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7582"/>
        <w:gridCol w:w="2483"/>
        <w:gridCol w:w="2233"/>
      </w:tblGrid>
      <w:tr w:rsidR="006264AE" w:rsidTr="00A42B78">
        <w:trPr>
          <w:trHeight w:val="397"/>
          <w:jc w:val="center"/>
        </w:trPr>
        <w:tc>
          <w:tcPr>
            <w:tcW w:w="13994" w:type="dxa"/>
            <w:gridSpan w:val="4"/>
          </w:tcPr>
          <w:p w:rsidR="006264AE" w:rsidRPr="00A42B78" w:rsidRDefault="008B034F" w:rsidP="008B034F">
            <w:pPr>
              <w:jc w:val="center"/>
              <w:rPr>
                <w:b/>
                <w:sz w:val="24"/>
                <w:szCs w:val="24"/>
              </w:rPr>
            </w:pPr>
            <w:r w:rsidRPr="00A42B78">
              <w:rPr>
                <w:b/>
                <w:sz w:val="24"/>
                <w:szCs w:val="24"/>
              </w:rPr>
              <w:t>Najdôležitejšie p</w:t>
            </w:r>
            <w:r w:rsidR="006264AE" w:rsidRPr="00A42B78">
              <w:rPr>
                <w:b/>
                <w:sz w:val="24"/>
                <w:szCs w:val="24"/>
              </w:rPr>
              <w:t>ovinnosti podľa zákona č. 305/2013 Z. z.</w:t>
            </w:r>
            <w:r w:rsidR="003C75A4" w:rsidRPr="00A42B7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264AE" w:rsidTr="00A42B78">
        <w:trPr>
          <w:trHeight w:val="397"/>
          <w:jc w:val="center"/>
        </w:trPr>
        <w:tc>
          <w:tcPr>
            <w:tcW w:w="1696" w:type="dxa"/>
            <w:vAlign w:val="center"/>
          </w:tcPr>
          <w:p w:rsidR="006264AE" w:rsidRPr="00C7119E" w:rsidRDefault="006264AE" w:rsidP="006264AE">
            <w:pPr>
              <w:jc w:val="center"/>
              <w:rPr>
                <w:b/>
              </w:rPr>
            </w:pPr>
            <w:r>
              <w:rPr>
                <w:b/>
              </w:rPr>
              <w:t>Dátum účinnosti:</w:t>
            </w:r>
          </w:p>
        </w:tc>
        <w:tc>
          <w:tcPr>
            <w:tcW w:w="7582" w:type="dxa"/>
            <w:vAlign w:val="center"/>
          </w:tcPr>
          <w:p w:rsidR="006264AE" w:rsidRPr="00C7119E" w:rsidRDefault="003C75A4">
            <w:pPr>
              <w:rPr>
                <w:b/>
              </w:rPr>
            </w:pPr>
            <w:r>
              <w:rPr>
                <w:b/>
              </w:rPr>
              <w:t>Povinnosť:</w:t>
            </w:r>
          </w:p>
        </w:tc>
        <w:tc>
          <w:tcPr>
            <w:tcW w:w="2483" w:type="dxa"/>
            <w:vAlign w:val="center"/>
          </w:tcPr>
          <w:p w:rsidR="006264AE" w:rsidRPr="00C7119E" w:rsidRDefault="006264AE" w:rsidP="006264AE">
            <w:pPr>
              <w:jc w:val="center"/>
              <w:rPr>
                <w:b/>
              </w:rPr>
            </w:pPr>
            <w:r>
              <w:rPr>
                <w:b/>
              </w:rPr>
              <w:t>Povinná osoba</w:t>
            </w:r>
          </w:p>
        </w:tc>
        <w:tc>
          <w:tcPr>
            <w:tcW w:w="2233" w:type="dxa"/>
            <w:vAlign w:val="center"/>
          </w:tcPr>
          <w:p w:rsidR="006264AE" w:rsidRPr="00C7119E" w:rsidRDefault="003C75A4">
            <w:pPr>
              <w:rPr>
                <w:b/>
              </w:rPr>
            </w:pPr>
            <w:r>
              <w:rPr>
                <w:b/>
              </w:rPr>
              <w:t>Ustanovenie:</w:t>
            </w:r>
          </w:p>
        </w:tc>
      </w:tr>
      <w:tr w:rsidR="008677D3" w:rsidTr="00A42B78">
        <w:trPr>
          <w:trHeight w:val="397"/>
          <w:jc w:val="center"/>
        </w:trPr>
        <w:tc>
          <w:tcPr>
            <w:tcW w:w="1696" w:type="dxa"/>
            <w:vAlign w:val="center"/>
          </w:tcPr>
          <w:p w:rsidR="008677D3" w:rsidRDefault="008677D3">
            <w:bookmarkStart w:id="0" w:name="_GoBack"/>
            <w:bookmarkEnd w:id="0"/>
          </w:p>
        </w:tc>
        <w:tc>
          <w:tcPr>
            <w:tcW w:w="7582" w:type="dxa"/>
            <w:vAlign w:val="center"/>
          </w:tcPr>
          <w:p w:rsidR="008677D3" w:rsidRDefault="008677D3" w:rsidP="006264AE"/>
        </w:tc>
        <w:tc>
          <w:tcPr>
            <w:tcW w:w="2483" w:type="dxa"/>
            <w:vAlign w:val="center"/>
          </w:tcPr>
          <w:p w:rsidR="008677D3" w:rsidRDefault="008677D3" w:rsidP="006264AE"/>
        </w:tc>
        <w:tc>
          <w:tcPr>
            <w:tcW w:w="2233" w:type="dxa"/>
            <w:vAlign w:val="center"/>
          </w:tcPr>
          <w:p w:rsidR="008677D3" w:rsidRDefault="008677D3"/>
        </w:tc>
      </w:tr>
      <w:tr w:rsidR="006264AE" w:rsidTr="00A42B78">
        <w:trPr>
          <w:trHeight w:val="397"/>
          <w:jc w:val="center"/>
        </w:trPr>
        <w:tc>
          <w:tcPr>
            <w:tcW w:w="1696" w:type="dxa"/>
            <w:vAlign w:val="center"/>
          </w:tcPr>
          <w:p w:rsidR="006264AE" w:rsidRDefault="00FA4B43">
            <w:r>
              <w:t>Od 1.11.2013</w:t>
            </w:r>
          </w:p>
        </w:tc>
        <w:tc>
          <w:tcPr>
            <w:tcW w:w="7582" w:type="dxa"/>
            <w:vAlign w:val="center"/>
          </w:tcPr>
          <w:p w:rsidR="006264AE" w:rsidRDefault="006264AE" w:rsidP="006264AE">
            <w:r>
              <w:t xml:space="preserve">Zabezpečiť možnosť vytvorenia el. podania a k el. podaniu pripojiť iné el. dokumenty ako prílohy k elektronickému podaniu podľa § 25 ods. 4, ako aj </w:t>
            </w:r>
            <w:r w:rsidR="003E653C">
              <w:t xml:space="preserve">autorizovať </w:t>
            </w:r>
            <w:proofErr w:type="spellStart"/>
            <w:r w:rsidR="003E653C">
              <w:t>el</w:t>
            </w:r>
            <w:proofErr w:type="spellEnd"/>
            <w:r w:rsidR="003E653C">
              <w:t xml:space="preserve"> podanie a pripojené dokumenty, vytlačiť el. podanie v listinnej podobe, uložiť aj neúplné podanie na pamäťovom médiu, </w:t>
            </w:r>
            <w:r>
              <w:t>vytvoriť a odoslať elektronickú úradnú správu s týmto podaním a jeho prílohami</w:t>
            </w:r>
          </w:p>
        </w:tc>
        <w:tc>
          <w:tcPr>
            <w:tcW w:w="2483" w:type="dxa"/>
            <w:vAlign w:val="center"/>
          </w:tcPr>
          <w:p w:rsidR="006264AE" w:rsidRDefault="006264AE" w:rsidP="006264AE">
            <w:r w:rsidRPr="003E653C">
              <w:rPr>
                <w:color w:val="C45911" w:themeColor="accent2" w:themeShade="BF"/>
              </w:rPr>
              <w:t>Správcovia UPVS, špecializovaného portálu a IS IOM</w:t>
            </w:r>
          </w:p>
        </w:tc>
        <w:tc>
          <w:tcPr>
            <w:tcW w:w="2233" w:type="dxa"/>
            <w:vAlign w:val="center"/>
          </w:tcPr>
          <w:p w:rsidR="006264AE" w:rsidRDefault="006264AE" w:rsidP="006B7FC7">
            <w:r>
              <w:t>§ 24 ods. 3</w:t>
            </w:r>
          </w:p>
        </w:tc>
      </w:tr>
      <w:tr w:rsidR="006264AE" w:rsidTr="00A42B78">
        <w:trPr>
          <w:trHeight w:val="397"/>
          <w:jc w:val="center"/>
        </w:trPr>
        <w:tc>
          <w:tcPr>
            <w:tcW w:w="1696" w:type="dxa"/>
            <w:vAlign w:val="center"/>
          </w:tcPr>
          <w:p w:rsidR="006264AE" w:rsidRDefault="00FA4B43">
            <w:r>
              <w:t>Od 1.11.2013</w:t>
            </w:r>
          </w:p>
        </w:tc>
        <w:tc>
          <w:tcPr>
            <w:tcW w:w="7582" w:type="dxa"/>
            <w:vAlign w:val="center"/>
          </w:tcPr>
          <w:p w:rsidR="006264AE" w:rsidRDefault="006264AE" w:rsidP="006264AE">
            <w:r>
              <w:t xml:space="preserve">Povinnosti v súvislosti s vykonávaním úhrady orgánom verejnej moci za výkon verejnej moci </w:t>
            </w:r>
          </w:p>
        </w:tc>
        <w:tc>
          <w:tcPr>
            <w:tcW w:w="2483" w:type="dxa"/>
            <w:vAlign w:val="center"/>
          </w:tcPr>
          <w:p w:rsidR="00480CE0" w:rsidRDefault="006264AE" w:rsidP="00480CE0">
            <w:r w:rsidRPr="00FA4B43">
              <w:rPr>
                <w:color w:val="ED7D31" w:themeColor="accent2"/>
              </w:rPr>
              <w:t>Správcovia platobného modulu</w:t>
            </w:r>
            <w:r w:rsidR="00480CE0" w:rsidRPr="00FA4B43">
              <w:rPr>
                <w:color w:val="ED7D31" w:themeColor="accent2"/>
              </w:rPr>
              <w:t>;</w:t>
            </w:r>
            <w:r w:rsidRPr="00FA4B43">
              <w:rPr>
                <w:color w:val="ED7D31" w:themeColor="accent2"/>
              </w:rPr>
              <w:t xml:space="preserve"> </w:t>
            </w:r>
            <w:r w:rsidR="00480CE0" w:rsidRPr="00FA4B43">
              <w:rPr>
                <w:color w:val="ED7D31" w:themeColor="accent2"/>
              </w:rPr>
              <w:t>Prevádzkovateľ</w:t>
            </w:r>
            <w:r w:rsidRPr="00FA4B43">
              <w:rPr>
                <w:color w:val="ED7D31" w:themeColor="accent2"/>
              </w:rPr>
              <w:t xml:space="preserve"> IS IOM</w:t>
            </w:r>
            <w:r w:rsidR="00480CE0" w:rsidRPr="00FA4B43">
              <w:rPr>
                <w:color w:val="ED7D31" w:themeColor="accent2"/>
              </w:rPr>
              <w:t>;</w:t>
            </w:r>
            <w:r w:rsidRPr="00FA4B43">
              <w:rPr>
                <w:color w:val="ED7D31" w:themeColor="accent2"/>
              </w:rPr>
              <w:t xml:space="preserve"> </w:t>
            </w:r>
            <w:r w:rsidR="00DB1A23" w:rsidRPr="00FA4B43">
              <w:rPr>
                <w:color w:val="538135" w:themeColor="accent6" w:themeShade="BF"/>
              </w:rPr>
              <w:t xml:space="preserve">všetky </w:t>
            </w:r>
            <w:r w:rsidR="00480CE0" w:rsidRPr="00FA4B43">
              <w:rPr>
                <w:color w:val="538135" w:themeColor="accent6" w:themeShade="BF"/>
              </w:rPr>
              <w:t>OVM</w:t>
            </w:r>
            <w:r w:rsidR="00480CE0">
              <w:t xml:space="preserve">; </w:t>
            </w:r>
          </w:p>
          <w:p w:rsidR="006264AE" w:rsidRDefault="00480CE0" w:rsidP="00480CE0">
            <w:r>
              <w:t>Akreditovaný</w:t>
            </w:r>
            <w:r w:rsidR="006264AE">
              <w:t xml:space="preserve"> </w:t>
            </w:r>
            <w:r>
              <w:t>platiteľ</w:t>
            </w:r>
          </w:p>
        </w:tc>
        <w:tc>
          <w:tcPr>
            <w:tcW w:w="2233" w:type="dxa"/>
            <w:vAlign w:val="center"/>
          </w:tcPr>
          <w:p w:rsidR="006264AE" w:rsidRDefault="006264AE">
            <w:r>
              <w:t>§ 40 - 48</w:t>
            </w:r>
          </w:p>
        </w:tc>
      </w:tr>
      <w:tr w:rsidR="00E15ED1" w:rsidTr="00A42B78">
        <w:trPr>
          <w:trHeight w:val="397"/>
          <w:jc w:val="center"/>
        </w:trPr>
        <w:tc>
          <w:tcPr>
            <w:tcW w:w="1696" w:type="dxa"/>
            <w:vAlign w:val="center"/>
          </w:tcPr>
          <w:p w:rsidR="00E15ED1" w:rsidRDefault="00E15ED1" w:rsidP="00E15ED1">
            <w:r>
              <w:t>Od. 1.11.2013</w:t>
            </w:r>
          </w:p>
        </w:tc>
        <w:tc>
          <w:tcPr>
            <w:tcW w:w="7582" w:type="dxa"/>
            <w:vAlign w:val="center"/>
          </w:tcPr>
          <w:p w:rsidR="00E15ED1" w:rsidRDefault="00E15ED1" w:rsidP="00E15ED1">
            <w:r>
              <w:t>Zabezpečiť jednotný formát odosielaných el. správ odosielaných na účely el. úradnej komunikácie prostredníctvom UPVS, špecializovaného portálu, IS IOM; tento formát musí byť v súlade s požiadavkami prístupnosti aj asistenčnými technológiami zdravotne postihnutých osôb</w:t>
            </w:r>
          </w:p>
        </w:tc>
        <w:tc>
          <w:tcPr>
            <w:tcW w:w="2483" w:type="dxa"/>
            <w:vAlign w:val="center"/>
          </w:tcPr>
          <w:p w:rsidR="00E15ED1" w:rsidRDefault="00E15ED1" w:rsidP="00E15ED1">
            <w:r w:rsidRPr="00CC1EDE">
              <w:rPr>
                <w:color w:val="C45911" w:themeColor="accent2" w:themeShade="BF"/>
              </w:rPr>
              <w:t>Správcovia UPVS, špecializovaného portálu a IS IOM</w:t>
            </w:r>
          </w:p>
        </w:tc>
        <w:tc>
          <w:tcPr>
            <w:tcW w:w="2233" w:type="dxa"/>
            <w:vAlign w:val="center"/>
          </w:tcPr>
          <w:p w:rsidR="00E15ED1" w:rsidRDefault="00E15ED1" w:rsidP="00E15ED1">
            <w:r>
              <w:t>§ 5 ods. 6 a 7</w:t>
            </w:r>
          </w:p>
        </w:tc>
      </w:tr>
      <w:tr w:rsidR="00E15ED1" w:rsidTr="00A42B78">
        <w:trPr>
          <w:trHeight w:val="397"/>
          <w:jc w:val="center"/>
        </w:trPr>
        <w:tc>
          <w:tcPr>
            <w:tcW w:w="1696" w:type="dxa"/>
            <w:vAlign w:val="center"/>
          </w:tcPr>
          <w:p w:rsidR="00E15ED1" w:rsidRDefault="00E15ED1" w:rsidP="00E15ED1">
            <w:r>
              <w:t>Od 1.11.2015</w:t>
            </w:r>
          </w:p>
        </w:tc>
        <w:tc>
          <w:tcPr>
            <w:tcW w:w="7582" w:type="dxa"/>
            <w:vAlign w:val="center"/>
          </w:tcPr>
          <w:p w:rsidR="00E15ED1" w:rsidRDefault="00E15ED1" w:rsidP="00E15ED1">
            <w:r>
              <w:t>Zabezpečiť vyhotovenie potvrdenia o odoslaní elektronického podania a rovnopisu  el. podania, a to automaticky alebo na požiadanie odosielateľa.</w:t>
            </w:r>
          </w:p>
        </w:tc>
        <w:tc>
          <w:tcPr>
            <w:tcW w:w="2483" w:type="dxa"/>
            <w:vAlign w:val="center"/>
          </w:tcPr>
          <w:p w:rsidR="00E15ED1" w:rsidRPr="00CC1EDE" w:rsidRDefault="00E15ED1" w:rsidP="00E15ED1">
            <w:pPr>
              <w:rPr>
                <w:color w:val="C45911" w:themeColor="accent2" w:themeShade="BF"/>
              </w:rPr>
            </w:pPr>
            <w:r w:rsidRPr="00CC1EDE">
              <w:rPr>
                <w:color w:val="7030A0"/>
              </w:rPr>
              <w:t>Správcovia UPVS a IS IOM</w:t>
            </w:r>
          </w:p>
        </w:tc>
        <w:tc>
          <w:tcPr>
            <w:tcW w:w="2233" w:type="dxa"/>
            <w:vAlign w:val="center"/>
          </w:tcPr>
          <w:p w:rsidR="00E15ED1" w:rsidRDefault="00E15ED1" w:rsidP="00E15ED1">
            <w:r>
              <w:t>§ 5 ods. 8</w:t>
            </w:r>
          </w:p>
        </w:tc>
      </w:tr>
      <w:tr w:rsidR="00E15ED1" w:rsidTr="00A42B78">
        <w:trPr>
          <w:trHeight w:val="397"/>
          <w:jc w:val="center"/>
        </w:trPr>
        <w:tc>
          <w:tcPr>
            <w:tcW w:w="1696" w:type="dxa"/>
            <w:vAlign w:val="center"/>
          </w:tcPr>
          <w:p w:rsidR="00E15ED1" w:rsidRDefault="00E15ED1" w:rsidP="00E15ED1">
            <w:r>
              <w:t>Od 1.11.2013</w:t>
            </w:r>
          </w:p>
        </w:tc>
        <w:tc>
          <w:tcPr>
            <w:tcW w:w="7582" w:type="dxa"/>
            <w:vAlign w:val="center"/>
          </w:tcPr>
          <w:p w:rsidR="00E15ED1" w:rsidRDefault="00E15ED1" w:rsidP="00E15ED1">
            <w:r>
              <w:t>Umožniť prístup k el. formulárom pre el. podanie a el. úradný dokument v rámci modulu UPVS</w:t>
            </w:r>
          </w:p>
        </w:tc>
        <w:tc>
          <w:tcPr>
            <w:tcW w:w="2483" w:type="dxa"/>
            <w:vAlign w:val="center"/>
          </w:tcPr>
          <w:p w:rsidR="00E15ED1" w:rsidRDefault="00E15ED1" w:rsidP="00E15ED1">
            <w:r w:rsidRPr="00B56E45">
              <w:rPr>
                <w:color w:val="7B7B7B" w:themeColor="accent3" w:themeShade="BF"/>
              </w:rPr>
              <w:t>Správca modulu el. formulárov</w:t>
            </w:r>
          </w:p>
        </w:tc>
        <w:tc>
          <w:tcPr>
            <w:tcW w:w="2233" w:type="dxa"/>
            <w:vAlign w:val="center"/>
          </w:tcPr>
          <w:p w:rsidR="00E15ED1" w:rsidRDefault="00E15ED1" w:rsidP="00E15ED1">
            <w:r>
              <w:t>§ 28ods. 4</w:t>
            </w:r>
          </w:p>
        </w:tc>
      </w:tr>
      <w:tr w:rsidR="00E15ED1" w:rsidTr="00A42B78">
        <w:trPr>
          <w:trHeight w:val="397"/>
          <w:jc w:val="center"/>
        </w:trPr>
        <w:tc>
          <w:tcPr>
            <w:tcW w:w="1696" w:type="dxa"/>
            <w:vAlign w:val="center"/>
          </w:tcPr>
          <w:p w:rsidR="00E15ED1" w:rsidRDefault="00E15ED1" w:rsidP="00E15ED1">
            <w:r>
              <w:t>Od 1.11.2013</w:t>
            </w:r>
          </w:p>
        </w:tc>
        <w:tc>
          <w:tcPr>
            <w:tcW w:w="7582" w:type="dxa"/>
            <w:vAlign w:val="center"/>
          </w:tcPr>
          <w:p w:rsidR="00E15ED1" w:rsidRDefault="00E15ED1" w:rsidP="00E15ED1">
            <w:r>
              <w:t xml:space="preserve">Povinnosti súvisiace s vedením registra autentifikačných certifikátov </w:t>
            </w:r>
          </w:p>
          <w:p w:rsidR="00E15ED1" w:rsidRDefault="00E15ED1" w:rsidP="00E15ED1"/>
          <w:p w:rsidR="00E15ED1" w:rsidRDefault="00E15ED1" w:rsidP="00E15ED1">
            <w:r>
              <w:t>Každodenne vydáva</w:t>
            </w:r>
            <w:r w:rsidRPr="00934A92">
              <w:t xml:space="preserve">ť zoznam platných autentifikačných </w:t>
            </w:r>
            <w:r>
              <w:t xml:space="preserve">certifikátov </w:t>
            </w:r>
            <w:r w:rsidRPr="00934A92">
              <w:t>a zv</w:t>
            </w:r>
            <w:r>
              <w:t>erejniť ho na ústrednom portáli; bezodkladne oznámiť správcom alebo </w:t>
            </w:r>
          </w:p>
          <w:p w:rsidR="00E15ED1" w:rsidRDefault="00E15ED1" w:rsidP="00E15ED1">
            <w:r>
              <w:t xml:space="preserve">prevádzkovateľom MUK a modulu el. schránky zrušenie autentifikačného certifikátu </w:t>
            </w:r>
          </w:p>
        </w:tc>
        <w:tc>
          <w:tcPr>
            <w:tcW w:w="2483" w:type="dxa"/>
            <w:vAlign w:val="center"/>
          </w:tcPr>
          <w:p w:rsidR="00E15ED1" w:rsidRDefault="00E15ED1" w:rsidP="00E15ED1">
            <w:r w:rsidRPr="00EE23CE">
              <w:rPr>
                <w:color w:val="A6A6A6" w:themeColor="background1" w:themeShade="A6"/>
              </w:rPr>
              <w:t>Správca komunikačnej časti autentifikačného modulu</w:t>
            </w:r>
          </w:p>
        </w:tc>
        <w:tc>
          <w:tcPr>
            <w:tcW w:w="2233" w:type="dxa"/>
            <w:vAlign w:val="center"/>
          </w:tcPr>
          <w:p w:rsidR="00E15ED1" w:rsidRDefault="00E15ED1" w:rsidP="00E15ED1">
            <w:r>
              <w:t>§ 22b</w:t>
            </w:r>
          </w:p>
          <w:p w:rsidR="00E15ED1" w:rsidRDefault="00E15ED1" w:rsidP="00E15ED1">
            <w:r>
              <w:t>§ 22 b ods. 4</w:t>
            </w:r>
          </w:p>
        </w:tc>
      </w:tr>
      <w:tr w:rsidR="00E15ED1" w:rsidTr="00A42B78">
        <w:trPr>
          <w:trHeight w:val="397"/>
          <w:jc w:val="center"/>
        </w:trPr>
        <w:tc>
          <w:tcPr>
            <w:tcW w:w="1696" w:type="dxa"/>
            <w:vAlign w:val="center"/>
          </w:tcPr>
          <w:p w:rsidR="00E15ED1" w:rsidRPr="00DB57FD" w:rsidRDefault="00E15ED1" w:rsidP="00E15ED1">
            <w:pPr>
              <w:rPr>
                <w:color w:val="FF0000"/>
              </w:rPr>
            </w:pPr>
            <w:r w:rsidRPr="00CC1EDE">
              <w:t>Od 1.7.2017</w:t>
            </w:r>
          </w:p>
        </w:tc>
        <w:tc>
          <w:tcPr>
            <w:tcW w:w="7582" w:type="dxa"/>
            <w:vAlign w:val="center"/>
          </w:tcPr>
          <w:p w:rsidR="00E15ED1" w:rsidRDefault="00E15ED1" w:rsidP="00E15ED1">
            <w:r>
              <w:t>Aktivovať elektronickú schránku právnickým osobám zapísaným v obchodnom registri alebo zapísaným organizačným zložkám, kt. nebola dosiaľ schránka aktivovaná, pokiaľ nepožiadala o jej skoršiu aktiváciu.</w:t>
            </w:r>
          </w:p>
          <w:p w:rsidR="00E15ED1" w:rsidRDefault="00E15ED1" w:rsidP="00E15ED1">
            <w:r>
              <w:t>PO zapísané v obchodnom registri – 1.7.2017</w:t>
            </w:r>
          </w:p>
          <w:p w:rsidR="00E15ED1" w:rsidRDefault="00E15ED1" w:rsidP="00E15ED1">
            <w:r>
              <w:t>Ostatné PO – 1.5.2018</w:t>
            </w:r>
          </w:p>
        </w:tc>
        <w:tc>
          <w:tcPr>
            <w:tcW w:w="2483" w:type="dxa"/>
            <w:vAlign w:val="center"/>
          </w:tcPr>
          <w:p w:rsidR="00E15ED1" w:rsidRDefault="00E15ED1" w:rsidP="00E15ED1">
            <w:r w:rsidRPr="00E15ED1">
              <w:rPr>
                <w:color w:val="808080" w:themeColor="background1" w:themeShade="80"/>
              </w:rPr>
              <w:t>Správca modulu el. schránok</w:t>
            </w:r>
          </w:p>
        </w:tc>
        <w:tc>
          <w:tcPr>
            <w:tcW w:w="2233" w:type="dxa"/>
            <w:vAlign w:val="center"/>
          </w:tcPr>
          <w:p w:rsidR="00E15ED1" w:rsidRDefault="00E15ED1" w:rsidP="00E15ED1">
            <w:r w:rsidRPr="00CC1EDE">
              <w:t>§ 60b ods. 3</w:t>
            </w:r>
          </w:p>
        </w:tc>
      </w:tr>
      <w:tr w:rsidR="00E15ED1" w:rsidTr="00A42B78">
        <w:trPr>
          <w:trHeight w:val="397"/>
          <w:jc w:val="center"/>
        </w:trPr>
        <w:tc>
          <w:tcPr>
            <w:tcW w:w="1696" w:type="dxa"/>
            <w:vAlign w:val="center"/>
          </w:tcPr>
          <w:p w:rsidR="00E15ED1" w:rsidRPr="00B318A1" w:rsidRDefault="00E15ED1" w:rsidP="00E15ED1">
            <w:r>
              <w:t>Od 1.11.2016</w:t>
            </w:r>
          </w:p>
        </w:tc>
        <w:tc>
          <w:tcPr>
            <w:tcW w:w="7582" w:type="dxa"/>
            <w:vAlign w:val="center"/>
          </w:tcPr>
          <w:p w:rsidR="00E15ED1" w:rsidRDefault="00E15ED1" w:rsidP="00E15ED1">
            <w:r w:rsidRPr="00B318A1">
              <w:t>Zverejniť na ÚPVS zoznam všetkých orgánov verejnej moci spolu s označením konaní o právach, záujmoch a povinnostiach osôb, ktorých sa týka.</w:t>
            </w:r>
          </w:p>
          <w:p w:rsidR="00E15ED1" w:rsidRDefault="00E15ED1" w:rsidP="00E15ED1"/>
          <w:p w:rsidR="00E15ED1" w:rsidRPr="00B318A1" w:rsidRDefault="00E15ED1" w:rsidP="00E15ED1">
            <w:r>
              <w:t>Do 1.11.2016 bola povinnosť len zverejňovať informatívny zoznam orgánov verejnej moci.</w:t>
            </w:r>
          </w:p>
        </w:tc>
        <w:tc>
          <w:tcPr>
            <w:tcW w:w="2483" w:type="dxa"/>
            <w:vAlign w:val="center"/>
          </w:tcPr>
          <w:p w:rsidR="00E15ED1" w:rsidRPr="00B318A1" w:rsidRDefault="00E15ED1" w:rsidP="00E15ED1">
            <w:r w:rsidRPr="00B318A1">
              <w:rPr>
                <w:color w:val="808080" w:themeColor="background1" w:themeShade="80"/>
              </w:rPr>
              <w:lastRenderedPageBreak/>
              <w:t>Správca ÚPVS</w:t>
            </w:r>
          </w:p>
        </w:tc>
        <w:tc>
          <w:tcPr>
            <w:tcW w:w="2233" w:type="dxa"/>
            <w:vAlign w:val="center"/>
          </w:tcPr>
          <w:p w:rsidR="00E15ED1" w:rsidRDefault="00E15ED1" w:rsidP="00E15ED1">
            <w:r w:rsidRPr="00B318A1">
              <w:t>§ 6 ods. 4</w:t>
            </w:r>
          </w:p>
          <w:p w:rsidR="00E15ED1" w:rsidRPr="00B318A1" w:rsidRDefault="00E15ED1" w:rsidP="00E15ED1">
            <w:pPr>
              <w:rPr>
                <w:color w:val="FF0000"/>
              </w:rPr>
            </w:pPr>
            <w:r>
              <w:t>§ 60 ods. 15</w:t>
            </w:r>
          </w:p>
        </w:tc>
      </w:tr>
      <w:tr w:rsidR="00E15ED1" w:rsidTr="00A42B78">
        <w:trPr>
          <w:trHeight w:val="397"/>
          <w:jc w:val="center"/>
        </w:trPr>
        <w:tc>
          <w:tcPr>
            <w:tcW w:w="1696" w:type="dxa"/>
            <w:vAlign w:val="center"/>
          </w:tcPr>
          <w:p w:rsidR="00E15ED1" w:rsidRDefault="00E15ED1" w:rsidP="00E15ED1">
            <w:r>
              <w:t>Od 1.4.2017</w:t>
            </w:r>
          </w:p>
        </w:tc>
        <w:tc>
          <w:tcPr>
            <w:tcW w:w="7582" w:type="dxa"/>
            <w:vAlign w:val="center"/>
          </w:tcPr>
          <w:p w:rsidR="00E15ED1" w:rsidRDefault="00E15ED1" w:rsidP="00E15ED1">
            <w:r>
              <w:t xml:space="preserve">Viesť zoznam akreditovaných platiteľov </w:t>
            </w:r>
          </w:p>
        </w:tc>
        <w:tc>
          <w:tcPr>
            <w:tcW w:w="2483" w:type="dxa"/>
            <w:vAlign w:val="center"/>
          </w:tcPr>
          <w:p w:rsidR="00E15ED1" w:rsidRDefault="00E15ED1" w:rsidP="00E15ED1">
            <w:pPr>
              <w:rPr>
                <w:color w:val="538135" w:themeColor="accent6" w:themeShade="BF"/>
              </w:rPr>
            </w:pPr>
            <w:r w:rsidRPr="00FA4B43">
              <w:rPr>
                <w:color w:val="767171" w:themeColor="background2" w:themeShade="80"/>
              </w:rPr>
              <w:t>Správca komunikačnej časti plat</w:t>
            </w:r>
            <w:r>
              <w:rPr>
                <w:color w:val="767171" w:themeColor="background2" w:themeShade="80"/>
              </w:rPr>
              <w:t xml:space="preserve">obného modulu </w:t>
            </w:r>
          </w:p>
        </w:tc>
        <w:tc>
          <w:tcPr>
            <w:tcW w:w="2233" w:type="dxa"/>
            <w:vAlign w:val="center"/>
          </w:tcPr>
          <w:p w:rsidR="00E15ED1" w:rsidRDefault="00E15ED1" w:rsidP="00E15ED1">
            <w:r>
              <w:t>§ 45 ods. 2</w:t>
            </w:r>
          </w:p>
        </w:tc>
      </w:tr>
      <w:tr w:rsidR="009832BF" w:rsidTr="00A42B78">
        <w:trPr>
          <w:trHeight w:val="397"/>
          <w:jc w:val="center"/>
        </w:trPr>
        <w:tc>
          <w:tcPr>
            <w:tcW w:w="1696" w:type="dxa"/>
            <w:vAlign w:val="center"/>
          </w:tcPr>
          <w:p w:rsidR="009832BF" w:rsidRDefault="009832BF" w:rsidP="009832BF">
            <w:r>
              <w:t>Od 1.11.2013</w:t>
            </w:r>
          </w:p>
        </w:tc>
        <w:tc>
          <w:tcPr>
            <w:tcW w:w="7582" w:type="dxa"/>
            <w:vAlign w:val="center"/>
          </w:tcPr>
          <w:p w:rsidR="009832BF" w:rsidRDefault="009832BF" w:rsidP="009832BF">
            <w:r>
              <w:t>Viesť zoznam referenčných údajov, aktualizovať ho a vykonávať zmeny v štruktúrovanej podobe a podľa potreby.</w:t>
            </w:r>
          </w:p>
          <w:p w:rsidR="009832BF" w:rsidRDefault="009832BF" w:rsidP="009832BF">
            <w:r>
              <w:t>Návrh na zaradenie registrov do zoznamu dáva UPPVII na pripomienkovanie všetkým rezortom spôsobom, akým sa zverejňujú návrhy všeobecné záväzných právnych predpisov</w:t>
            </w:r>
          </w:p>
        </w:tc>
        <w:tc>
          <w:tcPr>
            <w:tcW w:w="2483" w:type="dxa"/>
            <w:vAlign w:val="center"/>
          </w:tcPr>
          <w:p w:rsidR="009832BF" w:rsidRPr="00980E67" w:rsidRDefault="009832BF" w:rsidP="009832BF">
            <w:pPr>
              <w:rPr>
                <w:color w:val="2E74B5" w:themeColor="accent1" w:themeShade="BF"/>
              </w:rPr>
            </w:pPr>
            <w:r w:rsidRPr="00980E67">
              <w:rPr>
                <w:color w:val="2E74B5" w:themeColor="accent1" w:themeShade="BF"/>
              </w:rPr>
              <w:t>MFSR/ÚPPVII</w:t>
            </w:r>
          </w:p>
        </w:tc>
        <w:tc>
          <w:tcPr>
            <w:tcW w:w="2233" w:type="dxa"/>
            <w:vAlign w:val="center"/>
          </w:tcPr>
          <w:p w:rsidR="009832BF" w:rsidRDefault="009832BF" w:rsidP="009832BF">
            <w:r>
              <w:t>§ 51</w:t>
            </w:r>
          </w:p>
        </w:tc>
      </w:tr>
      <w:tr w:rsidR="009832BF" w:rsidTr="00A42B78">
        <w:trPr>
          <w:trHeight w:val="397"/>
          <w:jc w:val="center"/>
        </w:trPr>
        <w:tc>
          <w:tcPr>
            <w:tcW w:w="1696" w:type="dxa"/>
            <w:vAlign w:val="center"/>
          </w:tcPr>
          <w:p w:rsidR="009832BF" w:rsidRPr="00B318A1" w:rsidRDefault="009832BF" w:rsidP="009832BF">
            <w:r>
              <w:t>Od 1.11.2013</w:t>
            </w:r>
          </w:p>
        </w:tc>
        <w:tc>
          <w:tcPr>
            <w:tcW w:w="7582" w:type="dxa"/>
            <w:vAlign w:val="center"/>
          </w:tcPr>
          <w:p w:rsidR="009832BF" w:rsidRPr="00B318A1" w:rsidRDefault="009832BF" w:rsidP="009832BF">
            <w:r>
              <w:t xml:space="preserve">Koordinovať prepojenie IS s ústredný portálom </w:t>
            </w:r>
          </w:p>
        </w:tc>
        <w:tc>
          <w:tcPr>
            <w:tcW w:w="2483" w:type="dxa"/>
            <w:vAlign w:val="center"/>
          </w:tcPr>
          <w:p w:rsidR="009832BF" w:rsidRPr="00980E67" w:rsidRDefault="009832BF" w:rsidP="009832BF">
            <w:pPr>
              <w:rPr>
                <w:color w:val="2E74B5" w:themeColor="accent1" w:themeShade="BF"/>
              </w:rPr>
            </w:pPr>
            <w:r w:rsidRPr="00980E67">
              <w:rPr>
                <w:color w:val="2E74B5" w:themeColor="accent1" w:themeShade="BF"/>
              </w:rPr>
              <w:t>MFSR/ÚPPVII</w:t>
            </w:r>
          </w:p>
        </w:tc>
        <w:tc>
          <w:tcPr>
            <w:tcW w:w="2233" w:type="dxa"/>
            <w:vAlign w:val="center"/>
          </w:tcPr>
          <w:p w:rsidR="009832BF" w:rsidRPr="00B318A1" w:rsidRDefault="009832BF" w:rsidP="009832BF">
            <w:r>
              <w:t>§ 6 ods. 6</w:t>
            </w:r>
          </w:p>
        </w:tc>
      </w:tr>
      <w:tr w:rsidR="009832BF" w:rsidTr="00A42B78">
        <w:trPr>
          <w:trHeight w:val="397"/>
          <w:jc w:val="center"/>
        </w:trPr>
        <w:tc>
          <w:tcPr>
            <w:tcW w:w="1696" w:type="dxa"/>
            <w:vAlign w:val="center"/>
          </w:tcPr>
          <w:p w:rsidR="009832BF" w:rsidRDefault="009832BF" w:rsidP="009832BF">
            <w:r>
              <w:t>Od 1.11.2013</w:t>
            </w:r>
          </w:p>
        </w:tc>
        <w:tc>
          <w:tcPr>
            <w:tcW w:w="7582" w:type="dxa"/>
            <w:vAlign w:val="center"/>
          </w:tcPr>
          <w:p w:rsidR="009832BF" w:rsidRDefault="009832BF" w:rsidP="009832BF">
            <w:r>
              <w:t>Povinnosti vyplývajúce z pozície správcu IS IOM</w:t>
            </w:r>
          </w:p>
        </w:tc>
        <w:tc>
          <w:tcPr>
            <w:tcW w:w="2483" w:type="dxa"/>
            <w:vAlign w:val="center"/>
          </w:tcPr>
          <w:p w:rsidR="009832BF" w:rsidRPr="00980E67" w:rsidRDefault="009832BF" w:rsidP="009832BF">
            <w:pPr>
              <w:rPr>
                <w:color w:val="2E74B5" w:themeColor="accent1" w:themeShade="BF"/>
              </w:rPr>
            </w:pPr>
            <w:r w:rsidRPr="00980E67">
              <w:rPr>
                <w:color w:val="2E74B5" w:themeColor="accent1" w:themeShade="BF"/>
              </w:rPr>
              <w:t>MFSR/ÚPPVII</w:t>
            </w:r>
          </w:p>
        </w:tc>
        <w:tc>
          <w:tcPr>
            <w:tcW w:w="2233" w:type="dxa"/>
            <w:vAlign w:val="center"/>
          </w:tcPr>
          <w:p w:rsidR="009832BF" w:rsidRDefault="009832BF" w:rsidP="009832BF">
            <w:r>
              <w:t>§ 5 ods. 4</w:t>
            </w:r>
          </w:p>
        </w:tc>
      </w:tr>
      <w:tr w:rsidR="009832BF" w:rsidTr="00A42B78">
        <w:trPr>
          <w:trHeight w:val="397"/>
          <w:jc w:val="center"/>
        </w:trPr>
        <w:tc>
          <w:tcPr>
            <w:tcW w:w="1696" w:type="dxa"/>
            <w:vAlign w:val="center"/>
          </w:tcPr>
          <w:p w:rsidR="009832BF" w:rsidRDefault="009832BF" w:rsidP="009832BF">
            <w:r>
              <w:t>Od 1.11.2013</w:t>
            </w:r>
          </w:p>
        </w:tc>
        <w:tc>
          <w:tcPr>
            <w:tcW w:w="7582" w:type="dxa"/>
            <w:vAlign w:val="center"/>
          </w:tcPr>
          <w:p w:rsidR="009832BF" w:rsidRDefault="009832BF" w:rsidP="009832BF">
            <w:r>
              <w:t xml:space="preserve">Zverejňovať </w:t>
            </w:r>
            <w:proofErr w:type="spellStart"/>
            <w:r>
              <w:t>metainformácie</w:t>
            </w:r>
            <w:proofErr w:type="spellEnd"/>
            <w:r>
              <w:t xml:space="preserve"> o spoločných moduloch v centrálnom </w:t>
            </w:r>
            <w:proofErr w:type="spellStart"/>
            <w:r>
              <w:t>metainformačnom</w:t>
            </w:r>
            <w:proofErr w:type="spellEnd"/>
            <w:r>
              <w:t xml:space="preserve"> systéme.</w:t>
            </w:r>
          </w:p>
        </w:tc>
        <w:tc>
          <w:tcPr>
            <w:tcW w:w="2483" w:type="dxa"/>
            <w:vAlign w:val="center"/>
          </w:tcPr>
          <w:p w:rsidR="009832BF" w:rsidRPr="00980E67" w:rsidRDefault="009832BF" w:rsidP="009832BF">
            <w:pPr>
              <w:rPr>
                <w:color w:val="2E74B5" w:themeColor="accent1" w:themeShade="BF"/>
              </w:rPr>
            </w:pPr>
            <w:r w:rsidRPr="00980E67">
              <w:rPr>
                <w:color w:val="2E74B5" w:themeColor="accent1" w:themeShade="BF"/>
              </w:rPr>
              <w:t>MFSR/ÚPPVII</w:t>
            </w:r>
          </w:p>
        </w:tc>
        <w:tc>
          <w:tcPr>
            <w:tcW w:w="2233" w:type="dxa"/>
            <w:vAlign w:val="center"/>
          </w:tcPr>
          <w:p w:rsidR="009832BF" w:rsidRDefault="009832BF" w:rsidP="009832BF">
            <w:r>
              <w:t>§ 10 ods. 1</w:t>
            </w:r>
          </w:p>
        </w:tc>
      </w:tr>
      <w:tr w:rsidR="009832BF" w:rsidTr="00A42B78">
        <w:trPr>
          <w:trHeight w:val="397"/>
          <w:jc w:val="center"/>
        </w:trPr>
        <w:tc>
          <w:tcPr>
            <w:tcW w:w="1696" w:type="dxa"/>
            <w:vAlign w:val="center"/>
          </w:tcPr>
          <w:p w:rsidR="009832BF" w:rsidRDefault="009832BF" w:rsidP="009832BF">
            <w:r>
              <w:t xml:space="preserve">Od 1.11.2013 </w:t>
            </w:r>
          </w:p>
          <w:p w:rsidR="009832BF" w:rsidRDefault="009832BF" w:rsidP="009832BF">
            <w:r>
              <w:t>po splnení podmienky</w:t>
            </w:r>
          </w:p>
        </w:tc>
        <w:tc>
          <w:tcPr>
            <w:tcW w:w="7582" w:type="dxa"/>
            <w:vAlign w:val="center"/>
          </w:tcPr>
          <w:p w:rsidR="009832BF" w:rsidRDefault="009832BF" w:rsidP="009832BF">
            <w:r>
              <w:t xml:space="preserve">Povinnosť zverejniť na ÚPVS informáciu o dátume zriadenia modulu úradnej komunikácie a jeho uvedenia do prevádzky. </w:t>
            </w:r>
          </w:p>
        </w:tc>
        <w:tc>
          <w:tcPr>
            <w:tcW w:w="2483" w:type="dxa"/>
            <w:vAlign w:val="center"/>
          </w:tcPr>
          <w:p w:rsidR="009832BF" w:rsidRPr="00980E67" w:rsidRDefault="009832BF" w:rsidP="009832BF">
            <w:pPr>
              <w:rPr>
                <w:color w:val="2E74B5" w:themeColor="accent1" w:themeShade="BF"/>
              </w:rPr>
            </w:pPr>
            <w:r w:rsidRPr="00980E67">
              <w:rPr>
                <w:color w:val="2E74B5" w:themeColor="accent1" w:themeShade="BF"/>
              </w:rPr>
              <w:t>MFSR/ÚPPVII</w:t>
            </w:r>
          </w:p>
        </w:tc>
        <w:tc>
          <w:tcPr>
            <w:tcW w:w="2233" w:type="dxa"/>
            <w:vAlign w:val="center"/>
          </w:tcPr>
          <w:p w:rsidR="009832BF" w:rsidRDefault="009832BF" w:rsidP="009832BF">
            <w:r>
              <w:t>§ 60a ods. 2</w:t>
            </w:r>
          </w:p>
        </w:tc>
      </w:tr>
      <w:tr w:rsidR="009832BF" w:rsidTr="00A42B78">
        <w:trPr>
          <w:trHeight w:val="397"/>
          <w:jc w:val="center"/>
        </w:trPr>
        <w:tc>
          <w:tcPr>
            <w:tcW w:w="1696" w:type="dxa"/>
            <w:vAlign w:val="center"/>
          </w:tcPr>
          <w:p w:rsidR="009832BF" w:rsidRDefault="009832BF" w:rsidP="009832BF">
            <w:r>
              <w:t>Od 1.11.2015</w:t>
            </w:r>
          </w:p>
        </w:tc>
        <w:tc>
          <w:tcPr>
            <w:tcW w:w="7582" w:type="dxa"/>
            <w:vAlign w:val="center"/>
          </w:tcPr>
          <w:p w:rsidR="009832BF" w:rsidRDefault="009832BF" w:rsidP="009832BF">
            <w:r>
              <w:t>Povinnosti vyplývajúce z postavenia správcu dátovej časti ostatných úsekov modulu úradnej komunikácie (projekt CSRU)</w:t>
            </w:r>
          </w:p>
        </w:tc>
        <w:tc>
          <w:tcPr>
            <w:tcW w:w="2483" w:type="dxa"/>
            <w:vAlign w:val="center"/>
          </w:tcPr>
          <w:p w:rsidR="009832BF" w:rsidRPr="00980E67" w:rsidRDefault="009832BF" w:rsidP="009832BF">
            <w:pPr>
              <w:rPr>
                <w:color w:val="2E74B5" w:themeColor="accent1" w:themeShade="BF"/>
              </w:rPr>
            </w:pPr>
            <w:r w:rsidRPr="00980E67">
              <w:rPr>
                <w:color w:val="2E74B5" w:themeColor="accent1" w:themeShade="BF"/>
              </w:rPr>
              <w:t>MFSR/ÚPPVII</w:t>
            </w:r>
          </w:p>
        </w:tc>
        <w:tc>
          <w:tcPr>
            <w:tcW w:w="2233" w:type="dxa"/>
            <w:vAlign w:val="center"/>
          </w:tcPr>
          <w:p w:rsidR="009832BF" w:rsidRDefault="009832BF" w:rsidP="009832BF">
            <w:r>
              <w:t>§ 10 ods. 11 písm. d)</w:t>
            </w:r>
          </w:p>
        </w:tc>
      </w:tr>
      <w:tr w:rsidR="009832BF" w:rsidTr="00A42B78">
        <w:trPr>
          <w:trHeight w:val="397"/>
          <w:jc w:val="center"/>
        </w:trPr>
        <w:tc>
          <w:tcPr>
            <w:tcW w:w="1696" w:type="dxa"/>
            <w:vAlign w:val="center"/>
          </w:tcPr>
          <w:p w:rsidR="009832BF" w:rsidRDefault="009832BF" w:rsidP="009832BF">
            <w:r>
              <w:t>Od 1.11.2013, najneskôr odo dňa splnenia konkrétnej povinnosti osôb</w:t>
            </w:r>
          </w:p>
        </w:tc>
        <w:tc>
          <w:tcPr>
            <w:tcW w:w="7582" w:type="dxa"/>
            <w:vAlign w:val="center"/>
          </w:tcPr>
          <w:p w:rsidR="009832BF" w:rsidRDefault="009832BF" w:rsidP="009832BF">
            <w:r>
              <w:t>Povinnosť uložiť pokutu subjektom, ktoré neplnia povinnosti podľa zákona (správcovia, OVM, akreditovanému platiteľovi), postupuje pritom v súlade so Správnym poriadkom.</w:t>
            </w:r>
          </w:p>
          <w:p w:rsidR="009832BF" w:rsidRDefault="009832BF" w:rsidP="009832BF"/>
          <w:p w:rsidR="009832BF" w:rsidRDefault="009832BF" w:rsidP="009832BF">
            <w:r>
              <w:t xml:space="preserve">Pokutu možno uložiť najviac do jedného roka odo dňa zistenia porušenia povinnosti. </w:t>
            </w:r>
          </w:p>
        </w:tc>
        <w:tc>
          <w:tcPr>
            <w:tcW w:w="2483" w:type="dxa"/>
            <w:vAlign w:val="center"/>
          </w:tcPr>
          <w:p w:rsidR="009832BF" w:rsidRPr="00980E67" w:rsidRDefault="009832BF" w:rsidP="009832BF">
            <w:pPr>
              <w:rPr>
                <w:color w:val="2E74B5" w:themeColor="accent1" w:themeShade="BF"/>
              </w:rPr>
            </w:pPr>
            <w:r w:rsidRPr="00980E67">
              <w:rPr>
                <w:color w:val="2E74B5" w:themeColor="accent1" w:themeShade="BF"/>
              </w:rPr>
              <w:t>MFSR/ÚPPVII</w:t>
            </w:r>
          </w:p>
        </w:tc>
        <w:tc>
          <w:tcPr>
            <w:tcW w:w="2233" w:type="dxa"/>
            <w:vAlign w:val="center"/>
          </w:tcPr>
          <w:p w:rsidR="009832BF" w:rsidRDefault="009832BF" w:rsidP="009832BF">
            <w:r>
              <w:t>§ 56</w:t>
            </w:r>
          </w:p>
        </w:tc>
      </w:tr>
      <w:tr w:rsidR="009832BF" w:rsidTr="00A42B78">
        <w:trPr>
          <w:trHeight w:val="397"/>
          <w:jc w:val="center"/>
        </w:trPr>
        <w:tc>
          <w:tcPr>
            <w:tcW w:w="1696" w:type="dxa"/>
            <w:vAlign w:val="center"/>
          </w:tcPr>
          <w:p w:rsidR="009832BF" w:rsidRPr="006653E7" w:rsidRDefault="009832BF" w:rsidP="009832BF">
            <w:r w:rsidRPr="006653E7">
              <w:t>Od 1.1.2018</w:t>
            </w:r>
          </w:p>
        </w:tc>
        <w:tc>
          <w:tcPr>
            <w:tcW w:w="7582" w:type="dxa"/>
            <w:vAlign w:val="center"/>
          </w:tcPr>
          <w:p w:rsidR="009832BF" w:rsidRDefault="009832BF" w:rsidP="009832BF">
            <w:r>
              <w:t>Viesť evidenciu záznamov o vykonanej konverzii</w:t>
            </w:r>
          </w:p>
        </w:tc>
        <w:tc>
          <w:tcPr>
            <w:tcW w:w="2483" w:type="dxa"/>
            <w:vAlign w:val="center"/>
          </w:tcPr>
          <w:p w:rsidR="009832BF" w:rsidRPr="00980E67" w:rsidRDefault="009832BF" w:rsidP="009832BF">
            <w:pPr>
              <w:rPr>
                <w:color w:val="2E74B5" w:themeColor="accent1" w:themeShade="BF"/>
              </w:rPr>
            </w:pPr>
            <w:r w:rsidRPr="00980E67">
              <w:rPr>
                <w:color w:val="2E74B5" w:themeColor="accent1" w:themeShade="BF"/>
              </w:rPr>
              <w:t>MFSR/ÚPPVII</w:t>
            </w:r>
          </w:p>
        </w:tc>
        <w:tc>
          <w:tcPr>
            <w:tcW w:w="2233" w:type="dxa"/>
            <w:vAlign w:val="center"/>
          </w:tcPr>
          <w:p w:rsidR="009832BF" w:rsidRDefault="009832BF" w:rsidP="009832BF">
            <w:r>
              <w:t>§ 39 ods. 6</w:t>
            </w:r>
          </w:p>
          <w:p w:rsidR="009832BF" w:rsidRDefault="009832BF" w:rsidP="009832BF">
            <w:r>
              <w:t>§ 60d</w:t>
            </w:r>
          </w:p>
        </w:tc>
      </w:tr>
      <w:tr w:rsidR="009832BF" w:rsidTr="00A42B78">
        <w:trPr>
          <w:trHeight w:val="397"/>
          <w:jc w:val="center"/>
        </w:trPr>
        <w:tc>
          <w:tcPr>
            <w:tcW w:w="1696" w:type="dxa"/>
            <w:vAlign w:val="center"/>
          </w:tcPr>
          <w:p w:rsidR="009832BF" w:rsidRDefault="009832BF" w:rsidP="009832BF">
            <w:r>
              <w:t>Od 1.11.2013</w:t>
            </w:r>
          </w:p>
        </w:tc>
        <w:tc>
          <w:tcPr>
            <w:tcW w:w="7582" w:type="dxa"/>
            <w:vAlign w:val="center"/>
          </w:tcPr>
          <w:p w:rsidR="009832BF" w:rsidRDefault="009832BF" w:rsidP="009832BF">
            <w:r>
              <w:t>Tvoriť informačný obsah o svojej činnosti pre verejnosť a zverejňovať ho a aktualizovať prostredníctvom UPVS; zodpovedajú za jeho správnosť a úplnosť</w:t>
            </w:r>
          </w:p>
        </w:tc>
        <w:tc>
          <w:tcPr>
            <w:tcW w:w="2483" w:type="dxa"/>
            <w:vAlign w:val="center"/>
          </w:tcPr>
          <w:p w:rsidR="009832BF" w:rsidRPr="00CC1EDE" w:rsidRDefault="009832BF" w:rsidP="009832BF">
            <w:pPr>
              <w:rPr>
                <w:color w:val="538135" w:themeColor="accent6" w:themeShade="BF"/>
              </w:rPr>
            </w:pPr>
            <w:r w:rsidRPr="00CC1EDE">
              <w:rPr>
                <w:color w:val="538135" w:themeColor="accent6" w:themeShade="BF"/>
              </w:rPr>
              <w:t>Všetky OVM</w:t>
            </w:r>
          </w:p>
        </w:tc>
        <w:tc>
          <w:tcPr>
            <w:tcW w:w="2233" w:type="dxa"/>
            <w:vAlign w:val="center"/>
          </w:tcPr>
          <w:p w:rsidR="009832BF" w:rsidRDefault="009832BF" w:rsidP="009832BF">
            <w:r>
              <w:t>§ 6 ods. 3 písm. a)</w:t>
            </w:r>
          </w:p>
        </w:tc>
      </w:tr>
      <w:tr w:rsidR="009832BF" w:rsidTr="00A42B78">
        <w:trPr>
          <w:trHeight w:val="397"/>
          <w:jc w:val="center"/>
        </w:trPr>
        <w:tc>
          <w:tcPr>
            <w:tcW w:w="1696" w:type="dxa"/>
            <w:vAlign w:val="center"/>
          </w:tcPr>
          <w:p w:rsidR="009832BF" w:rsidRDefault="009832BF" w:rsidP="009832BF">
            <w:r>
              <w:t>Od 1.11.2013</w:t>
            </w:r>
          </w:p>
        </w:tc>
        <w:tc>
          <w:tcPr>
            <w:tcW w:w="7582" w:type="dxa"/>
            <w:vAlign w:val="center"/>
          </w:tcPr>
          <w:p w:rsidR="009832BF" w:rsidRDefault="009832BF" w:rsidP="009832BF">
            <w:r>
              <w:t xml:space="preserve">Získavať údaje od OVM a nie od súkromných osôb (používanie referenčných údajov) - OVM sú povinné navzájom si poskytnúť bezodkladne a bezodplatne požadované údaje v rozsahu nevyhnutnom na naplnenie účelu, na kt. sa poskytujú. </w:t>
            </w:r>
          </w:p>
          <w:p w:rsidR="009832BF" w:rsidRDefault="009832BF" w:rsidP="009832BF"/>
          <w:p w:rsidR="009832BF" w:rsidRDefault="009832BF" w:rsidP="009832BF">
            <w:r>
              <w:lastRenderedPageBreak/>
              <w:t>OVM je povinný poskytnúť na požiadanie údaje, ktoré vedie v IS, na účely výkonu verejnej moci, a to bezodplatne a bezodkladne v rozsahu nevyhnutnom na naplnenie účelu, a to aj automatizovaným spôsobom a bez súhlasu alebo so súhlasom v stanovených prípadoch</w:t>
            </w:r>
          </w:p>
          <w:p w:rsidR="009832BF" w:rsidRDefault="009832BF" w:rsidP="009832BF"/>
          <w:p w:rsidR="009832BF" w:rsidRDefault="009832BF" w:rsidP="009832BF">
            <w:r>
              <w:t xml:space="preserve">Správca registra je povinný takéto údaje bezodkladne poskytnúť, a to formou odpisu alebo výstupu. Pre OVM vždy formou odpisu. </w:t>
            </w:r>
          </w:p>
        </w:tc>
        <w:tc>
          <w:tcPr>
            <w:tcW w:w="2483" w:type="dxa"/>
            <w:vAlign w:val="center"/>
          </w:tcPr>
          <w:p w:rsidR="009832BF" w:rsidRDefault="009832BF" w:rsidP="009832BF">
            <w:r w:rsidRPr="00D2491C">
              <w:rPr>
                <w:color w:val="538135" w:themeColor="accent6" w:themeShade="BF"/>
              </w:rPr>
              <w:lastRenderedPageBreak/>
              <w:t>Všetky OVM</w:t>
            </w:r>
          </w:p>
        </w:tc>
        <w:tc>
          <w:tcPr>
            <w:tcW w:w="2233" w:type="dxa"/>
            <w:vAlign w:val="center"/>
          </w:tcPr>
          <w:p w:rsidR="009832BF" w:rsidRDefault="009832BF" w:rsidP="009832BF">
            <w:r>
              <w:t>§ 17 ods. 5 a 6</w:t>
            </w:r>
          </w:p>
          <w:p w:rsidR="009832BF" w:rsidRDefault="009832BF" w:rsidP="009832BF"/>
          <w:p w:rsidR="009832BF" w:rsidRDefault="009832BF" w:rsidP="009832BF">
            <w:r>
              <w:t>§ 55 ods. 2</w:t>
            </w:r>
          </w:p>
        </w:tc>
      </w:tr>
      <w:tr w:rsidR="009832BF" w:rsidTr="00A42B78">
        <w:trPr>
          <w:trHeight w:val="397"/>
          <w:jc w:val="center"/>
        </w:trPr>
        <w:tc>
          <w:tcPr>
            <w:tcW w:w="1696" w:type="dxa"/>
            <w:vAlign w:val="center"/>
          </w:tcPr>
          <w:p w:rsidR="009832BF" w:rsidRDefault="009832BF" w:rsidP="009832BF">
            <w:r>
              <w:t>Od 1.11.2013</w:t>
            </w:r>
          </w:p>
        </w:tc>
        <w:tc>
          <w:tcPr>
            <w:tcW w:w="7582" w:type="dxa"/>
            <w:vAlign w:val="center"/>
          </w:tcPr>
          <w:p w:rsidR="009832BF" w:rsidRDefault="009832BF" w:rsidP="009832BF">
            <w:r>
              <w:t>Umožniť osobe pri prístupe k prístupovému miestu alebo spoločnému modulu  alebo pri el. komunikácii používať na účely identifikácie identifikátor osoby</w:t>
            </w:r>
          </w:p>
        </w:tc>
        <w:tc>
          <w:tcPr>
            <w:tcW w:w="2483" w:type="dxa"/>
            <w:vAlign w:val="center"/>
          </w:tcPr>
          <w:p w:rsidR="009832BF" w:rsidRDefault="009832BF" w:rsidP="009832BF">
            <w:r w:rsidRPr="00683D71">
              <w:rPr>
                <w:color w:val="538135" w:themeColor="accent6" w:themeShade="BF"/>
              </w:rPr>
              <w:t>Všetky OVM</w:t>
            </w:r>
          </w:p>
        </w:tc>
        <w:tc>
          <w:tcPr>
            <w:tcW w:w="2233" w:type="dxa"/>
            <w:vAlign w:val="center"/>
          </w:tcPr>
          <w:p w:rsidR="009832BF" w:rsidRDefault="009832BF" w:rsidP="009832BF">
            <w:r>
              <w:t>§ 20</w:t>
            </w:r>
          </w:p>
        </w:tc>
      </w:tr>
      <w:tr w:rsidR="009832BF" w:rsidTr="00A42B78">
        <w:trPr>
          <w:trHeight w:val="397"/>
          <w:jc w:val="center"/>
        </w:trPr>
        <w:tc>
          <w:tcPr>
            <w:tcW w:w="1696" w:type="dxa"/>
            <w:vAlign w:val="center"/>
          </w:tcPr>
          <w:p w:rsidR="009832BF" w:rsidRDefault="009832BF" w:rsidP="009832BF">
            <w:r>
              <w:t>Od 1.11.2013</w:t>
            </w:r>
          </w:p>
        </w:tc>
        <w:tc>
          <w:tcPr>
            <w:tcW w:w="7582" w:type="dxa"/>
            <w:vAlign w:val="center"/>
          </w:tcPr>
          <w:p w:rsidR="009832BF" w:rsidRDefault="009832BF" w:rsidP="009832BF">
            <w:r>
              <w:t>Oprávnené osoby s prístupom do schránky za OVM, PO, FO, iný subjekt, sú povinné používať schránku spôsobom, ktorý neohrozuje bezpečnosť schránky a oznámiť bezodkladne po tom, ako sa dozvedia o možnosti zneužitia el. schránky , informovať o tejto skutočnosti  správcu modulu a majiteľa schránky</w:t>
            </w:r>
          </w:p>
        </w:tc>
        <w:tc>
          <w:tcPr>
            <w:tcW w:w="2483" w:type="dxa"/>
            <w:vAlign w:val="center"/>
          </w:tcPr>
          <w:p w:rsidR="009832BF" w:rsidRPr="00493C4B" w:rsidRDefault="009832BF" w:rsidP="009832BF">
            <w:pPr>
              <w:rPr>
                <w:color w:val="538135" w:themeColor="accent6" w:themeShade="BF"/>
              </w:rPr>
            </w:pPr>
            <w:r w:rsidRPr="00493C4B">
              <w:rPr>
                <w:color w:val="538135" w:themeColor="accent6" w:themeShade="BF"/>
              </w:rPr>
              <w:t>Všetky OVM, vrátane FO a PO</w:t>
            </w:r>
          </w:p>
          <w:p w:rsidR="009832BF" w:rsidRDefault="009832BF" w:rsidP="009832BF">
            <w:pPr>
              <w:rPr>
                <w:color w:val="00B050"/>
              </w:rPr>
            </w:pPr>
            <w:r w:rsidRPr="00493C4B">
              <w:rPr>
                <w:color w:val="538135" w:themeColor="accent6" w:themeShade="BF"/>
              </w:rPr>
              <w:t>- majiteľ a oprávnená osoba</w:t>
            </w:r>
          </w:p>
        </w:tc>
        <w:tc>
          <w:tcPr>
            <w:tcW w:w="2233" w:type="dxa"/>
            <w:vAlign w:val="center"/>
          </w:tcPr>
          <w:p w:rsidR="009832BF" w:rsidRDefault="009832BF" w:rsidP="009832BF">
            <w:r>
              <w:t>§ 13 ods. 5</w:t>
            </w:r>
          </w:p>
        </w:tc>
      </w:tr>
      <w:tr w:rsidR="009832BF" w:rsidTr="00A42B78">
        <w:trPr>
          <w:trHeight w:val="397"/>
          <w:jc w:val="center"/>
        </w:trPr>
        <w:tc>
          <w:tcPr>
            <w:tcW w:w="1696" w:type="dxa"/>
            <w:vAlign w:val="center"/>
          </w:tcPr>
          <w:p w:rsidR="009832BF" w:rsidRDefault="009832BF" w:rsidP="009832BF">
            <w:r>
              <w:t>Od 1.11.2013</w:t>
            </w:r>
          </w:p>
        </w:tc>
        <w:tc>
          <w:tcPr>
            <w:tcW w:w="7582" w:type="dxa"/>
            <w:vAlign w:val="center"/>
          </w:tcPr>
          <w:p w:rsidR="009832BF" w:rsidRDefault="009832BF" w:rsidP="009832BF">
            <w:r>
              <w:t>Povinnosti súvisiace s prevádzkovaním el. schránky vlastnými prostriedkami a v rámci svojho IS</w:t>
            </w:r>
          </w:p>
        </w:tc>
        <w:tc>
          <w:tcPr>
            <w:tcW w:w="2483" w:type="dxa"/>
            <w:vAlign w:val="center"/>
          </w:tcPr>
          <w:p w:rsidR="009832BF" w:rsidRPr="00493C4B" w:rsidRDefault="009832BF" w:rsidP="009832BF">
            <w:pPr>
              <w:rPr>
                <w:color w:val="538135" w:themeColor="accent6" w:themeShade="BF"/>
              </w:rPr>
            </w:pPr>
            <w:r w:rsidRPr="00CD4535">
              <w:rPr>
                <w:color w:val="538135" w:themeColor="accent6" w:themeShade="BF"/>
              </w:rPr>
              <w:t>Všetky OVM</w:t>
            </w:r>
          </w:p>
        </w:tc>
        <w:tc>
          <w:tcPr>
            <w:tcW w:w="2233" w:type="dxa"/>
            <w:vAlign w:val="center"/>
          </w:tcPr>
          <w:p w:rsidR="009832BF" w:rsidRDefault="009832BF" w:rsidP="009832BF">
            <w:r>
              <w:t>§ 16 ods. 7</w:t>
            </w:r>
          </w:p>
        </w:tc>
      </w:tr>
      <w:tr w:rsidR="009832BF" w:rsidTr="00A42B78">
        <w:trPr>
          <w:trHeight w:val="397"/>
          <w:jc w:val="center"/>
        </w:trPr>
        <w:tc>
          <w:tcPr>
            <w:tcW w:w="1696" w:type="dxa"/>
            <w:vAlign w:val="center"/>
          </w:tcPr>
          <w:p w:rsidR="009832BF" w:rsidRDefault="009832BF" w:rsidP="009832BF">
            <w:r>
              <w:t>Od 1.11.2013</w:t>
            </w:r>
          </w:p>
        </w:tc>
        <w:tc>
          <w:tcPr>
            <w:tcW w:w="7582" w:type="dxa"/>
            <w:vAlign w:val="center"/>
          </w:tcPr>
          <w:p w:rsidR="009832BF" w:rsidRDefault="009832BF" w:rsidP="009832BF">
            <w:r>
              <w:t xml:space="preserve">Povinnosť zasielať notifikácie, ak to ustanovuje zákon (nielen </w:t>
            </w:r>
            <w:proofErr w:type="spellStart"/>
            <w:r>
              <w:t>ZoEG</w:t>
            </w:r>
            <w:proofErr w:type="spellEnd"/>
            <w:r>
              <w:t>)</w:t>
            </w:r>
          </w:p>
        </w:tc>
        <w:tc>
          <w:tcPr>
            <w:tcW w:w="2483" w:type="dxa"/>
            <w:vAlign w:val="center"/>
          </w:tcPr>
          <w:p w:rsidR="009832BF" w:rsidRPr="00CD4535" w:rsidRDefault="009832BF" w:rsidP="009832BF">
            <w:pPr>
              <w:rPr>
                <w:color w:val="538135" w:themeColor="accent6" w:themeShade="BF"/>
              </w:rPr>
            </w:pPr>
            <w:r w:rsidRPr="00CD4535">
              <w:rPr>
                <w:color w:val="538135" w:themeColor="accent6" w:themeShade="BF"/>
              </w:rPr>
              <w:t>Všetky OVM</w:t>
            </w:r>
          </w:p>
        </w:tc>
        <w:tc>
          <w:tcPr>
            <w:tcW w:w="2233" w:type="dxa"/>
            <w:vAlign w:val="center"/>
          </w:tcPr>
          <w:p w:rsidR="009832BF" w:rsidRDefault="009832BF" w:rsidP="009832BF">
            <w:r>
              <w:t>§ 18</w:t>
            </w:r>
          </w:p>
        </w:tc>
      </w:tr>
      <w:tr w:rsidR="009832BF" w:rsidTr="00A42B78">
        <w:trPr>
          <w:trHeight w:val="397"/>
          <w:jc w:val="center"/>
        </w:trPr>
        <w:tc>
          <w:tcPr>
            <w:tcW w:w="1696" w:type="dxa"/>
            <w:vAlign w:val="center"/>
          </w:tcPr>
          <w:p w:rsidR="009832BF" w:rsidRDefault="009832BF" w:rsidP="009832BF">
            <w:r>
              <w:t>Od 1.11.2013</w:t>
            </w:r>
          </w:p>
        </w:tc>
        <w:tc>
          <w:tcPr>
            <w:tcW w:w="7582" w:type="dxa"/>
            <w:vAlign w:val="center"/>
          </w:tcPr>
          <w:p w:rsidR="009832BF" w:rsidRDefault="009832BF" w:rsidP="009832BF">
            <w:r>
              <w:t>Povinnosť vykonať autorizáciu elektronických úradných dokumentov spôsobom podľa § 23:</w:t>
            </w:r>
          </w:p>
          <w:p w:rsidR="009832BF" w:rsidRDefault="009832BF" w:rsidP="009832BF">
            <w:r>
              <w:t>KEP s mandátnym certifikátom a časovou pečiatkou</w:t>
            </w:r>
          </w:p>
          <w:p w:rsidR="009832BF" w:rsidRDefault="009832BF" w:rsidP="009832BF">
            <w:r>
              <w:t>KE pečať s časovou pečiatkou</w:t>
            </w:r>
          </w:p>
          <w:p w:rsidR="009832BF" w:rsidRDefault="009832BF" w:rsidP="009832BF"/>
          <w:p w:rsidR="009832BF" w:rsidRDefault="009832BF" w:rsidP="009832BF">
            <w:r>
              <w:t xml:space="preserve">OVM je povinný nepožadovať preukázanie oprávnenia konať v mene inej osoby, ak toto eviduje vo svojom systéme alebo ak to vyplýva z referenčných registrov, ak nemá dôvodnú pochybnosť o tom, či oprávnenie trvá alebo nemá dôvodnú pochybnosť o jeho rozsahu. </w:t>
            </w:r>
          </w:p>
        </w:tc>
        <w:tc>
          <w:tcPr>
            <w:tcW w:w="2483" w:type="dxa"/>
            <w:vAlign w:val="center"/>
          </w:tcPr>
          <w:p w:rsidR="009832BF" w:rsidRPr="00CD4535" w:rsidRDefault="009832BF" w:rsidP="009832BF">
            <w:pPr>
              <w:rPr>
                <w:color w:val="538135" w:themeColor="accent6" w:themeShade="BF"/>
              </w:rPr>
            </w:pPr>
            <w:r w:rsidRPr="00CD4535">
              <w:rPr>
                <w:color w:val="538135" w:themeColor="accent6" w:themeShade="BF"/>
              </w:rPr>
              <w:t>Všetky OVM</w:t>
            </w:r>
          </w:p>
        </w:tc>
        <w:tc>
          <w:tcPr>
            <w:tcW w:w="2233" w:type="dxa"/>
            <w:vAlign w:val="center"/>
          </w:tcPr>
          <w:p w:rsidR="009832BF" w:rsidRDefault="009832BF" w:rsidP="009832BF">
            <w:r>
              <w:t>§ 23</w:t>
            </w:r>
          </w:p>
        </w:tc>
      </w:tr>
      <w:tr w:rsidR="009832BF" w:rsidTr="00A42B78">
        <w:trPr>
          <w:trHeight w:val="397"/>
          <w:jc w:val="center"/>
        </w:trPr>
        <w:tc>
          <w:tcPr>
            <w:tcW w:w="1696" w:type="dxa"/>
            <w:vAlign w:val="center"/>
          </w:tcPr>
          <w:p w:rsidR="009832BF" w:rsidRDefault="009832BF" w:rsidP="009832BF">
            <w:r>
              <w:t xml:space="preserve">Od zriadenia a aktivácie elektronickej schránky </w:t>
            </w:r>
          </w:p>
        </w:tc>
        <w:tc>
          <w:tcPr>
            <w:tcW w:w="7582" w:type="dxa"/>
            <w:vAlign w:val="center"/>
          </w:tcPr>
          <w:p w:rsidR="009832BF" w:rsidRDefault="009832BF" w:rsidP="009832BF">
            <w:r>
              <w:t>Povinnosť prijímať elektronické úradné správy každodenne.</w:t>
            </w:r>
          </w:p>
        </w:tc>
        <w:tc>
          <w:tcPr>
            <w:tcW w:w="2483" w:type="dxa"/>
            <w:vAlign w:val="center"/>
          </w:tcPr>
          <w:p w:rsidR="009832BF" w:rsidRDefault="009832BF" w:rsidP="009832BF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Všetky OVM</w:t>
            </w:r>
          </w:p>
        </w:tc>
        <w:tc>
          <w:tcPr>
            <w:tcW w:w="2233" w:type="dxa"/>
            <w:vAlign w:val="center"/>
          </w:tcPr>
          <w:p w:rsidR="009832BF" w:rsidRDefault="009832BF" w:rsidP="009832BF">
            <w:r>
              <w:t>§ 30 ods. 7</w:t>
            </w:r>
          </w:p>
        </w:tc>
      </w:tr>
      <w:tr w:rsidR="009832BF" w:rsidTr="00A42B78">
        <w:trPr>
          <w:trHeight w:val="397"/>
          <w:jc w:val="center"/>
        </w:trPr>
        <w:tc>
          <w:tcPr>
            <w:tcW w:w="1696" w:type="dxa"/>
            <w:vAlign w:val="center"/>
          </w:tcPr>
          <w:p w:rsidR="009832BF" w:rsidRDefault="009832BF" w:rsidP="009832BF">
            <w:r>
              <w:t>Od zriadenia centrálnej elektronickej tabule</w:t>
            </w:r>
          </w:p>
        </w:tc>
        <w:tc>
          <w:tcPr>
            <w:tcW w:w="7582" w:type="dxa"/>
            <w:vAlign w:val="center"/>
          </w:tcPr>
          <w:p w:rsidR="009832BF" w:rsidRDefault="009832BF" w:rsidP="009832BF">
            <w:r>
              <w:t xml:space="preserve">Povinnosť zverejňovať na centrálnej elektronickej úradnej tabuli elektronické dokumenty, o ktorých osobitný predpis hovorí, že sa doručujú vyvesením, vyhláškou alebo iným obdobným spôsobom, </w:t>
            </w:r>
          </w:p>
          <w:p w:rsidR="009832BF" w:rsidRDefault="009832BF" w:rsidP="009832BF">
            <w:r>
              <w:t>a iné elektronické dokumenty, ktorých zverejnenie alebo vyvesenie stanovuje osobitný zákon</w:t>
            </w:r>
          </w:p>
        </w:tc>
        <w:tc>
          <w:tcPr>
            <w:tcW w:w="2483" w:type="dxa"/>
            <w:vAlign w:val="center"/>
          </w:tcPr>
          <w:p w:rsidR="009832BF" w:rsidRDefault="009832BF" w:rsidP="009832BF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Všetky OVM</w:t>
            </w:r>
          </w:p>
        </w:tc>
        <w:tc>
          <w:tcPr>
            <w:tcW w:w="2233" w:type="dxa"/>
            <w:vAlign w:val="center"/>
          </w:tcPr>
          <w:p w:rsidR="009832BF" w:rsidRDefault="009832BF" w:rsidP="009832BF">
            <w:r>
              <w:t>§ 34 ods. 2</w:t>
            </w:r>
          </w:p>
        </w:tc>
      </w:tr>
      <w:tr w:rsidR="009832BF" w:rsidTr="00A42B78">
        <w:trPr>
          <w:trHeight w:val="397"/>
          <w:jc w:val="center"/>
        </w:trPr>
        <w:tc>
          <w:tcPr>
            <w:tcW w:w="1696" w:type="dxa"/>
            <w:vAlign w:val="center"/>
          </w:tcPr>
          <w:p w:rsidR="009832BF" w:rsidRDefault="009832BF" w:rsidP="009832BF">
            <w:r>
              <w:lastRenderedPageBreak/>
              <w:t>Do 1. 7. 2016</w:t>
            </w:r>
          </w:p>
        </w:tc>
        <w:tc>
          <w:tcPr>
            <w:tcW w:w="7582" w:type="dxa"/>
            <w:vAlign w:val="center"/>
          </w:tcPr>
          <w:p w:rsidR="009832BF" w:rsidRDefault="009832BF" w:rsidP="009832BF">
            <w:r>
              <w:t>Povinnosť OVM oznámiť správcovi administratívnej časti platobného modulu číslo účtu, na ktorom prijímajú úhrady podľa § 48 ods. 7</w:t>
            </w:r>
          </w:p>
          <w:p w:rsidR="009832BF" w:rsidRDefault="009832BF" w:rsidP="009832BF"/>
          <w:p w:rsidR="009832BF" w:rsidRDefault="009832BF" w:rsidP="009832BF">
            <w:r>
              <w:t>Poskytnúť súčinnosť pri určovaní výšky úhrad na účely vytvárania príkazu na úhradu.</w:t>
            </w:r>
          </w:p>
          <w:p w:rsidR="009832BF" w:rsidRDefault="009832BF" w:rsidP="009832BF"/>
          <w:p w:rsidR="009832BF" w:rsidRDefault="009832BF" w:rsidP="009832BF">
            <w:r>
              <w:t>Viesť evidenciu prijatých informácií o úhrade podľa piatej časti, ktorá sa týka tohto orgánu</w:t>
            </w:r>
          </w:p>
        </w:tc>
        <w:tc>
          <w:tcPr>
            <w:tcW w:w="2483" w:type="dxa"/>
            <w:vAlign w:val="center"/>
          </w:tcPr>
          <w:p w:rsidR="009832BF" w:rsidRDefault="009832BF" w:rsidP="009832BF">
            <w:r w:rsidRPr="00005674">
              <w:rPr>
                <w:color w:val="538135" w:themeColor="accent6" w:themeShade="BF"/>
              </w:rPr>
              <w:t>Všetky OVM</w:t>
            </w:r>
          </w:p>
        </w:tc>
        <w:tc>
          <w:tcPr>
            <w:tcW w:w="2233" w:type="dxa"/>
            <w:vAlign w:val="center"/>
          </w:tcPr>
          <w:p w:rsidR="009832BF" w:rsidRDefault="009832BF" w:rsidP="009832BF">
            <w:r>
              <w:t>§ 48</w:t>
            </w:r>
          </w:p>
          <w:p w:rsidR="009832BF" w:rsidRDefault="009832BF" w:rsidP="009832BF"/>
          <w:p w:rsidR="009832BF" w:rsidRDefault="009832BF" w:rsidP="009832BF">
            <w:r>
              <w:t>§ 60 ods. 9</w:t>
            </w:r>
          </w:p>
        </w:tc>
      </w:tr>
      <w:tr w:rsidR="009832BF" w:rsidTr="00A42B78">
        <w:trPr>
          <w:trHeight w:val="397"/>
          <w:jc w:val="center"/>
        </w:trPr>
        <w:tc>
          <w:tcPr>
            <w:tcW w:w="1696" w:type="dxa"/>
            <w:vAlign w:val="center"/>
          </w:tcPr>
          <w:p w:rsidR="009832BF" w:rsidRDefault="009832BF" w:rsidP="009832BF">
            <w:r>
              <w:t>Od 1.11.2016</w:t>
            </w:r>
          </w:p>
        </w:tc>
        <w:tc>
          <w:tcPr>
            <w:tcW w:w="7582" w:type="dxa"/>
            <w:vAlign w:val="center"/>
          </w:tcPr>
          <w:p w:rsidR="009832BF" w:rsidRDefault="009832BF" w:rsidP="009832BF">
            <w:r>
              <w:t xml:space="preserve">Uplatňovať výkon verejnej moci elektronicky podľa tohto zákona, okrem prípadov - stanovených v § 2 ods. 2 (negatívne vymedzenie pôsobnosti </w:t>
            </w:r>
            <w:proofErr w:type="spellStart"/>
            <w:r>
              <w:t>ZoEG</w:t>
            </w:r>
            <w:proofErr w:type="spellEnd"/>
            <w:r>
              <w:t xml:space="preserve">), </w:t>
            </w:r>
          </w:p>
          <w:p w:rsidR="009832BF" w:rsidRDefault="009832BF" w:rsidP="009832BF">
            <w:r>
              <w:t>- v § 17 ods. 1 písm. a) (osobitný zákon stanovuje výlučne listinnú podobu),</w:t>
            </w:r>
          </w:p>
          <w:p w:rsidR="009832BF" w:rsidRDefault="009832BF" w:rsidP="009832BF">
            <w:r>
              <w:t>- § 17 ods. 1 písm. b) a c) (povaha konania neumožňuje elektronickú podobu úkonu)</w:t>
            </w:r>
          </w:p>
          <w:p w:rsidR="009832BF" w:rsidRDefault="009832BF" w:rsidP="009832BF"/>
          <w:p w:rsidR="009832BF" w:rsidRDefault="009832BF" w:rsidP="009832BF">
            <w:r>
              <w:t xml:space="preserve">OVM </w:t>
            </w:r>
            <w:r w:rsidRPr="00253D73">
              <w:t>môže postupovať podľa osobitných predpisov pri výkone verejnej moci elektronicky, ak upravujú odlišnú úpravu postupu – až do 31. januára 2018</w:t>
            </w:r>
          </w:p>
        </w:tc>
        <w:tc>
          <w:tcPr>
            <w:tcW w:w="2483" w:type="dxa"/>
            <w:vAlign w:val="center"/>
          </w:tcPr>
          <w:p w:rsidR="009832BF" w:rsidRDefault="009832BF" w:rsidP="009832BF">
            <w:r w:rsidRPr="00253D73">
              <w:rPr>
                <w:color w:val="538135" w:themeColor="accent6" w:themeShade="BF"/>
              </w:rPr>
              <w:t>Všetky OVM</w:t>
            </w:r>
          </w:p>
        </w:tc>
        <w:tc>
          <w:tcPr>
            <w:tcW w:w="2233" w:type="dxa"/>
            <w:vAlign w:val="center"/>
          </w:tcPr>
          <w:p w:rsidR="009832BF" w:rsidRDefault="009832BF" w:rsidP="009832BF">
            <w:r>
              <w:t>§ 17 ods. 1</w:t>
            </w:r>
          </w:p>
          <w:p w:rsidR="009832BF" w:rsidRDefault="009832BF" w:rsidP="009832BF">
            <w:r>
              <w:t>§ 2 ods. 2</w:t>
            </w:r>
          </w:p>
          <w:p w:rsidR="009832BF" w:rsidRDefault="009832BF" w:rsidP="009832BF">
            <w:r>
              <w:t>§ 60b ods. 2</w:t>
            </w:r>
          </w:p>
          <w:p w:rsidR="009832BF" w:rsidRDefault="009832BF" w:rsidP="009832BF"/>
        </w:tc>
      </w:tr>
      <w:tr w:rsidR="009832BF" w:rsidTr="00A42B78">
        <w:trPr>
          <w:trHeight w:val="397"/>
          <w:jc w:val="center"/>
        </w:trPr>
        <w:tc>
          <w:tcPr>
            <w:tcW w:w="1696" w:type="dxa"/>
            <w:vAlign w:val="center"/>
          </w:tcPr>
          <w:p w:rsidR="009832BF" w:rsidRDefault="009832BF" w:rsidP="009832BF">
            <w:r>
              <w:t>Od 1.11.2016</w:t>
            </w:r>
          </w:p>
        </w:tc>
        <w:tc>
          <w:tcPr>
            <w:tcW w:w="7582" w:type="dxa"/>
            <w:vAlign w:val="center"/>
          </w:tcPr>
          <w:p w:rsidR="009832BF" w:rsidRDefault="009832BF" w:rsidP="009832BF">
            <w:r>
              <w:t>Používať spoločné moduly v zákonom stanovených prípadoch na stanovený účel</w:t>
            </w:r>
          </w:p>
          <w:p w:rsidR="009832BF" w:rsidRDefault="009832BF" w:rsidP="009832BF">
            <w:r>
              <w:t xml:space="preserve">(výnimka - v prípade, že majú OVM vybudované zariadenia na priamu formu el. komunikácie bez využitia MUK, nie sú povinné používať MUK počas </w:t>
            </w:r>
            <w:r w:rsidRPr="003C75A4">
              <w:t>5 rokov</w:t>
            </w:r>
            <w:r>
              <w:t xml:space="preserve"> odo dňa zriadenia MUK a jeho uvedenia do prevádzky) </w:t>
            </w:r>
          </w:p>
        </w:tc>
        <w:tc>
          <w:tcPr>
            <w:tcW w:w="2483" w:type="dxa"/>
            <w:vAlign w:val="center"/>
          </w:tcPr>
          <w:p w:rsidR="009832BF" w:rsidRDefault="009832BF" w:rsidP="009832BF">
            <w:r w:rsidRPr="00393CD6">
              <w:rPr>
                <w:color w:val="538135" w:themeColor="accent6" w:themeShade="BF"/>
              </w:rPr>
              <w:t>Všetky OVM</w:t>
            </w:r>
          </w:p>
        </w:tc>
        <w:tc>
          <w:tcPr>
            <w:tcW w:w="2233" w:type="dxa"/>
            <w:vAlign w:val="center"/>
          </w:tcPr>
          <w:p w:rsidR="009832BF" w:rsidRDefault="009832BF" w:rsidP="009832BF">
            <w:r>
              <w:t>§ 10 ods. 2</w:t>
            </w:r>
          </w:p>
          <w:p w:rsidR="009832BF" w:rsidRDefault="009832BF" w:rsidP="009832BF">
            <w:r>
              <w:t>§ 60 ods. 8</w:t>
            </w:r>
          </w:p>
          <w:p w:rsidR="009832BF" w:rsidRDefault="009832BF" w:rsidP="009832BF">
            <w:r>
              <w:t xml:space="preserve">§ 60a ods. 2 </w:t>
            </w:r>
          </w:p>
        </w:tc>
      </w:tr>
      <w:tr w:rsidR="009832BF" w:rsidTr="00A42B78">
        <w:trPr>
          <w:trHeight w:val="397"/>
          <w:jc w:val="center"/>
        </w:trPr>
        <w:tc>
          <w:tcPr>
            <w:tcW w:w="1696" w:type="dxa"/>
            <w:vAlign w:val="center"/>
          </w:tcPr>
          <w:p w:rsidR="009832BF" w:rsidRDefault="009832BF" w:rsidP="009832BF">
            <w:r>
              <w:t>Od 1.11.2016</w:t>
            </w:r>
          </w:p>
        </w:tc>
        <w:tc>
          <w:tcPr>
            <w:tcW w:w="7582" w:type="dxa"/>
            <w:vAlign w:val="center"/>
          </w:tcPr>
          <w:p w:rsidR="009832BF" w:rsidRDefault="009832BF" w:rsidP="009832BF">
            <w:r>
              <w:t xml:space="preserve">Pri výkone verejnej moci elektronicky a doručovaní elektronického úradného dokumentu postupovať v súlade s § 29 o elektronickom doručovaní. </w:t>
            </w:r>
          </w:p>
          <w:p w:rsidR="009832BF" w:rsidRDefault="009832BF" w:rsidP="009832BF">
            <w:r>
              <w:t>Tzn. miestom na doručenie elektronického úradného dokumentu je elektronická schránka, pričom osobitné predpisy môžu osobitne určiť spôsob doručovania elektronickými prostriedkami (napr. fikcia doručenia, úložné lehoty)</w:t>
            </w:r>
          </w:p>
          <w:p w:rsidR="009832BF" w:rsidRDefault="009832BF" w:rsidP="009832BF"/>
          <w:p w:rsidR="009832BF" w:rsidRDefault="009832BF" w:rsidP="009832BF">
            <w:r>
              <w:t xml:space="preserve">Ak sú splnené podmienky § 31 ods. 2, a nemožno doručiť elektronický dokument elektronicky, OVM vyhotovuje rovnopis, doručenie rovnopisu má tie isté účinky, ako doručenie el. dokumentu </w:t>
            </w:r>
          </w:p>
        </w:tc>
        <w:tc>
          <w:tcPr>
            <w:tcW w:w="2483" w:type="dxa"/>
            <w:vAlign w:val="center"/>
          </w:tcPr>
          <w:p w:rsidR="009832BF" w:rsidRPr="00CD4535" w:rsidRDefault="009832BF" w:rsidP="009832BF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Všetky OVM</w:t>
            </w:r>
          </w:p>
        </w:tc>
        <w:tc>
          <w:tcPr>
            <w:tcW w:w="2233" w:type="dxa"/>
            <w:vAlign w:val="center"/>
          </w:tcPr>
          <w:p w:rsidR="009832BF" w:rsidRDefault="009832BF" w:rsidP="009832BF">
            <w:r>
              <w:t>§ 29</w:t>
            </w:r>
          </w:p>
          <w:p w:rsidR="009832BF" w:rsidRDefault="009832BF" w:rsidP="009832BF"/>
          <w:p w:rsidR="009832BF" w:rsidRDefault="009832BF" w:rsidP="009832BF">
            <w:r>
              <w:t>§ 31 ods. 3</w:t>
            </w:r>
          </w:p>
        </w:tc>
      </w:tr>
      <w:tr w:rsidR="009832BF" w:rsidTr="00A42B78">
        <w:trPr>
          <w:trHeight w:val="397"/>
          <w:jc w:val="center"/>
        </w:trPr>
        <w:tc>
          <w:tcPr>
            <w:tcW w:w="1696" w:type="dxa"/>
            <w:vAlign w:val="center"/>
          </w:tcPr>
          <w:p w:rsidR="009832BF" w:rsidRDefault="009832BF" w:rsidP="009832BF">
            <w:r>
              <w:t>Do 1. 3. 2017</w:t>
            </w:r>
          </w:p>
          <w:p w:rsidR="009832BF" w:rsidRDefault="009832BF" w:rsidP="009832BF"/>
        </w:tc>
        <w:tc>
          <w:tcPr>
            <w:tcW w:w="7582" w:type="dxa"/>
            <w:vAlign w:val="center"/>
          </w:tcPr>
          <w:p w:rsidR="009832BF" w:rsidRDefault="009832BF" w:rsidP="009832BF">
            <w:r>
              <w:t>Zabezpečiť budovanie prístupových miest, spoločných modulov a agendových systémov spôsobom, ktorý umožňuje najvyššiu úroveň el. komunikácie (bez osobného kontaktu, 4. transakčná úroveň v zmysle Výnosu o štandardoch)</w:t>
            </w:r>
          </w:p>
        </w:tc>
        <w:tc>
          <w:tcPr>
            <w:tcW w:w="2483" w:type="dxa"/>
            <w:vAlign w:val="center"/>
          </w:tcPr>
          <w:p w:rsidR="009832BF" w:rsidRDefault="009832BF" w:rsidP="009832BF">
            <w:r w:rsidRPr="00E15ED1">
              <w:rPr>
                <w:color w:val="538135" w:themeColor="accent6" w:themeShade="BF"/>
              </w:rPr>
              <w:t>Všetky OVM</w:t>
            </w:r>
          </w:p>
        </w:tc>
        <w:tc>
          <w:tcPr>
            <w:tcW w:w="2233" w:type="dxa"/>
            <w:vAlign w:val="center"/>
          </w:tcPr>
          <w:p w:rsidR="009832BF" w:rsidRDefault="009832BF" w:rsidP="009832BF">
            <w:r>
              <w:t xml:space="preserve">§ 4 ods. 5 </w:t>
            </w:r>
          </w:p>
          <w:p w:rsidR="009832BF" w:rsidRDefault="009832BF" w:rsidP="009832BF">
            <w:r>
              <w:t>§ 60 ods. 7</w:t>
            </w:r>
          </w:p>
          <w:p w:rsidR="009832BF" w:rsidRDefault="009832BF" w:rsidP="009832BF"/>
        </w:tc>
      </w:tr>
      <w:tr w:rsidR="009832BF" w:rsidTr="00A42B78">
        <w:trPr>
          <w:trHeight w:val="397"/>
          <w:jc w:val="center"/>
        </w:trPr>
        <w:tc>
          <w:tcPr>
            <w:tcW w:w="1696" w:type="dxa"/>
            <w:vAlign w:val="center"/>
          </w:tcPr>
          <w:p w:rsidR="009832BF" w:rsidRDefault="009832BF" w:rsidP="009832BF">
            <w:r>
              <w:t>Od 1.2.2018</w:t>
            </w:r>
          </w:p>
        </w:tc>
        <w:tc>
          <w:tcPr>
            <w:tcW w:w="7582" w:type="dxa"/>
            <w:vAlign w:val="center"/>
          </w:tcPr>
          <w:p w:rsidR="009832BF" w:rsidRDefault="009832BF" w:rsidP="009832BF">
            <w:r>
              <w:t>Umožniť el. komunikáciu s OVM prepojením ich ISVS na UPVS, bez ohľadu na to, či takúto komunikáciu poskytujú prostredníctvom špecializovaného portálu</w:t>
            </w:r>
          </w:p>
          <w:p w:rsidR="009832BF" w:rsidRDefault="009832BF" w:rsidP="009832BF">
            <w:r w:rsidRPr="00CC1EDE">
              <w:lastRenderedPageBreak/>
              <w:t>Pozn.: § 60b ods. 1 OVM nie je povinný prepojiť IS VS  v jeho správe s ústredným portálom, ak umožňuje el. komunikáciu s nimi prostredníctvom UPVS iným spôsobom do 31. januára 2018</w:t>
            </w:r>
          </w:p>
        </w:tc>
        <w:tc>
          <w:tcPr>
            <w:tcW w:w="2483" w:type="dxa"/>
            <w:vAlign w:val="center"/>
          </w:tcPr>
          <w:p w:rsidR="009832BF" w:rsidRDefault="009832BF" w:rsidP="009832BF">
            <w:r w:rsidRPr="00CC1EDE">
              <w:rPr>
                <w:color w:val="538135" w:themeColor="accent6" w:themeShade="BF"/>
              </w:rPr>
              <w:lastRenderedPageBreak/>
              <w:t>Všetky OVM</w:t>
            </w:r>
          </w:p>
        </w:tc>
        <w:tc>
          <w:tcPr>
            <w:tcW w:w="2233" w:type="dxa"/>
            <w:vAlign w:val="center"/>
          </w:tcPr>
          <w:p w:rsidR="009832BF" w:rsidRDefault="009832BF" w:rsidP="009832BF">
            <w:r>
              <w:t>§ 6 ods. 3 písm. b)</w:t>
            </w:r>
          </w:p>
          <w:p w:rsidR="009832BF" w:rsidRDefault="009832BF" w:rsidP="009832BF">
            <w:pPr>
              <w:rPr>
                <w:color w:val="FF0000"/>
              </w:rPr>
            </w:pPr>
            <w:r>
              <w:t>v spojení s</w:t>
            </w:r>
          </w:p>
          <w:p w:rsidR="009832BF" w:rsidRDefault="009832BF" w:rsidP="009832BF">
            <w:r w:rsidRPr="00CC1EDE">
              <w:t>§ 60b ods. 1)</w:t>
            </w:r>
          </w:p>
        </w:tc>
      </w:tr>
      <w:tr w:rsidR="009832BF" w:rsidTr="00A42B78">
        <w:trPr>
          <w:trHeight w:val="397"/>
          <w:jc w:val="center"/>
        </w:trPr>
        <w:tc>
          <w:tcPr>
            <w:tcW w:w="1696" w:type="dxa"/>
            <w:vAlign w:val="center"/>
          </w:tcPr>
          <w:p w:rsidR="009832BF" w:rsidRDefault="009832BF" w:rsidP="009832BF">
            <w:r>
              <w:t>Od 1. 4. 2018</w:t>
            </w:r>
          </w:p>
        </w:tc>
        <w:tc>
          <w:tcPr>
            <w:tcW w:w="7582" w:type="dxa"/>
            <w:vAlign w:val="center"/>
          </w:tcPr>
          <w:p w:rsidR="009832BF" w:rsidRDefault="009832BF" w:rsidP="009832BF">
            <w:r>
              <w:t xml:space="preserve">Získavať údaje o rozsahu oprávnenia len </w:t>
            </w:r>
            <w:r w:rsidRPr="00DA64C5">
              <w:t xml:space="preserve">z elektronického plnomocenstva a </w:t>
            </w:r>
            <w:r w:rsidRPr="006264AE">
              <w:rPr>
                <w:u w:val="single"/>
              </w:rPr>
              <w:t>nepožadova</w:t>
            </w:r>
            <w:r w:rsidRPr="00DA64C5">
              <w:t xml:space="preserve">ť od splnomocniteľa alebo splnomocnenca preukázanie tohto oprávnenia, ak </w:t>
            </w:r>
            <w:r>
              <w:t xml:space="preserve">OVM </w:t>
            </w:r>
            <w:r w:rsidRPr="00DA64C5">
              <w:t>nemá odôvodnenú pochybnosť o jeho rozsahu alebo o tom, či oprávnenie trvá</w:t>
            </w:r>
          </w:p>
        </w:tc>
        <w:tc>
          <w:tcPr>
            <w:tcW w:w="2483" w:type="dxa"/>
            <w:vAlign w:val="center"/>
          </w:tcPr>
          <w:p w:rsidR="009832BF" w:rsidRDefault="009832BF" w:rsidP="009832BF">
            <w:r w:rsidRPr="00E15ED1">
              <w:rPr>
                <w:color w:val="538135" w:themeColor="accent6" w:themeShade="BF"/>
              </w:rPr>
              <w:t>Všetky OVM</w:t>
            </w:r>
          </w:p>
        </w:tc>
        <w:tc>
          <w:tcPr>
            <w:tcW w:w="2233" w:type="dxa"/>
            <w:vAlign w:val="center"/>
          </w:tcPr>
          <w:p w:rsidR="009832BF" w:rsidRDefault="009832BF" w:rsidP="009832BF">
            <w:r>
              <w:t>§ 23a ods. 7</w:t>
            </w:r>
          </w:p>
        </w:tc>
      </w:tr>
      <w:tr w:rsidR="009832BF" w:rsidTr="00A42B78">
        <w:trPr>
          <w:trHeight w:val="397"/>
          <w:jc w:val="center"/>
        </w:trPr>
        <w:tc>
          <w:tcPr>
            <w:tcW w:w="1696" w:type="dxa"/>
            <w:vAlign w:val="center"/>
          </w:tcPr>
          <w:p w:rsidR="009832BF" w:rsidRDefault="009832BF" w:rsidP="009832BF">
            <w:r>
              <w:t>Od zaobstarania pečate</w:t>
            </w:r>
          </w:p>
        </w:tc>
        <w:tc>
          <w:tcPr>
            <w:tcW w:w="7582" w:type="dxa"/>
            <w:vAlign w:val="center"/>
          </w:tcPr>
          <w:p w:rsidR="009832BF" w:rsidRDefault="009832BF" w:rsidP="009832BF">
            <w:r>
              <w:t>Oznámiť, že došlo k zrušeniu zapísaného certifikátu pre elektronickú pečať</w:t>
            </w:r>
          </w:p>
        </w:tc>
        <w:tc>
          <w:tcPr>
            <w:tcW w:w="2483" w:type="dxa"/>
            <w:vAlign w:val="center"/>
          </w:tcPr>
          <w:p w:rsidR="009832BF" w:rsidRDefault="009832BF" w:rsidP="009832BF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Všetky OVM</w:t>
            </w:r>
          </w:p>
        </w:tc>
        <w:tc>
          <w:tcPr>
            <w:tcW w:w="2233" w:type="dxa"/>
            <w:vAlign w:val="center"/>
          </w:tcPr>
          <w:p w:rsidR="009832BF" w:rsidRDefault="009832BF" w:rsidP="009832BF">
            <w:r>
              <w:t>§ 60c ods. 2</w:t>
            </w:r>
          </w:p>
        </w:tc>
      </w:tr>
      <w:tr w:rsidR="009832BF" w:rsidTr="00A42B78">
        <w:trPr>
          <w:trHeight w:val="397"/>
          <w:jc w:val="center"/>
        </w:trPr>
        <w:tc>
          <w:tcPr>
            <w:tcW w:w="1696" w:type="dxa"/>
            <w:vAlign w:val="center"/>
          </w:tcPr>
          <w:p w:rsidR="009832BF" w:rsidRDefault="009832BF" w:rsidP="009832BF">
            <w:r>
              <w:t>Odo dňa ustanovenia referenčného registra</w:t>
            </w:r>
          </w:p>
        </w:tc>
        <w:tc>
          <w:tcPr>
            <w:tcW w:w="7582" w:type="dxa"/>
            <w:vAlign w:val="center"/>
          </w:tcPr>
          <w:p w:rsidR="009832BF" w:rsidRDefault="009832BF" w:rsidP="009832BF">
            <w:proofErr w:type="spellStart"/>
            <w:r>
              <w:t>Referencovať</w:t>
            </w:r>
            <w:proofErr w:type="spellEnd"/>
            <w:r>
              <w:t xml:space="preserve"> príslušné hodnoty referenčných údajov, ak sa pri výkone verejnej moci zisťujú, preukazujú alebo inak spracúvajú údaje, ktoré sú referenčnými údajmi</w:t>
            </w:r>
          </w:p>
        </w:tc>
        <w:tc>
          <w:tcPr>
            <w:tcW w:w="2483" w:type="dxa"/>
            <w:vAlign w:val="center"/>
          </w:tcPr>
          <w:p w:rsidR="009832BF" w:rsidRDefault="009832BF" w:rsidP="009832BF">
            <w:r w:rsidRPr="00980E67">
              <w:rPr>
                <w:color w:val="538135" w:themeColor="accent6" w:themeShade="BF"/>
              </w:rPr>
              <w:t>Všetky OVM/</w:t>
            </w:r>
            <w:r>
              <w:t>Registrátor registra, v kt. sa evidujú údaje, kt. sú referenčnými údajmi</w:t>
            </w:r>
          </w:p>
        </w:tc>
        <w:tc>
          <w:tcPr>
            <w:tcW w:w="2233" w:type="dxa"/>
            <w:vAlign w:val="center"/>
          </w:tcPr>
          <w:p w:rsidR="009832BF" w:rsidRDefault="009832BF" w:rsidP="009832BF">
            <w:r>
              <w:t>§ 52 ods. 7</w:t>
            </w:r>
          </w:p>
        </w:tc>
      </w:tr>
      <w:tr w:rsidR="009832BF" w:rsidTr="00A42B78">
        <w:trPr>
          <w:trHeight w:val="397"/>
          <w:jc w:val="center"/>
        </w:trPr>
        <w:tc>
          <w:tcPr>
            <w:tcW w:w="1696" w:type="dxa"/>
            <w:vAlign w:val="center"/>
          </w:tcPr>
          <w:p w:rsidR="009832BF" w:rsidRDefault="009832BF" w:rsidP="009832BF">
            <w:r>
              <w:t>Do jedného roka odo dňa ustanovenia referenčného registra</w:t>
            </w:r>
          </w:p>
        </w:tc>
        <w:tc>
          <w:tcPr>
            <w:tcW w:w="7582" w:type="dxa"/>
            <w:vAlign w:val="center"/>
          </w:tcPr>
          <w:p w:rsidR="009832BF" w:rsidRPr="006264AE" w:rsidRDefault="009832BF" w:rsidP="009832BF">
            <w:r w:rsidRPr="006264AE">
              <w:t xml:space="preserve">Zabezpečiť stotožnenie údajov v referenčnom registri v období jedného roka odo dňa ustanovenia registra za referenčný – správca registra, ktorý údaje z referenčného registra </w:t>
            </w:r>
            <w:proofErr w:type="spellStart"/>
            <w:r w:rsidRPr="006264AE">
              <w:t>referencuje</w:t>
            </w:r>
            <w:proofErr w:type="spellEnd"/>
          </w:p>
        </w:tc>
        <w:tc>
          <w:tcPr>
            <w:tcW w:w="2483" w:type="dxa"/>
            <w:vAlign w:val="center"/>
          </w:tcPr>
          <w:p w:rsidR="009832BF" w:rsidRDefault="009832BF" w:rsidP="009832BF">
            <w:r w:rsidRPr="00980E67">
              <w:rPr>
                <w:color w:val="538135" w:themeColor="accent6" w:themeShade="BF"/>
              </w:rPr>
              <w:t>Všetky OVM</w:t>
            </w:r>
            <w:r>
              <w:t>/Registrátor registra, v kt. sa evidujú údaje, kt. sú referenčnými údajmi</w:t>
            </w:r>
          </w:p>
        </w:tc>
        <w:tc>
          <w:tcPr>
            <w:tcW w:w="2233" w:type="dxa"/>
            <w:vAlign w:val="center"/>
          </w:tcPr>
          <w:p w:rsidR="009832BF" w:rsidRDefault="009832BF" w:rsidP="009832BF">
            <w:r>
              <w:t>§ 54a ods. 2</w:t>
            </w:r>
          </w:p>
        </w:tc>
      </w:tr>
      <w:tr w:rsidR="009832BF" w:rsidTr="00A42B78">
        <w:trPr>
          <w:trHeight w:val="397"/>
          <w:jc w:val="center"/>
        </w:trPr>
        <w:tc>
          <w:tcPr>
            <w:tcW w:w="1696" w:type="dxa"/>
            <w:vAlign w:val="center"/>
          </w:tcPr>
          <w:p w:rsidR="009832BF" w:rsidRPr="008677D3" w:rsidRDefault="009832BF" w:rsidP="009832BF">
            <w:r>
              <w:t>Od 1.2.2018</w:t>
            </w:r>
          </w:p>
        </w:tc>
        <w:tc>
          <w:tcPr>
            <w:tcW w:w="7582" w:type="dxa"/>
            <w:vAlign w:val="center"/>
          </w:tcPr>
          <w:p w:rsidR="009832BF" w:rsidRDefault="009832BF" w:rsidP="009832BF">
            <w:r>
              <w:t xml:space="preserve">Vytvoriť elektronické formuláre pre elektronické podania, aktualizovať ich obsahové náležitosti pri zmene osobitných predpisov a zrušiť ich platnosť na účely konania v oblastiach, v ktorých vykonáva OVM ústrednú štátnu správu a v ktorých sa vykonáva verejná moc elektronicky, povinnosť formulár zverejniť v module el. formulárov alebo označiť za neplatný. </w:t>
            </w:r>
          </w:p>
          <w:p w:rsidR="009832BF" w:rsidRDefault="009832BF" w:rsidP="009832BF"/>
          <w:p w:rsidR="009832BF" w:rsidRDefault="009832BF" w:rsidP="009832BF">
            <w:r>
              <w:t>Bezodkladne po vytvorení alebo zmene el. formulára pre el. podanie je povinný tento zverejniť v module elektronických formulárov</w:t>
            </w:r>
          </w:p>
        </w:tc>
        <w:tc>
          <w:tcPr>
            <w:tcW w:w="2483" w:type="dxa"/>
            <w:vAlign w:val="center"/>
          </w:tcPr>
          <w:p w:rsidR="009832BF" w:rsidRDefault="009832BF" w:rsidP="009832BF">
            <w:r w:rsidRPr="00EE23CE">
              <w:rPr>
                <w:color w:val="BF8F00" w:themeColor="accent4" w:themeShade="BF"/>
              </w:rPr>
              <w:t>Ústredný orgán štátnej správy</w:t>
            </w:r>
          </w:p>
        </w:tc>
        <w:tc>
          <w:tcPr>
            <w:tcW w:w="2233" w:type="dxa"/>
            <w:vAlign w:val="center"/>
          </w:tcPr>
          <w:p w:rsidR="009832BF" w:rsidRDefault="009832BF" w:rsidP="009832BF">
            <w:r>
              <w:t>§ 24</w:t>
            </w:r>
          </w:p>
          <w:p w:rsidR="009832BF" w:rsidRPr="00FA6790" w:rsidRDefault="009832BF" w:rsidP="009832BF">
            <w:pPr>
              <w:rPr>
                <w:color w:val="FF0000"/>
              </w:rPr>
            </w:pPr>
            <w:r w:rsidRPr="008677D3">
              <w:t>§ 60 ods. 12</w:t>
            </w:r>
          </w:p>
        </w:tc>
      </w:tr>
      <w:tr w:rsidR="009832BF" w:rsidTr="00A42B78">
        <w:trPr>
          <w:trHeight w:val="397"/>
          <w:jc w:val="center"/>
        </w:trPr>
        <w:tc>
          <w:tcPr>
            <w:tcW w:w="1696" w:type="dxa"/>
            <w:vAlign w:val="center"/>
          </w:tcPr>
          <w:p w:rsidR="009832BF" w:rsidRPr="003B61BF" w:rsidRDefault="009832BF" w:rsidP="009832BF">
            <w:r>
              <w:t>Od 1.11.2013</w:t>
            </w:r>
          </w:p>
        </w:tc>
        <w:tc>
          <w:tcPr>
            <w:tcW w:w="7582" w:type="dxa"/>
            <w:vAlign w:val="center"/>
          </w:tcPr>
          <w:p w:rsidR="009832BF" w:rsidRPr="003B61BF" w:rsidRDefault="009832BF" w:rsidP="009832BF">
            <w:r w:rsidRPr="00737B58">
              <w:t>Vykonávať zaručenú konverziu spôsobom, postupom a zariadením podľa § 36 a </w:t>
            </w:r>
            <w:proofErr w:type="spellStart"/>
            <w:r w:rsidRPr="00737B58">
              <w:t>nasl</w:t>
            </w:r>
            <w:proofErr w:type="spellEnd"/>
            <w:r w:rsidRPr="00737B58">
              <w:t>.</w:t>
            </w:r>
            <w:r>
              <w:t xml:space="preserve"> V prípade, ak vykonávajú konverziu dokumentov a chcú vytvoriť dokument, ktorý bude mať právne účinky, ktoré predpokladá </w:t>
            </w:r>
            <w:proofErr w:type="spellStart"/>
            <w:r>
              <w:t>ZoEG</w:t>
            </w:r>
            <w:proofErr w:type="spellEnd"/>
          </w:p>
        </w:tc>
        <w:tc>
          <w:tcPr>
            <w:tcW w:w="2483" w:type="dxa"/>
            <w:vAlign w:val="center"/>
          </w:tcPr>
          <w:p w:rsidR="009832BF" w:rsidRDefault="009832BF" w:rsidP="009832BF">
            <w:r>
              <w:t>Osoby vykonávajúce ZK</w:t>
            </w:r>
          </w:p>
        </w:tc>
        <w:tc>
          <w:tcPr>
            <w:tcW w:w="2233" w:type="dxa"/>
            <w:vAlign w:val="center"/>
          </w:tcPr>
          <w:p w:rsidR="009832BF" w:rsidRDefault="009832BF" w:rsidP="009832BF">
            <w:r>
              <w:t>§ 36</w:t>
            </w:r>
          </w:p>
        </w:tc>
      </w:tr>
      <w:tr w:rsidR="009832BF" w:rsidTr="00A42B78">
        <w:trPr>
          <w:trHeight w:val="397"/>
          <w:jc w:val="center"/>
        </w:trPr>
        <w:tc>
          <w:tcPr>
            <w:tcW w:w="1696" w:type="dxa"/>
            <w:vAlign w:val="center"/>
          </w:tcPr>
          <w:p w:rsidR="009832BF" w:rsidRDefault="009832BF" w:rsidP="009832BF">
            <w:r>
              <w:t>Odo dňa ustanovenia referenčného registra</w:t>
            </w:r>
          </w:p>
        </w:tc>
        <w:tc>
          <w:tcPr>
            <w:tcW w:w="7582" w:type="dxa"/>
            <w:vAlign w:val="center"/>
          </w:tcPr>
          <w:p w:rsidR="009832BF" w:rsidRDefault="009832BF" w:rsidP="009832BF">
            <w:r>
              <w:t xml:space="preserve">Vykonať opravu hodnôt údajov na základe oznámenia OVM, ktorý chybu v zápise zistil </w:t>
            </w:r>
          </w:p>
        </w:tc>
        <w:tc>
          <w:tcPr>
            <w:tcW w:w="2483" w:type="dxa"/>
            <w:vAlign w:val="center"/>
          </w:tcPr>
          <w:p w:rsidR="009832BF" w:rsidRDefault="009832BF" w:rsidP="009832BF">
            <w:r>
              <w:t>Správca/Registrátor príslušného referenčného registra</w:t>
            </w:r>
          </w:p>
        </w:tc>
        <w:tc>
          <w:tcPr>
            <w:tcW w:w="2233" w:type="dxa"/>
            <w:vAlign w:val="center"/>
          </w:tcPr>
          <w:p w:rsidR="009832BF" w:rsidRDefault="009832BF" w:rsidP="009832BF">
            <w:r>
              <w:t>§ 53 ods. 2</w:t>
            </w:r>
          </w:p>
        </w:tc>
      </w:tr>
      <w:tr w:rsidR="009832BF" w:rsidTr="00A42B78">
        <w:trPr>
          <w:trHeight w:val="397"/>
          <w:jc w:val="center"/>
        </w:trPr>
        <w:tc>
          <w:tcPr>
            <w:tcW w:w="1696" w:type="dxa"/>
            <w:vAlign w:val="center"/>
          </w:tcPr>
          <w:p w:rsidR="009832BF" w:rsidRPr="006653E7" w:rsidRDefault="009832BF" w:rsidP="009832BF">
            <w:r w:rsidRPr="006653E7">
              <w:t>Od 1.1.2018</w:t>
            </w:r>
          </w:p>
        </w:tc>
        <w:tc>
          <w:tcPr>
            <w:tcW w:w="7582" w:type="dxa"/>
            <w:vAlign w:val="center"/>
          </w:tcPr>
          <w:p w:rsidR="009832BF" w:rsidRDefault="009832BF" w:rsidP="009832BF">
            <w:r>
              <w:t xml:space="preserve">Vyžiadať si pred začatím konverzie evidenčné číslo záznamu o vykonanej zaručenej konverzii </w:t>
            </w:r>
          </w:p>
        </w:tc>
        <w:tc>
          <w:tcPr>
            <w:tcW w:w="2483" w:type="dxa"/>
            <w:vAlign w:val="center"/>
          </w:tcPr>
          <w:p w:rsidR="009832BF" w:rsidRDefault="009832BF" w:rsidP="009832BF">
            <w:r w:rsidRPr="006653E7">
              <w:rPr>
                <w:color w:val="000000" w:themeColor="text1"/>
              </w:rPr>
              <w:t>Osoby vykonávajúce zaručenú konverziu</w:t>
            </w:r>
          </w:p>
        </w:tc>
        <w:tc>
          <w:tcPr>
            <w:tcW w:w="2233" w:type="dxa"/>
            <w:vAlign w:val="center"/>
          </w:tcPr>
          <w:p w:rsidR="009832BF" w:rsidRDefault="009832BF" w:rsidP="009832BF">
            <w:r>
              <w:t>§ 36 ods. 5</w:t>
            </w:r>
          </w:p>
          <w:p w:rsidR="009832BF" w:rsidRDefault="009832BF" w:rsidP="009832BF">
            <w:r>
              <w:t>§ 60d</w:t>
            </w:r>
          </w:p>
        </w:tc>
      </w:tr>
      <w:tr w:rsidR="009832BF" w:rsidTr="00A42B78">
        <w:trPr>
          <w:trHeight w:val="397"/>
          <w:jc w:val="center"/>
        </w:trPr>
        <w:tc>
          <w:tcPr>
            <w:tcW w:w="1696" w:type="dxa"/>
            <w:vAlign w:val="center"/>
          </w:tcPr>
          <w:p w:rsidR="009832BF" w:rsidRPr="006653E7" w:rsidRDefault="009832BF" w:rsidP="009832BF">
            <w:r w:rsidRPr="006653E7">
              <w:lastRenderedPageBreak/>
              <w:t>Od 1.1.2018</w:t>
            </w:r>
          </w:p>
        </w:tc>
        <w:tc>
          <w:tcPr>
            <w:tcW w:w="7582" w:type="dxa"/>
            <w:vAlign w:val="center"/>
          </w:tcPr>
          <w:p w:rsidR="009832BF" w:rsidRDefault="009832BF" w:rsidP="009832BF">
            <w:r>
              <w:t xml:space="preserve">Zasielať MF SR (ÚPPVL) údaje do evidencie záznamov o vykonanej konverzii </w:t>
            </w:r>
          </w:p>
        </w:tc>
        <w:tc>
          <w:tcPr>
            <w:tcW w:w="2483" w:type="dxa"/>
            <w:vAlign w:val="center"/>
          </w:tcPr>
          <w:p w:rsidR="009832BF" w:rsidRDefault="009832BF" w:rsidP="009832BF">
            <w:r>
              <w:t>Osoby vykonávajúce zaručenú konverziu</w:t>
            </w:r>
          </w:p>
        </w:tc>
        <w:tc>
          <w:tcPr>
            <w:tcW w:w="2233" w:type="dxa"/>
            <w:vAlign w:val="center"/>
          </w:tcPr>
          <w:p w:rsidR="009832BF" w:rsidRDefault="009832BF" w:rsidP="009832BF">
            <w:r>
              <w:t>§ 39 ods. 6</w:t>
            </w:r>
          </w:p>
          <w:p w:rsidR="009832BF" w:rsidRDefault="009832BF" w:rsidP="009832BF">
            <w:r>
              <w:t>§ 60d</w:t>
            </w:r>
          </w:p>
        </w:tc>
      </w:tr>
      <w:tr w:rsidR="009832BF" w:rsidTr="00A42B78">
        <w:trPr>
          <w:trHeight w:val="397"/>
          <w:jc w:val="center"/>
        </w:trPr>
        <w:tc>
          <w:tcPr>
            <w:tcW w:w="1696" w:type="dxa"/>
            <w:vAlign w:val="center"/>
          </w:tcPr>
          <w:p w:rsidR="009832BF" w:rsidRDefault="009832BF" w:rsidP="009832BF">
            <w:r>
              <w:t>Od 1.11.2017</w:t>
            </w:r>
          </w:p>
        </w:tc>
        <w:tc>
          <w:tcPr>
            <w:tcW w:w="7582" w:type="dxa"/>
            <w:vAlign w:val="center"/>
          </w:tcPr>
          <w:p w:rsidR="009832BF" w:rsidRDefault="009832BF" w:rsidP="009832BF">
            <w:r>
              <w:t>Postupovať podľa § 9a ods. 3 (ukladať v dátovom centre údaje súvisiace s výkonom originálnych kompetencií, ktoré podľa osobitných predpisov poskytujú ostatným OVM)</w:t>
            </w:r>
          </w:p>
        </w:tc>
        <w:tc>
          <w:tcPr>
            <w:tcW w:w="2483" w:type="dxa"/>
            <w:vAlign w:val="center"/>
          </w:tcPr>
          <w:p w:rsidR="009832BF" w:rsidRDefault="009832BF" w:rsidP="009832BF">
            <w:r>
              <w:t>Obce zapojené do IS DCOM</w:t>
            </w:r>
          </w:p>
        </w:tc>
        <w:tc>
          <w:tcPr>
            <w:tcW w:w="2233" w:type="dxa"/>
            <w:vAlign w:val="center"/>
          </w:tcPr>
          <w:p w:rsidR="009832BF" w:rsidRDefault="009832BF" w:rsidP="009832BF">
            <w:r>
              <w:t>§ 60a ods. 1</w:t>
            </w:r>
          </w:p>
        </w:tc>
      </w:tr>
      <w:tr w:rsidR="009832BF" w:rsidTr="00A42B78">
        <w:trPr>
          <w:trHeight w:val="397"/>
          <w:jc w:val="center"/>
        </w:trPr>
        <w:tc>
          <w:tcPr>
            <w:tcW w:w="1696" w:type="dxa"/>
            <w:vAlign w:val="center"/>
          </w:tcPr>
          <w:p w:rsidR="009832BF" w:rsidRDefault="009832BF" w:rsidP="009832BF">
            <w:r>
              <w:t>Od 1.11.2017</w:t>
            </w:r>
          </w:p>
        </w:tc>
        <w:tc>
          <w:tcPr>
            <w:tcW w:w="7582" w:type="dxa"/>
            <w:vAlign w:val="center"/>
          </w:tcPr>
          <w:p w:rsidR="009832BF" w:rsidRDefault="009832BF" w:rsidP="009832BF">
            <w:r>
              <w:t>Viesť centrálny register el. plnomocenstiev; sprístupniť el.</w:t>
            </w:r>
            <w:r w:rsidRPr="006264AE">
              <w:t xml:space="preserve"> formuláre elektronických plnomocenstiev bezodplatne prostredníctvom modulu e</w:t>
            </w:r>
            <w:r>
              <w:t>l.</w:t>
            </w:r>
            <w:r w:rsidRPr="006264AE">
              <w:t xml:space="preserve"> formulárov.</w:t>
            </w:r>
          </w:p>
        </w:tc>
        <w:tc>
          <w:tcPr>
            <w:tcW w:w="2483" w:type="dxa"/>
            <w:vAlign w:val="center"/>
          </w:tcPr>
          <w:p w:rsidR="009832BF" w:rsidRDefault="009832BF" w:rsidP="009832BF">
            <w:r>
              <w:t>MV SR</w:t>
            </w:r>
          </w:p>
        </w:tc>
        <w:tc>
          <w:tcPr>
            <w:tcW w:w="2233" w:type="dxa"/>
            <w:vAlign w:val="center"/>
          </w:tcPr>
          <w:p w:rsidR="009832BF" w:rsidRDefault="009832BF" w:rsidP="009832BF">
            <w:r>
              <w:t>§ 23a ods. 6</w:t>
            </w:r>
          </w:p>
        </w:tc>
      </w:tr>
      <w:tr w:rsidR="009832BF" w:rsidTr="00A42B78">
        <w:trPr>
          <w:trHeight w:val="397"/>
          <w:jc w:val="center"/>
        </w:trPr>
        <w:tc>
          <w:tcPr>
            <w:tcW w:w="1696" w:type="dxa"/>
            <w:vAlign w:val="center"/>
          </w:tcPr>
          <w:p w:rsidR="009832BF" w:rsidRDefault="009832BF" w:rsidP="009832BF">
            <w:r>
              <w:t>Od 18.10.2016</w:t>
            </w:r>
          </w:p>
        </w:tc>
        <w:tc>
          <w:tcPr>
            <w:tcW w:w="7582" w:type="dxa"/>
            <w:vAlign w:val="center"/>
          </w:tcPr>
          <w:p w:rsidR="009832BF" w:rsidRDefault="009832BF" w:rsidP="009832BF">
            <w:r>
              <w:t>Viesť register certifikátov (zoznam kvalifikovaných certifikátov pre elektronickú pečať, ktoré boli vydané orgánu verejnej moci)</w:t>
            </w:r>
          </w:p>
          <w:p w:rsidR="009832BF" w:rsidRDefault="009832BF" w:rsidP="009832BF">
            <w:r>
              <w:t>Vydávať každý deň zoznam platných kvalifikovaných certifikátov pre elektronickú pečať</w:t>
            </w:r>
          </w:p>
        </w:tc>
        <w:tc>
          <w:tcPr>
            <w:tcW w:w="2483" w:type="dxa"/>
            <w:vAlign w:val="center"/>
          </w:tcPr>
          <w:p w:rsidR="009832BF" w:rsidRPr="00FA4B43" w:rsidRDefault="009832BF" w:rsidP="009832BF">
            <w:pPr>
              <w:rPr>
                <w:color w:val="767171" w:themeColor="background2" w:themeShade="80"/>
              </w:rPr>
            </w:pPr>
            <w:r w:rsidRPr="00725A49">
              <w:rPr>
                <w:color w:val="FF0000"/>
              </w:rPr>
              <w:t>NBÚ</w:t>
            </w:r>
          </w:p>
        </w:tc>
        <w:tc>
          <w:tcPr>
            <w:tcW w:w="2233" w:type="dxa"/>
            <w:vAlign w:val="center"/>
          </w:tcPr>
          <w:p w:rsidR="009832BF" w:rsidRDefault="009832BF" w:rsidP="009832BF">
            <w:r>
              <w:t>§ 60c ods. 1</w:t>
            </w:r>
          </w:p>
        </w:tc>
      </w:tr>
    </w:tbl>
    <w:p w:rsidR="002D4BBA" w:rsidRDefault="002D4BBA"/>
    <w:sectPr w:rsidR="002D4BBA" w:rsidSect="00A42B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ABE" w:rsidRDefault="00AF1ABE" w:rsidP="00302BDC">
      <w:pPr>
        <w:spacing w:after="0" w:line="240" w:lineRule="auto"/>
      </w:pPr>
      <w:r>
        <w:separator/>
      </w:r>
    </w:p>
  </w:endnote>
  <w:endnote w:type="continuationSeparator" w:id="0">
    <w:p w:rsidR="00AF1ABE" w:rsidRDefault="00AF1ABE" w:rsidP="00302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BDC" w:rsidRDefault="00302BD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4568588"/>
      <w:docPartObj>
        <w:docPartGallery w:val="Page Numbers (Bottom of Page)"/>
        <w:docPartUnique/>
      </w:docPartObj>
    </w:sdtPr>
    <w:sdtEndPr/>
    <w:sdtContent>
      <w:p w:rsidR="00302BDC" w:rsidRDefault="00302BD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BBA">
          <w:rPr>
            <w:noProof/>
          </w:rPr>
          <w:t>6</w:t>
        </w:r>
        <w:r>
          <w:fldChar w:fldCharType="end"/>
        </w:r>
      </w:p>
    </w:sdtContent>
  </w:sdt>
  <w:p w:rsidR="00302BDC" w:rsidRDefault="00302BD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BDC" w:rsidRDefault="00302BD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ABE" w:rsidRDefault="00AF1ABE" w:rsidP="00302BDC">
      <w:pPr>
        <w:spacing w:after="0" w:line="240" w:lineRule="auto"/>
      </w:pPr>
      <w:r>
        <w:separator/>
      </w:r>
    </w:p>
  </w:footnote>
  <w:footnote w:type="continuationSeparator" w:id="0">
    <w:p w:rsidR="00AF1ABE" w:rsidRDefault="00AF1ABE" w:rsidP="00302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BDC" w:rsidRDefault="00302BD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BDC" w:rsidRDefault="00302BD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BDC" w:rsidRDefault="00302BD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636B5"/>
    <w:multiLevelType w:val="hybridMultilevel"/>
    <w:tmpl w:val="21A2C7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19E"/>
    <w:rsid w:val="00005674"/>
    <w:rsid w:val="00034F50"/>
    <w:rsid w:val="00042C2B"/>
    <w:rsid w:val="001569A2"/>
    <w:rsid w:val="001D3ED5"/>
    <w:rsid w:val="00253D73"/>
    <w:rsid w:val="0025575F"/>
    <w:rsid w:val="002A5898"/>
    <w:rsid w:val="002D4BBA"/>
    <w:rsid w:val="002F3189"/>
    <w:rsid w:val="00302BDC"/>
    <w:rsid w:val="00393CD6"/>
    <w:rsid w:val="003A7E3D"/>
    <w:rsid w:val="003B61BF"/>
    <w:rsid w:val="003B7C72"/>
    <w:rsid w:val="003C75A4"/>
    <w:rsid w:val="003E653C"/>
    <w:rsid w:val="00480CE0"/>
    <w:rsid w:val="00493C4B"/>
    <w:rsid w:val="004D11CA"/>
    <w:rsid w:val="00522861"/>
    <w:rsid w:val="00540BA6"/>
    <w:rsid w:val="005528F3"/>
    <w:rsid w:val="005C1CB5"/>
    <w:rsid w:val="0061184D"/>
    <w:rsid w:val="006264AE"/>
    <w:rsid w:val="006454E1"/>
    <w:rsid w:val="00653BFF"/>
    <w:rsid w:val="00660656"/>
    <w:rsid w:val="006653E7"/>
    <w:rsid w:val="00666406"/>
    <w:rsid w:val="00683D71"/>
    <w:rsid w:val="00690020"/>
    <w:rsid w:val="006B7FC7"/>
    <w:rsid w:val="006E4743"/>
    <w:rsid w:val="00725A49"/>
    <w:rsid w:val="00737B58"/>
    <w:rsid w:val="007C2C11"/>
    <w:rsid w:val="00803E23"/>
    <w:rsid w:val="00866AC4"/>
    <w:rsid w:val="008677D3"/>
    <w:rsid w:val="008B034F"/>
    <w:rsid w:val="008C0480"/>
    <w:rsid w:val="008C2446"/>
    <w:rsid w:val="008D05BD"/>
    <w:rsid w:val="00934A92"/>
    <w:rsid w:val="00980E67"/>
    <w:rsid w:val="009832BF"/>
    <w:rsid w:val="00A00CB0"/>
    <w:rsid w:val="00A42B78"/>
    <w:rsid w:val="00AF1ABE"/>
    <w:rsid w:val="00B318A1"/>
    <w:rsid w:val="00B54B1C"/>
    <w:rsid w:val="00B56E45"/>
    <w:rsid w:val="00BD7220"/>
    <w:rsid w:val="00C027E2"/>
    <w:rsid w:val="00C27F89"/>
    <w:rsid w:val="00C36930"/>
    <w:rsid w:val="00C7119E"/>
    <w:rsid w:val="00CC1EDE"/>
    <w:rsid w:val="00CD4535"/>
    <w:rsid w:val="00CF001A"/>
    <w:rsid w:val="00D2491C"/>
    <w:rsid w:val="00D3104B"/>
    <w:rsid w:val="00D40B58"/>
    <w:rsid w:val="00DA64C5"/>
    <w:rsid w:val="00DB1A23"/>
    <w:rsid w:val="00DB57FD"/>
    <w:rsid w:val="00E15ED1"/>
    <w:rsid w:val="00E81650"/>
    <w:rsid w:val="00E93AD0"/>
    <w:rsid w:val="00E9406C"/>
    <w:rsid w:val="00EA45A7"/>
    <w:rsid w:val="00EB7CA5"/>
    <w:rsid w:val="00ED3271"/>
    <w:rsid w:val="00EE23CE"/>
    <w:rsid w:val="00EE5B83"/>
    <w:rsid w:val="00F44BBA"/>
    <w:rsid w:val="00F53946"/>
    <w:rsid w:val="00F77565"/>
    <w:rsid w:val="00F815F0"/>
    <w:rsid w:val="00FA4B43"/>
    <w:rsid w:val="00FA50D2"/>
    <w:rsid w:val="00FA6790"/>
    <w:rsid w:val="00FB064B"/>
    <w:rsid w:val="00FC012C"/>
    <w:rsid w:val="00FE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70B0A"/>
  <w15:chartTrackingRefBased/>
  <w15:docId w15:val="{09A6A33B-B990-4FB2-BC91-5BAC42C0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71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02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02BDC"/>
  </w:style>
  <w:style w:type="paragraph" w:styleId="Pta">
    <w:name w:val="footer"/>
    <w:basedOn w:val="Normlny"/>
    <w:link w:val="PtaChar"/>
    <w:uiPriority w:val="99"/>
    <w:unhideWhenUsed/>
    <w:rsid w:val="00302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02BDC"/>
  </w:style>
  <w:style w:type="paragraph" w:styleId="Odsekzoznamu">
    <w:name w:val="List Paragraph"/>
    <w:basedOn w:val="Normlny"/>
    <w:uiPriority w:val="34"/>
    <w:qFormat/>
    <w:rsid w:val="00867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3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86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311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6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6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0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48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8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79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041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065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55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983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08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798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5449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2230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20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4190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1781</Words>
  <Characters>10155</Characters>
  <Application>Microsoft Office Word</Application>
  <DocSecurity>0</DocSecurity>
  <Lines>84</Lines>
  <Paragraphs>23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financií SR</Company>
  <LinksUpToDate>false</LinksUpToDate>
  <CharactersWithSpaces>11913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Kasikova Lubica</dc:creator>
  <cp:keywords/>
  <dc:description/>
  <cp:lastModifiedBy>Ľubica Kašíková</cp:lastModifiedBy>
  <cp:revision>5</cp:revision>
  <dcterms:created xsi:type="dcterms:W3CDTF">2017-07-20T05:25:00Z</dcterms:created>
  <dcterms:modified xsi:type="dcterms:W3CDTF">2017-07-20T05:39:00Z</dcterms:modified>
</cp:coreProperties>
</file>