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5A" w:rsidRPr="00F60945" w:rsidRDefault="0046565A" w:rsidP="0046565A">
      <w:pPr>
        <w:pStyle w:val="Zkladntext"/>
        <w:jc w:val="center"/>
        <w:rPr>
          <w:b/>
          <w:bCs/>
        </w:rPr>
      </w:pPr>
      <w:r w:rsidRPr="00F60945">
        <w:rPr>
          <w:b/>
          <w:bCs/>
        </w:rPr>
        <w:t>ZMLUVA O VYKONANÍ AUDITU KYBERNETICKEJ BEZPEČNOSTI</w:t>
      </w:r>
    </w:p>
    <w:p w:rsidR="0046565A" w:rsidRPr="00F60945" w:rsidRDefault="0046565A" w:rsidP="0046565A">
      <w:pPr>
        <w:pStyle w:val="Zkladntext"/>
        <w:spacing w:before="240" w:after="240"/>
        <w:jc w:val="center"/>
        <w:rPr>
          <w:b/>
          <w:bCs/>
        </w:rPr>
      </w:pPr>
      <w:r w:rsidRPr="00F60945">
        <w:rPr>
          <w:b/>
          <w:bCs/>
        </w:rPr>
        <w:t>Článok č. 1. Zmluvné strany</w:t>
      </w:r>
    </w:p>
    <w:p w:rsidR="0046565A" w:rsidRDefault="0046565A" w:rsidP="0046565A">
      <w:pPr>
        <w:pStyle w:val="Zkladntext"/>
      </w:pPr>
      <w:r>
        <w:t>Objednávateľ:</w:t>
      </w:r>
      <w:bookmarkStart w:id="0" w:name="_GoBack"/>
      <w:bookmarkEnd w:id="0"/>
    </w:p>
    <w:p w:rsidR="0046565A" w:rsidRDefault="0046565A" w:rsidP="0046565A">
      <w:pPr>
        <w:pStyle w:val="Zkladntext"/>
      </w:pPr>
      <w:r>
        <w:t>Adresa:</w:t>
      </w:r>
    </w:p>
    <w:p w:rsidR="0046565A" w:rsidRDefault="0046565A" w:rsidP="0046565A">
      <w:pPr>
        <w:pStyle w:val="Zkladntext"/>
      </w:pPr>
      <w:r>
        <w:t>Konajúci prostredníctvom:</w:t>
      </w:r>
    </w:p>
    <w:p w:rsidR="0046565A" w:rsidRDefault="0046565A" w:rsidP="0046565A">
      <w:pPr>
        <w:pStyle w:val="Zkladntext"/>
      </w:pPr>
      <w:r>
        <w:t>IČO:</w:t>
      </w:r>
    </w:p>
    <w:p w:rsidR="0046565A" w:rsidRDefault="0046565A" w:rsidP="0046565A">
      <w:pPr>
        <w:pStyle w:val="Zkladntext"/>
      </w:pPr>
      <w:r>
        <w:t>DIČ:</w:t>
      </w:r>
    </w:p>
    <w:p w:rsidR="0046565A" w:rsidRDefault="0046565A" w:rsidP="0046565A">
      <w:pPr>
        <w:pStyle w:val="Zkladntext"/>
      </w:pPr>
      <w:r>
        <w:t>Bankové spojenie:</w:t>
      </w:r>
    </w:p>
    <w:p w:rsidR="0046565A" w:rsidRDefault="0046565A" w:rsidP="0046565A">
      <w:pPr>
        <w:pStyle w:val="Zkladntext"/>
      </w:pPr>
      <w:r>
        <w:t>IBAN:</w:t>
      </w:r>
    </w:p>
    <w:p w:rsidR="0046565A" w:rsidRDefault="0046565A" w:rsidP="0046565A">
      <w:pPr>
        <w:pStyle w:val="Zkladntext"/>
      </w:pPr>
      <w:r>
        <w:t>SWIFT:</w:t>
      </w:r>
    </w:p>
    <w:p w:rsidR="0046565A" w:rsidRDefault="0046565A" w:rsidP="0046565A">
      <w:pPr>
        <w:pStyle w:val="Zkladntext"/>
      </w:pPr>
      <w:r>
        <w:t>Právna forma:</w:t>
      </w:r>
    </w:p>
    <w:p w:rsidR="0046565A" w:rsidRDefault="0046565A" w:rsidP="0046565A">
      <w:pPr>
        <w:pStyle w:val="Zkladntext"/>
      </w:pPr>
      <w:r>
        <w:t>(ďalej len „Objednávateľ“, „Prevádzkovateľ základnej služby“ alebo „PZS“)</w:t>
      </w:r>
    </w:p>
    <w:p w:rsidR="0046565A" w:rsidRDefault="0046565A" w:rsidP="0046565A">
      <w:pPr>
        <w:pStyle w:val="Zkladntext"/>
      </w:pPr>
    </w:p>
    <w:p w:rsidR="0046565A" w:rsidRDefault="0046565A" w:rsidP="0046565A">
      <w:pPr>
        <w:pStyle w:val="Zkladntext"/>
      </w:pPr>
      <w:r>
        <w:t>Dodávateľ:</w:t>
      </w:r>
    </w:p>
    <w:p w:rsidR="0046565A" w:rsidRDefault="0046565A" w:rsidP="0046565A">
      <w:pPr>
        <w:pStyle w:val="Zkladntext"/>
      </w:pPr>
      <w:r>
        <w:t>Adresa:</w:t>
      </w:r>
    </w:p>
    <w:p w:rsidR="0046565A" w:rsidRDefault="0046565A" w:rsidP="0046565A">
      <w:pPr>
        <w:pStyle w:val="Zkladntext"/>
      </w:pPr>
      <w:r>
        <w:t>Konajúci prostredníctvom:</w:t>
      </w:r>
    </w:p>
    <w:p w:rsidR="0046565A" w:rsidRDefault="0046565A" w:rsidP="0046565A">
      <w:pPr>
        <w:pStyle w:val="Zkladntext"/>
      </w:pPr>
      <w:r>
        <w:t>IČO:</w:t>
      </w:r>
    </w:p>
    <w:p w:rsidR="0046565A" w:rsidRDefault="0046565A" w:rsidP="0046565A">
      <w:pPr>
        <w:pStyle w:val="Zkladntext"/>
      </w:pPr>
      <w:r>
        <w:t>DIČ:</w:t>
      </w:r>
    </w:p>
    <w:p w:rsidR="0046565A" w:rsidRDefault="0046565A" w:rsidP="0046565A">
      <w:pPr>
        <w:pStyle w:val="Zkladntext"/>
      </w:pPr>
      <w:r>
        <w:t>Bankové spojenie:</w:t>
      </w:r>
    </w:p>
    <w:p w:rsidR="0046565A" w:rsidRDefault="0046565A" w:rsidP="0046565A">
      <w:pPr>
        <w:pStyle w:val="Zkladntext"/>
      </w:pPr>
      <w:r>
        <w:t>IBAN:</w:t>
      </w:r>
    </w:p>
    <w:p w:rsidR="0046565A" w:rsidRDefault="0046565A" w:rsidP="0046565A">
      <w:pPr>
        <w:pStyle w:val="Zkladntext"/>
      </w:pPr>
      <w:r>
        <w:t>SWIFT:</w:t>
      </w:r>
    </w:p>
    <w:p w:rsidR="0046565A" w:rsidRDefault="0046565A" w:rsidP="0046565A">
      <w:pPr>
        <w:pStyle w:val="Zkladntext"/>
      </w:pPr>
      <w:r>
        <w:t>(ďalej len „Dodávateľ“)</w:t>
      </w:r>
    </w:p>
    <w:p w:rsidR="0046565A" w:rsidRDefault="0046565A" w:rsidP="0046565A">
      <w:pPr>
        <w:pStyle w:val="Zkladntext"/>
      </w:pPr>
    </w:p>
    <w:p w:rsidR="0046565A" w:rsidRDefault="0046565A" w:rsidP="0046565A">
      <w:pPr>
        <w:pStyle w:val="Zkladntext"/>
      </w:pPr>
      <w:r>
        <w:t>Objednávateľ a Dodávateľ sa ďalej označujú jednotlivo ako „zmluvná strana“ a spoločne ako „zmluvné strany“. Táto Zmluva o vykonaní auditu kybernetickej bezpečnosti sa ďalej označuje spoločne s jej prílohami ako „zmluva“. Zmluvné strany s úmyslom byť viazané podmienkami uvedenými nižšieuzatvárajú túto zmluvu podľa § 269 ods. 2 zákona č. 513/1991 Zb. Obchodného zákonníka v platnom znení (ďalej len „Obchodný zákonník“).</w:t>
      </w:r>
    </w:p>
    <w:p w:rsidR="0046565A" w:rsidRPr="008E7C44" w:rsidRDefault="0046565A" w:rsidP="0046565A">
      <w:pPr>
        <w:pStyle w:val="Zkladntext"/>
        <w:spacing w:before="240" w:after="240"/>
        <w:jc w:val="center"/>
        <w:rPr>
          <w:b/>
          <w:bCs/>
        </w:rPr>
      </w:pPr>
      <w:r w:rsidRPr="008E7C44">
        <w:rPr>
          <w:b/>
          <w:bCs/>
        </w:rPr>
        <w:t>Článok č. 2. Predmet zmluvy</w:t>
      </w:r>
    </w:p>
    <w:p w:rsidR="0046565A" w:rsidRDefault="0046565A" w:rsidP="0046565A">
      <w:pPr>
        <w:pStyle w:val="Zkladntext"/>
      </w:pPr>
      <w:r>
        <w:t>2.1. Dodávateľ sa zaväzuje poskytnúť Objednávateľovi služby vymedzené v Článok č. 3. tejto zmluvy v súlade s podmienkami dohodnutými v tejto zmluve (ďalej len „Služby“ a Objednávateľ sa zaväzuje uhradiť za poskytnuté služby Dodávateľovi odmenu dohodnutú v Článok č. 5. Článok č. 4. tejto zmluvy.</w:t>
      </w:r>
    </w:p>
    <w:p w:rsidR="0046565A" w:rsidRPr="003E3165" w:rsidRDefault="0046565A" w:rsidP="0046565A">
      <w:pPr>
        <w:pStyle w:val="Zkladntext"/>
        <w:spacing w:before="240" w:after="240"/>
        <w:jc w:val="center"/>
        <w:rPr>
          <w:b/>
          <w:bCs/>
        </w:rPr>
      </w:pPr>
      <w:r w:rsidRPr="003E3165">
        <w:rPr>
          <w:b/>
          <w:bCs/>
        </w:rPr>
        <w:t>Článok č. 3. Rozsah služieb – Audit kybernetickej bezpečnosti</w:t>
      </w:r>
    </w:p>
    <w:p w:rsidR="0046565A" w:rsidRDefault="0046565A" w:rsidP="0046565A">
      <w:pPr>
        <w:pStyle w:val="Zkladntext"/>
      </w:pPr>
      <w:r>
        <w:t xml:space="preserve">3.1. Predmetom zmluvy je záväzok Dodávateľa vykonať audit kybernetickej bezpečnosti Objednávateľa tak, ako je bližšie špecifikované v bode 3.5 nižšie, s cieľom preveriť účinnosť prijatých bezpečnostných opatrení a plnenie požiadaviek stanovených zákonom č. 69/2018 Z. z. o kybernetickej bezpečnosti v platnom znení (ďalej len „Zákon“), príslušnej Vyhlášky Národného bezpečnostného úradu č. 264/2023 Z.z. (ďalej len „Vyhláška o bezpečnostných opatreniach”), </w:t>
      </w:r>
      <w:r w:rsidRPr="0046565A">
        <w:t xml:space="preserve">ktorou sa mení a dopĺňa vyhláška Národného bezpečnostného úradu č. 362/2018 Z. z., ktorou sa ustanovuje obsah bezpečnostných opatrení, obsah a </w:t>
      </w:r>
      <w:r w:rsidRPr="0046565A">
        <w:lastRenderedPageBreak/>
        <w:t>štruktúra bezpečnostnej dokumentácie a rozsah všeobecných bezpečnostných opatrení</w:t>
      </w:r>
      <w:r>
        <w:t>a Vyhlášky Národného bezpečnostného úradu č. 493/2022 Z.z. (ďalej len „Vyhláška o audite“) o audite kybernetickej bezpečnosti.</w:t>
      </w:r>
    </w:p>
    <w:p w:rsidR="0046565A" w:rsidRDefault="0046565A" w:rsidP="0046565A">
      <w:pPr>
        <w:pStyle w:val="Zkladntext"/>
      </w:pPr>
      <w:r>
        <w:t>3.2. Dodávateľ sa v rámci auditu kybernetickej bezpečnosti zaväzuje zabezpečiť výkon auditu prostredníctvom certifikovaného audítora kybernetickej bezpečnosti (ďalej len „Audítor kybernetickej bezpečnosti“) podľa Vyhlášky o audite, ktorý spĺňa všetky požiadavky na výkon auditu.</w:t>
      </w:r>
    </w:p>
    <w:p w:rsidR="0046565A" w:rsidRDefault="0046565A" w:rsidP="0046565A">
      <w:pPr>
        <w:pStyle w:val="Zkladntext"/>
      </w:pPr>
      <w:r>
        <w:t>3.3. Dodávateľ je oprávnený použiť na splnenie predmetu tejto zmluvy subdodávateľov, za predpokladu, že s nimi uzatvoril písomnú zmluvu a o zapojení subdodávateľa vopred informoval Objednávateľa. Tým nie je dotknutá zodpovednosť Dodávateľa za splnenie predmetu tejto zmluvy.</w:t>
      </w:r>
    </w:p>
    <w:p w:rsidR="0046565A" w:rsidRDefault="0046565A" w:rsidP="0046565A">
      <w:pPr>
        <w:pStyle w:val="Zkladntext"/>
      </w:pPr>
      <w:r>
        <w:t>3.4. Zmluvné strany sa dohodli, že predmet zmluvy sa považuje za splnený riadne a včas dňom predloženia Záverečnej správy o výsledkoch auditu kybernetickej bezpečnosti podľa bodu 3.7 tejto zmluvy.</w:t>
      </w:r>
    </w:p>
    <w:p w:rsidR="0046565A" w:rsidRDefault="0046565A" w:rsidP="0046565A">
      <w:pPr>
        <w:pStyle w:val="Zkladntext"/>
      </w:pPr>
      <w:r>
        <w:t>3.5. Audítor kybernetickej bezpečnosti sa v rámci auditu kybernetickej bezpečnosti zaväzuje poskytnúť nasledovné služby:</w:t>
      </w:r>
    </w:p>
    <w:p w:rsidR="0046565A" w:rsidRDefault="0046565A" w:rsidP="0046565A">
      <w:pPr>
        <w:pStyle w:val="Zkladntext"/>
      </w:pPr>
      <w:r>
        <w:t>a) v súlade so Štandardom na výkon auditu kybernetickej bezpečnosti vydanom Kompetenčným centrom kybernetickej bezpečnosti (ďalej len „Metodika auditu“) a v súlade s požiadavkami Zákona a Vyhlášky o bezpečnostných opatreniach výkon auditu kybernetickej bezpečnosti, a teda auditu sietí a informačných systémov Objednávateľa ako prevádzkovateľa základnej služby, s cieľom preveriť účinnosť prijatých bezpečnostných opatrení a plnenie požiadaviek Zákona a Vyhlášky o bezpečnostných opatreniach, ktoré definujú príslušné požiadavky na prevádzkovateľa základnej služby. Audit kybernetickej bezpečnosti zahŕňa tieto požiadavky:</w:t>
      </w:r>
    </w:p>
    <w:p w:rsidR="0046565A" w:rsidRDefault="0046565A" w:rsidP="0046565A">
      <w:pPr>
        <w:pStyle w:val="Zkladntext"/>
      </w:pPr>
      <w:r>
        <w:t>I. Posúdenie prijatia a dodržiavania všeobecných bezpečnostných opatrení vo forme úloh, procesov, rolí a technológií v organizačnej, personálnej a technickej rovine v oblastiach:</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 xml:space="preserve">organizácie </w:t>
      </w:r>
      <w:r>
        <w:rPr>
          <w:rFonts w:ascii="Times New Roman" w:hAnsi="Times New Roman" w:cs="Times New Roman"/>
          <w:noProof/>
          <w:lang w:val="sk-SK"/>
        </w:rPr>
        <w:t>informačnej bezpečnosti</w:t>
      </w:r>
      <w:r w:rsidRPr="00C17F87">
        <w:rPr>
          <w:rFonts w:ascii="Times New Roman" w:hAnsi="Times New Roman" w:cs="Times New Roman"/>
          <w:noProof/>
          <w:lang w:val="sk-SK"/>
        </w:rPr>
        <w:t>,</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riadenia rizík kybernetickej bezpečnosti a informačnej bezpečnosti,</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personálnej bezpečnosti,</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riadenia prístupov,</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riadenia kybernetickej bezpečnosti a informačnej bezpečnosti vo vzťahoch s tretími stranami,</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bezpečnosti pri prevádzke informačných systémov a sietí,</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hodnotenia zraniteľností a bezpečnostných aktualizácií,</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ochrany proti škodlivému kódu,</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sieťovej a komunikačnej bezpečnosti,</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akvizície, vývoja a údržby informačných sietí a informačných systémov,</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zaznamenávania udalostí a monitorovania,</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fyzickej bezpečnosti a bezpečnosti prostredia,</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riešenia kybernetických bezpečnostných incidentov,</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kryptografických opatrení,</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kontinuity prevádzky,</w:t>
      </w:r>
    </w:p>
    <w:p w:rsidR="0046565A" w:rsidRPr="00C17F87" w:rsidRDefault="0046565A" w:rsidP="0046565A">
      <w:pPr>
        <w:pStyle w:val="Odsekzoznamu"/>
        <w:numPr>
          <w:ilvl w:val="0"/>
          <w:numId w:val="1"/>
        </w:numPr>
        <w:spacing w:after="120"/>
        <w:ind w:left="284" w:hanging="284"/>
        <w:jc w:val="both"/>
        <w:rPr>
          <w:rFonts w:ascii="Times New Roman" w:hAnsi="Times New Roman" w:cs="Times New Roman"/>
          <w:noProof/>
          <w:lang w:val="sk-SK"/>
        </w:rPr>
      </w:pPr>
      <w:r w:rsidRPr="00C17F87">
        <w:rPr>
          <w:rFonts w:ascii="Times New Roman" w:hAnsi="Times New Roman" w:cs="Times New Roman"/>
          <w:noProof/>
          <w:lang w:val="sk-SK"/>
        </w:rPr>
        <w:t>auditu, riadenia súladu a kontrolných činností.</w:t>
      </w:r>
    </w:p>
    <w:p w:rsidR="0046565A" w:rsidRDefault="0046565A" w:rsidP="0046565A">
      <w:pPr>
        <w:pStyle w:val="Zkladntext"/>
      </w:pPr>
      <w:r>
        <w:t>3.6. Objednávateľ je povinný poskytnúť Dodávateľovi všetky informácie a súčinnosť potrebnú pre splnenie predmetu tejto zmluvy.</w:t>
      </w:r>
    </w:p>
    <w:p w:rsidR="0046565A" w:rsidRDefault="0046565A" w:rsidP="0046565A">
      <w:pPr>
        <w:pStyle w:val="Zkladntext"/>
      </w:pPr>
      <w:r>
        <w:t xml:space="preserve">3.7. Výstupom auditu kybernetickej bezpečnosti je Záverečná správa o výsledkoch auditu kybernetickej bezpečnosti v slovenskom jazyku (ďalej aj ako „Správa“) vypracovaná v súlade s požiadavkami </w:t>
      </w:r>
      <w:r>
        <w:lastRenderedPageBreak/>
        <w:t>Vyhlášky o audite.</w:t>
      </w:r>
    </w:p>
    <w:p w:rsidR="0046565A" w:rsidRDefault="0046565A" w:rsidP="0046565A">
      <w:pPr>
        <w:pStyle w:val="Zkladntext"/>
      </w:pPr>
      <w:r>
        <w:t>3.8. Správa bude mať nasledovnú štruktúru, pokiaľ z Vyhlášky o audite nevyplýva iná štruktúra a rozsah:</w:t>
      </w:r>
    </w:p>
    <w:p w:rsidR="0046565A" w:rsidRDefault="0046565A" w:rsidP="0046565A">
      <w:pPr>
        <w:pStyle w:val="Zkladntext"/>
      </w:pPr>
      <w:r>
        <w:t>(a) Meno, priezvisko a číslo platného certifikátu audítora, dátum vyhotovenia a podpis audítora,</w:t>
      </w:r>
    </w:p>
    <w:p w:rsidR="0046565A" w:rsidRDefault="0046565A" w:rsidP="0046565A">
      <w:pPr>
        <w:pStyle w:val="Zkladntext"/>
      </w:pPr>
      <w:r>
        <w:t>(b) Vymedzenie rozsahu vykonaného auditu kybernetickej bezpečnosti,</w:t>
      </w:r>
    </w:p>
    <w:p w:rsidR="0046565A" w:rsidRDefault="0046565A" w:rsidP="0046565A">
      <w:pPr>
        <w:pStyle w:val="Zkladntext"/>
      </w:pPr>
      <w:r>
        <w:t>(c) Cieľ auditu kybernetickej bezpečnosti,</w:t>
      </w:r>
    </w:p>
    <w:p w:rsidR="0046565A" w:rsidRDefault="0046565A" w:rsidP="0046565A">
      <w:pPr>
        <w:pStyle w:val="Zkladntext"/>
      </w:pPr>
      <w:r>
        <w:t>(d) Použité postupy a metodiky vykonaného auditu kybernetickej bezpečnosti,</w:t>
      </w:r>
    </w:p>
    <w:p w:rsidR="0046565A" w:rsidRDefault="0046565A" w:rsidP="0046565A">
      <w:pPr>
        <w:pStyle w:val="Zkladntext"/>
      </w:pPr>
      <w:r>
        <w:t>(e) Zhrnutie zistení výsledkov auditu kybernetickej bezpečnosti a konštatovanie súladu alebo nesúladu s požiadavkami na bezpečnosť sietí a informačných systémov,</w:t>
      </w:r>
    </w:p>
    <w:p w:rsidR="0046565A" w:rsidRDefault="0046565A" w:rsidP="0046565A">
      <w:pPr>
        <w:pStyle w:val="Zkladntext"/>
      </w:pPr>
      <w:r>
        <w:t>(f) Odporúčané nápravné opatrenia audítora pri zistení nedostatkov,</w:t>
      </w:r>
    </w:p>
    <w:p w:rsidR="0046565A" w:rsidRDefault="0046565A" w:rsidP="0046565A">
      <w:pPr>
        <w:pStyle w:val="Zkladntext"/>
      </w:pPr>
      <w:r>
        <w:t>(g) Dokumenty, ktorými sú najmä:</w:t>
      </w:r>
    </w:p>
    <w:p w:rsidR="0046565A" w:rsidRDefault="0046565A" w:rsidP="0046565A">
      <w:pPr>
        <w:pStyle w:val="Zkladntext"/>
      </w:pPr>
      <w:r>
        <w:t>1. Kópia certifikátu audítora,</w:t>
      </w:r>
    </w:p>
    <w:p w:rsidR="0046565A" w:rsidRDefault="0046565A" w:rsidP="0046565A">
      <w:pPr>
        <w:pStyle w:val="Zkladntext"/>
      </w:pPr>
      <w:r>
        <w:t>2. Kópia žiadosti o výkon auditu podľa prílohy č. 1 Vyhlášky o audite,</w:t>
      </w:r>
    </w:p>
    <w:p w:rsidR="0046565A" w:rsidRDefault="0046565A" w:rsidP="0046565A">
      <w:pPr>
        <w:pStyle w:val="Zkladntext"/>
      </w:pPr>
      <w:r>
        <w:t>3. Výpočet rozsahu trvania auditu a zdôvodnenie skrátenia alebo predĺženia,</w:t>
      </w:r>
    </w:p>
    <w:p w:rsidR="0046565A" w:rsidRDefault="0046565A" w:rsidP="0046565A">
      <w:pPr>
        <w:pStyle w:val="Zkladntext"/>
      </w:pPr>
      <w:r>
        <w:t>4. Kontrolný záznam auditovaných bezpečnostných opatrení s vyjadrením prevádzkovateľa základnej služby so zisteniami auditu,</w:t>
      </w:r>
    </w:p>
    <w:p w:rsidR="0046565A" w:rsidRDefault="0046565A" w:rsidP="0046565A">
      <w:pPr>
        <w:pStyle w:val="Zkladntext"/>
      </w:pPr>
      <w:r>
        <w:t>5. Harmonogram auditu,</w:t>
      </w:r>
    </w:p>
    <w:p w:rsidR="0046565A" w:rsidRDefault="0046565A" w:rsidP="0046565A">
      <w:pPr>
        <w:pStyle w:val="Zkladntext"/>
      </w:pPr>
      <w:r>
        <w:t>6. Zoznam posúdenej dokumentácie,</w:t>
      </w:r>
    </w:p>
    <w:p w:rsidR="0046565A" w:rsidRDefault="0046565A" w:rsidP="0046565A">
      <w:pPr>
        <w:pStyle w:val="Zkladntext"/>
      </w:pPr>
      <w:r>
        <w:t>7. Uvedenie a zdôvodnenie zmien a rozdielov priebehu auditu oproti plánovanému harmonogramu,</w:t>
      </w:r>
    </w:p>
    <w:p w:rsidR="0046565A" w:rsidRDefault="0046565A" w:rsidP="0046565A">
      <w:pPr>
        <w:pStyle w:val="Zkladntext"/>
      </w:pPr>
      <w:r>
        <w:t>8. Zhodnotenie plnenia povinností podľa zákona a celkového stavu prijatých bezpečnostných opatrení každého informačného systému súvisiaceho so základnou službou, vyslovenie súladu alebo nesúladu s požiadavkami na bezpečnosť sieti a informačných systémov, a konkrétne uvedenie nedostatkov.</w:t>
      </w:r>
    </w:p>
    <w:p w:rsidR="0046565A" w:rsidRDefault="0046565A" w:rsidP="0046565A">
      <w:pPr>
        <w:pStyle w:val="Zkladntext"/>
      </w:pPr>
      <w:r>
        <w:t>Správa bude podľa požiadavky Objednávateľa buď predložená v jednom elektronickom vyhotovení štatutárnemu orgánu Objednávateľa zabezpečeným kanálom a podpísaná kvalifikovaným elektronickým podpisom audítora kybernetickej bezpečnosti ALEBO Správa bude predložená v tlačenom vyhotovení v dvoch vyhotoveniach štatutárnemu orgánu Objednávateľa spôsobom podľa bodu 6.3 tejto zmluvy.</w:t>
      </w:r>
    </w:p>
    <w:p w:rsidR="0046565A" w:rsidRDefault="0046565A" w:rsidP="0046565A">
      <w:pPr>
        <w:pStyle w:val="Zkladntext"/>
      </w:pPr>
      <w:r>
        <w:t>Správa bude pripravená výlučne pre informovanie štatutárneho orgánu Objednávateľa a relevantných zainteresovaných strán Objednávateľa na účel špecifikovaný vyššie. Štatutárny orgán Objednávateľa je oprávnený Správu v podobe predloženej audítorom kybernetickej bezpečnosti predložiť Národnému bezpečnostnému úradu (ďalej len „NBÚ“), v súlade s účelom popísaným vyššie v tejto zmluve a ďalej sprístupniť nasledujúcemu audítorovi kybernetickej bezpečnosti vykonávajúcemu audit kybernetickej bezpečnosti u Objednávateľa pre informačné účely. Správa ani žiadna jej časť nesmie byť distribuovaná žiadnej tretej strane (s výnimkou výslovného predchádzajúceho písomného súhlasu Dodávateľa udeleného vopred), ani použitá Objednávateľom na žiaden iný účel. Žiadna tretia strana nie je oprávnená použiť Správu alebo akékoľvek informácie v nich uvedené ani sa na ne spoliehať, pokiaľ osobitný právny predpis nestanovuje inak.</w:t>
      </w:r>
    </w:p>
    <w:p w:rsidR="0046565A" w:rsidRDefault="0046565A" w:rsidP="0046565A">
      <w:pPr>
        <w:pStyle w:val="Zkladntext"/>
      </w:pPr>
      <w:r>
        <w:t>3.9. Audit kybernetickej bezpečnosti vykonáva Audítor kybernetickej bezpečnosti k stavu ku dňu výkonu auditu kybernetickej bezpečnosti, pričom Audítor kybernetickej bezpečnosti nie je povinný monitorovať a zohľadňovať siete a informačné systémy Objednávateľa ani udalosti, ktoré nastali po dátume vydania Správy a ani nie je povinný Správu aktualizovať.</w:t>
      </w:r>
    </w:p>
    <w:p w:rsidR="0046565A" w:rsidRDefault="0046565A" w:rsidP="0046565A">
      <w:pPr>
        <w:pStyle w:val="Zkladntext"/>
      </w:pPr>
      <w:r>
        <w:t>3.10. Žiadne informácie, ktoré Audítor kybernetickej bezpečnosti predloží Objednávateľovi mimo Správy, nepredstavujú jeho konečné názory ani závery. Konečné názory alebo závery sa uvedú výlučne v Správe.</w:t>
      </w:r>
    </w:p>
    <w:p w:rsidR="0046565A" w:rsidRDefault="0046565A" w:rsidP="0046565A">
      <w:pPr>
        <w:pStyle w:val="Zkladntext"/>
      </w:pPr>
      <w:r>
        <w:t xml:space="preserve">3.11. Pre vylúčenie akýchkoľvek pochybností platí, že akýkoľvek nesúhlas Objednávateľa so závermi Audítora kybernetickej bezpečnosti uvedenými v Správe sa nepovažuje za porušenie povinností </w:t>
      </w:r>
      <w:r>
        <w:lastRenderedPageBreak/>
        <w:t>Dodávateľa ani audítora kybernetickej bezpečnosti vyplývajúcich zo zmluvy a nezakladá právo Objednávateľa na odstúpenie od zmluvy alebo iné s porušením povinnosti podľa tejto zmluvy inak súvisiace nároky.</w:t>
      </w:r>
    </w:p>
    <w:p w:rsidR="0046565A" w:rsidRDefault="0046565A" w:rsidP="0046565A">
      <w:pPr>
        <w:pStyle w:val="Zkladntext"/>
        <w:spacing w:before="240" w:after="240"/>
        <w:jc w:val="center"/>
      </w:pPr>
      <w:r w:rsidRPr="00DB42F9">
        <w:rPr>
          <w:b/>
          <w:bCs/>
        </w:rPr>
        <w:t>Článok č. 4. Miesto plnenia a harmonogram poskytovania služieb</w:t>
      </w:r>
    </w:p>
    <w:p w:rsidR="0046565A" w:rsidRDefault="0046565A" w:rsidP="0046565A">
      <w:pPr>
        <w:pStyle w:val="Zkladntext"/>
      </w:pPr>
      <w:r>
        <w:t>4.1. Zmluvné strany sa dohodli, že preferovanou formou poskytovania Služieb je vzdialené poskytovanie Služieb On-Line, pokiaľ si charakter Služby alebo okolnosti nevyžadujú poskytnutie Služby na mieste - On-Site, a to v priestoroch Objednávateľa, resp. Dodávateľa.</w:t>
      </w:r>
    </w:p>
    <w:p w:rsidR="0046565A" w:rsidRDefault="0046565A" w:rsidP="0046565A">
      <w:pPr>
        <w:pStyle w:val="Zkladntext"/>
      </w:pPr>
      <w:r>
        <w:t>4.2. Predpokladaný harmonogram poskytovania služieb je nasledovný:</w:t>
      </w:r>
    </w:p>
    <w:p w:rsidR="0046565A" w:rsidRDefault="0046565A" w:rsidP="0046565A">
      <w:pPr>
        <w:pStyle w:val="Zkladntext"/>
      </w:pPr>
      <w:r>
        <w:t xml:space="preserve">Nastavenie auditného programu – </w:t>
      </w:r>
      <w:r w:rsidRPr="00566321">
        <w:rPr>
          <w:u w:val="single"/>
        </w:rPr>
        <w:t>X</w:t>
      </w:r>
      <w:r>
        <w:t xml:space="preserve"> dní</w:t>
      </w:r>
    </w:p>
    <w:p w:rsidR="0046565A" w:rsidRDefault="0046565A" w:rsidP="0046565A">
      <w:pPr>
        <w:pStyle w:val="Zkladntext"/>
      </w:pPr>
      <w:r>
        <w:t xml:space="preserve">Výkon auditu kybernetickej bezpečnosti – do </w:t>
      </w:r>
      <w:r w:rsidRPr="00566321">
        <w:rPr>
          <w:u w:val="single"/>
        </w:rPr>
        <w:t>X</w:t>
      </w:r>
      <w:r>
        <w:t xml:space="preserve"> dní od účinnosti zmluvy</w:t>
      </w:r>
    </w:p>
    <w:p w:rsidR="0046565A" w:rsidRDefault="0046565A" w:rsidP="0046565A">
      <w:pPr>
        <w:pStyle w:val="Zkladntext"/>
      </w:pPr>
      <w:r>
        <w:t xml:space="preserve">Záverečná správa o výsledkoch auditu kybernetickej bezpečnosti (Správa) – do </w:t>
      </w:r>
      <w:r w:rsidRPr="00566321">
        <w:rPr>
          <w:u w:val="single"/>
        </w:rPr>
        <w:t>X</w:t>
      </w:r>
      <w:r>
        <w:t xml:space="preserve"> dní od účinnosti zmluvy</w:t>
      </w:r>
    </w:p>
    <w:p w:rsidR="0046565A" w:rsidRDefault="0046565A" w:rsidP="0046565A">
      <w:pPr>
        <w:pStyle w:val="Zkladntext"/>
      </w:pPr>
      <w:r>
        <w:t>Tieto predbežné termíny sa môžu v odôvodnených prípadoch a v nevyhnutnom rozsahu zmeniť vzhľadom na personálne potreby Objednávateľa a Audítora kybernetickej bezpečnosti a vzhľadom na iné okolnosti, ktoré sa môžu pri poskytovaní Služby podľa tejto zmluvy vyskytnúť. Príslušná lehota vyššie sa v prípade „Nastavenie auditného programu“ začína počítať odo dňa účinnosti zmluvy a ostatné lehoty ukončením predchádzajúcej fázy auditu, ak nie je lehota daná konkrétnym dátumom.</w:t>
      </w:r>
    </w:p>
    <w:p w:rsidR="0046565A" w:rsidRDefault="0046565A" w:rsidP="0046565A">
      <w:pPr>
        <w:pStyle w:val="Zkladntext"/>
      </w:pPr>
      <w:r>
        <w:t>Výsledkom akéhokoľvek oneskorenia zo strany Objednávateľa pri poskytnutí uvedených informácií, dokumentácie a všetkých údajov potrebných pre poskytnutie služieb podľa tejto zmluvy alebo akejkoľvek inej súčinnosti, ktorú je Objednávateľ podľa tejto zmluvy povinný poskytnúť, bude oneskorenie uvedeného harmonogramu poskytovania Služieb zo strany Audítora kybernetickej bezpečnosti. Akékoľvek dodatočné informácie a/alebo úpravy vykonané Objednávateľom po tom, čo boli nevyhnutné informácie a dokumentácia predložená audítorovi kybernetickej bezpečnosti, môžu mať za následok oneskorenie a/alebo dodatočné poplatky podľa 3.11. Audítor kybernetickej bezpečnosti sa zaväzuje informovať Objednávateľa o akýchkoľvek skutočnostiach vedúcich k oneskoreniu v dodržaní termínov alebo o iných okolnostiach, ktoré by mohli mať nepriaznivý vplyv na poskytovanie služieb podľa tejto zmluvy bezodkladne po tom, čo sa o nich audítor kybernetickej bezpečnosti dozvie. V takomto prípade audítor informačných systémov oznámi Objednávateľovi primerane upravený harmonogram poskytovania služieb, pričom takto oznámený upravený harmonogram (aj opakovane) sa považuje za platný harmonogram auditu kybernetickej bezpečnosti.</w:t>
      </w:r>
    </w:p>
    <w:p w:rsidR="0046565A" w:rsidRDefault="0046565A" w:rsidP="0046565A">
      <w:pPr>
        <w:pStyle w:val="Zkladntext"/>
      </w:pPr>
      <w:r>
        <w:t xml:space="preserve">4.3. Audítor kybernetickej bezpečnosti predloží návrh Správy Objednávateľovi na vyjadrenie pred vydaním finálnej verzie Správy. Objednávateľ je oprávnený predložiť svoje pripomienky k návrhu Správy najneskôr do </w:t>
      </w:r>
      <w:r w:rsidRPr="00566321">
        <w:rPr>
          <w:u w:val="single"/>
        </w:rPr>
        <w:t>X</w:t>
      </w:r>
      <w:r>
        <w:t xml:space="preserve"> pracovných dní od predloženia príslušného návrhu Správy audítora. Audítor kybernetickej bezpečnosti následne, najneskôr do </w:t>
      </w:r>
      <w:r w:rsidRPr="00566321">
        <w:rPr>
          <w:u w:val="single"/>
        </w:rPr>
        <w:t>X</w:t>
      </w:r>
      <w:r>
        <w:t xml:space="preserve"> dní od ukončenia výkonu auditu a po získaní pripomienok od Objednávateľa, vydá finálnu verziu Správy. V prípade, že sa Objednávateľ nevyjadrí vo vyššie stanovenej lehote, považuje sa návrh Správy za akceptovaný zo strany Objednávateľa a Audítor kybernetickej bezpečnosti vydá finálnu verziu Správy.</w:t>
      </w:r>
    </w:p>
    <w:p w:rsidR="0046565A" w:rsidRDefault="0046565A" w:rsidP="0046565A">
      <w:pPr>
        <w:pStyle w:val="Zkladntext"/>
      </w:pPr>
      <w:r>
        <w:t>4.4. Objednávateľ zabezpečí, že pravdivé, správne a úplné informácie a dokumenty potrebné na riadne a včasné splnenie predmetu zmluvy. Objednávateľ vyhlasuje, že pred Dodávateľom alebo Audítorom kybernetickej bezpečnosti nebudú zamlčané žiadne informácie, ktoré Dodávateľ alebo Audítor kybernetickej bezpečnosti potrebuje na účely plnenia predmetu zmluvy, bez ohľadu na to, či Dodávateľ alebo audítor kybernetickej bezpečnosti takého informácie špecificky požadoval.</w:t>
      </w:r>
    </w:p>
    <w:p w:rsidR="0046565A" w:rsidRDefault="0046565A" w:rsidP="0046565A">
      <w:pPr>
        <w:pStyle w:val="Zkladntext"/>
      </w:pPr>
      <w:r>
        <w:t>4.5. Objednávateľ je povinný určiť aspoň jedného pracovníka (ďalej „Poverený pracovník“), ktorý bude zodpovedný za plnenie administratívnych a iných požiadaviek na účely realizácie predmetu tejto zmluvy. Objednávateľ oznámi meno a kontaktné údaje (email, mobilné telefónne číslo) určeného pracovníka Audítorovi kybernetickej bezpečnosti pred začatím poskytovania služieb.</w:t>
      </w:r>
    </w:p>
    <w:p w:rsidR="0046565A" w:rsidRDefault="0046565A" w:rsidP="0046565A">
      <w:pPr>
        <w:pStyle w:val="Zkladntext"/>
      </w:pPr>
      <w:r>
        <w:t xml:space="preserve">4.6. Audítor kybernetickej bezpečnosti predloží poverenému pracovníkovi detailnú požiadavku na informácie a dokumentáciu aspoň v rozsahu definovanom vo Vyhláške o audite. Tieto informácie </w:t>
      </w:r>
      <w:r>
        <w:lastRenderedPageBreak/>
        <w:t xml:space="preserve">a dokumentáciu Objednávateľ doručí Audítorovi kybernetickej bezpečnosti najneskôr </w:t>
      </w:r>
      <w:r w:rsidRPr="00566321">
        <w:rPr>
          <w:u w:val="single"/>
        </w:rPr>
        <w:t>X</w:t>
      </w:r>
      <w:r>
        <w:t xml:space="preserve"> dní pred začatím poskytovania služieb, ak Audítor kybernetickej bezpečnosti neurčil neskoršiu lehotu.</w:t>
      </w:r>
    </w:p>
    <w:p w:rsidR="0046565A" w:rsidRDefault="0046565A" w:rsidP="0046565A">
      <w:pPr>
        <w:pStyle w:val="Zkladntext"/>
      </w:pPr>
      <w:r>
        <w:t>Audítor kybernetickej bezpečnosti nezačne poskytovať služby, kým od Objednávateľa neobdrží požadované úplné informácie a dokumentáciu. Ak informácie predložené Audítorovi kybernetickej bezpečnosti zo strany Objednávateľa nie sú doručené včas alebo nebudú dostatočné alebo primerané, za podmienok uvedených v zmluve si Audítor kybernetickej bezpečnosti vyhradzuje právo zmeniť harmonogram poskytovania služieb primerane podľa dostupnosti požadovaných informácií a jeho možností alebo odporučiť odklad výkonu auditu. V prípade, ak v dôsledku nedostatku súčinnosti na strane Objednávateľa bude Dodávateľ alebo audítor kybernetickej bezpečnosti povinný požadovať doplnenie informácií alebo dokumentov alebo si tieto budú vyžadovať akúkoľvek úpravu, Dodávateľ je oprávnený účtovať Objednávateľovi práce naviac v súlade s bodom 3.11.</w:t>
      </w:r>
    </w:p>
    <w:p w:rsidR="0046565A" w:rsidRPr="00C55E03" w:rsidRDefault="0046565A" w:rsidP="0046565A">
      <w:pPr>
        <w:pStyle w:val="Zkladntext"/>
        <w:spacing w:before="240" w:after="240"/>
        <w:jc w:val="center"/>
        <w:rPr>
          <w:b/>
          <w:bCs/>
        </w:rPr>
      </w:pPr>
      <w:r w:rsidRPr="00C55E03">
        <w:rPr>
          <w:b/>
          <w:bCs/>
        </w:rPr>
        <w:t>Článok č. 5. Odmena a platobné podmienky</w:t>
      </w:r>
    </w:p>
    <w:p w:rsidR="0046565A" w:rsidRDefault="0046565A" w:rsidP="0046565A">
      <w:pPr>
        <w:pStyle w:val="Zkladntext"/>
      </w:pPr>
      <w:r>
        <w:t xml:space="preserve">5.1. Cena za služby uvedené v bode 3.1 vyššie je výsledkom ponuky Dodávateľa v rámci Objednávateľom uskutočneného prieskumu trhu podľa § 117 a nasl. zákona č. 343/2015 Z. z. o verejnom obstarávaní a dohodou zmluvných strán stanovená na </w:t>
      </w:r>
      <w:r w:rsidRPr="00C55E03">
        <w:rPr>
          <w:u w:val="single"/>
        </w:rPr>
        <w:t>X</w:t>
      </w:r>
      <w:r>
        <w:t xml:space="preserve"> EUR (slovom: </w:t>
      </w:r>
      <w:r w:rsidRPr="00C55E03">
        <w:rPr>
          <w:u w:val="single"/>
        </w:rPr>
        <w:t>X</w:t>
      </w:r>
      <w:r>
        <w:t xml:space="preserve"> eur) (ďalej len „Cena“). Dodávateľ </w:t>
      </w:r>
      <w:r w:rsidRPr="00C55E03">
        <w:rPr>
          <w:u w:val="single"/>
        </w:rPr>
        <w:t>je / nie je</w:t>
      </w:r>
      <w:r>
        <w:t xml:space="preserve"> platca DPH. V dojednanej Cene sú obsiahnuté aj všetky ostatné náklady Poskytovateľa, ktoré môžu mať vplyv na výšku ceny.</w:t>
      </w:r>
    </w:p>
    <w:p w:rsidR="0046565A" w:rsidRDefault="0046565A" w:rsidP="0046565A">
      <w:pPr>
        <w:pStyle w:val="Zkladntext"/>
      </w:pPr>
      <w:r>
        <w:t xml:space="preserve">5.2. Cena sa bude fakturovať po ukončení poskytovania služby, ktorou sa rozumie predloženie finálnej Správy Objednávateľovi spôsobom podľa bodu 3.7 zmluvy. Faktúra bude vystavená do </w:t>
      </w:r>
      <w:r w:rsidRPr="00C55E03">
        <w:rPr>
          <w:u w:val="single"/>
        </w:rPr>
        <w:t>X</w:t>
      </w:r>
      <w:r>
        <w:t xml:space="preserve"> dní odo dňa predloženia finálnej Správy Objednávateľovi. Faktúra je splatná do </w:t>
      </w:r>
      <w:r w:rsidRPr="00566321">
        <w:rPr>
          <w:u w:val="single"/>
        </w:rPr>
        <w:t>X</w:t>
      </w:r>
      <w:r>
        <w:t xml:space="preserve"> dní odo dňa jej vystavenia.</w:t>
      </w:r>
    </w:p>
    <w:p w:rsidR="0046565A" w:rsidRDefault="0046565A" w:rsidP="0046565A">
      <w:pPr>
        <w:pStyle w:val="Zkladntext"/>
      </w:pPr>
      <w:r>
        <w:t xml:space="preserve">5.3. Zmluvné strany sa dohodli, že faktúry budú vyhotovené v elektronickej podobe (tzv. elektronická faktúra) vo formáte PDF/A a Objednávateľovi budú doručované emailom na emailovú adresu </w:t>
      </w:r>
      <w:r w:rsidRPr="00C55E03">
        <w:rPr>
          <w:u w:val="single"/>
        </w:rPr>
        <w:t>x@x.sk</w:t>
      </w:r>
      <w:r>
        <w:t>, pričom faktúry sa považujú za doručené Objednávateľovi dňom ich odoslania.</w:t>
      </w:r>
    </w:p>
    <w:p w:rsidR="0046565A" w:rsidRDefault="0046565A" w:rsidP="0046565A">
      <w:pPr>
        <w:pStyle w:val="Zkladntext"/>
      </w:pPr>
      <w:r>
        <w:t>5.4. Faktúra musí obsahovo spĺňať všetky náležitosti daňového dokladu podľa všeobecne záväzných právnych predpisov. V prípade, že faktúra nebude obsahovať zákonom predpísané náležitosti alebo bude obsahovať chybné údaje, je Objednávateľ oprávnený vrátiť ju Poskytovateľovi na doplnenie alebo opravu. V takomto prípade sa preruší plynutie lehoty splatnosti faktúry a plynutie lehoty pokračuje dňom nasledujúcim po dni doručenia opravenej alebo doplnenej faktúry Objednávateľovi.</w:t>
      </w:r>
    </w:p>
    <w:p w:rsidR="0046565A" w:rsidRDefault="0046565A" w:rsidP="0046565A">
      <w:pPr>
        <w:pStyle w:val="Zkladntext"/>
      </w:pPr>
      <w:r>
        <w:t>5.5. Všetky peňažné plnenia podľa zmluvy sú splatné v EUR na bankový účet Dodávateľa uvedený na faktúre.</w:t>
      </w:r>
    </w:p>
    <w:p w:rsidR="0046565A" w:rsidRPr="006E0941" w:rsidRDefault="0046565A" w:rsidP="0046565A">
      <w:pPr>
        <w:pStyle w:val="Zkladntext"/>
        <w:spacing w:before="240" w:after="240"/>
        <w:jc w:val="center"/>
        <w:rPr>
          <w:b/>
          <w:bCs/>
        </w:rPr>
      </w:pPr>
      <w:r w:rsidRPr="006E0941">
        <w:rPr>
          <w:b/>
          <w:bCs/>
        </w:rPr>
        <w:t>Článok č. 6. Komunikácia</w:t>
      </w:r>
    </w:p>
    <w:p w:rsidR="0046565A" w:rsidRDefault="0046565A" w:rsidP="0046565A">
      <w:pPr>
        <w:pStyle w:val="Zkladntext"/>
      </w:pPr>
      <w:r>
        <w:t>6.1. Adresy, telefónne čísla a e-mailové adresy zmluvných strán na účely ich oznámení týkajúcich sa tejto zmluvy sú:</w:t>
      </w:r>
    </w:p>
    <w:p w:rsidR="0046565A" w:rsidRDefault="0046565A" w:rsidP="0046565A">
      <w:pPr>
        <w:pStyle w:val="Zkladntext"/>
      </w:pPr>
    </w:p>
    <w:p w:rsidR="0046565A" w:rsidRDefault="0046565A" w:rsidP="0046565A">
      <w:pPr>
        <w:pStyle w:val="Zkladntext"/>
      </w:pPr>
      <w:r>
        <w:t>Dodávateľ:</w:t>
      </w:r>
    </w:p>
    <w:p w:rsidR="0046565A" w:rsidRDefault="0046565A" w:rsidP="0046565A">
      <w:pPr>
        <w:pStyle w:val="Zkladntext"/>
      </w:pPr>
      <w:r>
        <w:t>Do pozornosti:</w:t>
      </w:r>
    </w:p>
    <w:p w:rsidR="0046565A" w:rsidRDefault="0046565A" w:rsidP="0046565A">
      <w:pPr>
        <w:pStyle w:val="Zkladntext"/>
      </w:pPr>
      <w:r>
        <w:t>adresa uvedená v úvode zmluvy</w:t>
      </w:r>
    </w:p>
    <w:p w:rsidR="0046565A" w:rsidRDefault="0046565A" w:rsidP="0046565A">
      <w:pPr>
        <w:pStyle w:val="Zkladntext"/>
      </w:pPr>
      <w:r>
        <w:t>Tel:</w:t>
      </w:r>
    </w:p>
    <w:p w:rsidR="0046565A" w:rsidRDefault="0046565A" w:rsidP="0046565A">
      <w:pPr>
        <w:pStyle w:val="Zkladntext"/>
      </w:pPr>
      <w:r>
        <w:t>E-mail:</w:t>
      </w:r>
    </w:p>
    <w:p w:rsidR="0046565A" w:rsidRDefault="0046565A" w:rsidP="0046565A">
      <w:pPr>
        <w:pStyle w:val="Zkladntext"/>
      </w:pPr>
    </w:p>
    <w:p w:rsidR="0046565A" w:rsidRDefault="0046565A" w:rsidP="0046565A">
      <w:pPr>
        <w:pStyle w:val="Zkladntext"/>
      </w:pPr>
      <w:r>
        <w:t>Objednávateľ:</w:t>
      </w:r>
    </w:p>
    <w:p w:rsidR="0046565A" w:rsidRDefault="0046565A" w:rsidP="0046565A">
      <w:pPr>
        <w:pStyle w:val="Zkladntext"/>
      </w:pPr>
      <w:r>
        <w:t>Do pozornosti:</w:t>
      </w:r>
    </w:p>
    <w:p w:rsidR="0046565A" w:rsidRDefault="0046565A" w:rsidP="0046565A">
      <w:pPr>
        <w:pStyle w:val="Zkladntext"/>
      </w:pPr>
      <w:r>
        <w:t>adresa uvedená v úvode zmluvy</w:t>
      </w:r>
    </w:p>
    <w:p w:rsidR="0046565A" w:rsidRDefault="0046565A" w:rsidP="0046565A">
      <w:pPr>
        <w:pStyle w:val="Zkladntext"/>
      </w:pPr>
      <w:r>
        <w:lastRenderedPageBreak/>
        <w:t>Tel:</w:t>
      </w:r>
    </w:p>
    <w:p w:rsidR="0046565A" w:rsidRDefault="0046565A" w:rsidP="0046565A">
      <w:pPr>
        <w:pStyle w:val="Zkladntext"/>
      </w:pPr>
      <w:r>
        <w:t>E-mail:</w:t>
      </w:r>
    </w:p>
    <w:p w:rsidR="0046565A" w:rsidRDefault="0046565A" w:rsidP="0046565A">
      <w:pPr>
        <w:pStyle w:val="Zkladntext"/>
      </w:pPr>
    </w:p>
    <w:p w:rsidR="0046565A" w:rsidRDefault="0046565A" w:rsidP="0046565A">
      <w:pPr>
        <w:pStyle w:val="Zkladntext"/>
      </w:pPr>
      <w:r>
        <w:t>6.2. O zmene kontaktných údajov alebo kontaktných osôb je dotknutá zmluvná strana povinná druhú zmluvnú stranu informovať bez zbytočného odkladu.</w:t>
      </w:r>
    </w:p>
    <w:p w:rsidR="0046565A" w:rsidRDefault="0046565A" w:rsidP="0046565A">
      <w:pPr>
        <w:pStyle w:val="Zkladntext"/>
      </w:pPr>
      <w:r>
        <w:t>6.3. S výnimkou otázok týkajúcich sa zániku tejto zmluvy, nárokov na náhradu škody alebo iné peňažné plnenie podľa tejto zmluvy, ktorú musia byť uplatnené písomne, sú zmluvné strany oprávnené komunikovať aj formou emailu a táto emailová komunikácia bude považovaná za riadne oznámenie podľa tejto zmluvy. Písomnosť sa považuje za doručenú za nasledovných podmienok:</w:t>
      </w:r>
    </w:p>
    <w:p w:rsidR="0046565A" w:rsidRDefault="0046565A" w:rsidP="0046565A">
      <w:pPr>
        <w:pStyle w:val="Zkladntext"/>
      </w:pPr>
      <w:r>
        <w:t>(a) 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rsidR="0046565A" w:rsidRDefault="0046565A" w:rsidP="0046565A">
      <w:pPr>
        <w:pStyle w:val="Zkladntext"/>
      </w:pPr>
      <w:r>
        <w:t>(b) v prípade poštového doručovania doručením na adresu Zmluvnej strany a v prípade doporučenej zásielky odovzdaním písomnosti osobe oprávnenej prijímať písomnosti za túto Zmluvnú stranu a podpisom takej osoby na doručenke, najneskôr však uplynutím siedmych dní odo dňa uvedeného na podacom lístku, a to bez ohľadu na úspešnosť doručenia,</w:t>
      </w:r>
    </w:p>
    <w:p w:rsidR="0046565A" w:rsidRDefault="0046565A" w:rsidP="0046565A">
      <w:pPr>
        <w:pStyle w:val="Zkladntext"/>
      </w:pPr>
      <w:r>
        <w:t>(c) v prípade doručovania prostredníctvom elektronickej pošty dňom nasledujúcim po odoslaní elektronickej pošty, ak prijímajúca Zmluvná strana nepotvrdí prijatie elektronickej správy skôr, a to i v prípade, ak sa druhá Zmluvná strana o doručení elektronickej pošty nedozvedela alebo ak sa z dôvodov na prijímajúcej Zmluvnej strane s obsahom neoboznámila,</w:t>
      </w:r>
    </w:p>
    <w:p w:rsidR="0046565A" w:rsidRDefault="0046565A" w:rsidP="0046565A">
      <w:pPr>
        <w:pStyle w:val="Zkladntext"/>
      </w:pPr>
      <w:r>
        <w:t>6.4. Objednávateľ si je vedomý, že v prípade emailovej komunikácie nemožno zaručiť úplnú bezpečnosť a bezchybnosť a že takéto informácie môžu byť zachytené, poškodené, môžu sa stratiť, zničiť, môžu byť doručené neskoro alebo neúplné, alebo môžu byť inak negatívne ovplyvnené.</w:t>
      </w:r>
    </w:p>
    <w:p w:rsidR="0046565A" w:rsidRPr="00566321" w:rsidRDefault="0046565A" w:rsidP="0046565A">
      <w:pPr>
        <w:pStyle w:val="Zkladntext"/>
        <w:spacing w:before="240" w:after="240"/>
        <w:jc w:val="center"/>
        <w:rPr>
          <w:b/>
          <w:bCs/>
        </w:rPr>
      </w:pPr>
      <w:r w:rsidRPr="00566321">
        <w:rPr>
          <w:b/>
          <w:bCs/>
        </w:rPr>
        <w:t>Článok č. 7. Zmluvné sankcie</w:t>
      </w:r>
    </w:p>
    <w:p w:rsidR="0046565A" w:rsidRDefault="0046565A" w:rsidP="0046565A">
      <w:pPr>
        <w:pStyle w:val="Zkladntext"/>
      </w:pPr>
      <w:r>
        <w:t xml:space="preserve">7.1. Pre prípad preukázaného porušenia povinností Poskytovateľa poskytnúť plnenia špecifikované v článku č 3. Zmluvy v dohodnutom čase a/alebo riadne, je Objednávateľ oprávnený uplatniť si voči Poskytovateľovi zmluvnú pokutu vo výške </w:t>
      </w:r>
      <w:r w:rsidRPr="00566321">
        <w:rPr>
          <w:u w:val="single"/>
        </w:rPr>
        <w:t>X</w:t>
      </w:r>
      <w:r>
        <w:t>% z Ceny za každý aj začatý deň trvania porušenia tejto zmluvnej povinnosti, a to za každé porušenie samostatne. Dodávateľ sa zaväzuje zmluvnú pokutu podľa predchádzajúcej vety Objednávateľovi uhradiť na základe faktúry Objednávateľa.</w:t>
      </w:r>
    </w:p>
    <w:p w:rsidR="0046565A" w:rsidRDefault="0046565A" w:rsidP="0046565A">
      <w:pPr>
        <w:pStyle w:val="Zkladntext"/>
      </w:pPr>
      <w:r>
        <w:t xml:space="preserve">7.2. Zmluvná pokuta je splatná najneskôr </w:t>
      </w:r>
      <w:r w:rsidRPr="00710ABF">
        <w:rPr>
          <w:u w:val="single"/>
        </w:rPr>
        <w:t>X</w:t>
      </w:r>
      <w:r>
        <w:t>. pracovný deň odo dňa doručenia písomného uplatnenia zmluvnej pokuty voči Poskytovateľovi.</w:t>
      </w:r>
    </w:p>
    <w:p w:rsidR="0046565A" w:rsidRDefault="0046565A" w:rsidP="0046565A">
      <w:pPr>
        <w:pStyle w:val="Zkladntext"/>
      </w:pPr>
      <w:r>
        <w:t>7.3. Zaplatením zmluvnej pokuty nie je dotknuté právo Objednávateľa na náhradu škody, ktorá mu vznikne porušením zabezpečovanej povinnosti zo strany Poskytovateľa. Dodávateľ zodpovedá len za skutočnú škodu spôsobenú porušením tejto zmluvy, najviac však do výšky Ceny.</w:t>
      </w:r>
    </w:p>
    <w:p w:rsidR="0046565A" w:rsidRDefault="0046565A" w:rsidP="0046565A">
      <w:pPr>
        <w:pStyle w:val="Zkladntext"/>
      </w:pPr>
      <w:r>
        <w:t xml:space="preserve">7.4. V prípade omeškania Objednávateľa s úhradou akéhokoľvek peňažného plnenia alebo jeho časti alebo s plnením povinnosti Objednávateľa podľa tejto zmluvy je Dodávateľ oprávnený uplatniť si voči Objednávateľovi zmluvnú pokutu vo výške </w:t>
      </w:r>
      <w:r w:rsidRPr="00710ABF">
        <w:rPr>
          <w:u w:val="single"/>
        </w:rPr>
        <w:t>X</w:t>
      </w:r>
      <w:r>
        <w:t xml:space="preserve"> % z dlžnej sumy za každý aj začatý deň omeškania.</w:t>
      </w:r>
    </w:p>
    <w:p w:rsidR="0046565A" w:rsidRDefault="0046565A" w:rsidP="0046565A">
      <w:pPr>
        <w:pStyle w:val="Zkladntext"/>
      </w:pPr>
      <w:r>
        <w:t>7.5. Dodávateľ v súvislosti s plnením predmetu zmluvy nezodpovedá za žiadne nároky tretích strán voči Objednávateľovi.</w:t>
      </w:r>
    </w:p>
    <w:p w:rsidR="0046565A" w:rsidRDefault="0046565A" w:rsidP="0046565A">
      <w:pPr>
        <w:pStyle w:val="Zkladntext"/>
      </w:pPr>
      <w:r>
        <w:t>7.6. Objednávateľ má zmluvný vzťah výlučne s Dodávateľom. Objednávateľ nebude mať žiadne nároky voči iným osobám použitým pri plnení tejto zmluvy s výnimkou Dodávateľa.</w:t>
      </w:r>
    </w:p>
    <w:p w:rsidR="0046565A" w:rsidRPr="00453F7E" w:rsidRDefault="0046565A" w:rsidP="0046565A">
      <w:pPr>
        <w:pStyle w:val="Zkladntext"/>
        <w:spacing w:before="240" w:after="240"/>
        <w:jc w:val="center"/>
        <w:rPr>
          <w:b/>
          <w:bCs/>
        </w:rPr>
      </w:pPr>
      <w:r w:rsidRPr="00453F7E">
        <w:rPr>
          <w:b/>
          <w:bCs/>
        </w:rPr>
        <w:t>Článok č. 8. Autorské práva a duševné vlastníctvo</w:t>
      </w:r>
    </w:p>
    <w:p w:rsidR="0046565A" w:rsidRDefault="0046565A" w:rsidP="0046565A">
      <w:pPr>
        <w:pStyle w:val="Zkladntext"/>
      </w:pPr>
      <w:r>
        <w:t xml:space="preserve">8.1. Dodávateľ je nositeľom všetkých práv duševného vlastníctva na všetko, čo vytvoril audítor kybernetickej bezpečnosti pred alebo počas poskytovania služieb, vrátane správ, písomného poradenstva, listov, odporúčaní alebo iných výstupov poskytovania služieb Objednávateľovi (ďalej </w:t>
      </w:r>
      <w:r>
        <w:lastRenderedPageBreak/>
        <w:t>ako „Výstupy“). Výstupy zostávajú vo vlastníctve Dodávateľa. Momentom úhrady Ceny a ďalších zmluvou predpokladaných peňažných plnení udeľuje Dodávateľ Objednávateľovi nevýhradnú licenciu na použitie týchto Výstupov na dosiahnutie účelu tejto zmluvy a v súlade s ostatnými ustanoveniami zmluvy. Licencia sa udeľuje na obdobie trvania majetkových práv k Výstupom.</w:t>
      </w:r>
    </w:p>
    <w:p w:rsidR="0046565A" w:rsidRDefault="0046565A" w:rsidP="0046565A">
      <w:pPr>
        <w:pStyle w:val="Zkladntext"/>
      </w:pPr>
      <w:r>
        <w:t>Spôsoby používania Výstupov ako aj vecný a územný rozsah licencie sú obmedzené účelom, na ktorý boli Výstupy vypracované.</w:t>
      </w:r>
    </w:p>
    <w:p w:rsidR="0046565A" w:rsidRDefault="0046565A" w:rsidP="0046565A">
      <w:pPr>
        <w:pStyle w:val="Zkladntext"/>
      </w:pPr>
      <w:r>
        <w:t>8.2. Dodávateľ sa zaväzuje neposkytnúť alebo nesprístupniť Výstupy vrátane Záverečnej správy tretím stranám, s výnimkou prípadov, ak tak ustanovuje všeobecne záväzný právny predpis alebo to nie je vyžadované orgánom verejnej moci pri výkone svojej pôsobnosti, súdom alebo iným oprávneným subjektom.</w:t>
      </w:r>
    </w:p>
    <w:p w:rsidR="0046565A" w:rsidRPr="00453F7E" w:rsidRDefault="0046565A" w:rsidP="0046565A">
      <w:pPr>
        <w:pStyle w:val="Zkladntext"/>
        <w:spacing w:before="240" w:after="240"/>
        <w:jc w:val="center"/>
        <w:rPr>
          <w:b/>
          <w:bCs/>
        </w:rPr>
      </w:pPr>
      <w:r w:rsidRPr="00453F7E">
        <w:rPr>
          <w:b/>
          <w:bCs/>
        </w:rPr>
        <w:t>Článok č. 9. Mlčanlivosť</w:t>
      </w:r>
    </w:p>
    <w:p w:rsidR="0046565A" w:rsidRDefault="0046565A" w:rsidP="0046565A">
      <w:pPr>
        <w:pStyle w:val="Zkladntext"/>
      </w:pPr>
      <w:r>
        <w:t>9.1. Audítor kybernetickej bezpečnosti je povinný vo vzťahu ku všetkým mu poskytnutým informáciám a údajom zachovávať mlčanlivosť podľa § 12 Zákona.</w:t>
      </w:r>
    </w:p>
    <w:p w:rsidR="0046565A" w:rsidRDefault="0046565A" w:rsidP="0046565A">
      <w:pPr>
        <w:pStyle w:val="Zkladntext"/>
      </w:pPr>
    </w:p>
    <w:p w:rsidR="0046565A" w:rsidRPr="00453F7E" w:rsidRDefault="0046565A" w:rsidP="0046565A">
      <w:pPr>
        <w:pStyle w:val="Zkladntext"/>
        <w:spacing w:before="240" w:after="240"/>
        <w:jc w:val="center"/>
        <w:rPr>
          <w:b/>
          <w:bCs/>
        </w:rPr>
      </w:pPr>
      <w:r w:rsidRPr="00453F7E">
        <w:rPr>
          <w:b/>
          <w:bCs/>
        </w:rPr>
        <w:t>Článok č. 10. Ochrana osobných údajov</w:t>
      </w:r>
    </w:p>
    <w:p w:rsidR="0046565A" w:rsidRDefault="0046565A" w:rsidP="0046565A">
      <w:pPr>
        <w:pStyle w:val="Zkladntext"/>
      </w:pPr>
      <w:r>
        <w:t>10.1. V súlade s Nariadením Európskeho parlamentu a Rady (EÚ) 2016/679 z 27. apríla 2016 o ochrane fyzických osôb pri spracúvaní osobných údajov a o voľnom pohybe takýchto údajov (ďalej len „Nariadenie“) a zákonom č. 18/2018 Z. z. o ochrane osobných údajov, v znení neskorších predpisov (ďalej len „Zákon OOÚ“) Objednávateľ a Dodávateľ sú v postavení samostatných prevádzkovateľov.</w:t>
      </w:r>
    </w:p>
    <w:p w:rsidR="0046565A" w:rsidRDefault="0046565A" w:rsidP="0046565A">
      <w:pPr>
        <w:pStyle w:val="Zkladntext"/>
      </w:pPr>
      <w:r>
        <w:t>10.2. Objednávateľ aj Dodávateľ sú povinní dôsledne chrániť všetky spracúvané osobné údaje, s ktorými prídu do styku pri plnení predmetu tejto zmluvy. Objednávateľ aj Dodávateľ sú povinní prijať primerané technické a organizačné opatrenia tak, aby spracúvanie osobných údajov spĺňalo požiadavky Nariadenia resp. Zákona OOÚ a aby bola zabezpečená ochrana práv dotknutých osôb podľa Nariadenia a Zákona OOÚ. Zároveň sú povinní plniť ďalšie povinnosti uložené príslušnými právnymi predpismi v oblasti ochrany osobných údajov a ochrany informácií.</w:t>
      </w:r>
    </w:p>
    <w:p w:rsidR="0046565A" w:rsidRDefault="0046565A" w:rsidP="0046565A">
      <w:pPr>
        <w:pStyle w:val="Zkladntext"/>
      </w:pPr>
      <w:r>
        <w:t>10.3. Objednávateľ potvrdzuje, že všetky osobné údaje poskytnuté Dodávateľovi boli získané zákonným spôsobom, pri zachovaní všetkých základných zásad spracúvania osobných údajov.</w:t>
      </w:r>
    </w:p>
    <w:p w:rsidR="0046565A" w:rsidRPr="004E6573" w:rsidRDefault="0046565A" w:rsidP="0046565A">
      <w:pPr>
        <w:pStyle w:val="Zkladntext"/>
        <w:spacing w:before="240" w:after="240"/>
        <w:jc w:val="center"/>
        <w:rPr>
          <w:b/>
          <w:bCs/>
        </w:rPr>
      </w:pPr>
      <w:r w:rsidRPr="004E6573">
        <w:rPr>
          <w:b/>
          <w:bCs/>
        </w:rPr>
        <w:t>Článok č. 11. Trvanie a ukončenie zmluvy</w:t>
      </w:r>
    </w:p>
    <w:p w:rsidR="0046565A" w:rsidRDefault="0046565A" w:rsidP="0046565A">
      <w:pPr>
        <w:pStyle w:val="Zkladntext"/>
      </w:pPr>
      <w:r>
        <w:t>11.1. Táto zmluva nadobúda platnosť dňom jej podpísania oboma zmluvnými stranami a účinnosť dňom nasledujúcim po dni jej zverejnenia v Centrálnom registri zmlúv.</w:t>
      </w:r>
    </w:p>
    <w:p w:rsidR="0046565A" w:rsidRDefault="0046565A" w:rsidP="0046565A">
      <w:pPr>
        <w:pStyle w:val="Zkladntext"/>
      </w:pPr>
      <w:r>
        <w:t>11.2. Platnosť zmluvy sa skončí podľa toho, ktorý prípad nastane skôr:</w:t>
      </w:r>
    </w:p>
    <w:p w:rsidR="0046565A" w:rsidRDefault="0046565A" w:rsidP="0046565A">
      <w:pPr>
        <w:pStyle w:val="Zkladntext"/>
      </w:pPr>
      <w:r>
        <w:t>(a) riadnym splnením predmetu zmluvy; alebo</w:t>
      </w:r>
    </w:p>
    <w:p w:rsidR="0046565A" w:rsidRDefault="0046565A" w:rsidP="0046565A">
      <w:pPr>
        <w:pStyle w:val="Zkladntext"/>
      </w:pPr>
      <w:r>
        <w:t>(b) zmluvné strany uzatvoria písomnú dohodu o ukončení platnosti zmluvy; alebo</w:t>
      </w:r>
    </w:p>
    <w:p w:rsidR="0046565A" w:rsidRDefault="0046565A" w:rsidP="0046565A">
      <w:pPr>
        <w:pStyle w:val="Zkladntext"/>
      </w:pPr>
      <w:r>
        <w:t xml:space="preserve">(c) odstúpením od zmluvy po tom, ako jedna zmluvná strana prevezme písomné oznámenie druhej zmluvnej strany o odstúpení od zmluvy, v ktorom sa uvádza, že druhá zmluvná strana porušila povinnosti jej vyplývajúce zo zmluvy (ďalej len „porušujúca zmluvná strana“) za predpokladu, že porušujúca zmluvná strana bola na porušovanie povinností vopred písomne upozornená a napriek tomu nevykonala nápravu v primeranej lehote (ktorá nesmie byť kratšia ako </w:t>
      </w:r>
      <w:r w:rsidRPr="004E6573">
        <w:rPr>
          <w:u w:val="single"/>
        </w:rPr>
        <w:t>X</w:t>
      </w:r>
      <w:r>
        <w:t xml:space="preserve"> dní) od doručenia písomného upozornenia.</w:t>
      </w:r>
    </w:p>
    <w:p w:rsidR="0046565A" w:rsidRDefault="0046565A" w:rsidP="0046565A">
      <w:pPr>
        <w:pStyle w:val="Zkladntext"/>
      </w:pPr>
      <w:r>
        <w:t xml:space="preserve">11.3. Dodávateľ je oprávnený od zmluvy odstúpiť na základe písomného oznámenia doručeného Objednávateľovi, ak zistí, že sa objavila závažná prekážka vo výkone auditu pred dňom alebo počas výkonu Auditu kybernetickej bezpečnosti (okrem iného vrátane zmeny v príslušnej legislatíve alebo v dôsledku rozhodnutia štátneho orgánu alebo inej príslušnej profesijnej organizácie alebo náležitostiach žiadosti o Audit kybernetickej bezpečnosti), na základe ktorých by plnenie </w:t>
      </w:r>
      <w:r>
        <w:lastRenderedPageBreak/>
        <w:t>ktorejkoľvek časti zmluvy zo strany Dodávateľa bolo zmenené, sťažené, protiprávne alebo inak nezákonné alebo v rozpore s pravidlami nezávislosti alebo pravidlami profesijnej etiky.</w:t>
      </w:r>
    </w:p>
    <w:p w:rsidR="0046565A" w:rsidRPr="004E6573" w:rsidRDefault="0046565A" w:rsidP="0046565A">
      <w:pPr>
        <w:pStyle w:val="Zkladntext"/>
        <w:spacing w:before="240" w:after="240"/>
        <w:jc w:val="center"/>
        <w:rPr>
          <w:b/>
          <w:bCs/>
        </w:rPr>
      </w:pPr>
      <w:r w:rsidRPr="004E6573">
        <w:rPr>
          <w:b/>
          <w:bCs/>
        </w:rPr>
        <w:t>Článok č. 12. Záverečné ustanovenia</w:t>
      </w:r>
    </w:p>
    <w:p w:rsidR="0046565A" w:rsidRDefault="0046565A" w:rsidP="0046565A">
      <w:pPr>
        <w:pStyle w:val="Zkladntext"/>
      </w:pPr>
      <w:r>
        <w:t>12.1. Zmluvné strany vyhlasujú, že získali všetky potrebné povolenia a oprávnenia na uzavretie tejto zmluvy a na jej plnenie.</w:t>
      </w:r>
    </w:p>
    <w:p w:rsidR="0046565A" w:rsidRDefault="0046565A" w:rsidP="0046565A">
      <w:pPr>
        <w:pStyle w:val="Zkladntext"/>
      </w:pPr>
      <w:r>
        <w:t xml:space="preserve">12.2. Táto zmluva sa vyhotovuje v </w:t>
      </w:r>
      <w:r w:rsidRPr="004E6573">
        <w:rPr>
          <w:u w:val="single"/>
        </w:rPr>
        <w:t>X</w:t>
      </w:r>
      <w:r>
        <w:t xml:space="preserve"> vyhotoveniach v slovenskom jazyku, z ktorých Objednávateľ dostane </w:t>
      </w:r>
      <w:r w:rsidRPr="00381B04">
        <w:rPr>
          <w:u w:val="single"/>
        </w:rPr>
        <w:t>X</w:t>
      </w:r>
      <w:r>
        <w:t xml:space="preserve"> rovnopisov a Poskytovateľ </w:t>
      </w:r>
      <w:r w:rsidRPr="00381B04">
        <w:rPr>
          <w:u w:val="single"/>
        </w:rPr>
        <w:t>X</w:t>
      </w:r>
      <w:r>
        <w:t xml:space="preserve"> rovnopisov.</w:t>
      </w:r>
    </w:p>
    <w:p w:rsidR="0046565A" w:rsidRDefault="0046565A" w:rsidP="0046565A">
      <w:pPr>
        <w:pStyle w:val="Zkladntext"/>
      </w:pPr>
      <w:r>
        <w:t>12.3. Akékoľvek zmeny a/alebo doplnenia Zmluvy sa môžu vykonať iba na základe dohody obidvoch Zmluvných strán, a to vo forme písomných a očíslovaných dodatkov k Zmluve podpísaných oprávnenými zástupcami oboch Zmluvných strán.</w:t>
      </w:r>
    </w:p>
    <w:p w:rsidR="0046565A" w:rsidRDefault="0046565A" w:rsidP="0046565A">
      <w:pPr>
        <w:pStyle w:val="Zkladntext"/>
      </w:pPr>
      <w:r>
        <w:t>12.4. Objednávateľ súhlasí s tým, aby bol uvedený v referenčných listinách Dodávateľa v súvislosti s poskytovaním služieb podľa Zmluvy.</w:t>
      </w:r>
    </w:p>
    <w:p w:rsidR="0046565A" w:rsidRDefault="0046565A" w:rsidP="0046565A">
      <w:pPr>
        <w:pStyle w:val="Zkladntext"/>
      </w:pPr>
      <w:r>
        <w:t>12.5. V prípade, že akékoľvek ustanovenie Zmluvy je alebo sa stane neplatným, neúčinným alebo vykonateľným, nie je tým dotknutá platnosť, účinnosť, alebo vykonateľnosť ostatných ustanovení Zmluvy, pokiaľ to nevylučuje v zmysle všeobecne záväzných právnych predpisov samotná povaha takého ustanovenia. Zmluvné strany sa zaväzujú bez zbytočného odkladu po tom, ako zistia, že niektoré z ustanovení Zmluvy je neplatné, neúčinné alebo nevykonateľné, nahradiť dotknuté ustanovenie ustanovením novým, ktorého obsah bude v čo najväčšej miere zodpovedať vôli Zmluvných strán v čase uzatvorenia Zmluvy.</w:t>
      </w:r>
    </w:p>
    <w:p w:rsidR="0046565A" w:rsidRDefault="0046565A" w:rsidP="0046565A">
      <w:pPr>
        <w:pStyle w:val="Zkladntext"/>
      </w:pPr>
      <w:r>
        <w:t>12.6. Zmluvné strany vyhlasujú, že túto zmluvu uzatvorili slobodne, vážne a bez omylu, nebola uzatvorená v tiesni ani za nápadne nevýhodných podmienok, že si zmluvu prečítali a jej obsahu porozumeli, a na znak súhlasu s jej obsahom ju podpis.</w:t>
      </w:r>
    </w:p>
    <w:p w:rsidR="00B66CA7" w:rsidRDefault="00B66CA7"/>
    <w:sectPr w:rsidR="00B66C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3C" w:rsidRDefault="00FD393C" w:rsidP="0046565A">
      <w:pPr>
        <w:spacing w:after="0" w:line="240" w:lineRule="auto"/>
      </w:pPr>
      <w:r>
        <w:separator/>
      </w:r>
    </w:p>
  </w:endnote>
  <w:endnote w:type="continuationSeparator" w:id="0">
    <w:p w:rsidR="00FD393C" w:rsidRDefault="00FD393C" w:rsidP="0046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3C" w:rsidRDefault="00FD393C" w:rsidP="0046565A">
      <w:pPr>
        <w:spacing w:after="0" w:line="240" w:lineRule="auto"/>
      </w:pPr>
      <w:r>
        <w:separator/>
      </w:r>
    </w:p>
  </w:footnote>
  <w:footnote w:type="continuationSeparator" w:id="0">
    <w:p w:rsidR="00FD393C" w:rsidRDefault="00FD393C" w:rsidP="0046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5A" w:rsidRDefault="0046565A" w:rsidP="0046565A">
    <w:pPr>
      <w:pStyle w:val="Hlavika"/>
      <w:jc w:val="right"/>
    </w:pPr>
    <w:r>
      <w:t xml:space="preserve">Príloha č. 2 – </w:t>
    </w:r>
    <w:r w:rsidR="00CC631E" w:rsidRPr="00CC631E">
      <w:t>Príklad návrhu zmluvy o vykonaní auditu kybernetickej bezpečnosti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68E"/>
    <w:multiLevelType w:val="hybridMultilevel"/>
    <w:tmpl w:val="3B7ED2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5C"/>
    <w:rsid w:val="0046565A"/>
    <w:rsid w:val="00B66CA7"/>
    <w:rsid w:val="00C73169"/>
    <w:rsid w:val="00CC631E"/>
    <w:rsid w:val="00EE715C"/>
    <w:rsid w:val="00FD3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AC78B-4F5C-4924-B80A-78651652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46565A"/>
    <w:pPr>
      <w:widowControl w:val="0"/>
      <w:autoSpaceDE w:val="0"/>
      <w:autoSpaceDN w:val="0"/>
      <w:spacing w:after="120" w:line="240" w:lineRule="auto"/>
      <w:jc w:val="both"/>
    </w:pPr>
    <w:rPr>
      <w:rFonts w:ascii="Times New Roman" w:eastAsia="Arial" w:hAnsi="Times New Roman" w:cs="Arial"/>
      <w:szCs w:val="18"/>
      <w:lang w:val="ca-ES"/>
    </w:rPr>
  </w:style>
  <w:style w:type="character" w:customStyle="1" w:styleId="ZkladntextChar">
    <w:name w:val="Základný text Char"/>
    <w:basedOn w:val="Predvolenpsmoodseku"/>
    <w:link w:val="Zkladntext"/>
    <w:uiPriority w:val="1"/>
    <w:rsid w:val="0046565A"/>
    <w:rPr>
      <w:rFonts w:ascii="Times New Roman" w:eastAsia="Arial" w:hAnsi="Times New Roman" w:cs="Arial"/>
      <w:szCs w:val="18"/>
      <w:lang w:val="ca-ES"/>
    </w:rPr>
  </w:style>
  <w:style w:type="paragraph" w:styleId="Odsekzoznamu">
    <w:name w:val="List Paragraph"/>
    <w:aliases w:val="necislovany zoznam"/>
    <w:basedOn w:val="Normlny"/>
    <w:link w:val="OdsekzoznamuChar"/>
    <w:uiPriority w:val="34"/>
    <w:qFormat/>
    <w:rsid w:val="0046565A"/>
    <w:pPr>
      <w:widowControl w:val="0"/>
      <w:autoSpaceDE w:val="0"/>
      <w:autoSpaceDN w:val="0"/>
      <w:spacing w:after="0" w:line="240" w:lineRule="auto"/>
    </w:pPr>
    <w:rPr>
      <w:rFonts w:ascii="Arial" w:eastAsia="Arial" w:hAnsi="Arial" w:cs="Arial"/>
      <w:lang w:val="ca-ES"/>
    </w:rPr>
  </w:style>
  <w:style w:type="character" w:customStyle="1" w:styleId="OdsekzoznamuChar">
    <w:name w:val="Odsek zoznamu Char"/>
    <w:aliases w:val="necislovany zoznam Char"/>
    <w:link w:val="Odsekzoznamu"/>
    <w:uiPriority w:val="34"/>
    <w:locked/>
    <w:rsid w:val="0046565A"/>
    <w:rPr>
      <w:rFonts w:ascii="Arial" w:eastAsia="Arial" w:hAnsi="Arial" w:cs="Arial"/>
      <w:lang w:val="ca-ES"/>
    </w:rPr>
  </w:style>
  <w:style w:type="paragraph" w:styleId="Hlavika">
    <w:name w:val="header"/>
    <w:basedOn w:val="Normlny"/>
    <w:link w:val="HlavikaChar"/>
    <w:uiPriority w:val="99"/>
    <w:unhideWhenUsed/>
    <w:rsid w:val="004656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565A"/>
  </w:style>
  <w:style w:type="paragraph" w:styleId="Pta">
    <w:name w:val="footer"/>
    <w:basedOn w:val="Normlny"/>
    <w:link w:val="PtaChar"/>
    <w:uiPriority w:val="99"/>
    <w:unhideWhenUsed/>
    <w:rsid w:val="0046565A"/>
    <w:pPr>
      <w:tabs>
        <w:tab w:val="center" w:pos="4536"/>
        <w:tab w:val="right" w:pos="9072"/>
      </w:tabs>
      <w:spacing w:after="0" w:line="240" w:lineRule="auto"/>
    </w:pPr>
  </w:style>
  <w:style w:type="character" w:customStyle="1" w:styleId="PtaChar">
    <w:name w:val="Päta Char"/>
    <w:basedOn w:val="Predvolenpsmoodseku"/>
    <w:link w:val="Pta"/>
    <w:uiPriority w:val="99"/>
    <w:rsid w:val="0046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3570</Words>
  <Characters>20352</Characters>
  <Application>Microsoft Office Word</Application>
  <DocSecurity>0</DocSecurity>
  <Lines>169</Lines>
  <Paragraphs>47</Paragraphs>
  <ScaleCrop>false</ScaleCrop>
  <Company>MIRRI</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Dušana</dc:creator>
  <cp:keywords/>
  <dc:description/>
  <cp:lastModifiedBy>Kováčová, Dušana</cp:lastModifiedBy>
  <cp:revision>3</cp:revision>
  <dcterms:created xsi:type="dcterms:W3CDTF">2023-08-22T14:12:00Z</dcterms:created>
  <dcterms:modified xsi:type="dcterms:W3CDTF">2023-08-22T14:19:00Z</dcterms:modified>
</cp:coreProperties>
</file>