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73CCB" w14:textId="77777777" w:rsidR="00550FDE" w:rsidRDefault="00550FDE" w:rsidP="00550FDE">
      <w:pPr>
        <w:pStyle w:val="Nadpis2"/>
      </w:pPr>
      <w:bookmarkStart w:id="0" w:name="_Ref72755880"/>
      <w:bookmarkStart w:id="1" w:name="_Toc73359648"/>
      <w:r w:rsidRPr="00F40C9F">
        <w:t xml:space="preserve">Príloha </w:t>
      </w:r>
      <w:r>
        <w:t>5</w:t>
      </w:r>
      <w:r w:rsidRPr="00F40C9F">
        <w:t xml:space="preserve"> Vzor čiastkovej výzvy</w:t>
      </w:r>
      <w:bookmarkEnd w:id="0"/>
      <w:bookmarkEnd w:id="1"/>
    </w:p>
    <w:p w14:paraId="03E9CF02" w14:textId="77777777" w:rsidR="00550FDE" w:rsidRDefault="00550FDE" w:rsidP="00B210D3">
      <w:pPr>
        <w:spacing w:after="0"/>
        <w:ind w:right="7"/>
        <w:jc w:val="center"/>
        <w:rPr>
          <w:b/>
          <w:sz w:val="28"/>
        </w:rPr>
      </w:pPr>
    </w:p>
    <w:p w14:paraId="54BBB03A" w14:textId="40D9F070" w:rsidR="00B210D3" w:rsidRDefault="00B210D3" w:rsidP="00B210D3">
      <w:pPr>
        <w:spacing w:after="0"/>
        <w:ind w:right="7"/>
        <w:jc w:val="center"/>
      </w:pPr>
      <w:r>
        <w:rPr>
          <w:b/>
          <w:sz w:val="28"/>
        </w:rPr>
        <w:t>Výzva na predkladanie ponúk</w:t>
      </w:r>
      <w:r>
        <w:rPr>
          <w:sz w:val="28"/>
        </w:rPr>
        <w:t xml:space="preserve"> </w:t>
      </w:r>
      <w:r w:rsidR="00D43E72">
        <w:rPr>
          <w:sz w:val="28"/>
        </w:rPr>
        <w:t xml:space="preserve"> </w:t>
      </w:r>
      <w:r w:rsidR="00D43E72" w:rsidRPr="00D43E72">
        <w:rPr>
          <w:color w:val="FF0000"/>
          <w:sz w:val="28"/>
        </w:rPr>
        <w:t>(PLATNÁ OD 31.03.2022)</w:t>
      </w:r>
    </w:p>
    <w:p w14:paraId="3F648A45" w14:textId="77777777" w:rsidR="00B210D3" w:rsidRDefault="00B210D3" w:rsidP="00B210D3">
      <w:pPr>
        <w:spacing w:after="0"/>
      </w:pPr>
      <w:r>
        <w:t xml:space="preserve"> </w:t>
      </w:r>
    </w:p>
    <w:p w14:paraId="0F1953CF" w14:textId="77777777" w:rsidR="00B210D3" w:rsidRDefault="00B210D3" w:rsidP="00B210D3">
      <w:pPr>
        <w:spacing w:after="0" w:line="267" w:lineRule="auto"/>
        <w:ind w:left="5" w:right="16"/>
        <w:jc w:val="center"/>
      </w:pPr>
      <w:r>
        <w:rPr>
          <w:sz w:val="20"/>
        </w:rPr>
        <w:t xml:space="preserve">s použitím dynamického nákupného systému podľa § 61 ods. 2 v spojitosti s § 68 ods. 2 zákona č. 343/2015 Z. z. o verejnom obstarávaní a o zmene a doplnení niektorých zákonov v znení neskorších predpisov  (ďalej len „zákon o verejnom obstarávaní“) </w:t>
      </w:r>
      <w:r>
        <w:t xml:space="preserve"> </w:t>
      </w:r>
    </w:p>
    <w:p w14:paraId="59B0DE66" w14:textId="77777777" w:rsidR="00B210D3" w:rsidRDefault="00B210D3" w:rsidP="00B210D3">
      <w:pPr>
        <w:spacing w:after="0"/>
      </w:pPr>
      <w:r>
        <w:rPr>
          <w:b/>
        </w:rPr>
        <w:t xml:space="preserve"> </w:t>
      </w:r>
    </w:p>
    <w:p w14:paraId="7150E3B7" w14:textId="77777777" w:rsidR="00B210D3" w:rsidRDefault="00B210D3" w:rsidP="00B210D3">
      <w:pPr>
        <w:spacing w:after="23"/>
      </w:pPr>
      <w:r>
        <w:rPr>
          <w:b/>
        </w:rPr>
        <w:t xml:space="preserve"> </w:t>
      </w:r>
    </w:p>
    <w:p w14:paraId="473CDC91" w14:textId="77777777" w:rsidR="00B210D3" w:rsidRDefault="00B210D3" w:rsidP="00B210D3">
      <w:pPr>
        <w:spacing w:after="10" w:line="249" w:lineRule="auto"/>
        <w:ind w:left="-5"/>
      </w:pPr>
      <w:r>
        <w:rPr>
          <w:b/>
        </w:rPr>
        <w:t xml:space="preserve">1. Centrálna obstarávacia organizácia: </w:t>
      </w:r>
    </w:p>
    <w:p w14:paraId="04E66E89" w14:textId="77777777" w:rsidR="00B210D3" w:rsidRDefault="00B210D3" w:rsidP="00B210D3">
      <w:pPr>
        <w:spacing w:after="18"/>
      </w:pPr>
      <w:r>
        <w:rPr>
          <w:b/>
        </w:rPr>
        <w:t xml:space="preserve"> </w:t>
      </w:r>
    </w:p>
    <w:p w14:paraId="172B38AA" w14:textId="77777777" w:rsidR="00B210D3" w:rsidRDefault="00B210D3" w:rsidP="00B210D3">
      <w:pPr>
        <w:spacing w:after="25"/>
        <w:ind w:left="-5"/>
      </w:pPr>
      <w:r>
        <w:t xml:space="preserve">Ministerstvo investícií, regionálneho rozvoja a informatizácie SR </w:t>
      </w:r>
    </w:p>
    <w:p w14:paraId="7029A2C1" w14:textId="77777777" w:rsidR="00B210D3" w:rsidRDefault="00B210D3" w:rsidP="00B210D3">
      <w:pPr>
        <w:spacing w:after="0"/>
        <w:ind w:left="-6"/>
      </w:pPr>
      <w:r>
        <w:t xml:space="preserve">Štefánikova 15  </w:t>
      </w:r>
    </w:p>
    <w:p w14:paraId="0855AD85" w14:textId="77777777" w:rsidR="00B210D3" w:rsidRDefault="00B210D3" w:rsidP="00B210D3">
      <w:pPr>
        <w:spacing w:after="0"/>
        <w:ind w:left="-6"/>
      </w:pPr>
      <w:r>
        <w:t xml:space="preserve">811 05 Bratislava </w:t>
      </w:r>
    </w:p>
    <w:p w14:paraId="59EE6DE7" w14:textId="77777777" w:rsidR="00B210D3" w:rsidRDefault="00B210D3" w:rsidP="00B210D3">
      <w:pPr>
        <w:ind w:left="-5"/>
      </w:pPr>
      <w:r>
        <w:t xml:space="preserve">IČO: 50 349 287 </w:t>
      </w:r>
    </w:p>
    <w:p w14:paraId="2AFB25AA" w14:textId="77777777" w:rsidR="00B210D3" w:rsidRDefault="00B210D3" w:rsidP="00B210D3">
      <w:pPr>
        <w:spacing w:after="0"/>
        <w:ind w:left="-6" w:right="4831"/>
      </w:pPr>
      <w:r>
        <w:t xml:space="preserve">Kontaktná osoba: Mgr. Branislav Hudec </w:t>
      </w:r>
    </w:p>
    <w:p w14:paraId="7FE0B010" w14:textId="77777777" w:rsidR="00B210D3" w:rsidRDefault="00B210D3" w:rsidP="00B210D3">
      <w:pPr>
        <w:spacing w:after="0"/>
        <w:ind w:left="-6" w:right="4831"/>
      </w:pPr>
      <w:r>
        <w:t xml:space="preserve">tel. č.: +421 (0)22092 8102 </w:t>
      </w:r>
    </w:p>
    <w:p w14:paraId="69CF56B0" w14:textId="77777777" w:rsidR="00B210D3" w:rsidRDefault="00B210D3" w:rsidP="00B210D3">
      <w:pPr>
        <w:spacing w:after="19" w:line="249" w:lineRule="auto"/>
        <w:ind w:left="-5"/>
      </w:pPr>
      <w:r>
        <w:t xml:space="preserve">e-mail: </w:t>
      </w:r>
      <w:r>
        <w:rPr>
          <w:color w:val="0000FF"/>
          <w:u w:val="single" w:color="0000FF"/>
        </w:rPr>
        <w:t>branislav.hudec@vicepremier.gov.sk</w:t>
      </w:r>
      <w:r>
        <w:t xml:space="preserve"> </w:t>
      </w:r>
    </w:p>
    <w:p w14:paraId="523D87F6" w14:textId="77777777" w:rsidR="00B210D3" w:rsidRDefault="00B210D3" w:rsidP="00B210D3">
      <w:pPr>
        <w:ind w:left="-5"/>
      </w:pPr>
      <w:r>
        <w:t xml:space="preserve">adresa hlavnej stránky verejného obstarávateľa /URL/: </w:t>
      </w:r>
      <w:hyperlink r:id="rId8">
        <w:r>
          <w:rPr>
            <w:color w:val="0000FF"/>
            <w:u w:val="single" w:color="0000FF"/>
          </w:rPr>
          <w:t>https://www.mirri.gov.sk/</w:t>
        </w:r>
      </w:hyperlink>
      <w:hyperlink r:id="rId9">
        <w:r>
          <w:rPr>
            <w:color w:val="0000FF"/>
            <w:u w:val="single" w:color="0000FF"/>
          </w:rPr>
          <w:t>/</w:t>
        </w:r>
      </w:hyperlink>
      <w:hyperlink r:id="rId10">
        <w:r>
          <w:rPr>
            <w:color w:val="0000FF"/>
          </w:rPr>
          <w:t xml:space="preserve"> </w:t>
        </w:r>
      </w:hyperlink>
    </w:p>
    <w:p w14:paraId="1D95C308" w14:textId="77777777" w:rsidR="00B210D3" w:rsidRDefault="00B210D3" w:rsidP="00B210D3">
      <w:pPr>
        <w:spacing w:after="120" w:line="250" w:lineRule="auto"/>
        <w:ind w:left="-6"/>
      </w:pPr>
      <w:r>
        <w:t xml:space="preserve">súťažné podklady k zriadeniu dynamického nákupného systému (DNS): </w:t>
      </w:r>
      <w:r>
        <w:rPr>
          <w:i/>
          <w:color w:val="FF0000"/>
          <w:highlight w:val="yellow"/>
          <w:u w:color="0000FF"/>
        </w:rPr>
        <w:t>doplní MIRRI</w:t>
      </w:r>
    </w:p>
    <w:p w14:paraId="1567DB82" w14:textId="77777777" w:rsidR="00B210D3" w:rsidRDefault="00B210D3" w:rsidP="00B210D3">
      <w:pPr>
        <w:ind w:left="-5"/>
      </w:pPr>
      <w:r>
        <w:t xml:space="preserve">odkaz na zverejnené oznámenie o vyhlásení verejného obstarávania (DNS): </w:t>
      </w:r>
      <w:r w:rsidRPr="00FA6496">
        <w:rPr>
          <w:i/>
          <w:color w:val="FF0000"/>
          <w:highlight w:val="yellow"/>
          <w:u w:color="0000FF"/>
        </w:rPr>
        <w:t>doplní</w:t>
      </w:r>
      <w:r w:rsidRPr="00FA6496">
        <w:rPr>
          <w:i/>
          <w:color w:val="0000FF"/>
          <w:highlight w:val="yellow"/>
          <w:u w:color="0000FF"/>
        </w:rPr>
        <w:t xml:space="preserve"> </w:t>
      </w:r>
      <w:r w:rsidRPr="00FA6496">
        <w:rPr>
          <w:i/>
          <w:color w:val="FF0000"/>
          <w:highlight w:val="yellow"/>
          <w:u w:color="0000FF"/>
        </w:rPr>
        <w:t>MIRRI</w:t>
      </w:r>
      <w:r>
        <w:t xml:space="preserve"> </w:t>
      </w:r>
    </w:p>
    <w:p w14:paraId="4C5CB649" w14:textId="77777777" w:rsidR="00B210D3" w:rsidRDefault="00B210D3" w:rsidP="00B210D3">
      <w:pPr>
        <w:numPr>
          <w:ilvl w:val="0"/>
          <w:numId w:val="1"/>
        </w:numPr>
        <w:spacing w:after="10" w:line="249" w:lineRule="auto"/>
        <w:ind w:hanging="360"/>
      </w:pPr>
      <w:r>
        <w:rPr>
          <w:b/>
        </w:rPr>
        <w:t xml:space="preserve">Verejný obstarávateľ, pre ktorého sa realizuje predmet čiastkovej zákazky s využitím DNS: </w:t>
      </w:r>
    </w:p>
    <w:p w14:paraId="1BC9E0DE" w14:textId="77777777" w:rsidR="00B210D3" w:rsidRDefault="00B210D3" w:rsidP="00B210D3">
      <w:pPr>
        <w:spacing w:after="0"/>
      </w:pPr>
      <w:r>
        <w:rPr>
          <w:b/>
        </w:rPr>
        <w:t xml:space="preserve"> </w:t>
      </w:r>
    </w:p>
    <w:tbl>
      <w:tblPr>
        <w:tblStyle w:val="TableGrid"/>
        <w:tblW w:w="8118" w:type="dxa"/>
        <w:tblInd w:w="0" w:type="dxa"/>
        <w:tblLook w:val="04A0" w:firstRow="1" w:lastRow="0" w:firstColumn="1" w:lastColumn="0" w:noHBand="0" w:noVBand="1"/>
      </w:tblPr>
      <w:tblGrid>
        <w:gridCol w:w="1416"/>
        <w:gridCol w:w="269"/>
        <w:gridCol w:w="6433"/>
      </w:tblGrid>
      <w:tr w:rsidR="00B210D3" w14:paraId="4F53E4E8" w14:textId="77777777" w:rsidTr="006522EA">
        <w:trPr>
          <w:trHeight w:val="271"/>
        </w:trPr>
        <w:tc>
          <w:tcPr>
            <w:tcW w:w="1416" w:type="dxa"/>
            <w:tcBorders>
              <w:top w:val="nil"/>
              <w:left w:val="nil"/>
              <w:bottom w:val="nil"/>
              <w:right w:val="nil"/>
            </w:tcBorders>
          </w:tcPr>
          <w:p w14:paraId="2AC47007" w14:textId="77777777" w:rsidR="00B210D3" w:rsidRDefault="00B210D3" w:rsidP="006522EA">
            <w:pPr>
              <w:spacing w:line="259" w:lineRule="auto"/>
            </w:pPr>
            <w:r>
              <w:t xml:space="preserve">Názov:  </w:t>
            </w:r>
          </w:p>
        </w:tc>
        <w:tc>
          <w:tcPr>
            <w:tcW w:w="269" w:type="dxa"/>
            <w:tcBorders>
              <w:top w:val="nil"/>
              <w:left w:val="nil"/>
              <w:bottom w:val="nil"/>
              <w:right w:val="nil"/>
            </w:tcBorders>
          </w:tcPr>
          <w:p w14:paraId="4D0A8C0B" w14:textId="77777777" w:rsidR="00B210D3" w:rsidRDefault="00B210D3" w:rsidP="006522EA">
            <w:pPr>
              <w:spacing w:line="259" w:lineRule="auto"/>
            </w:pPr>
            <w:r>
              <w:t xml:space="preserve"> </w:t>
            </w:r>
          </w:p>
        </w:tc>
        <w:tc>
          <w:tcPr>
            <w:tcW w:w="6434" w:type="dxa"/>
            <w:tcBorders>
              <w:top w:val="nil"/>
              <w:left w:val="nil"/>
              <w:bottom w:val="nil"/>
              <w:right w:val="nil"/>
            </w:tcBorders>
          </w:tcPr>
          <w:p w14:paraId="28AB511F" w14:textId="77777777" w:rsidR="00B210D3" w:rsidRDefault="00B210D3" w:rsidP="006522EA">
            <w:pPr>
              <w:spacing w:line="259" w:lineRule="auto"/>
              <w:ind w:left="447" w:right="61"/>
            </w:pPr>
            <w:r w:rsidRPr="0018327C">
              <w:rPr>
                <w:i/>
                <w:color w:val="0000FF"/>
                <w:highlight w:val="cyan"/>
                <w:u w:color="0000FF"/>
              </w:rPr>
              <w:t>Doplní OVM</w:t>
            </w:r>
          </w:p>
        </w:tc>
      </w:tr>
      <w:tr w:rsidR="00B210D3" w14:paraId="2BC5C281" w14:textId="77777777" w:rsidTr="006522EA">
        <w:trPr>
          <w:trHeight w:val="276"/>
        </w:trPr>
        <w:tc>
          <w:tcPr>
            <w:tcW w:w="1416" w:type="dxa"/>
            <w:tcBorders>
              <w:top w:val="nil"/>
              <w:left w:val="nil"/>
              <w:bottom w:val="nil"/>
              <w:right w:val="nil"/>
            </w:tcBorders>
          </w:tcPr>
          <w:p w14:paraId="60817F88" w14:textId="77777777" w:rsidR="00B210D3" w:rsidRDefault="00B210D3" w:rsidP="006522EA">
            <w:pPr>
              <w:spacing w:line="259" w:lineRule="auto"/>
            </w:pPr>
            <w:r>
              <w:t xml:space="preserve">Adresa:  </w:t>
            </w:r>
          </w:p>
        </w:tc>
        <w:tc>
          <w:tcPr>
            <w:tcW w:w="269" w:type="dxa"/>
            <w:tcBorders>
              <w:top w:val="nil"/>
              <w:left w:val="nil"/>
              <w:bottom w:val="nil"/>
              <w:right w:val="nil"/>
            </w:tcBorders>
          </w:tcPr>
          <w:p w14:paraId="630669C8" w14:textId="77777777" w:rsidR="00B210D3" w:rsidRDefault="00B210D3" w:rsidP="006522EA">
            <w:pPr>
              <w:spacing w:line="259" w:lineRule="auto"/>
            </w:pPr>
            <w:r>
              <w:t xml:space="preserve"> </w:t>
            </w:r>
          </w:p>
        </w:tc>
        <w:tc>
          <w:tcPr>
            <w:tcW w:w="6434" w:type="dxa"/>
            <w:tcBorders>
              <w:top w:val="nil"/>
              <w:left w:val="nil"/>
              <w:bottom w:val="nil"/>
              <w:right w:val="nil"/>
            </w:tcBorders>
          </w:tcPr>
          <w:p w14:paraId="081514A5" w14:textId="77777777" w:rsidR="00B210D3" w:rsidRDefault="00B210D3" w:rsidP="006522EA">
            <w:pPr>
              <w:spacing w:line="259" w:lineRule="auto"/>
              <w:ind w:left="439"/>
            </w:pPr>
          </w:p>
        </w:tc>
      </w:tr>
      <w:tr w:rsidR="00B210D3" w14:paraId="393C042F" w14:textId="77777777" w:rsidTr="006522EA">
        <w:trPr>
          <w:trHeight w:val="271"/>
        </w:trPr>
        <w:tc>
          <w:tcPr>
            <w:tcW w:w="1416" w:type="dxa"/>
            <w:tcBorders>
              <w:top w:val="nil"/>
              <w:left w:val="nil"/>
              <w:bottom w:val="nil"/>
              <w:right w:val="nil"/>
            </w:tcBorders>
          </w:tcPr>
          <w:p w14:paraId="5CC38A0E" w14:textId="77777777" w:rsidR="00B210D3" w:rsidRDefault="00B210D3" w:rsidP="006522EA">
            <w:pPr>
              <w:spacing w:line="259" w:lineRule="auto"/>
            </w:pPr>
            <w:r>
              <w:t xml:space="preserve">IČO:   </w:t>
            </w:r>
          </w:p>
        </w:tc>
        <w:tc>
          <w:tcPr>
            <w:tcW w:w="269" w:type="dxa"/>
            <w:tcBorders>
              <w:top w:val="nil"/>
              <w:left w:val="nil"/>
              <w:bottom w:val="nil"/>
              <w:right w:val="nil"/>
            </w:tcBorders>
          </w:tcPr>
          <w:p w14:paraId="549427F5" w14:textId="77777777" w:rsidR="00B210D3" w:rsidRDefault="00B210D3" w:rsidP="006522EA">
            <w:pPr>
              <w:spacing w:line="259" w:lineRule="auto"/>
            </w:pPr>
            <w:r>
              <w:t xml:space="preserve"> </w:t>
            </w:r>
          </w:p>
        </w:tc>
        <w:tc>
          <w:tcPr>
            <w:tcW w:w="6434" w:type="dxa"/>
            <w:tcBorders>
              <w:top w:val="nil"/>
              <w:left w:val="nil"/>
              <w:bottom w:val="nil"/>
              <w:right w:val="nil"/>
            </w:tcBorders>
          </w:tcPr>
          <w:p w14:paraId="52CDB8EB" w14:textId="77777777" w:rsidR="00B210D3" w:rsidRDefault="00B210D3" w:rsidP="006522EA">
            <w:pPr>
              <w:spacing w:line="259" w:lineRule="auto"/>
              <w:ind w:left="439"/>
            </w:pPr>
          </w:p>
        </w:tc>
      </w:tr>
    </w:tbl>
    <w:p w14:paraId="4E795FBB" w14:textId="77777777" w:rsidR="00B210D3" w:rsidRDefault="00B210D3" w:rsidP="00B210D3">
      <w:pPr>
        <w:ind w:left="-15" w:right="4101"/>
      </w:pPr>
      <w:r>
        <w:t xml:space="preserve">Kontaktná osoba:  </w:t>
      </w:r>
      <w:r>
        <w:tab/>
      </w:r>
    </w:p>
    <w:p w14:paraId="215A6EEA" w14:textId="77777777" w:rsidR="00B210D3" w:rsidRDefault="00B210D3" w:rsidP="00B210D3">
      <w:pPr>
        <w:spacing w:after="120"/>
        <w:ind w:left="-17" w:right="4099"/>
      </w:pPr>
      <w:r>
        <w:t xml:space="preserve">tel. č.:   </w:t>
      </w:r>
      <w:r>
        <w:tab/>
        <w:t xml:space="preserve"> </w:t>
      </w:r>
      <w:r>
        <w:tab/>
      </w:r>
    </w:p>
    <w:p w14:paraId="255DC2A7" w14:textId="77777777" w:rsidR="00B210D3" w:rsidRDefault="00B210D3" w:rsidP="00B210D3">
      <w:pPr>
        <w:spacing w:after="120"/>
        <w:ind w:left="-17" w:right="4099"/>
      </w:pPr>
      <w:r>
        <w:t xml:space="preserve">e-mail:  </w:t>
      </w:r>
    </w:p>
    <w:p w14:paraId="19014AA0" w14:textId="77777777" w:rsidR="00B210D3" w:rsidRDefault="00B210D3" w:rsidP="00B210D3">
      <w:pPr>
        <w:ind w:left="-6"/>
      </w:pPr>
      <w:r>
        <w:t xml:space="preserve">adresa hlavnej stránky verejného obstarávateľa /URL/: </w:t>
      </w:r>
    </w:p>
    <w:p w14:paraId="61989A50" w14:textId="77777777" w:rsidR="00B210D3" w:rsidRDefault="00B210D3" w:rsidP="00B210D3">
      <w:pPr>
        <w:numPr>
          <w:ilvl w:val="0"/>
          <w:numId w:val="1"/>
        </w:numPr>
        <w:spacing w:after="240" w:line="250" w:lineRule="auto"/>
        <w:ind w:left="357" w:hanging="357"/>
      </w:pPr>
      <w:r>
        <w:rPr>
          <w:b/>
        </w:rPr>
        <w:t xml:space="preserve">Zatriedenie verejného obstarávateľa, pre ktorého sa realizuje predmet čiastkovej zákazky:  </w:t>
      </w:r>
      <w:r>
        <w:t xml:space="preserve">Verejný obstarávateľ podľa § 7 ods. 1 písm. d) zákona o verejnom obstarávaní.  </w:t>
      </w:r>
    </w:p>
    <w:p w14:paraId="3664E620" w14:textId="77777777" w:rsidR="00B210D3" w:rsidRDefault="00B210D3" w:rsidP="00B210D3">
      <w:pPr>
        <w:numPr>
          <w:ilvl w:val="0"/>
          <w:numId w:val="1"/>
        </w:numPr>
        <w:spacing w:after="10" w:line="249" w:lineRule="auto"/>
        <w:ind w:hanging="360"/>
      </w:pPr>
      <w:r>
        <w:rPr>
          <w:b/>
        </w:rPr>
        <w:t xml:space="preserve">Názov zákazky podľa verejného obstarávateľa:  </w:t>
      </w:r>
    </w:p>
    <w:p w14:paraId="57DD2527" w14:textId="77777777" w:rsidR="00B210D3" w:rsidRDefault="00B210D3" w:rsidP="00B210D3">
      <w:pPr>
        <w:spacing w:after="240" w:line="250" w:lineRule="auto"/>
        <w:ind w:left="357"/>
      </w:pPr>
      <w:r>
        <w:t xml:space="preserve">„Zabezpečenie licencií a služieb Microsoft“ – </w:t>
      </w:r>
      <w:r>
        <w:rPr>
          <w:i/>
        </w:rPr>
        <w:t>prípadne doplní popisom OVM</w:t>
      </w:r>
      <w:r>
        <w:t xml:space="preserve">   </w:t>
      </w:r>
    </w:p>
    <w:p w14:paraId="59E7269A" w14:textId="77777777" w:rsidR="00B210D3" w:rsidRDefault="00B210D3" w:rsidP="00B210D3">
      <w:pPr>
        <w:numPr>
          <w:ilvl w:val="0"/>
          <w:numId w:val="1"/>
        </w:numPr>
        <w:spacing w:after="10" w:line="249" w:lineRule="auto"/>
        <w:ind w:hanging="360"/>
      </w:pPr>
      <w:r>
        <w:rPr>
          <w:b/>
        </w:rPr>
        <w:t xml:space="preserve">Druh zákazky:  </w:t>
      </w:r>
    </w:p>
    <w:p w14:paraId="13C0CF32" w14:textId="77777777" w:rsidR="00B210D3" w:rsidRDefault="00B210D3" w:rsidP="00B210D3">
      <w:pPr>
        <w:spacing w:after="240" w:line="250" w:lineRule="auto"/>
        <w:ind w:left="357"/>
      </w:pPr>
      <w:r>
        <w:t xml:space="preserve">Zákazka na dodanie tovaru, resp. poskytnutie služieb </w:t>
      </w:r>
    </w:p>
    <w:p w14:paraId="66D95E32" w14:textId="77777777" w:rsidR="00B210D3" w:rsidRDefault="00B210D3" w:rsidP="00B210D3">
      <w:pPr>
        <w:numPr>
          <w:ilvl w:val="0"/>
          <w:numId w:val="1"/>
        </w:numPr>
        <w:spacing w:after="240" w:line="254" w:lineRule="auto"/>
        <w:ind w:left="357" w:hanging="357"/>
      </w:pPr>
      <w:r>
        <w:rPr>
          <w:b/>
        </w:rPr>
        <w:t xml:space="preserve">Hlavné miesto </w:t>
      </w:r>
      <w:r>
        <w:rPr>
          <w:u w:val="single" w:color="000000"/>
        </w:rPr>
        <w:t>dodania tovaru</w:t>
      </w:r>
      <w:r>
        <w:t>/</w:t>
      </w:r>
      <w:r>
        <w:rPr>
          <w:u w:val="single" w:color="000000"/>
        </w:rPr>
        <w:t>poskytnutia služieb</w:t>
      </w:r>
      <w:r>
        <w:t xml:space="preserve">/uskutočnenia stavebných prác:  Sídlo verejného obstarávateľa: </w:t>
      </w:r>
      <w:r w:rsidRPr="0018327C">
        <w:rPr>
          <w:i/>
          <w:color w:val="0000FF"/>
          <w:highlight w:val="cyan"/>
          <w:u w:color="0000FF"/>
        </w:rPr>
        <w:t>doplní OVM</w:t>
      </w:r>
      <w:r>
        <w:rPr>
          <w:rFonts w:ascii="Calibri" w:eastAsia="Calibri" w:hAnsi="Calibri" w:cs="Calibri"/>
          <w:sz w:val="21"/>
        </w:rPr>
        <w:t xml:space="preserve"> </w:t>
      </w:r>
    </w:p>
    <w:p w14:paraId="3BFF845F" w14:textId="77777777" w:rsidR="00B210D3" w:rsidRPr="00734E37" w:rsidRDefault="00B210D3" w:rsidP="00B210D3">
      <w:pPr>
        <w:numPr>
          <w:ilvl w:val="0"/>
          <w:numId w:val="1"/>
        </w:numPr>
        <w:spacing w:after="10" w:line="249" w:lineRule="auto"/>
        <w:ind w:hanging="360"/>
        <w:rPr>
          <w:i/>
          <w:color w:val="0000FF"/>
          <w:u w:color="0000FF"/>
        </w:rPr>
      </w:pPr>
      <w:r>
        <w:rPr>
          <w:b/>
        </w:rPr>
        <w:t xml:space="preserve">Výsledok verejného obstarávania: </w:t>
      </w:r>
      <w:r w:rsidRPr="0018327C">
        <w:rPr>
          <w:i/>
          <w:color w:val="0000FF"/>
          <w:highlight w:val="cyan"/>
          <w:u w:color="0000FF"/>
        </w:rPr>
        <w:t>upraví OVM podľa opisu predmetu zákazky</w:t>
      </w:r>
      <w:r>
        <w:rPr>
          <w:i/>
          <w:color w:val="0000FF"/>
          <w:u w:color="0000FF"/>
        </w:rPr>
        <w:t xml:space="preserve"> </w:t>
      </w:r>
    </w:p>
    <w:p w14:paraId="5486130B" w14:textId="77777777" w:rsidR="00B210D3" w:rsidRDefault="00B210D3" w:rsidP="00B210D3">
      <w:r>
        <w:lastRenderedPageBreak/>
        <w:t xml:space="preserve">Výsledkom zadávania zákazky bude vystavenie záväznej objednávky na nákup služieb a licencií v požadovanom počte kusov, ktoré tvoria predmet zákazky v požadovanom rozsahu </w:t>
      </w:r>
      <w:r w:rsidRPr="00300948">
        <w:rPr>
          <w:highlight w:val="cyan"/>
        </w:rPr>
        <w:t>X</w:t>
      </w:r>
      <w:r>
        <w:t xml:space="preserve"> mesiacov od doručenia objednávky. </w:t>
      </w:r>
    </w:p>
    <w:p w14:paraId="3695615E" w14:textId="77777777" w:rsidR="00B210D3" w:rsidRPr="00300948" w:rsidRDefault="00B210D3" w:rsidP="00B210D3">
      <w:pPr>
        <w:spacing w:after="0"/>
        <w:rPr>
          <w:i/>
          <w:color w:val="0000FF"/>
          <w:highlight w:val="yellow"/>
          <w:u w:color="0000FF"/>
        </w:rPr>
      </w:pPr>
      <w:r w:rsidRPr="00300948">
        <w:rPr>
          <w:i/>
          <w:color w:val="0000FF"/>
          <w:highlight w:val="yellow"/>
          <w:u w:color="0000FF"/>
        </w:rPr>
        <w:t>V prípade, ak nie je deklarovaný licenčný program, navrhujeme doplniť nasledovné znenie:</w:t>
      </w:r>
    </w:p>
    <w:p w14:paraId="1BC51ADB" w14:textId="77777777" w:rsidR="00B210D3" w:rsidRDefault="00B210D3" w:rsidP="00B210D3">
      <w:r w:rsidRPr="004E79DD">
        <w:t>Vystavením takejto objednávky verejný obstarávateľ prejaví súhlas s obchodnými podmienkami spoločnosti Microsoft, ktoré uchádzač predloží verejnému obstarávateľovi v rámci ponuky a viažu sa na dodanú licenciu v rámci definovaného predmetu zákazky.</w:t>
      </w:r>
    </w:p>
    <w:p w14:paraId="73A416E0" w14:textId="77777777" w:rsidR="00B210D3" w:rsidRPr="004E79DD" w:rsidRDefault="00B210D3" w:rsidP="00B210D3">
      <w:pPr>
        <w:spacing w:after="0"/>
        <w:rPr>
          <w:i/>
          <w:color w:val="0000FF"/>
          <w:highlight w:val="yellow"/>
          <w:u w:color="0000FF"/>
        </w:rPr>
      </w:pPr>
      <w:r w:rsidRPr="004E79DD">
        <w:rPr>
          <w:i/>
          <w:color w:val="0000FF"/>
          <w:highlight w:val="yellow"/>
          <w:u w:color="0000FF"/>
        </w:rPr>
        <w:t>V prípade, ak je deklarovaný licenčný program</w:t>
      </w:r>
      <w:r>
        <w:rPr>
          <w:i/>
          <w:color w:val="0000FF"/>
          <w:highlight w:val="yellow"/>
          <w:u w:color="0000FF"/>
        </w:rPr>
        <w:t xml:space="preserve"> (Enterprise Agreement)</w:t>
      </w:r>
      <w:r w:rsidRPr="004E79DD">
        <w:rPr>
          <w:i/>
          <w:color w:val="0000FF"/>
          <w:highlight w:val="yellow"/>
          <w:u w:color="0000FF"/>
        </w:rPr>
        <w:t xml:space="preserve">, navrhujeme </w:t>
      </w:r>
      <w:r>
        <w:rPr>
          <w:i/>
          <w:color w:val="0000FF"/>
          <w:highlight w:val="yellow"/>
          <w:u w:color="0000FF"/>
        </w:rPr>
        <w:t>doplniť nasledovné znenie</w:t>
      </w:r>
      <w:r w:rsidRPr="004E79DD">
        <w:rPr>
          <w:i/>
          <w:color w:val="0000FF"/>
          <w:highlight w:val="yellow"/>
          <w:u w:color="0000FF"/>
        </w:rPr>
        <w:t>:</w:t>
      </w:r>
    </w:p>
    <w:p w14:paraId="790E8EFA" w14:textId="77777777" w:rsidR="00B210D3" w:rsidRDefault="00B210D3" w:rsidP="00B210D3">
      <w:r>
        <w:t xml:space="preserve">Vystavením takejto objednávky verejný obstarávateľ prejaví súhlas s obchodnými podmienkami spoločnosti Microsoft, ktoré tvoria prílohu č. 3 tejto výzvy na predkladanie ponúk. </w:t>
      </w:r>
    </w:p>
    <w:p w14:paraId="3E8FF38C" w14:textId="77777777" w:rsidR="00B210D3" w:rsidRDefault="00B210D3" w:rsidP="00B210D3">
      <w:pPr>
        <w:numPr>
          <w:ilvl w:val="0"/>
          <w:numId w:val="1"/>
        </w:numPr>
        <w:spacing w:after="10" w:line="249" w:lineRule="auto"/>
        <w:ind w:hanging="360"/>
      </w:pPr>
      <w:r>
        <w:rPr>
          <w:b/>
        </w:rPr>
        <w:t xml:space="preserve">Opis predmetu zákazky: </w:t>
      </w:r>
    </w:p>
    <w:p w14:paraId="337F1CE6" w14:textId="77777777" w:rsidR="00B210D3" w:rsidRDefault="00B210D3" w:rsidP="00B210D3">
      <w:pPr>
        <w:spacing w:after="0"/>
      </w:pPr>
      <w:r>
        <w:t xml:space="preserve"> </w:t>
      </w:r>
    </w:p>
    <w:p w14:paraId="2E8471A2" w14:textId="77777777" w:rsidR="00B210D3" w:rsidRPr="00001A2B" w:rsidRDefault="00B210D3" w:rsidP="00B210D3">
      <w:pPr>
        <w:ind w:right="-7"/>
        <w:rPr>
          <w:i/>
          <w:color w:val="0000FF"/>
          <w:u w:color="0000FF"/>
        </w:rPr>
      </w:pPr>
      <w:r w:rsidRPr="00001A2B">
        <w:rPr>
          <w:i/>
          <w:color w:val="0000FF"/>
          <w:u w:color="0000FF"/>
        </w:rPr>
        <w:t xml:space="preserve"> </w:t>
      </w:r>
      <w:r w:rsidRPr="0018327C">
        <w:rPr>
          <w:i/>
          <w:color w:val="0000FF"/>
          <w:highlight w:val="cyan"/>
          <w:u w:color="0000FF"/>
        </w:rPr>
        <w:t>Doplní OVM v zmysle schválenej požiadavky</w:t>
      </w:r>
    </w:p>
    <w:p w14:paraId="2A0811AB" w14:textId="77777777" w:rsidR="00B210D3" w:rsidRDefault="00B210D3" w:rsidP="00B210D3">
      <w:r>
        <w:t xml:space="preserve">Uchádzačom sa nepovoľuje predložiť variantné riešenie vo vzťahu k požadovanému predmetu zákazky. </w:t>
      </w:r>
    </w:p>
    <w:p w14:paraId="129AA158" w14:textId="77777777" w:rsidR="00B210D3" w:rsidRDefault="00B210D3" w:rsidP="00B210D3">
      <w:r>
        <w:t xml:space="preserve">Ak súčasťou ponuky bude aj variantné riešenie, variantné riešenie nebude zaradené do vyhodnocovania ponúk a bude sa naň hľadieť, akoby nebolo predložené. </w:t>
      </w:r>
    </w:p>
    <w:p w14:paraId="512C66BD" w14:textId="77777777" w:rsidR="00B210D3" w:rsidRDefault="00B210D3" w:rsidP="00B210D3">
      <w:pPr>
        <w:ind w:left="-5"/>
      </w:pPr>
      <w:r>
        <w:t xml:space="preserve">Ekvivalenty sa nepovažujú za variantné riešenie. </w:t>
      </w:r>
    </w:p>
    <w:p w14:paraId="2F6E3C39" w14:textId="77777777" w:rsidR="00B210D3" w:rsidRPr="004E79DD" w:rsidRDefault="00B210D3" w:rsidP="00B210D3">
      <w:pPr>
        <w:spacing w:after="0"/>
        <w:ind w:left="-6"/>
        <w:rPr>
          <w:i/>
          <w:color w:val="0000FF"/>
          <w:highlight w:val="yellow"/>
          <w:u w:color="0000FF"/>
        </w:rPr>
      </w:pPr>
      <w:r>
        <w:t xml:space="preserve"> </w:t>
      </w:r>
      <w:r w:rsidRPr="004E79DD">
        <w:rPr>
          <w:i/>
          <w:color w:val="0000FF"/>
          <w:highlight w:val="yellow"/>
          <w:u w:color="0000FF"/>
        </w:rPr>
        <w:t>V prípade, ak je deklarovaný licenčný program</w:t>
      </w:r>
      <w:r>
        <w:rPr>
          <w:i/>
          <w:color w:val="0000FF"/>
          <w:highlight w:val="yellow"/>
          <w:u w:color="0000FF"/>
        </w:rPr>
        <w:t xml:space="preserve"> (Enterprise Agreement)</w:t>
      </w:r>
      <w:r w:rsidRPr="004E79DD">
        <w:rPr>
          <w:i/>
          <w:color w:val="0000FF"/>
          <w:highlight w:val="yellow"/>
          <w:u w:color="0000FF"/>
        </w:rPr>
        <w:t xml:space="preserve">, navrhujeme </w:t>
      </w:r>
      <w:r>
        <w:rPr>
          <w:i/>
          <w:color w:val="0000FF"/>
          <w:highlight w:val="yellow"/>
          <w:u w:color="0000FF"/>
        </w:rPr>
        <w:t>doplniť nasledovné znenie</w:t>
      </w:r>
      <w:r w:rsidRPr="004E79DD">
        <w:rPr>
          <w:i/>
          <w:color w:val="0000FF"/>
          <w:highlight w:val="yellow"/>
          <w:u w:color="0000FF"/>
        </w:rPr>
        <w:t>:</w:t>
      </w:r>
    </w:p>
    <w:p w14:paraId="33092F33" w14:textId="77777777" w:rsidR="00B210D3" w:rsidRDefault="00B210D3" w:rsidP="00B210D3">
      <w:pPr>
        <w:spacing w:after="240"/>
        <w:ind w:left="-6"/>
      </w:pPr>
      <w:r w:rsidRPr="004E79DD">
        <w:t>Predložením ponuky uchádzač vyjadruje súhlas s Obchodnými podmienkami spoločnosti Microsoft, ktorá tvorí prílohu č. 3 tejto výzvy na predkladanie ponúk.</w:t>
      </w:r>
      <w:r>
        <w:t xml:space="preserve"> </w:t>
      </w:r>
    </w:p>
    <w:p w14:paraId="02647EDD" w14:textId="77777777" w:rsidR="00B210D3" w:rsidRDefault="00B210D3" w:rsidP="00B210D3">
      <w:pPr>
        <w:numPr>
          <w:ilvl w:val="0"/>
          <w:numId w:val="1"/>
        </w:numPr>
        <w:spacing w:after="120" w:line="250" w:lineRule="auto"/>
        <w:ind w:left="357" w:hanging="357"/>
      </w:pPr>
      <w:r>
        <w:rPr>
          <w:b/>
        </w:rPr>
        <w:t xml:space="preserve">Spoločný slovník obstarávania: </w:t>
      </w:r>
      <w:r w:rsidRPr="0018327C">
        <w:rPr>
          <w:i/>
          <w:color w:val="0000FF"/>
          <w:highlight w:val="cyan"/>
          <w:u w:color="0000FF"/>
        </w:rPr>
        <w:t>upraví OVM podľa opisu predmetu zákazky</w:t>
      </w:r>
    </w:p>
    <w:p w14:paraId="646394C3" w14:textId="77777777" w:rsidR="00B210D3" w:rsidRDefault="00B210D3" w:rsidP="00B210D3">
      <w:pPr>
        <w:spacing w:after="80"/>
      </w:pPr>
      <w:r>
        <w:t xml:space="preserve">48620000-0 Operačné systémy </w:t>
      </w:r>
    </w:p>
    <w:p w14:paraId="5B4EEAB0" w14:textId="77777777" w:rsidR="00B210D3" w:rsidRDefault="00B210D3" w:rsidP="00B210D3">
      <w:pPr>
        <w:spacing w:after="80"/>
      </w:pPr>
      <w:r>
        <w:t xml:space="preserve">48624000-8 Softvérový balík pre operačný systém osobného počítača (PC)  </w:t>
      </w:r>
    </w:p>
    <w:p w14:paraId="7D8E375A" w14:textId="77777777" w:rsidR="00B210D3" w:rsidRDefault="00B210D3" w:rsidP="00B210D3">
      <w:pPr>
        <w:spacing w:after="240"/>
        <w:ind w:left="-6"/>
      </w:pPr>
      <w:r>
        <w:t xml:space="preserve">48219300-9 Softvérový balík pre administratívu </w:t>
      </w:r>
    </w:p>
    <w:p w14:paraId="53EE7A98" w14:textId="77777777" w:rsidR="00B210D3" w:rsidRDefault="00B210D3" w:rsidP="00B210D3">
      <w:pPr>
        <w:numPr>
          <w:ilvl w:val="0"/>
          <w:numId w:val="1"/>
        </w:numPr>
        <w:spacing w:after="120" w:line="250" w:lineRule="auto"/>
        <w:ind w:left="357" w:hanging="357"/>
      </w:pPr>
      <w:r>
        <w:rPr>
          <w:b/>
        </w:rPr>
        <w:t xml:space="preserve">Hlavné podmienky financovania a platobné dojednania:  </w:t>
      </w:r>
      <w:r w:rsidRPr="0018327C">
        <w:rPr>
          <w:i/>
          <w:color w:val="0000FF"/>
          <w:highlight w:val="cyan"/>
          <w:u w:color="0000FF"/>
        </w:rPr>
        <w:t>upraví OVM podľa opisu predmetu zákazky a svojich požiadaviek</w:t>
      </w:r>
    </w:p>
    <w:p w14:paraId="7EE1FFA4" w14:textId="77777777" w:rsidR="00B210D3" w:rsidRDefault="00B210D3" w:rsidP="00B210D3">
      <w:r>
        <w:t xml:space="preserve">Na základe faktúr dodávateľa. Lehota splatnosti faktúr do 30 dní od doručenia. Faktúra v prípade licencií bude vystavená mesačne podľa skutočného plnenia, a to po dodaní tovaru, resp.  poskytovaní služieb, príp. časti služieb, ktoré tvoria predmet zákazky. </w:t>
      </w:r>
    </w:p>
    <w:p w14:paraId="3F194265" w14:textId="77777777" w:rsidR="00B210D3" w:rsidRDefault="00B210D3" w:rsidP="00B210D3">
      <w:r>
        <w:t xml:space="preserve">Verejný obstarávateľ neposkytuje preddavky ani zálohu. Vlastná platba bude realizovaná formou bezhotovostného platobného styku v eurách na základe predložených faktúr v zmysle tejto výzvy na predkladanie ponúk.  </w:t>
      </w:r>
    </w:p>
    <w:p w14:paraId="4714F46F" w14:textId="77777777" w:rsidR="00B210D3" w:rsidRDefault="00B210D3" w:rsidP="00B210D3">
      <w:pPr>
        <w:numPr>
          <w:ilvl w:val="0"/>
          <w:numId w:val="1"/>
        </w:numPr>
        <w:spacing w:after="120" w:line="250" w:lineRule="auto"/>
        <w:ind w:left="357" w:hanging="357"/>
      </w:pPr>
      <w:r>
        <w:rPr>
          <w:b/>
        </w:rPr>
        <w:t xml:space="preserve">Kritérium na vyhodnotenie ponúk:  </w:t>
      </w:r>
      <w:r w:rsidRPr="0018327C">
        <w:rPr>
          <w:i/>
          <w:color w:val="0000FF"/>
          <w:highlight w:val="cyan"/>
          <w:u w:color="0000FF"/>
        </w:rPr>
        <w:t>upraví OVM podľa  svojich požiadaviek</w:t>
      </w:r>
    </w:p>
    <w:p w14:paraId="09F214B4" w14:textId="77777777" w:rsidR="00B210D3" w:rsidRDefault="00B210D3" w:rsidP="00B210D3">
      <w:r>
        <w:t>Najnižšia cena celkom uvedená v EUR s DPH</w:t>
      </w:r>
      <w:r>
        <w:rPr>
          <w:rFonts w:ascii="Calibri" w:eastAsia="Calibri" w:hAnsi="Calibri" w:cs="Calibri"/>
          <w:sz w:val="21"/>
        </w:rPr>
        <w:t xml:space="preserve"> </w:t>
      </w:r>
      <w:r>
        <w:t xml:space="preserve">na dve desatinné miesta za dodanie tovaru, resp. poskytnutie služieb, ktoré tvoria predmet zákazky. Váhovosť kritéria je 100 %. Súčasťou ponukovej ceny za dodanie tovaru, resp. poskytnutie služieb musia byť všetky náklady, ktoré vzniknú uchádzačovi pri plnení predmetu zmluvy. Navrhovaná cena bude určená ako cena maximálna. </w:t>
      </w:r>
    </w:p>
    <w:p w14:paraId="2710F0B8" w14:textId="77777777" w:rsidR="00B210D3" w:rsidRDefault="00B210D3" w:rsidP="00B210D3">
      <w:r>
        <w:t xml:space="preserve">Celkovú cenu za predmet zákazky v EUR s DPH určí uchádzač ako súčet cenových položiek, pričom cena každej položky sa vypočíta ako súčin požadovaného množstva a jednotkovej ceny danej položky </w:t>
      </w:r>
      <w:r>
        <w:lastRenderedPageBreak/>
        <w:t xml:space="preserve">a pripočítaním príslušnej sadzby DPH ktorú následne uvedie do formulára  v zmysle prílohy č. 1 výzvy na predkladanie ponúk “ Návrh na plnenie kritéria na vyhodnotenie ponúk „Najnižšia cena“”, ktorá bude následne premietnutá do vystavenej objednávky. </w:t>
      </w:r>
    </w:p>
    <w:p w14:paraId="4FEF8694" w14:textId="77777777" w:rsidR="00B210D3" w:rsidRDefault="00B210D3" w:rsidP="00B210D3">
      <w:r>
        <w:t xml:space="preserve">Cena musí byť uchádzačom uvedená ako </w:t>
      </w:r>
      <w:r>
        <w:rPr>
          <w:b/>
        </w:rPr>
        <w:t>celková cena predmetu zákazky</w:t>
      </w:r>
      <w:r>
        <w:t xml:space="preserve">. V ponukách uchádzačov, ktorí sú platcami DPH bude vyhodnocovaná celková cena predmetu zákazky vrátane DPH, v eurách. V ponukách uchádzačov, ktorí nie sú platcami DPH bude vyhodnocovaná celková cena predmetu zákazky v eurách. </w:t>
      </w:r>
    </w:p>
    <w:p w14:paraId="330ABD66" w14:textId="77777777" w:rsidR="00B210D3" w:rsidRDefault="00B210D3" w:rsidP="00B210D3">
      <w:r>
        <w:t xml:space="preserve">V prípade, ak je uchádzačom zahraničná osoba, do ceny bez DPH zahrnie príslušnú sadzbu DPH, platnú v čase predloženia ponuky v krajine sídla verejného obstarávateľa, čo je v súčasnosti sadzba vo výške 20% DPH, ako aj všetky poplatky a všetky ostatné nevyhnutné náklady, spojené s plnením predmetu zákazky, aj keď nebudú predmetom fakturácie zahraničného uchádzača. </w:t>
      </w:r>
    </w:p>
    <w:p w14:paraId="3E10BF88" w14:textId="77777777" w:rsidR="00B210D3" w:rsidRDefault="00B210D3" w:rsidP="00B210D3">
      <w:pPr>
        <w:spacing w:after="240"/>
      </w:pPr>
      <w:r>
        <w:t xml:space="preserve">Všetky náklady a výdavky spojené s prípravou a predložením ponuky znáša uchádzač  bez finančného nároku voči verejnému obstarávateľovi, bez ohľadu na výsledok zadávania zákazky. </w:t>
      </w:r>
    </w:p>
    <w:p w14:paraId="23909734" w14:textId="77777777" w:rsidR="00B210D3" w:rsidRDefault="00B210D3" w:rsidP="00B210D3">
      <w:pPr>
        <w:numPr>
          <w:ilvl w:val="0"/>
          <w:numId w:val="2"/>
        </w:numPr>
        <w:spacing w:after="240" w:line="250" w:lineRule="auto"/>
        <w:ind w:left="357" w:hanging="357"/>
      </w:pPr>
      <w:r>
        <w:rPr>
          <w:b/>
        </w:rPr>
        <w:t xml:space="preserve">Použije sa elektronická aukcia: </w:t>
      </w:r>
      <w:r>
        <w:t>Nie</w:t>
      </w:r>
      <w:r>
        <w:rPr>
          <w:b/>
        </w:rPr>
        <w:t xml:space="preserve"> </w:t>
      </w:r>
    </w:p>
    <w:p w14:paraId="7D0574B6" w14:textId="77777777" w:rsidR="00B210D3" w:rsidRDefault="00B210D3" w:rsidP="00B210D3">
      <w:pPr>
        <w:numPr>
          <w:ilvl w:val="0"/>
          <w:numId w:val="2"/>
        </w:numPr>
        <w:spacing w:after="120" w:line="250" w:lineRule="auto"/>
        <w:ind w:left="357" w:hanging="357"/>
      </w:pPr>
      <w:r>
        <w:rPr>
          <w:b/>
        </w:rPr>
        <w:t xml:space="preserve">Lehota na predkladanie ponúk uplynie dňa: do </w:t>
      </w:r>
      <w:r>
        <w:rPr>
          <w:b/>
          <w:u w:val="single" w:color="000000"/>
        </w:rPr>
        <w:t>XX.XX.2021 do XX:XX hod.</w:t>
      </w:r>
      <w:r>
        <w:rPr>
          <w:b/>
        </w:rPr>
        <w:t xml:space="preserve">  </w:t>
      </w:r>
      <w:r w:rsidRPr="00447AFB">
        <w:rPr>
          <w:i/>
          <w:color w:val="0000FF"/>
          <w:highlight w:val="cyan"/>
          <w:u w:color="0000FF"/>
        </w:rPr>
        <w:t>doplní OVM</w:t>
      </w:r>
    </w:p>
    <w:p w14:paraId="555B6D9E" w14:textId="44DB19D0" w:rsidR="00B210D3" w:rsidRDefault="00B210D3" w:rsidP="00B210D3">
      <w:r>
        <w:t xml:space="preserve">Na ponuku predloženú po uplynutí lehoty na predkladanie ponúk verejný obstarávateľ nebude prihliadať. </w:t>
      </w:r>
    </w:p>
    <w:p w14:paraId="2F8917D9" w14:textId="77777777" w:rsidR="00B210D3" w:rsidRDefault="00B210D3" w:rsidP="00B210D3">
      <w:pPr>
        <w:spacing w:after="120" w:line="250" w:lineRule="auto"/>
        <w:ind w:left="-6"/>
      </w:pPr>
      <w:r>
        <w:rPr>
          <w:b/>
        </w:rPr>
        <w:t xml:space="preserve">Postup pri predkladaní ponuky: </w:t>
      </w:r>
    </w:p>
    <w:p w14:paraId="3964A451" w14:textId="77777777" w:rsidR="00B210D3" w:rsidRDefault="00B210D3" w:rsidP="00B210D3">
      <w:pPr>
        <w:spacing w:after="26"/>
      </w:pPr>
      <w:r>
        <w:rPr>
          <w:b/>
        </w:rPr>
        <w:t xml:space="preserve">Ponuku je potrebné podať prostredníctvom modernizovaného systému EVO v časti </w:t>
      </w:r>
    </w:p>
    <w:p w14:paraId="65009203" w14:textId="77777777" w:rsidR="00B210D3" w:rsidRDefault="00B210D3" w:rsidP="00B210D3">
      <w:pPr>
        <w:spacing w:after="120" w:line="250" w:lineRule="auto"/>
        <w:ind w:left="-6"/>
      </w:pPr>
      <w:r>
        <w:rPr>
          <w:b/>
        </w:rPr>
        <w:t xml:space="preserve">„Žiadosti“, a to využitím funkcionality „PONUKA“, v rámci výzvy na predkladanie ponuky v DNS. </w:t>
      </w:r>
    </w:p>
    <w:p w14:paraId="61EE6E14" w14:textId="77777777" w:rsidR="00B210D3" w:rsidRDefault="00B210D3" w:rsidP="00B210D3">
      <w:r>
        <w:t xml:space="preserve">V modernizovanom systéme EVO sa pod predkladaním ponuky rozumie elektronické posielanie jednotlivých dokumentov tvoriacich ponuku a sprievodného listu podpísaného elektronickým podpisom vygenerovaným pre danú zákazku, a to pre osobu oprávnenú podpísať ponuku v mene uchádzača. Uchádzač sa pri predkladaní ponuky prostredníctvom modernizovaného systému EVO riadi používateľskými príručkami, ktoré zverejnil Úrad pre verejné obstarávanie (ÚVO) na svojom webovom sídle. Príručky pre používateľov modernizovaného systému EVO je možné nájsť tu v časti záujemca/uchádzač: </w:t>
      </w:r>
      <w:hyperlink r:id="rId11">
        <w:r>
          <w:rPr>
            <w:color w:val="0000FF"/>
            <w:u w:val="single" w:color="0000FF"/>
          </w:rPr>
          <w:t>https://www.uvo.gov.sk/viac</w:t>
        </w:r>
      </w:hyperlink>
      <w:hyperlink r:id="rId12">
        <w:r>
          <w:rPr>
            <w:color w:val="0000FF"/>
            <w:u w:val="single" w:color="0000FF"/>
          </w:rPr>
          <w:t>-o-</w:t>
        </w:r>
      </w:hyperlink>
      <w:hyperlink r:id="rId13">
        <w:r>
          <w:rPr>
            <w:color w:val="0000FF"/>
            <w:u w:val="single" w:color="0000FF"/>
          </w:rPr>
          <w:t>is</w:t>
        </w:r>
      </w:hyperlink>
      <w:hyperlink r:id="rId14">
        <w:r>
          <w:rPr>
            <w:color w:val="0000FF"/>
            <w:u w:val="single" w:color="0000FF"/>
          </w:rPr>
          <w:t>-</w:t>
        </w:r>
      </w:hyperlink>
      <w:hyperlink r:id="rId15">
        <w:r>
          <w:rPr>
            <w:color w:val="0000FF"/>
            <w:u w:val="single" w:color="0000FF"/>
          </w:rPr>
          <w:t>evo/prirucky</w:t>
        </w:r>
      </w:hyperlink>
      <w:hyperlink r:id="rId16">
        <w:r>
          <w:rPr>
            <w:color w:val="0000FF"/>
            <w:u w:val="single" w:color="0000FF"/>
          </w:rPr>
          <w:t>-</w:t>
        </w:r>
      </w:hyperlink>
      <w:hyperlink r:id="rId17">
        <w:r>
          <w:rPr>
            <w:color w:val="0000FF"/>
            <w:u w:val="single" w:color="0000FF"/>
          </w:rPr>
          <w:t>5f7.html</w:t>
        </w:r>
      </w:hyperlink>
      <w:hyperlink r:id="rId18">
        <w:r>
          <w:t xml:space="preserve"> </w:t>
        </w:r>
      </w:hyperlink>
      <w:r>
        <w:t xml:space="preserve"> </w:t>
      </w:r>
    </w:p>
    <w:p w14:paraId="1301F22D" w14:textId="77777777" w:rsidR="00B210D3" w:rsidRDefault="00B210D3" w:rsidP="00B210D3">
      <w:r>
        <w:t xml:space="preserve">Komunikácia medzi verejným obstarávateľom a uchádzačmi sa uskutočňuje výhradne (pokiaľ nie je uvedené inak) elektronickým spôsobom prostredníctvom modernizovaného systému EVO, ktorý zabezpečí trvalé zachytenie jej obsahu v súlade s ustanovením § 187 ods. 8 a § 20 ods. 1 a nasl. zákona o verejnom obstarávaní. </w:t>
      </w:r>
    </w:p>
    <w:p w14:paraId="4CB453F5" w14:textId="77777777" w:rsidR="00B210D3" w:rsidRDefault="00B210D3" w:rsidP="00B210D3">
      <w:r>
        <w:t xml:space="preserve">Príručky pre používateľov modernizovaného systému EVO je možné nájsť tu v časti záujemca/uchádzač: </w:t>
      </w:r>
      <w:hyperlink r:id="rId19">
        <w:r>
          <w:rPr>
            <w:color w:val="0000FF"/>
            <w:u w:val="single" w:color="0000FF"/>
          </w:rPr>
          <w:t>https://www.uvo.gov.sk/viac</w:t>
        </w:r>
      </w:hyperlink>
      <w:hyperlink r:id="rId20">
        <w:r>
          <w:rPr>
            <w:color w:val="0000FF"/>
            <w:u w:val="single" w:color="0000FF"/>
          </w:rPr>
          <w:t>-o-</w:t>
        </w:r>
      </w:hyperlink>
      <w:hyperlink r:id="rId21">
        <w:r>
          <w:rPr>
            <w:color w:val="0000FF"/>
            <w:u w:val="single" w:color="0000FF"/>
          </w:rPr>
          <w:t>is</w:t>
        </w:r>
      </w:hyperlink>
      <w:hyperlink r:id="rId22">
        <w:r>
          <w:rPr>
            <w:color w:val="0000FF"/>
            <w:u w:val="single" w:color="0000FF"/>
          </w:rPr>
          <w:t>-</w:t>
        </w:r>
      </w:hyperlink>
      <w:hyperlink r:id="rId23">
        <w:r>
          <w:rPr>
            <w:color w:val="0000FF"/>
            <w:u w:val="single" w:color="0000FF"/>
          </w:rPr>
          <w:t>evo/prirucky</w:t>
        </w:r>
      </w:hyperlink>
      <w:hyperlink r:id="rId24">
        <w:r>
          <w:rPr>
            <w:color w:val="0000FF"/>
            <w:u w:val="single" w:color="0000FF"/>
          </w:rPr>
          <w:t>-</w:t>
        </w:r>
      </w:hyperlink>
      <w:hyperlink r:id="rId25">
        <w:r>
          <w:rPr>
            <w:color w:val="0000FF"/>
            <w:u w:val="single" w:color="0000FF"/>
          </w:rPr>
          <w:t>5f7.html</w:t>
        </w:r>
      </w:hyperlink>
      <w:hyperlink r:id="rId26">
        <w:r>
          <w:t xml:space="preserve"> </w:t>
        </w:r>
      </w:hyperlink>
      <w:r>
        <w:t xml:space="preserve"> </w:t>
      </w:r>
    </w:p>
    <w:p w14:paraId="3D05ACE7" w14:textId="77777777" w:rsidR="00B210D3" w:rsidRDefault="00B210D3" w:rsidP="00B210D3">
      <w:r>
        <w:t xml:space="preserve">Video návody pre používateľov modernizovaného systému EVO je možné nájsť tu v časti záujemca/uchádzač: </w:t>
      </w:r>
      <w:hyperlink r:id="rId27">
        <w:r>
          <w:rPr>
            <w:color w:val="0000FF"/>
            <w:u w:val="single" w:color="0000FF"/>
          </w:rPr>
          <w:t>https://www.uvo.gov.sk/viac</w:t>
        </w:r>
      </w:hyperlink>
      <w:hyperlink r:id="rId28">
        <w:r>
          <w:rPr>
            <w:color w:val="0000FF"/>
            <w:u w:val="single" w:color="0000FF"/>
          </w:rPr>
          <w:t>-o-</w:t>
        </w:r>
      </w:hyperlink>
      <w:hyperlink r:id="rId29">
        <w:r>
          <w:rPr>
            <w:color w:val="0000FF"/>
            <w:u w:val="single" w:color="0000FF"/>
          </w:rPr>
          <w:t>is</w:t>
        </w:r>
      </w:hyperlink>
      <w:hyperlink r:id="rId30">
        <w:r>
          <w:rPr>
            <w:color w:val="0000FF"/>
            <w:u w:val="single" w:color="0000FF"/>
          </w:rPr>
          <w:t>-</w:t>
        </w:r>
      </w:hyperlink>
      <w:hyperlink r:id="rId31">
        <w:r>
          <w:rPr>
            <w:color w:val="0000FF"/>
            <w:u w:val="single" w:color="0000FF"/>
          </w:rPr>
          <w:t>evo/videonavody</w:t>
        </w:r>
      </w:hyperlink>
      <w:hyperlink r:id="rId32">
        <w:r>
          <w:rPr>
            <w:color w:val="0000FF"/>
            <w:u w:val="single" w:color="0000FF"/>
          </w:rPr>
          <w:t>-</w:t>
        </w:r>
      </w:hyperlink>
      <w:hyperlink r:id="rId33">
        <w:r>
          <w:rPr>
            <w:color w:val="0000FF"/>
            <w:u w:val="single" w:color="0000FF"/>
          </w:rPr>
          <w:t>5f9.html</w:t>
        </w:r>
      </w:hyperlink>
      <w:hyperlink r:id="rId34">
        <w:r>
          <w:t xml:space="preserve"> </w:t>
        </w:r>
      </w:hyperlink>
      <w:r>
        <w:t xml:space="preserve"> </w:t>
      </w:r>
    </w:p>
    <w:p w14:paraId="1DC6FE06" w14:textId="49633E04" w:rsidR="00B210D3" w:rsidRDefault="00B210D3" w:rsidP="00B210D3">
      <w:r>
        <w:t xml:space="preserve">V prípade potreby môžu záujemcovia alebo uchádzači elektronicky požiadať o pomoc s prácou v systéme EVO na e-mailovej adrese helpdesku: </w:t>
      </w:r>
      <w:r>
        <w:rPr>
          <w:color w:val="0000FF"/>
          <w:u w:val="single" w:color="0000FF"/>
        </w:rPr>
        <w:t>helpdesk_evo@uvo.gov.sk</w:t>
      </w:r>
      <w:r>
        <w:t xml:space="preserve"> alebo na tel. čísle +421 2 50264 370. </w:t>
      </w:r>
    </w:p>
    <w:p w14:paraId="7F4F0B16" w14:textId="546EF2E6" w:rsidR="007456E7" w:rsidRDefault="007456E7" w:rsidP="00B210D3">
      <w:r w:rsidRPr="007456E7">
        <w:t>Otváranie ponúk je neverejné, údaje z otvárania ponúk verejný obstarávateľ nezverejňuje a neposiela uchádzačom ani zápisnicu z otvárania ponúk</w:t>
      </w:r>
      <w:r>
        <w:t>.</w:t>
      </w:r>
    </w:p>
    <w:p w14:paraId="760BF96E" w14:textId="77777777" w:rsidR="00B210D3" w:rsidRDefault="00B210D3" w:rsidP="00B210D3">
      <w:pPr>
        <w:spacing w:after="0"/>
      </w:pPr>
      <w:r>
        <w:t xml:space="preserve"> </w:t>
      </w:r>
    </w:p>
    <w:p w14:paraId="446CD537" w14:textId="77777777" w:rsidR="00B210D3" w:rsidRDefault="00B210D3" w:rsidP="00B210D3">
      <w:pPr>
        <w:spacing w:after="120" w:line="250" w:lineRule="auto"/>
        <w:ind w:left="-6"/>
      </w:pPr>
      <w:r>
        <w:rPr>
          <w:b/>
        </w:rPr>
        <w:lastRenderedPageBreak/>
        <w:t xml:space="preserve">Doplnenie, zmena a odvolanie ponuky </w:t>
      </w:r>
    </w:p>
    <w:p w14:paraId="1E3C7A52" w14:textId="247A0726" w:rsidR="00B210D3" w:rsidRDefault="00B210D3" w:rsidP="00B210D3">
      <w:r>
        <w:t xml:space="preserve">Uchádzač môže predloženú ponuku dodatočne doplniť, zmeniť alebo odvolať do uplynutia lehoty na predkladanie ponúk. </w:t>
      </w:r>
    </w:p>
    <w:p w14:paraId="112D5F61" w14:textId="77777777" w:rsidR="00B210D3" w:rsidRDefault="00B210D3" w:rsidP="00B210D3">
      <w:pPr>
        <w:spacing w:after="240"/>
      </w:pPr>
      <w:r>
        <w:t>Počas lehoty na predkladanie ponúk môže uchádzač meniť svoju ponuku, resp. stiahnuť ponuku, čím sa stav ponuky zmení na „Pripravovaná“. Následne je možné ponuku upraviť a znova odoslať. Uchádzač môže v zmysle Príručky používateľa Informačného systému pre elektronické verejné obstarávanie, časť Záujemca/Uchádzač – Pracovné postupy, bod 2.3.4. aj celú svoju ponuku vymazať.</w:t>
      </w:r>
      <w:r>
        <w:rPr>
          <w:rFonts w:ascii="Calibri" w:eastAsia="Calibri" w:hAnsi="Calibri" w:cs="Calibri"/>
          <w:sz w:val="21"/>
        </w:rPr>
        <w:t xml:space="preserve"> </w:t>
      </w:r>
    </w:p>
    <w:p w14:paraId="14B0B993" w14:textId="77777777" w:rsidR="00B210D3" w:rsidRDefault="00B210D3" w:rsidP="00B210D3">
      <w:pPr>
        <w:numPr>
          <w:ilvl w:val="0"/>
          <w:numId w:val="2"/>
        </w:numPr>
        <w:spacing w:after="120" w:line="250" w:lineRule="auto"/>
        <w:ind w:left="357" w:hanging="357"/>
      </w:pPr>
      <w:r>
        <w:rPr>
          <w:b/>
        </w:rPr>
        <w:t>Ponuka musí obsahovať:</w:t>
      </w:r>
      <w:r>
        <w:t xml:space="preserve">   </w:t>
      </w:r>
    </w:p>
    <w:p w14:paraId="5ACBEBC1" w14:textId="77777777" w:rsidR="00B210D3" w:rsidRDefault="00B210D3" w:rsidP="00B210D3">
      <w:pPr>
        <w:numPr>
          <w:ilvl w:val="0"/>
          <w:numId w:val="3"/>
        </w:numPr>
        <w:spacing w:after="120" w:line="254" w:lineRule="auto"/>
        <w:ind w:left="425" w:hanging="425"/>
      </w:pPr>
      <w:r>
        <w:t xml:space="preserve">Návrh uchádzača na plnenie kritéria na vyhodnotenie ponúk určeného verejným obstarávateľom na hodnotenie ponúk podľa prílohy č. 1 tejto výzvy na predkladanie ponúk, podpísaný štatutárnym zástupcom uchádzača alebo ním splnomocnenou osobou vo formáte PDF. </w:t>
      </w:r>
    </w:p>
    <w:p w14:paraId="5C204386" w14:textId="77777777" w:rsidR="00B210D3" w:rsidRDefault="00B210D3" w:rsidP="00B210D3">
      <w:pPr>
        <w:numPr>
          <w:ilvl w:val="0"/>
          <w:numId w:val="3"/>
        </w:numPr>
        <w:spacing w:after="120" w:line="254" w:lineRule="auto"/>
        <w:ind w:left="425" w:hanging="425"/>
      </w:pPr>
      <w:r>
        <w:t xml:space="preserve">Doklad preukazujúci oprávnenie dodávateľa ako autorizovaného partnera spoločnosti Microsoft dodávať licencie, ktoré sú predmetom zákazky podľa bodu č. 8 tejto výzvy na predkladanie ponúk - Opis predmetu zákazky. </w:t>
      </w:r>
    </w:p>
    <w:p w14:paraId="5CCB418C" w14:textId="77777777" w:rsidR="00B210D3" w:rsidRDefault="00B210D3" w:rsidP="00B210D3">
      <w:pPr>
        <w:numPr>
          <w:ilvl w:val="0"/>
          <w:numId w:val="3"/>
        </w:numPr>
        <w:spacing w:after="120" w:line="254" w:lineRule="auto"/>
        <w:ind w:left="425" w:hanging="425"/>
      </w:pPr>
      <w:r>
        <w:t xml:space="preserve">Vyplnený a podpísaný formulár „Čestné vyhlásenie o nezávislom stanovení ponuky“, ktorý predloží každý uchádzač v rámci svoje ponuky; vzor vyhlásenia pre uchádzača je uvedený v prílohe č. 2 tejto výzvy na predkladanie ponúk.    </w:t>
      </w:r>
    </w:p>
    <w:p w14:paraId="7C9E77D7" w14:textId="77777777" w:rsidR="00B210D3" w:rsidRDefault="00B210D3" w:rsidP="00B210D3">
      <w:pPr>
        <w:numPr>
          <w:ilvl w:val="0"/>
          <w:numId w:val="3"/>
        </w:numPr>
        <w:spacing w:after="120" w:line="254" w:lineRule="auto"/>
        <w:ind w:left="425" w:hanging="425"/>
      </w:pPr>
      <w:r>
        <w:t xml:space="preserve">Vyhlásenie uchádzača, že celý predmet zákazky vykoná vlastnými kapacitami alebo uvedenie podielu zákazky, ktorý má v úmysle zadať subdodávateľom s uvedením navrhovaných subdodávateľov a predmetov subdodávok. </w:t>
      </w:r>
    </w:p>
    <w:p w14:paraId="66686718" w14:textId="77777777" w:rsidR="00B210D3" w:rsidRPr="004E79DD" w:rsidRDefault="00B210D3" w:rsidP="00B210D3">
      <w:pPr>
        <w:spacing w:after="0"/>
        <w:ind w:left="-6"/>
        <w:rPr>
          <w:i/>
          <w:color w:val="0000FF"/>
          <w:highlight w:val="yellow"/>
          <w:u w:color="0000FF"/>
        </w:rPr>
      </w:pPr>
      <w:r w:rsidRPr="004E79DD">
        <w:rPr>
          <w:i/>
          <w:color w:val="0000FF"/>
          <w:highlight w:val="yellow"/>
          <w:u w:color="0000FF"/>
        </w:rPr>
        <w:t>V prípade, ak nie je špecifikovaný licenčný program, navrhujeme doplniť znenie</w:t>
      </w:r>
    </w:p>
    <w:p w14:paraId="4E47E473" w14:textId="77777777" w:rsidR="00B210D3" w:rsidRDefault="00B210D3" w:rsidP="00B210D3">
      <w:pPr>
        <w:numPr>
          <w:ilvl w:val="0"/>
          <w:numId w:val="3"/>
        </w:numPr>
        <w:spacing w:after="240" w:line="254" w:lineRule="auto"/>
        <w:ind w:left="425" w:hanging="425"/>
      </w:pPr>
      <w:r>
        <w:rPr>
          <w:rFonts w:cs="Times New Roman"/>
        </w:rPr>
        <w:t>Obchodné podmienky spoločnosti Microsoft, ktoré viažu na predmet zákazky.</w:t>
      </w:r>
    </w:p>
    <w:p w14:paraId="6D3EC96B" w14:textId="7C8CAEF2" w:rsidR="00B210D3" w:rsidRDefault="00B210D3" w:rsidP="00AF761A">
      <w:pPr>
        <w:spacing w:after="240" w:line="254" w:lineRule="auto"/>
        <w:ind w:left="11"/>
      </w:pPr>
      <w:bookmarkStart w:id="2" w:name="_GoBack"/>
      <w:bookmarkEnd w:id="2"/>
      <w:r>
        <w:t xml:space="preserve"> </w:t>
      </w:r>
    </w:p>
    <w:p w14:paraId="1CC1EEE8" w14:textId="41702B4F" w:rsidR="00B210D3" w:rsidRDefault="00441A8D" w:rsidP="00AF761A">
      <w:pPr>
        <w:spacing w:after="120" w:line="250" w:lineRule="auto"/>
        <w:ind w:left="426" w:hanging="432"/>
      </w:pPr>
      <w:r>
        <w:rPr>
          <w:b/>
        </w:rPr>
        <w:t>15.</w:t>
      </w:r>
      <w:r>
        <w:rPr>
          <w:b/>
        </w:rPr>
        <w:tab/>
      </w:r>
      <w:r w:rsidR="00B210D3">
        <w:rPr>
          <w:b/>
        </w:rPr>
        <w:t xml:space="preserve">Doplňujúce informácie:  </w:t>
      </w:r>
    </w:p>
    <w:p w14:paraId="56F6F673" w14:textId="073A48E0" w:rsidR="00B210D3" w:rsidRDefault="00B210D3" w:rsidP="00B210D3">
      <w:pPr>
        <w:spacing w:after="0"/>
      </w:pPr>
      <w:r>
        <w:t xml:space="preserve">Verejný obstarávateľ vyžaduje, aby uchádzač v ponuke uviedol známych subdodávateľov a v prípade, že mu nie sú známi, uvedie „Nie sú známi“. Pri využití subdodávateľov sa bude postupovať v súlade s § 41 zákona o verejnom obstarávaní. </w:t>
      </w:r>
    </w:p>
    <w:p w14:paraId="5B596E25" w14:textId="77777777" w:rsidR="00B210D3" w:rsidRDefault="00B210D3" w:rsidP="00B210D3">
      <w:pPr>
        <w:spacing w:after="26"/>
        <w:ind w:left="-5"/>
      </w:pPr>
      <w:r>
        <w:t xml:space="preserve">Verejný obstarávateľ vyžaduje, aby </w:t>
      </w:r>
    </w:p>
    <w:p w14:paraId="10E36F84" w14:textId="77777777" w:rsidR="00B210D3" w:rsidRDefault="00B210D3" w:rsidP="00B210D3">
      <w:pPr>
        <w:numPr>
          <w:ilvl w:val="0"/>
          <w:numId w:val="5"/>
        </w:numPr>
        <w:spacing w:after="29" w:line="255" w:lineRule="auto"/>
        <w:ind w:hanging="10"/>
      </w:pPr>
      <w:r>
        <w:t xml:space="preserve">uchádzač v ponuke uviedol podiel zákazky, ktorý má v úmysle zadať subdodávateľom, navrhovaných subdodávateľov a predmety subdodávok, </w:t>
      </w:r>
    </w:p>
    <w:p w14:paraId="0039C7EA" w14:textId="77777777" w:rsidR="00B210D3" w:rsidRDefault="00B210D3" w:rsidP="00B210D3">
      <w:pPr>
        <w:numPr>
          <w:ilvl w:val="0"/>
          <w:numId w:val="5"/>
        </w:numPr>
        <w:spacing w:after="120" w:line="254" w:lineRule="auto"/>
        <w:ind w:left="11" w:hanging="11"/>
      </w:pPr>
      <w:r>
        <w:t xml:space="preserve">navrhovaný subdodávateľ spĺňal podmienky účasti týkajúce sa osobného postavenia podľa § 32 zákona o verejnom obstarávaní a neexistovali u neho dôvody na vylúčenie podľa  § 40 ods. 6 písm. a) až h) a ods. 7 zákona o verejnom obstarávaní; oprávnenie dodávať tovar, alebo poskytovať službu sa preukazuje vo vzťahu k tej časti predmetu zákazky, ktorú má subdodávateľ plniť. </w:t>
      </w:r>
    </w:p>
    <w:p w14:paraId="43B70EE2" w14:textId="620A5E50" w:rsidR="00B210D3" w:rsidRDefault="00B210D3" w:rsidP="00B210D3">
      <w:r>
        <w:t xml:space="preserve">Ak navrhovaný subdodávateľ nespĺňa podmienky účasti podľa bodu b) predchádzajúceho odseku tejto časti výzvy na predkladanie ponúk, verejný obstarávateľ písomne požiada uchádzača o jeho nahradenie. Uchádzač doručí návrh nového subdodávateľa do piatich (5) pracovných dní odo dňa doručenia žiadosti podľa prvej vety, ak verejný obstarávateľ neurčil dlhšiu lehotu. </w:t>
      </w:r>
    </w:p>
    <w:p w14:paraId="60C2DAC1" w14:textId="77777777" w:rsidR="00B210D3" w:rsidRDefault="00B210D3" w:rsidP="00B210D3">
      <w:pPr>
        <w:spacing w:after="240"/>
      </w:pPr>
      <w:r>
        <w:t xml:space="preserve">V prípade zmeny subdodávateľa počas trvania realizácie zákazky, musí subdodávateľ, ktorého sa návrh na zmenu týka, spĺňať podmienky účasti osobného postavenia podľa § 32 zákona o verejnom obstarávaní a nesmú u neho existovať dôvody na vylúčenie podľa § 40 ods. 6 písm. a) až h) a ods. 7 zákona o verejnom obstarávaní. Úspešný uchádzač je povinný verejnému obstarávateľovi najneskôr tri </w:t>
      </w:r>
      <w:r>
        <w:lastRenderedPageBreak/>
        <w:t xml:space="preserve">(3) pracovné dni pred zmenou subdodávateľa písomne oznámiť údaje o navrhovanom novom subdodávateľovi. </w:t>
      </w:r>
    </w:p>
    <w:p w14:paraId="2E4F007F" w14:textId="2193D10F" w:rsidR="00B210D3" w:rsidRDefault="00B210D3" w:rsidP="00AF761A">
      <w:pPr>
        <w:pStyle w:val="Odsekzoznamu"/>
        <w:numPr>
          <w:ilvl w:val="0"/>
          <w:numId w:val="7"/>
        </w:numPr>
        <w:spacing w:after="120" w:line="250" w:lineRule="auto"/>
        <w:ind w:left="426" w:hanging="426"/>
      </w:pPr>
      <w:r w:rsidRPr="00AF761A">
        <w:rPr>
          <w:b/>
        </w:rPr>
        <w:t xml:space="preserve">Vyhodnotenie ponúk: </w:t>
      </w:r>
    </w:p>
    <w:p w14:paraId="27D2CE92" w14:textId="77777777" w:rsidR="00B210D3" w:rsidRDefault="00B210D3" w:rsidP="00B210D3">
      <w:r>
        <w:t xml:space="preserve">Výsledok tohto verejného obstarávania bude oznámený všetkým uchádzačom, ktorí predložili ponuky v súlade s § 55 zákona o verejnom obstarávaní.  </w:t>
      </w:r>
    </w:p>
    <w:p w14:paraId="5D4B86FC" w14:textId="77777777" w:rsidR="00B210D3" w:rsidRDefault="00B210D3" w:rsidP="00B210D3">
      <w:r>
        <w:t xml:space="preserve">Vyhodnotenie ponúk z hľadiska splnenia požiadaviek na predmet zákazky sa uskutoční po vyhodnotení ponúk na základe kritéria na vyhodnotenie ponúk, a to v prípade uchádzača, ktorý sa umiestnil na prvom mieste v poradí. </w:t>
      </w:r>
    </w:p>
    <w:p w14:paraId="35866A7B" w14:textId="53985D1C" w:rsidR="00B210D3" w:rsidRDefault="00B210D3" w:rsidP="00AF761A">
      <w:pPr>
        <w:pStyle w:val="Odsekzoznamu"/>
        <w:numPr>
          <w:ilvl w:val="0"/>
          <w:numId w:val="7"/>
        </w:numPr>
        <w:spacing w:after="120" w:line="250" w:lineRule="auto"/>
        <w:ind w:left="426" w:hanging="426"/>
      </w:pPr>
      <w:r w:rsidRPr="00AF761A">
        <w:rPr>
          <w:b/>
        </w:rPr>
        <w:t xml:space="preserve">Jazyk, v ktorom možno predložiť ponuky:  </w:t>
      </w:r>
    </w:p>
    <w:p w14:paraId="00AFD0F8" w14:textId="77777777" w:rsidR="00B210D3" w:rsidRDefault="00B210D3" w:rsidP="00B210D3">
      <w:pPr>
        <w:spacing w:after="240"/>
      </w:pPr>
      <w:r>
        <w:t>Štátny jazyk, slovenský jazyk.</w:t>
      </w:r>
      <w:r>
        <w:rPr>
          <w:rFonts w:ascii="Arial" w:eastAsia="Arial" w:hAnsi="Arial" w:cs="Arial"/>
        </w:rPr>
        <w:t xml:space="preserve"> </w:t>
      </w:r>
      <w: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p>
    <w:p w14:paraId="73F07D3A" w14:textId="77777777" w:rsidR="00B210D3" w:rsidRDefault="00B210D3" w:rsidP="00AF761A">
      <w:pPr>
        <w:numPr>
          <w:ilvl w:val="0"/>
          <w:numId w:val="7"/>
        </w:numPr>
        <w:spacing w:after="120" w:line="250" w:lineRule="auto"/>
        <w:ind w:left="357"/>
      </w:pPr>
      <w:r>
        <w:rPr>
          <w:b/>
        </w:rPr>
        <w:t xml:space="preserve">Zákazka sa týka projektu / programu financovaného z fondov EÚ:  </w:t>
      </w:r>
    </w:p>
    <w:p w14:paraId="6C0110AE" w14:textId="77777777" w:rsidR="00B210D3" w:rsidRDefault="00B210D3" w:rsidP="00B210D3">
      <w:pPr>
        <w:spacing w:after="240"/>
      </w:pPr>
      <w:r>
        <w:t xml:space="preserve">Nie </w:t>
      </w:r>
      <w:r>
        <w:rPr>
          <w:color w:val="1F497D"/>
        </w:rPr>
        <w:t xml:space="preserve"> </w:t>
      </w:r>
    </w:p>
    <w:p w14:paraId="7FE9DD44" w14:textId="77777777" w:rsidR="00B210D3" w:rsidRDefault="00B210D3" w:rsidP="00AF761A">
      <w:pPr>
        <w:numPr>
          <w:ilvl w:val="0"/>
          <w:numId w:val="7"/>
        </w:numPr>
        <w:spacing w:after="10" w:line="249" w:lineRule="auto"/>
        <w:ind w:left="426" w:hanging="426"/>
      </w:pPr>
      <w:r>
        <w:rPr>
          <w:b/>
        </w:rPr>
        <w:t xml:space="preserve">Dátum zaslania výzvy na predkladanie ponúk: </w:t>
      </w:r>
    </w:p>
    <w:p w14:paraId="49DA75DC" w14:textId="42D111F5" w:rsidR="00B210D3" w:rsidRDefault="00B210D3" w:rsidP="00B210D3">
      <w:pPr>
        <w:ind w:left="-5"/>
      </w:pPr>
      <w:r>
        <w:t>XX.XX.</w:t>
      </w:r>
      <w:r w:rsidR="00441A8D">
        <w:t xml:space="preserve">2022 </w:t>
      </w:r>
      <w:r w:rsidRPr="00447AFB">
        <w:rPr>
          <w:i/>
          <w:color w:val="0000FF"/>
          <w:highlight w:val="cyan"/>
          <w:u w:color="0000FF"/>
        </w:rPr>
        <w:t>doplní OVM</w:t>
      </w:r>
    </w:p>
    <w:p w14:paraId="5CE85203" w14:textId="77777777" w:rsidR="00B210D3" w:rsidRDefault="00B210D3" w:rsidP="00B210D3">
      <w:pPr>
        <w:spacing w:after="0"/>
      </w:pPr>
      <w:r>
        <w:t xml:space="preserve">  </w:t>
      </w:r>
    </w:p>
    <w:p w14:paraId="579F15CE" w14:textId="77777777" w:rsidR="00B210D3" w:rsidRDefault="00B210D3" w:rsidP="00B210D3">
      <w:pPr>
        <w:spacing w:after="0"/>
        <w:ind w:left="-5"/>
      </w:pPr>
      <w:r>
        <w:rPr>
          <w:b/>
          <w:u w:val="single" w:color="000000"/>
        </w:rPr>
        <w:t>Prílohy:</w:t>
      </w:r>
      <w:r>
        <w:rPr>
          <w:b/>
        </w:rPr>
        <w:t xml:space="preserve">  </w:t>
      </w:r>
    </w:p>
    <w:p w14:paraId="0D145C13" w14:textId="77777777" w:rsidR="00B210D3" w:rsidRDefault="00B210D3" w:rsidP="00B210D3">
      <w:pPr>
        <w:spacing w:after="21"/>
      </w:pPr>
      <w:r>
        <w:t xml:space="preserve"> </w:t>
      </w:r>
    </w:p>
    <w:p w14:paraId="611D0F61" w14:textId="77777777" w:rsidR="00B210D3" w:rsidRDefault="00B210D3" w:rsidP="00B210D3">
      <w:pPr>
        <w:tabs>
          <w:tab w:val="left" w:pos="1701"/>
          <w:tab w:val="center" w:pos="4613"/>
        </w:tabs>
        <w:spacing w:after="31"/>
        <w:ind w:left="-15"/>
      </w:pPr>
      <w:r>
        <w:rPr>
          <w:u w:val="single" w:color="000000"/>
        </w:rPr>
        <w:t>Príloha č.1</w:t>
      </w:r>
      <w:r>
        <w:t xml:space="preserve">: </w:t>
      </w:r>
      <w:r>
        <w:tab/>
        <w:t xml:space="preserve">Návrh na plnenie kritéria na vyhodnotenie ponúk „Najnižšia cena“ </w:t>
      </w:r>
    </w:p>
    <w:p w14:paraId="32E3EB35" w14:textId="77777777" w:rsidR="00B210D3" w:rsidRDefault="00B210D3" w:rsidP="00B210D3">
      <w:pPr>
        <w:tabs>
          <w:tab w:val="left" w:pos="1701"/>
        </w:tabs>
        <w:ind w:left="-5"/>
      </w:pPr>
      <w:r>
        <w:rPr>
          <w:u w:val="single" w:color="000000"/>
        </w:rPr>
        <w:t>Príloha č. 2</w:t>
      </w:r>
      <w:r>
        <w:t>:</w:t>
      </w:r>
      <w:r>
        <w:tab/>
        <w:t xml:space="preserve">Čestné vyhlásenie o nezávislom stanovení ponuky </w:t>
      </w:r>
    </w:p>
    <w:p w14:paraId="6CC32A77" w14:textId="77777777" w:rsidR="00B210D3" w:rsidRPr="004E79DD" w:rsidRDefault="00B210D3" w:rsidP="00B210D3">
      <w:pPr>
        <w:spacing w:after="0"/>
        <w:ind w:left="-6"/>
        <w:rPr>
          <w:i/>
          <w:color w:val="0000FF"/>
          <w:highlight w:val="yellow"/>
          <w:u w:color="0000FF"/>
        </w:rPr>
      </w:pPr>
      <w:r w:rsidRPr="004E79DD">
        <w:rPr>
          <w:i/>
          <w:color w:val="0000FF"/>
          <w:highlight w:val="yellow"/>
          <w:u w:color="0000FF"/>
        </w:rPr>
        <w:t>V prípade, ak je deklarovaný licenčný program</w:t>
      </w:r>
      <w:r>
        <w:rPr>
          <w:i/>
          <w:color w:val="0000FF"/>
          <w:highlight w:val="yellow"/>
          <w:u w:color="0000FF"/>
        </w:rPr>
        <w:t xml:space="preserve"> (Enterprise Agreement)</w:t>
      </w:r>
      <w:r w:rsidRPr="004E79DD">
        <w:rPr>
          <w:i/>
          <w:color w:val="0000FF"/>
          <w:highlight w:val="yellow"/>
          <w:u w:color="0000FF"/>
        </w:rPr>
        <w:t xml:space="preserve">, navrhujeme </w:t>
      </w:r>
      <w:r>
        <w:rPr>
          <w:i/>
          <w:color w:val="0000FF"/>
          <w:highlight w:val="yellow"/>
          <w:u w:color="0000FF"/>
        </w:rPr>
        <w:t>doplniť nasledovné znenie</w:t>
      </w:r>
      <w:r w:rsidRPr="004E79DD">
        <w:rPr>
          <w:i/>
          <w:color w:val="0000FF"/>
          <w:highlight w:val="yellow"/>
          <w:u w:color="0000FF"/>
        </w:rPr>
        <w:t>:</w:t>
      </w:r>
    </w:p>
    <w:p w14:paraId="16410BBF" w14:textId="77777777" w:rsidR="00B210D3" w:rsidRDefault="00B210D3" w:rsidP="00B210D3">
      <w:pPr>
        <w:tabs>
          <w:tab w:val="left" w:pos="1701"/>
          <w:tab w:val="center" w:pos="4853"/>
        </w:tabs>
        <w:ind w:left="-15"/>
      </w:pPr>
      <w:r>
        <w:rPr>
          <w:u w:val="single" w:color="000000"/>
        </w:rPr>
        <w:t>Príloha č. 3</w:t>
      </w:r>
      <w:r>
        <w:t xml:space="preserve">: </w:t>
      </w:r>
      <w:r>
        <w:tab/>
        <w:t xml:space="preserve">Obchodné podmienky spoločnosti Microsoft </w:t>
      </w:r>
      <w:r w:rsidRPr="004E79DD">
        <w:rPr>
          <w:i/>
          <w:color w:val="0000FF"/>
          <w:highlight w:val="cyan"/>
          <w:u w:color="0000FF"/>
        </w:rPr>
        <w:t>– popis doplní OVM</w:t>
      </w:r>
    </w:p>
    <w:p w14:paraId="586C633F" w14:textId="77777777" w:rsidR="00B210D3" w:rsidRDefault="00B210D3" w:rsidP="00B210D3">
      <w:pPr>
        <w:ind w:left="1426"/>
      </w:pPr>
    </w:p>
    <w:p w14:paraId="51283EF4" w14:textId="77777777" w:rsidR="00B210D3" w:rsidRDefault="00B210D3" w:rsidP="00B210D3">
      <w:r>
        <w:rPr>
          <w:noProof/>
          <w:lang w:eastAsia="sk-SK"/>
        </w:rPr>
        <mc:AlternateContent>
          <mc:Choice Requires="wps">
            <w:drawing>
              <wp:anchor distT="0" distB="0" distL="114300" distR="114300" simplePos="0" relativeHeight="251660288" behindDoc="0" locked="0" layoutInCell="1" allowOverlap="1" wp14:anchorId="0816ACD1" wp14:editId="68F08FEF">
                <wp:simplePos x="0" y="0"/>
                <wp:positionH relativeFrom="column">
                  <wp:posOffset>0</wp:posOffset>
                </wp:positionH>
                <wp:positionV relativeFrom="paragraph">
                  <wp:posOffset>0</wp:posOffset>
                </wp:positionV>
                <wp:extent cx="5676900" cy="28575"/>
                <wp:effectExtent l="0" t="0" r="19050" b="28575"/>
                <wp:wrapNone/>
                <wp:docPr id="12" name="Rovná spojnica 12"/>
                <wp:cNvGraphicFramePr/>
                <a:graphic xmlns:a="http://schemas.openxmlformats.org/drawingml/2006/main">
                  <a:graphicData uri="http://schemas.microsoft.com/office/word/2010/wordprocessingShape">
                    <wps:wsp>
                      <wps:cNvCnPr/>
                      <wps:spPr>
                        <a:xfrm flipV="1">
                          <a:off x="0" y="0"/>
                          <a:ext cx="5676900" cy="2857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A21DD54" id="Rovná spojnica 1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0" to="44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" strokecolor="#5b9bd5 [3204]">
                <v:stroke dashstyle="dash"/>
              </v:line>
            </w:pict>
          </mc:Fallback>
        </mc:AlternateContent>
      </w:r>
    </w:p>
    <w:p w14:paraId="1003F308" w14:textId="77777777" w:rsidR="00D43E72" w:rsidRDefault="00D43E72" w:rsidP="00B210D3">
      <w:pPr>
        <w:spacing w:after="0" w:line="240" w:lineRule="auto"/>
        <w:rPr>
          <w:b/>
          <w:sz w:val="24"/>
          <w:szCs w:val="24"/>
        </w:rPr>
      </w:pPr>
      <w:r>
        <w:rPr>
          <w:b/>
          <w:sz w:val="24"/>
          <w:szCs w:val="24"/>
        </w:rPr>
        <w:br w:type="page"/>
      </w:r>
    </w:p>
    <w:p w14:paraId="028F2BF6" w14:textId="77777777" w:rsidR="00B210D3" w:rsidRPr="00154DD2" w:rsidRDefault="00B210D3" w:rsidP="00B210D3">
      <w:pPr>
        <w:spacing w:after="0" w:line="240" w:lineRule="auto"/>
        <w:rPr>
          <w:sz w:val="24"/>
          <w:szCs w:val="24"/>
        </w:rPr>
      </w:pPr>
      <w:r w:rsidRPr="002F601B">
        <w:rPr>
          <w:b/>
          <w:sz w:val="24"/>
          <w:szCs w:val="24"/>
        </w:rPr>
        <w:lastRenderedPageBreak/>
        <w:t>Príloha č. 1 výzvy na predkladanie ponúk - Návrh na plnenie kritéria na vyhodnotenie ponúk „Najnižšia cena</w:t>
      </w:r>
      <w:r w:rsidRPr="00154DD2">
        <w:rPr>
          <w:sz w:val="24"/>
          <w:szCs w:val="24"/>
        </w:rPr>
        <w:t>“</w:t>
      </w:r>
    </w:p>
    <w:p w14:paraId="49963CBB" w14:textId="77777777" w:rsidR="00B210D3" w:rsidRDefault="00B210D3" w:rsidP="00B210D3">
      <w:pPr>
        <w:spacing w:after="200"/>
        <w:rPr>
          <w:rFonts w:eastAsia="Calibri"/>
          <w:b/>
        </w:rPr>
      </w:pPr>
    </w:p>
    <w:p w14:paraId="23A4ACE7" w14:textId="77777777" w:rsidR="00B210D3" w:rsidRPr="00154DD2" w:rsidRDefault="00B210D3" w:rsidP="00B210D3">
      <w:pPr>
        <w:spacing w:after="200"/>
        <w:jc w:val="center"/>
        <w:rPr>
          <w:rFonts w:eastAsia="Calibri" w:cs="Times New Roman"/>
          <w:b/>
          <w:sz w:val="24"/>
          <w:szCs w:val="24"/>
        </w:rPr>
      </w:pPr>
      <w:r w:rsidRPr="00154DD2">
        <w:rPr>
          <w:rFonts w:cs="Times New Roman"/>
          <w:sz w:val="24"/>
          <w:szCs w:val="24"/>
        </w:rPr>
        <w:t>NÁVRH NA PLNENIE KRITÉRIA NA VYHODNOTENIE PONÚK NAJNIŽŠIA CENA</w:t>
      </w:r>
    </w:p>
    <w:p w14:paraId="7F89D1A9" w14:textId="77777777" w:rsidR="00B210D3" w:rsidRDefault="00B210D3" w:rsidP="00B210D3">
      <w:pPr>
        <w:spacing w:after="200" w:line="276" w:lineRule="auto"/>
        <w:rPr>
          <w:rFonts w:eastAsia="Calibri" w:cs="Times New Roman"/>
          <w:b/>
          <w:sz w:val="24"/>
          <w:szCs w:val="24"/>
        </w:rPr>
      </w:pPr>
    </w:p>
    <w:p w14:paraId="653D45FD" w14:textId="77777777" w:rsidR="00B210D3" w:rsidRPr="00154DD2" w:rsidRDefault="00B210D3" w:rsidP="00B210D3">
      <w:pPr>
        <w:spacing w:after="200" w:line="276" w:lineRule="auto"/>
        <w:rPr>
          <w:rFonts w:eastAsia="Calibri" w:cs="Times New Roman"/>
          <w:b/>
          <w:sz w:val="24"/>
          <w:szCs w:val="24"/>
        </w:rPr>
      </w:pPr>
      <w:r w:rsidRPr="00154DD2">
        <w:rPr>
          <w:rFonts w:eastAsia="Calibri" w:cs="Times New Roman"/>
          <w:b/>
          <w:sz w:val="24"/>
          <w:szCs w:val="24"/>
        </w:rPr>
        <w:t xml:space="preserve">1. Základné identifikačné údaje uchádzača:  </w:t>
      </w:r>
    </w:p>
    <w:p w14:paraId="7AB2F604" w14:textId="77777777" w:rsidR="00B210D3" w:rsidRPr="00154DD2" w:rsidRDefault="00B210D3" w:rsidP="00B210D3">
      <w:pPr>
        <w:ind w:right="-567"/>
        <w:rPr>
          <w:rFonts w:eastAsia="Calibri" w:cs="Times New Roman"/>
          <w:b/>
          <w:sz w:val="24"/>
          <w:szCs w:val="24"/>
        </w:rPr>
      </w:pPr>
      <w:r w:rsidRPr="00154DD2">
        <w:rPr>
          <w:rFonts w:eastAsia="Calibri" w:cs="Times New Roman"/>
          <w:b/>
          <w:sz w:val="24"/>
          <w:szCs w:val="24"/>
        </w:rPr>
        <w:t>Uchádzač (obchodné meno)</w:t>
      </w:r>
      <w:r w:rsidRPr="00154DD2">
        <w:rPr>
          <w:rFonts w:eastAsia="Calibri" w:cs="Times New Roman"/>
          <w:b/>
          <w:sz w:val="24"/>
          <w:szCs w:val="24"/>
        </w:rPr>
        <w:tab/>
      </w:r>
      <w:r>
        <w:rPr>
          <w:rFonts w:eastAsia="Calibri" w:cs="Times New Roman"/>
          <w:b/>
          <w:sz w:val="24"/>
          <w:szCs w:val="24"/>
        </w:rPr>
        <w:t>:</w:t>
      </w:r>
      <w:r w:rsidRPr="00154DD2">
        <w:rPr>
          <w:rFonts w:eastAsia="Calibri" w:cs="Times New Roman"/>
          <w:b/>
          <w:sz w:val="24"/>
          <w:szCs w:val="24"/>
        </w:rPr>
        <w:tab/>
      </w:r>
      <w:r w:rsidRPr="00154DD2">
        <w:rPr>
          <w:rFonts w:eastAsia="Calibri" w:cs="Times New Roman"/>
          <w:b/>
          <w:sz w:val="24"/>
          <w:szCs w:val="24"/>
        </w:rPr>
        <w:tab/>
        <w:t xml:space="preserve">................................................. </w:t>
      </w:r>
    </w:p>
    <w:p w14:paraId="3E94E200" w14:textId="77777777" w:rsidR="00B210D3" w:rsidRPr="00154DD2" w:rsidRDefault="00B210D3" w:rsidP="00B210D3">
      <w:pPr>
        <w:ind w:right="-567"/>
        <w:rPr>
          <w:rFonts w:eastAsia="Calibri" w:cs="Times New Roman"/>
          <w:sz w:val="24"/>
          <w:szCs w:val="24"/>
        </w:rPr>
      </w:pPr>
      <w:r w:rsidRPr="00154DD2">
        <w:rPr>
          <w:rFonts w:eastAsia="Calibri" w:cs="Times New Roman"/>
          <w:sz w:val="24"/>
          <w:szCs w:val="24"/>
        </w:rPr>
        <w:t>Sídlo</w:t>
      </w:r>
      <w:r>
        <w:rPr>
          <w:rFonts w:eastAsia="Calibri" w:cs="Times New Roman"/>
          <w:sz w:val="24"/>
          <w:szCs w:val="24"/>
        </w:rPr>
        <w:t>:</w:t>
      </w:r>
      <w:r w:rsidRPr="00154DD2">
        <w:rPr>
          <w:rFonts w:eastAsia="Calibri" w:cs="Times New Roman"/>
          <w:sz w:val="24"/>
          <w:szCs w:val="24"/>
        </w:rPr>
        <w:tab/>
      </w:r>
      <w:r w:rsidRPr="00154DD2">
        <w:rPr>
          <w:rFonts w:eastAsia="Calibri" w:cs="Times New Roman"/>
          <w:sz w:val="24"/>
          <w:szCs w:val="24"/>
        </w:rPr>
        <w:tab/>
      </w:r>
      <w:r w:rsidRPr="00154DD2">
        <w:rPr>
          <w:rFonts w:eastAsia="Calibri" w:cs="Times New Roman"/>
          <w:sz w:val="24"/>
          <w:szCs w:val="24"/>
        </w:rPr>
        <w:tab/>
      </w:r>
      <w:r w:rsidRPr="00154DD2">
        <w:rPr>
          <w:rFonts w:eastAsia="Calibri" w:cs="Times New Roman"/>
          <w:sz w:val="24"/>
          <w:szCs w:val="24"/>
        </w:rPr>
        <w:tab/>
      </w:r>
      <w:r w:rsidRPr="00154DD2">
        <w:rPr>
          <w:rFonts w:eastAsia="Calibri" w:cs="Times New Roman"/>
          <w:sz w:val="24"/>
          <w:szCs w:val="24"/>
        </w:rPr>
        <w:tab/>
      </w:r>
      <w:r w:rsidRPr="00154DD2">
        <w:rPr>
          <w:rFonts w:eastAsia="Calibri" w:cs="Times New Roman"/>
          <w:sz w:val="24"/>
          <w:szCs w:val="24"/>
        </w:rPr>
        <w:tab/>
        <w:t>.................................................</w:t>
      </w:r>
    </w:p>
    <w:p w14:paraId="70AEFF3A" w14:textId="77777777" w:rsidR="00B210D3" w:rsidRPr="00154DD2" w:rsidRDefault="00B210D3" w:rsidP="00B210D3">
      <w:pPr>
        <w:ind w:right="-567"/>
        <w:rPr>
          <w:rFonts w:eastAsia="Calibri" w:cs="Times New Roman"/>
          <w:sz w:val="24"/>
          <w:szCs w:val="24"/>
        </w:rPr>
      </w:pPr>
      <w:r w:rsidRPr="00154DD2">
        <w:rPr>
          <w:rFonts w:eastAsia="Calibri" w:cs="Times New Roman"/>
          <w:sz w:val="24"/>
          <w:szCs w:val="24"/>
        </w:rPr>
        <w:t>IČO</w:t>
      </w:r>
      <w:r>
        <w:rPr>
          <w:rFonts w:eastAsia="Calibri" w:cs="Times New Roman"/>
          <w:sz w:val="24"/>
          <w:szCs w:val="24"/>
        </w:rPr>
        <w:t>:</w:t>
      </w:r>
      <w:r w:rsidRPr="00154DD2">
        <w:rPr>
          <w:rFonts w:eastAsia="Calibri" w:cs="Times New Roman"/>
          <w:sz w:val="24"/>
          <w:szCs w:val="24"/>
        </w:rPr>
        <w:tab/>
      </w:r>
      <w:r w:rsidRPr="00154DD2">
        <w:rPr>
          <w:rFonts w:eastAsia="Calibri" w:cs="Times New Roman"/>
          <w:sz w:val="24"/>
          <w:szCs w:val="24"/>
        </w:rPr>
        <w:tab/>
      </w:r>
      <w:r w:rsidRPr="00154DD2">
        <w:rPr>
          <w:rFonts w:eastAsia="Calibri" w:cs="Times New Roman"/>
          <w:sz w:val="24"/>
          <w:szCs w:val="24"/>
        </w:rPr>
        <w:tab/>
      </w:r>
      <w:r w:rsidRPr="00154DD2">
        <w:rPr>
          <w:rFonts w:eastAsia="Calibri" w:cs="Times New Roman"/>
          <w:sz w:val="24"/>
          <w:szCs w:val="24"/>
        </w:rPr>
        <w:tab/>
      </w:r>
      <w:r w:rsidRPr="00154DD2">
        <w:rPr>
          <w:rFonts w:eastAsia="Calibri" w:cs="Times New Roman"/>
          <w:sz w:val="24"/>
          <w:szCs w:val="24"/>
        </w:rPr>
        <w:tab/>
      </w:r>
      <w:r w:rsidRPr="00154DD2">
        <w:rPr>
          <w:rFonts w:eastAsia="Calibri" w:cs="Times New Roman"/>
          <w:sz w:val="24"/>
          <w:szCs w:val="24"/>
        </w:rPr>
        <w:tab/>
        <w:t>.................................................</w:t>
      </w:r>
    </w:p>
    <w:p w14:paraId="04823D20" w14:textId="77777777" w:rsidR="00B210D3" w:rsidRPr="00154DD2" w:rsidRDefault="00B210D3" w:rsidP="00B210D3">
      <w:pPr>
        <w:spacing w:after="200"/>
        <w:rPr>
          <w:rFonts w:eastAsia="Calibri" w:cs="Times New Roman"/>
          <w:sz w:val="24"/>
          <w:szCs w:val="24"/>
        </w:rPr>
      </w:pPr>
      <w:r w:rsidRPr="00154DD2">
        <w:rPr>
          <w:rFonts w:eastAsia="Calibri" w:cs="Times New Roman"/>
          <w:sz w:val="24"/>
          <w:szCs w:val="24"/>
        </w:rPr>
        <w:t xml:space="preserve">Zastúpený </w:t>
      </w:r>
    </w:p>
    <w:p w14:paraId="136F9B37" w14:textId="77777777" w:rsidR="00B210D3" w:rsidRDefault="00B210D3" w:rsidP="00B210D3">
      <w:pPr>
        <w:spacing w:after="200"/>
        <w:rPr>
          <w:rFonts w:eastAsia="Calibri" w:cs="Times New Roman"/>
          <w:b/>
          <w:sz w:val="24"/>
          <w:szCs w:val="24"/>
        </w:rPr>
      </w:pPr>
      <w:r w:rsidRPr="00154DD2">
        <w:rPr>
          <w:rFonts w:eastAsia="Calibri" w:cs="Times New Roman"/>
          <w:sz w:val="24"/>
          <w:szCs w:val="24"/>
        </w:rPr>
        <w:t>(osoba poverená zastupovať uchádzača)</w:t>
      </w:r>
      <w:r>
        <w:rPr>
          <w:rFonts w:eastAsia="Calibri" w:cs="Times New Roman"/>
          <w:sz w:val="24"/>
          <w:szCs w:val="24"/>
        </w:rPr>
        <w:t>:</w:t>
      </w:r>
      <w:r w:rsidRPr="00154DD2">
        <w:rPr>
          <w:rFonts w:eastAsia="Calibri" w:cs="Times New Roman"/>
          <w:sz w:val="24"/>
          <w:szCs w:val="24"/>
        </w:rPr>
        <w:tab/>
        <w:t>.................................................</w:t>
      </w:r>
    </w:p>
    <w:p w14:paraId="3BA2555D" w14:textId="77777777" w:rsidR="00B210D3" w:rsidRPr="00154DD2" w:rsidRDefault="00B210D3" w:rsidP="00B210D3">
      <w:pPr>
        <w:spacing w:after="200" w:line="276" w:lineRule="auto"/>
        <w:rPr>
          <w:rFonts w:eastAsia="Calibri" w:cs="Times New Roman"/>
          <w:b/>
          <w:sz w:val="24"/>
          <w:szCs w:val="24"/>
        </w:rPr>
      </w:pPr>
      <w:r w:rsidRPr="00154DD2">
        <w:rPr>
          <w:rFonts w:eastAsia="Calibri" w:cs="Times New Roman"/>
          <w:b/>
          <w:sz w:val="24"/>
          <w:szCs w:val="24"/>
        </w:rPr>
        <w:t xml:space="preserve">2. Kritérium na vyhodnotenie ponúk: </w:t>
      </w:r>
    </w:p>
    <w:p w14:paraId="5DB19618" w14:textId="77777777" w:rsidR="00B210D3" w:rsidRDefault="00B210D3" w:rsidP="00B210D3">
      <w:pPr>
        <w:autoSpaceDE w:val="0"/>
        <w:autoSpaceDN w:val="0"/>
        <w:spacing w:after="0" w:line="240" w:lineRule="auto"/>
        <w:rPr>
          <w:sz w:val="24"/>
          <w:szCs w:val="24"/>
        </w:rPr>
      </w:pPr>
      <w:r w:rsidRPr="004939FC">
        <w:rPr>
          <w:sz w:val="24"/>
          <w:szCs w:val="24"/>
        </w:rPr>
        <w:t>Najnižšia cena celkom uvedená v</w:t>
      </w:r>
      <w:r>
        <w:rPr>
          <w:sz w:val="24"/>
          <w:szCs w:val="24"/>
        </w:rPr>
        <w:t> </w:t>
      </w:r>
      <w:r w:rsidRPr="004939FC">
        <w:rPr>
          <w:sz w:val="24"/>
          <w:szCs w:val="24"/>
        </w:rPr>
        <w:t>EUR</w:t>
      </w:r>
      <w:r>
        <w:rPr>
          <w:sz w:val="24"/>
          <w:szCs w:val="24"/>
        </w:rPr>
        <w:t xml:space="preserve"> s DPH</w:t>
      </w:r>
      <w:r w:rsidRPr="00681262">
        <w:t xml:space="preserve"> </w:t>
      </w:r>
      <w:r w:rsidRPr="00681262">
        <w:rPr>
          <w:sz w:val="24"/>
          <w:szCs w:val="24"/>
        </w:rPr>
        <w:t>na dve desatinné miesta</w:t>
      </w:r>
      <w:r>
        <w:rPr>
          <w:sz w:val="24"/>
          <w:szCs w:val="24"/>
        </w:rPr>
        <w:t xml:space="preserve"> za dodané tovary, resp. poskytnuté služby, ktoré tvoria predmet zákazky</w:t>
      </w:r>
      <w:r w:rsidRPr="004939FC">
        <w:rPr>
          <w:sz w:val="24"/>
          <w:szCs w:val="24"/>
        </w:rPr>
        <w:t xml:space="preserve">. </w:t>
      </w:r>
      <w:r>
        <w:rPr>
          <w:sz w:val="24"/>
          <w:szCs w:val="24"/>
        </w:rPr>
        <w:t xml:space="preserve">Váhovosť kritéria je 100 %. </w:t>
      </w:r>
      <w:r w:rsidRPr="004939FC">
        <w:rPr>
          <w:sz w:val="24"/>
          <w:szCs w:val="24"/>
        </w:rPr>
        <w:t xml:space="preserve">Súčasťou ponukovej ceny za  </w:t>
      </w:r>
      <w:r>
        <w:rPr>
          <w:sz w:val="24"/>
          <w:szCs w:val="24"/>
        </w:rPr>
        <w:t>dodanie tovaru</w:t>
      </w:r>
      <w:r w:rsidRPr="00681262">
        <w:rPr>
          <w:sz w:val="24"/>
          <w:szCs w:val="24"/>
        </w:rPr>
        <w:t xml:space="preserve"> </w:t>
      </w:r>
      <w:r w:rsidRPr="004939FC">
        <w:rPr>
          <w:sz w:val="24"/>
          <w:szCs w:val="24"/>
        </w:rPr>
        <w:t>musia byť všetky náklady, ktoré vzniknú uchádzačovi pri plnení predmetu zmluvy. Navrhovaná cena bude určená ako cena maximálna</w:t>
      </w:r>
      <w:r>
        <w:rPr>
          <w:sz w:val="24"/>
          <w:szCs w:val="24"/>
        </w:rPr>
        <w:t>.</w:t>
      </w:r>
    </w:p>
    <w:p w14:paraId="00D7F13C" w14:textId="77777777" w:rsidR="00B210D3" w:rsidRPr="00154DD2" w:rsidRDefault="00B210D3" w:rsidP="00B210D3">
      <w:pPr>
        <w:spacing w:line="276" w:lineRule="auto"/>
        <w:rPr>
          <w:rFonts w:eastAsia="Calibri" w:cs="Times New Roman"/>
          <w:b/>
          <w:sz w:val="24"/>
          <w:szCs w:val="24"/>
        </w:rPr>
      </w:pPr>
    </w:p>
    <w:p w14:paraId="774E4E74" w14:textId="77777777" w:rsidR="00B210D3" w:rsidRPr="00154DD2" w:rsidRDefault="00B210D3" w:rsidP="00B210D3">
      <w:pPr>
        <w:spacing w:after="200" w:line="276" w:lineRule="auto"/>
        <w:rPr>
          <w:rFonts w:eastAsia="Calibri" w:cs="Times New Roman"/>
          <w:b/>
          <w:sz w:val="24"/>
          <w:szCs w:val="24"/>
        </w:rPr>
      </w:pPr>
      <w:r w:rsidRPr="00154DD2">
        <w:rPr>
          <w:rFonts w:eastAsia="Calibri" w:cs="Times New Roman"/>
          <w:b/>
          <w:sz w:val="24"/>
          <w:szCs w:val="24"/>
        </w:rPr>
        <w:t>Návrh na plnenie kritéria určeného verejným obstarávateľom na hodnotenie ponúk:</w:t>
      </w:r>
    </w:p>
    <w:tbl>
      <w:tblPr>
        <w:tblStyle w:val="TableGrid0"/>
        <w:tblW w:w="9640" w:type="dxa"/>
        <w:tblInd w:w="-287" w:type="dxa"/>
        <w:tblLayout w:type="fixed"/>
        <w:tblCellMar>
          <w:top w:w="61" w:type="dxa"/>
          <w:left w:w="50" w:type="dxa"/>
          <w:right w:w="1" w:type="dxa"/>
        </w:tblCellMar>
        <w:tblLook w:val="04A0" w:firstRow="1" w:lastRow="0" w:firstColumn="1" w:lastColumn="0" w:noHBand="0" w:noVBand="1"/>
      </w:tblPr>
      <w:tblGrid>
        <w:gridCol w:w="2126"/>
        <w:gridCol w:w="1843"/>
        <w:gridCol w:w="1843"/>
        <w:gridCol w:w="1842"/>
        <w:gridCol w:w="1986"/>
      </w:tblGrid>
      <w:tr w:rsidR="00B210D3" w:rsidRPr="00154DD2" w14:paraId="34015A70" w14:textId="77777777" w:rsidTr="006522EA">
        <w:trPr>
          <w:trHeight w:val="800"/>
        </w:trPr>
        <w:tc>
          <w:tcPr>
            <w:tcW w:w="2126" w:type="dxa"/>
            <w:tcBorders>
              <w:top w:val="single" w:sz="2" w:space="0" w:color="000000"/>
              <w:left w:val="single" w:sz="2" w:space="0" w:color="000000"/>
              <w:bottom w:val="single" w:sz="2" w:space="0" w:color="000000"/>
              <w:right w:val="single" w:sz="2" w:space="0" w:color="000000"/>
            </w:tcBorders>
            <w:shd w:val="clear" w:color="auto" w:fill="D9D9D9"/>
          </w:tcPr>
          <w:p w14:paraId="1224B92C" w14:textId="77777777" w:rsidR="00B210D3" w:rsidRDefault="00B210D3" w:rsidP="006522EA">
            <w:pPr>
              <w:spacing w:line="259" w:lineRule="auto"/>
              <w:ind w:right="47"/>
              <w:jc w:val="center"/>
              <w:rPr>
                <w:rFonts w:cs="Times New Roman"/>
                <w:sz w:val="24"/>
                <w:szCs w:val="24"/>
              </w:rPr>
            </w:pPr>
            <w:r w:rsidRPr="00E11B1C">
              <w:rPr>
                <w:rFonts w:cs="Times New Roman"/>
                <w:sz w:val="24"/>
                <w:szCs w:val="24"/>
              </w:rPr>
              <w:t xml:space="preserve">Názov </w:t>
            </w:r>
            <w:r>
              <w:rPr>
                <w:rFonts w:cs="Times New Roman"/>
                <w:sz w:val="24"/>
                <w:szCs w:val="24"/>
              </w:rPr>
              <w:t xml:space="preserve">licencie </w:t>
            </w:r>
            <w:r w:rsidRPr="00E11B1C">
              <w:rPr>
                <w:rFonts w:cs="Times New Roman"/>
                <w:sz w:val="24"/>
                <w:szCs w:val="24"/>
              </w:rPr>
              <w:t xml:space="preserve">a špecifikácia </w:t>
            </w:r>
          </w:p>
        </w:tc>
        <w:tc>
          <w:tcPr>
            <w:tcW w:w="1843" w:type="dxa"/>
            <w:tcBorders>
              <w:top w:val="single" w:sz="2" w:space="0" w:color="000000"/>
              <w:left w:val="single" w:sz="2" w:space="0" w:color="000000"/>
              <w:bottom w:val="single" w:sz="2" w:space="0" w:color="000000"/>
              <w:right w:val="single" w:sz="2" w:space="0" w:color="000000"/>
            </w:tcBorders>
            <w:shd w:val="clear" w:color="auto" w:fill="D9D9D9"/>
          </w:tcPr>
          <w:p w14:paraId="25E083C2" w14:textId="77777777" w:rsidR="00B210D3" w:rsidRPr="00E11B1C" w:rsidRDefault="00B210D3" w:rsidP="006522EA">
            <w:pPr>
              <w:spacing w:line="259" w:lineRule="auto"/>
              <w:ind w:right="47"/>
              <w:jc w:val="center"/>
              <w:rPr>
                <w:rFonts w:cs="Times New Roman"/>
                <w:sz w:val="24"/>
                <w:szCs w:val="24"/>
              </w:rPr>
            </w:pPr>
            <w:r>
              <w:rPr>
                <w:rFonts w:cs="Times New Roman"/>
                <w:sz w:val="24"/>
                <w:szCs w:val="24"/>
              </w:rPr>
              <w:t xml:space="preserve">Cena za </w:t>
            </w:r>
            <w:r w:rsidRPr="00E11B1C">
              <w:rPr>
                <w:rFonts w:cs="Times New Roman"/>
                <w:sz w:val="24"/>
                <w:szCs w:val="24"/>
              </w:rPr>
              <w:t xml:space="preserve">1 </w:t>
            </w:r>
            <w:r>
              <w:rPr>
                <w:rFonts w:cs="Times New Roman"/>
                <w:sz w:val="24"/>
                <w:szCs w:val="24"/>
              </w:rPr>
              <w:t>licenciu</w:t>
            </w:r>
            <w:r w:rsidRPr="00E11B1C">
              <w:rPr>
                <w:rFonts w:cs="Times New Roman"/>
                <w:sz w:val="24"/>
                <w:szCs w:val="24"/>
              </w:rPr>
              <w:t xml:space="preserve"> v EUR bez DPH</w:t>
            </w:r>
          </w:p>
        </w:tc>
        <w:tc>
          <w:tcPr>
            <w:tcW w:w="1843" w:type="dxa"/>
            <w:tcBorders>
              <w:top w:val="single" w:sz="2" w:space="0" w:color="000000"/>
              <w:left w:val="single" w:sz="2" w:space="0" w:color="000000"/>
              <w:bottom w:val="single" w:sz="2" w:space="0" w:color="000000"/>
              <w:right w:val="single" w:sz="2" w:space="0" w:color="000000"/>
            </w:tcBorders>
            <w:shd w:val="clear" w:color="auto" w:fill="D9D9D9"/>
          </w:tcPr>
          <w:p w14:paraId="312B7ADA" w14:textId="77777777" w:rsidR="00B210D3" w:rsidRDefault="00B210D3" w:rsidP="006522EA">
            <w:pPr>
              <w:spacing w:line="259" w:lineRule="auto"/>
              <w:jc w:val="center"/>
              <w:rPr>
                <w:rFonts w:cs="Times New Roman"/>
                <w:sz w:val="24"/>
                <w:szCs w:val="24"/>
              </w:rPr>
            </w:pPr>
            <w:r>
              <w:rPr>
                <w:rFonts w:cs="Times New Roman"/>
                <w:sz w:val="24"/>
                <w:szCs w:val="24"/>
              </w:rPr>
              <w:t xml:space="preserve">Cena za </w:t>
            </w:r>
            <w:r w:rsidRPr="00E11B1C">
              <w:rPr>
                <w:rFonts w:cs="Times New Roman"/>
                <w:sz w:val="24"/>
                <w:szCs w:val="24"/>
              </w:rPr>
              <w:t>1</w:t>
            </w:r>
            <w:r>
              <w:rPr>
                <w:rFonts w:cs="Times New Roman"/>
                <w:sz w:val="24"/>
                <w:szCs w:val="24"/>
              </w:rPr>
              <w:t xml:space="preserve"> </w:t>
            </w:r>
          </w:p>
          <w:p w14:paraId="6C14BAB6" w14:textId="77777777" w:rsidR="00B210D3" w:rsidRDefault="00B210D3" w:rsidP="006522EA">
            <w:pPr>
              <w:spacing w:line="259" w:lineRule="auto"/>
              <w:jc w:val="center"/>
              <w:rPr>
                <w:rFonts w:cs="Times New Roman"/>
                <w:sz w:val="24"/>
                <w:szCs w:val="24"/>
              </w:rPr>
            </w:pPr>
            <w:r>
              <w:rPr>
                <w:rFonts w:cs="Times New Roman"/>
                <w:sz w:val="24"/>
                <w:szCs w:val="24"/>
              </w:rPr>
              <w:t>licenciu</w:t>
            </w:r>
            <w:r w:rsidRPr="00E11B1C">
              <w:rPr>
                <w:rFonts w:cs="Times New Roman"/>
                <w:sz w:val="24"/>
                <w:szCs w:val="24"/>
              </w:rPr>
              <w:t xml:space="preserve"> v EUR </w:t>
            </w:r>
          </w:p>
          <w:p w14:paraId="724BB6D3" w14:textId="77777777" w:rsidR="00B210D3" w:rsidRPr="00E11B1C" w:rsidRDefault="00B210D3" w:rsidP="006522EA">
            <w:pPr>
              <w:spacing w:line="259" w:lineRule="auto"/>
              <w:jc w:val="center"/>
              <w:rPr>
                <w:rFonts w:cs="Times New Roman"/>
                <w:sz w:val="24"/>
                <w:szCs w:val="24"/>
              </w:rPr>
            </w:pPr>
            <w:r w:rsidRPr="00E11B1C">
              <w:rPr>
                <w:rFonts w:cs="Times New Roman"/>
                <w:sz w:val="24"/>
                <w:szCs w:val="24"/>
              </w:rPr>
              <w:t>s DPH</w:t>
            </w:r>
          </w:p>
        </w:tc>
        <w:tc>
          <w:tcPr>
            <w:tcW w:w="1842" w:type="dxa"/>
            <w:tcBorders>
              <w:top w:val="single" w:sz="2" w:space="0" w:color="000000"/>
              <w:left w:val="single" w:sz="2" w:space="0" w:color="000000"/>
              <w:bottom w:val="single" w:sz="2" w:space="0" w:color="000000"/>
              <w:right w:val="single" w:sz="2" w:space="0" w:color="000000"/>
            </w:tcBorders>
            <w:shd w:val="clear" w:color="auto" w:fill="D9D9D9"/>
          </w:tcPr>
          <w:p w14:paraId="5DB1AD45" w14:textId="77777777" w:rsidR="00B210D3" w:rsidRPr="00E11B1C" w:rsidRDefault="00B210D3" w:rsidP="006522EA">
            <w:pPr>
              <w:spacing w:line="259" w:lineRule="auto"/>
              <w:jc w:val="center"/>
              <w:rPr>
                <w:rFonts w:cs="Times New Roman"/>
                <w:sz w:val="24"/>
                <w:szCs w:val="24"/>
              </w:rPr>
            </w:pPr>
            <w:r>
              <w:rPr>
                <w:rFonts w:cs="Times New Roman"/>
                <w:sz w:val="24"/>
                <w:szCs w:val="24"/>
              </w:rPr>
              <w:t xml:space="preserve"> Cena celkom za licencie v EUR bez DPH</w:t>
            </w:r>
          </w:p>
        </w:tc>
        <w:tc>
          <w:tcPr>
            <w:tcW w:w="1986" w:type="dxa"/>
            <w:tcBorders>
              <w:top w:val="single" w:sz="2" w:space="0" w:color="000000"/>
              <w:left w:val="single" w:sz="2" w:space="0" w:color="000000"/>
              <w:bottom w:val="single" w:sz="2" w:space="0" w:color="000000"/>
              <w:right w:val="single" w:sz="2" w:space="0" w:color="000000"/>
            </w:tcBorders>
            <w:shd w:val="clear" w:color="auto" w:fill="D9D9D9"/>
          </w:tcPr>
          <w:p w14:paraId="04510A36" w14:textId="77777777" w:rsidR="00B210D3" w:rsidRPr="00E11B1C" w:rsidRDefault="00B210D3" w:rsidP="006522EA">
            <w:pPr>
              <w:spacing w:line="259" w:lineRule="auto"/>
              <w:jc w:val="center"/>
              <w:rPr>
                <w:rFonts w:cs="Times New Roman"/>
                <w:sz w:val="24"/>
                <w:szCs w:val="24"/>
              </w:rPr>
            </w:pPr>
            <w:r>
              <w:rPr>
                <w:rFonts w:cs="Times New Roman"/>
                <w:sz w:val="24"/>
                <w:szCs w:val="24"/>
              </w:rPr>
              <w:t xml:space="preserve">Cena celkom za licencie </w:t>
            </w:r>
            <w:r w:rsidRPr="007949ED">
              <w:rPr>
                <w:rFonts w:cs="Times New Roman"/>
                <w:sz w:val="24"/>
                <w:szCs w:val="24"/>
              </w:rPr>
              <w:t>v EUR</w:t>
            </w:r>
            <w:r>
              <w:rPr>
                <w:rFonts w:cs="Times New Roman"/>
                <w:sz w:val="24"/>
                <w:szCs w:val="24"/>
              </w:rPr>
              <w:t xml:space="preserve"> s DPH</w:t>
            </w:r>
          </w:p>
        </w:tc>
      </w:tr>
      <w:tr w:rsidR="00B210D3" w:rsidRPr="00154DD2" w14:paraId="7EE34920" w14:textId="77777777" w:rsidTr="006522EA">
        <w:trPr>
          <w:trHeight w:val="800"/>
        </w:trPr>
        <w:tc>
          <w:tcPr>
            <w:tcW w:w="2126" w:type="dxa"/>
            <w:tcBorders>
              <w:top w:val="single" w:sz="2" w:space="0" w:color="000000"/>
              <w:left w:val="single" w:sz="2" w:space="0" w:color="000000"/>
              <w:bottom w:val="single" w:sz="2" w:space="0" w:color="000000"/>
              <w:right w:val="single" w:sz="2" w:space="0" w:color="000000"/>
            </w:tcBorders>
          </w:tcPr>
          <w:p w14:paraId="32F74398" w14:textId="77777777" w:rsidR="00B210D3" w:rsidRPr="00300948" w:rsidRDefault="00B210D3" w:rsidP="006522EA">
            <w:pPr>
              <w:spacing w:line="259" w:lineRule="auto"/>
              <w:ind w:right="47"/>
              <w:jc w:val="center"/>
              <w:rPr>
                <w:rFonts w:cs="Times New Roman"/>
                <w:i/>
                <w:sz w:val="24"/>
                <w:szCs w:val="24"/>
              </w:rPr>
            </w:pPr>
            <w:r w:rsidRPr="00300948">
              <w:rPr>
                <w:i/>
                <w:sz w:val="24"/>
                <w:szCs w:val="20"/>
              </w:rPr>
              <w:t>popis produktu</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52E8EDF1" w14:textId="77777777" w:rsidR="00B210D3" w:rsidRPr="00E11B1C" w:rsidRDefault="00B210D3" w:rsidP="006522EA">
            <w:pPr>
              <w:spacing w:line="259" w:lineRule="auto"/>
              <w:ind w:right="47"/>
              <w:jc w:val="center"/>
              <w:rPr>
                <w:rFonts w:cs="Times New Roman"/>
                <w:sz w:val="24"/>
                <w:szCs w:val="24"/>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4CFD1A94" w14:textId="77777777" w:rsidR="00B210D3" w:rsidRPr="00E11B1C" w:rsidRDefault="00B210D3" w:rsidP="006522EA">
            <w:pPr>
              <w:spacing w:line="259" w:lineRule="auto"/>
              <w:jc w:val="center"/>
              <w:rPr>
                <w:rFonts w:cs="Times New Roman"/>
                <w:sz w:val="24"/>
                <w:szCs w:val="24"/>
              </w:rPr>
            </w:pP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14:paraId="24F18C6A" w14:textId="77777777" w:rsidR="00B210D3" w:rsidRPr="00E11B1C" w:rsidRDefault="00B210D3" w:rsidP="006522EA">
            <w:pPr>
              <w:spacing w:line="259" w:lineRule="auto"/>
              <w:jc w:val="center"/>
              <w:rPr>
                <w:rFonts w:cs="Times New Roman"/>
                <w:sz w:val="24"/>
                <w:szCs w:val="24"/>
              </w:rPr>
            </w:pPr>
          </w:p>
        </w:tc>
        <w:tc>
          <w:tcPr>
            <w:tcW w:w="1986" w:type="dxa"/>
            <w:tcBorders>
              <w:top w:val="single" w:sz="2" w:space="0" w:color="000000"/>
              <w:left w:val="single" w:sz="2" w:space="0" w:color="000000"/>
              <w:bottom w:val="single" w:sz="2" w:space="0" w:color="000000"/>
              <w:right w:val="single" w:sz="2" w:space="0" w:color="000000"/>
            </w:tcBorders>
            <w:shd w:val="clear" w:color="auto" w:fill="auto"/>
          </w:tcPr>
          <w:p w14:paraId="61A48085" w14:textId="77777777" w:rsidR="00B210D3" w:rsidRPr="00E11B1C" w:rsidRDefault="00B210D3" w:rsidP="006522EA">
            <w:pPr>
              <w:spacing w:line="259" w:lineRule="auto"/>
              <w:jc w:val="center"/>
              <w:rPr>
                <w:rFonts w:cs="Times New Roman"/>
                <w:sz w:val="24"/>
                <w:szCs w:val="24"/>
              </w:rPr>
            </w:pPr>
          </w:p>
        </w:tc>
      </w:tr>
    </w:tbl>
    <w:p w14:paraId="70795685" w14:textId="77777777" w:rsidR="00B210D3" w:rsidRDefault="00B210D3" w:rsidP="00B210D3">
      <w:pPr>
        <w:spacing w:after="10" w:line="249" w:lineRule="auto"/>
        <w:ind w:right="48"/>
        <w:rPr>
          <w:rFonts w:cs="Times New Roman"/>
          <w:b/>
          <w:sz w:val="24"/>
          <w:szCs w:val="24"/>
        </w:rPr>
      </w:pPr>
    </w:p>
    <w:p w14:paraId="79F91CEE" w14:textId="77777777" w:rsidR="00B210D3" w:rsidRPr="00154DD2" w:rsidRDefault="00B210D3" w:rsidP="00B210D3">
      <w:pPr>
        <w:spacing w:after="10" w:line="249" w:lineRule="auto"/>
        <w:ind w:right="48"/>
        <w:rPr>
          <w:rFonts w:cs="Times New Roman"/>
          <w:sz w:val="24"/>
          <w:szCs w:val="24"/>
        </w:rPr>
      </w:pPr>
      <w:r w:rsidRPr="00154DD2">
        <w:rPr>
          <w:rFonts w:cs="Times New Roman"/>
          <w:b/>
          <w:sz w:val="24"/>
          <w:szCs w:val="24"/>
        </w:rPr>
        <w:t>Uchádzač vyhlasuje, že * JE / NIE JE platiteľom DPH (uchádzač zakrúžkuje relevantný údaj).</w:t>
      </w:r>
      <w:r w:rsidRPr="00154DD2">
        <w:rPr>
          <w:rFonts w:cs="Times New Roman"/>
          <w:b/>
          <w:i/>
          <w:sz w:val="24"/>
          <w:szCs w:val="24"/>
        </w:rPr>
        <w:t xml:space="preserve"> </w:t>
      </w:r>
    </w:p>
    <w:p w14:paraId="64D7D6F6" w14:textId="77777777" w:rsidR="00B210D3" w:rsidRDefault="00B210D3" w:rsidP="00B210D3"/>
    <w:p w14:paraId="475E88FD" w14:textId="77777777" w:rsidR="00B210D3" w:rsidRDefault="00B210D3" w:rsidP="00B210D3">
      <w:r>
        <w:tab/>
      </w:r>
      <w:r>
        <w:tab/>
      </w:r>
      <w:r>
        <w:tab/>
      </w:r>
      <w:r>
        <w:tab/>
      </w:r>
      <w:r>
        <w:tab/>
      </w:r>
      <w:r>
        <w:tab/>
        <w:t xml:space="preserve">      ............................................................................</w:t>
      </w:r>
    </w:p>
    <w:p w14:paraId="10BA21C9" w14:textId="77777777" w:rsidR="00B210D3" w:rsidRPr="00A53CA7" w:rsidRDefault="00B210D3" w:rsidP="00B210D3">
      <w:pPr>
        <w:ind w:left="4248"/>
        <w:jc w:val="center"/>
        <w:rPr>
          <w:rFonts w:cs="Times New Roman"/>
          <w:sz w:val="24"/>
          <w:szCs w:val="24"/>
        </w:rPr>
      </w:pPr>
      <w:r w:rsidRPr="00A53CA7">
        <w:rPr>
          <w:rFonts w:cs="Times New Roman"/>
          <w:sz w:val="24"/>
          <w:szCs w:val="24"/>
        </w:rPr>
        <w:t>Podpis a pečiatka osoby oprávnenej konať za uchádzača</w:t>
      </w:r>
    </w:p>
    <w:p w14:paraId="4FAEE79F" w14:textId="77777777" w:rsidR="00B210D3" w:rsidRDefault="00B210D3" w:rsidP="00B210D3">
      <w:r>
        <w:rPr>
          <w:noProof/>
          <w:lang w:eastAsia="sk-SK"/>
        </w:rPr>
        <mc:AlternateContent>
          <mc:Choice Requires="wps">
            <w:drawing>
              <wp:anchor distT="0" distB="0" distL="114300" distR="114300" simplePos="0" relativeHeight="251659264" behindDoc="0" locked="0" layoutInCell="1" allowOverlap="1" wp14:anchorId="6FCEC4FF" wp14:editId="6A687088">
                <wp:simplePos x="0" y="0"/>
                <wp:positionH relativeFrom="column">
                  <wp:posOffset>4445</wp:posOffset>
                </wp:positionH>
                <wp:positionV relativeFrom="paragraph">
                  <wp:posOffset>82550</wp:posOffset>
                </wp:positionV>
                <wp:extent cx="5676900" cy="28575"/>
                <wp:effectExtent l="0" t="0" r="19050" b="28575"/>
                <wp:wrapNone/>
                <wp:docPr id="11" name="Rovná spojnica 11"/>
                <wp:cNvGraphicFramePr/>
                <a:graphic xmlns:a="http://schemas.openxmlformats.org/drawingml/2006/main">
                  <a:graphicData uri="http://schemas.microsoft.com/office/word/2010/wordprocessingShape">
                    <wps:wsp>
                      <wps:cNvCnPr/>
                      <wps:spPr>
                        <a:xfrm flipV="1">
                          <a:off x="0" y="0"/>
                          <a:ext cx="5676900" cy="2857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4388CF0" id="Rovná spojnica 1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6.5pt" to="447.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" strokecolor="#5b9bd5 [3204]">
                <v:stroke dashstyle="dash"/>
              </v:line>
            </w:pict>
          </mc:Fallback>
        </mc:AlternateContent>
      </w:r>
    </w:p>
    <w:p w14:paraId="03F8A32B" w14:textId="77777777" w:rsidR="00D43E72" w:rsidRDefault="00D43E72" w:rsidP="00B210D3">
      <w:pPr>
        <w:rPr>
          <w:b/>
          <w:sz w:val="24"/>
          <w:szCs w:val="24"/>
        </w:rPr>
      </w:pPr>
      <w:bookmarkStart w:id="3" w:name="_Toc62826338"/>
      <w:r>
        <w:rPr>
          <w:b/>
          <w:sz w:val="24"/>
          <w:szCs w:val="24"/>
        </w:rPr>
        <w:br w:type="page"/>
      </w:r>
    </w:p>
    <w:p w14:paraId="74986B61" w14:textId="77777777" w:rsidR="00B210D3" w:rsidRPr="002F601B" w:rsidRDefault="00B210D3" w:rsidP="00B210D3">
      <w:pPr>
        <w:rPr>
          <w:b/>
          <w:sz w:val="24"/>
          <w:szCs w:val="24"/>
        </w:rPr>
      </w:pPr>
      <w:r w:rsidRPr="002F601B">
        <w:rPr>
          <w:b/>
          <w:sz w:val="24"/>
          <w:szCs w:val="24"/>
        </w:rPr>
        <w:lastRenderedPageBreak/>
        <w:t>Príloha č. 2 výzvy na predkladanie ponúk – Čestné vyhlásenie o nezávislom stanovení ponuky</w:t>
      </w:r>
      <w:bookmarkEnd w:id="3"/>
    </w:p>
    <w:p w14:paraId="165C6260" w14:textId="77777777" w:rsidR="00B210D3" w:rsidRDefault="00B210D3" w:rsidP="00B210D3">
      <w:pPr>
        <w:ind w:left="4962" w:hanging="4962"/>
        <w:rPr>
          <w:rFonts w:cstheme="minorHAnsi"/>
          <w:sz w:val="21"/>
          <w:szCs w:val="21"/>
        </w:rPr>
      </w:pPr>
    </w:p>
    <w:p w14:paraId="7136B358" w14:textId="77777777" w:rsidR="00B210D3" w:rsidRPr="00067F47" w:rsidRDefault="00B210D3" w:rsidP="00B210D3">
      <w:pPr>
        <w:ind w:left="4962" w:hanging="4962"/>
        <w:jc w:val="center"/>
        <w:rPr>
          <w:rFonts w:cs="Times New Roman"/>
          <w:sz w:val="28"/>
          <w:szCs w:val="28"/>
        </w:rPr>
      </w:pPr>
      <w:r w:rsidRPr="00067F47">
        <w:rPr>
          <w:rFonts w:cs="Times New Roman"/>
          <w:sz w:val="28"/>
          <w:szCs w:val="28"/>
        </w:rPr>
        <w:t>ČESTNÉ VYHLÁSENIE O NEZÁVISLOM STANOVENÍ PONUKY</w:t>
      </w:r>
    </w:p>
    <w:p w14:paraId="5A8B3931" w14:textId="77777777" w:rsidR="00B210D3" w:rsidRPr="00785404" w:rsidRDefault="00B210D3" w:rsidP="00B210D3">
      <w:pPr>
        <w:ind w:left="4962" w:hanging="4962"/>
        <w:rPr>
          <w:rFonts w:cstheme="minorHAnsi"/>
          <w:sz w:val="21"/>
          <w:szCs w:val="21"/>
        </w:rPr>
      </w:pPr>
    </w:p>
    <w:p w14:paraId="2A1E0151" w14:textId="77777777" w:rsidR="00B210D3" w:rsidRPr="00067F47" w:rsidRDefault="00B210D3" w:rsidP="00B210D3">
      <w:pPr>
        <w:pStyle w:val="Default"/>
        <w:jc w:val="both"/>
        <w:rPr>
          <w:sz w:val="22"/>
          <w:szCs w:val="22"/>
        </w:rPr>
      </w:pPr>
      <w:r w:rsidRPr="00067F47">
        <w:rPr>
          <w:sz w:val="22"/>
          <w:szCs w:val="22"/>
        </w:rPr>
        <w:t>Dolu podpísaný ..................................</w:t>
      </w:r>
      <w:r w:rsidRPr="00067F47">
        <w:rPr>
          <w:i/>
          <w:iCs/>
          <w:sz w:val="22"/>
          <w:szCs w:val="22"/>
        </w:rPr>
        <w:t xml:space="preserve"> (meno zástupcu uchádzača, identifikačné údaje) </w:t>
      </w:r>
      <w:r w:rsidRPr="00067F47">
        <w:rPr>
          <w:sz w:val="22"/>
          <w:szCs w:val="22"/>
        </w:rPr>
        <w:t xml:space="preserve">ako zástupca uchádzača .................................. </w:t>
      </w:r>
      <w:r w:rsidRPr="00067F47">
        <w:rPr>
          <w:i/>
          <w:iCs/>
          <w:sz w:val="22"/>
          <w:szCs w:val="22"/>
        </w:rPr>
        <w:t xml:space="preserve">(obchodné meno/názov uchádzača, v mene ktorého je vyhlásenie podpisované, identifikačné údaje)  </w:t>
      </w:r>
      <w:r w:rsidRPr="00067F47">
        <w:rPr>
          <w:sz w:val="22"/>
          <w:szCs w:val="22"/>
        </w:rPr>
        <w:t xml:space="preserve">oprávnený konať v jeho mene, ktorý predkladá ponuku (ďalej len „predkladateľ ponuky“) na predmet zákazky </w:t>
      </w:r>
      <w:r w:rsidRPr="00AC61BD">
        <w:rPr>
          <w:i/>
          <w:iCs/>
          <w:sz w:val="22"/>
          <w:szCs w:val="22"/>
        </w:rPr>
        <w:t>„</w:t>
      </w:r>
      <w:r w:rsidRPr="00447AFB">
        <w:rPr>
          <w:i/>
          <w:color w:val="0000FF"/>
          <w:highlight w:val="cyan"/>
          <w:u w:color="0000FF"/>
        </w:rPr>
        <w:t>doplní OVM</w:t>
      </w:r>
      <w:r>
        <w:rPr>
          <w:i/>
          <w:iCs/>
          <w:sz w:val="22"/>
          <w:szCs w:val="22"/>
        </w:rPr>
        <w:t>“</w:t>
      </w:r>
      <w:r w:rsidRPr="00AC61BD">
        <w:rPr>
          <w:i/>
          <w:iCs/>
          <w:sz w:val="22"/>
          <w:szCs w:val="22"/>
        </w:rPr>
        <w:t xml:space="preserve"> </w:t>
      </w:r>
      <w:r w:rsidRPr="00067F47">
        <w:rPr>
          <w:sz w:val="22"/>
          <w:szCs w:val="22"/>
        </w:rPr>
        <w:t>(ďalej len „predmetné verejné obstarávanie“) ako odpoveď na oznámenie o vyhlásení verejného obstarávania odoslané Ministerstvom investícií, regionálneho rozvoja a informatizácie Slovenskej republiky</w:t>
      </w:r>
      <w:r w:rsidRPr="00067F47">
        <w:rPr>
          <w:i/>
          <w:iCs/>
          <w:sz w:val="22"/>
          <w:szCs w:val="22"/>
        </w:rPr>
        <w:t xml:space="preserve"> </w:t>
      </w:r>
      <w:r w:rsidRPr="00067F47">
        <w:rPr>
          <w:sz w:val="22"/>
          <w:szCs w:val="22"/>
        </w:rPr>
        <w:t xml:space="preserve">týmto </w:t>
      </w:r>
      <w:r w:rsidRPr="00067F47">
        <w:rPr>
          <w:b/>
          <w:bCs/>
          <w:sz w:val="22"/>
          <w:szCs w:val="22"/>
        </w:rPr>
        <w:t xml:space="preserve">čestne vyhlasujem, </w:t>
      </w:r>
    </w:p>
    <w:p w14:paraId="5C254535" w14:textId="77777777" w:rsidR="00B210D3" w:rsidRPr="00067F47" w:rsidRDefault="00B210D3" w:rsidP="00B210D3">
      <w:pPr>
        <w:pStyle w:val="Default"/>
        <w:jc w:val="both"/>
        <w:rPr>
          <w:sz w:val="22"/>
          <w:szCs w:val="22"/>
        </w:rPr>
      </w:pPr>
    </w:p>
    <w:p w14:paraId="1CDCF8B8" w14:textId="77777777" w:rsidR="00B210D3" w:rsidRPr="00067F47" w:rsidRDefault="00B210D3" w:rsidP="00B210D3">
      <w:pPr>
        <w:pStyle w:val="Default"/>
        <w:spacing w:after="133"/>
        <w:ind w:left="426" w:hanging="426"/>
        <w:jc w:val="both"/>
        <w:rPr>
          <w:sz w:val="22"/>
          <w:szCs w:val="22"/>
        </w:rPr>
      </w:pPr>
      <w:r w:rsidRPr="00067F47">
        <w:rPr>
          <w:sz w:val="22"/>
          <w:szCs w:val="22"/>
        </w:rPr>
        <w:t>1.</w:t>
      </w:r>
      <w:r w:rsidRPr="00067F47">
        <w:rPr>
          <w:sz w:val="22"/>
          <w:szCs w:val="22"/>
        </w:rPr>
        <w:tab/>
        <w:t xml:space="preserve">že predkladateľ ponuky sa nedohodol na ponukách s inými konkurentmi v predmetnom verejnom obstarávaní; konkurentom na účely tohto čestného vyhlásenia sa pritom rozumie každý podnikateľ, okrem predkladateľa ponuky, ktorý </w:t>
      </w:r>
    </w:p>
    <w:p w14:paraId="643E64FC" w14:textId="77777777" w:rsidR="00B210D3" w:rsidRPr="00067F47" w:rsidRDefault="00B210D3" w:rsidP="00B210D3">
      <w:pPr>
        <w:pStyle w:val="Default"/>
        <w:spacing w:after="133"/>
        <w:ind w:left="851" w:hanging="425"/>
        <w:jc w:val="both"/>
        <w:rPr>
          <w:sz w:val="22"/>
          <w:szCs w:val="22"/>
        </w:rPr>
      </w:pPr>
      <w:r w:rsidRPr="00067F47">
        <w:rPr>
          <w:sz w:val="22"/>
          <w:szCs w:val="22"/>
        </w:rPr>
        <w:t>(i)</w:t>
      </w:r>
      <w:r w:rsidRPr="00067F47">
        <w:rPr>
          <w:sz w:val="22"/>
          <w:szCs w:val="22"/>
        </w:rPr>
        <w:tab/>
        <w:t xml:space="preserve">je uchádzačom v predmetnom verejnom obstarávaní, </w:t>
      </w:r>
    </w:p>
    <w:p w14:paraId="48B515F3" w14:textId="77777777" w:rsidR="00B210D3" w:rsidRPr="00067F47" w:rsidRDefault="00B210D3" w:rsidP="00B210D3">
      <w:pPr>
        <w:pStyle w:val="Default"/>
        <w:spacing w:after="133"/>
        <w:ind w:left="851" w:hanging="425"/>
        <w:jc w:val="both"/>
        <w:rPr>
          <w:sz w:val="22"/>
          <w:szCs w:val="22"/>
        </w:rPr>
      </w:pPr>
      <w:r w:rsidRPr="00067F47">
        <w:rPr>
          <w:sz w:val="22"/>
          <w:szCs w:val="22"/>
        </w:rPr>
        <w:t>(ii)</w:t>
      </w:r>
      <w:r w:rsidRPr="00067F47">
        <w:rPr>
          <w:sz w:val="22"/>
          <w:szCs w:val="22"/>
        </w:rPr>
        <w:tab/>
        <w:t xml:space="preserve">by mohol len potenciálne predložiť ponuku v predmetnom verejnom obstarávaní a to s ohľadom na svoju kvalifikáciu, schopnosti, alebo skúsenosti; </w:t>
      </w:r>
    </w:p>
    <w:p w14:paraId="6617F586" w14:textId="77777777" w:rsidR="00B210D3" w:rsidRPr="00067F47" w:rsidRDefault="00B210D3" w:rsidP="00B210D3">
      <w:pPr>
        <w:pStyle w:val="Default"/>
        <w:spacing w:after="133"/>
        <w:ind w:left="426" w:hanging="426"/>
        <w:jc w:val="both"/>
        <w:rPr>
          <w:sz w:val="22"/>
          <w:szCs w:val="22"/>
        </w:rPr>
      </w:pPr>
      <w:r w:rsidRPr="00067F47">
        <w:rPr>
          <w:sz w:val="22"/>
          <w:szCs w:val="22"/>
        </w:rPr>
        <w:t>2.</w:t>
      </w:r>
      <w:r w:rsidRPr="00067F47">
        <w:rPr>
          <w:sz w:val="22"/>
          <w:szCs w:val="22"/>
        </w:rPr>
        <w:tab/>
        <w:t>že ceny, ako aj iné podmienky predkladanej ponuky predkladateľ ponuky nesprístupnil iným konkurentom a</w:t>
      </w:r>
      <w:r>
        <w:rPr>
          <w:sz w:val="22"/>
          <w:szCs w:val="22"/>
        </w:rPr>
        <w:t> </w:t>
      </w:r>
      <w:r w:rsidRPr="00067F47">
        <w:rPr>
          <w:sz w:val="22"/>
          <w:szCs w:val="22"/>
        </w:rPr>
        <w:t xml:space="preserve">že ich priamo ani nepriamo nezverejnil; </w:t>
      </w:r>
    </w:p>
    <w:p w14:paraId="40330540" w14:textId="77777777" w:rsidR="00B210D3" w:rsidRPr="00067F47" w:rsidRDefault="00B210D3" w:rsidP="00B210D3">
      <w:pPr>
        <w:pStyle w:val="Default"/>
        <w:spacing w:after="133"/>
        <w:ind w:left="426" w:hanging="426"/>
        <w:jc w:val="both"/>
        <w:rPr>
          <w:sz w:val="22"/>
          <w:szCs w:val="22"/>
        </w:rPr>
      </w:pPr>
      <w:r w:rsidRPr="00067F47">
        <w:rPr>
          <w:sz w:val="22"/>
          <w:szCs w:val="22"/>
        </w:rPr>
        <w:t>3.</w:t>
      </w:r>
      <w:r w:rsidRPr="00067F47">
        <w:rPr>
          <w:sz w:val="22"/>
          <w:szCs w:val="22"/>
        </w:rPr>
        <w:tab/>
        <w:t>že ceny, ako aj iné podmienky predkladanej ponuky, boli predkladateľom ponuky určené nezávisle od iných konkurentov bez akejkoľvek dohody, konzultácie, komunikácie s týmito konkurentmi, ktorá by sa týkala</w:t>
      </w:r>
    </w:p>
    <w:p w14:paraId="005D2D7D" w14:textId="77777777" w:rsidR="00B210D3" w:rsidRPr="00067F47" w:rsidRDefault="00B210D3" w:rsidP="00B210D3">
      <w:pPr>
        <w:pStyle w:val="Default"/>
        <w:spacing w:after="133"/>
        <w:ind w:left="851" w:hanging="425"/>
        <w:jc w:val="both"/>
        <w:rPr>
          <w:sz w:val="22"/>
          <w:szCs w:val="22"/>
        </w:rPr>
      </w:pPr>
      <w:r w:rsidRPr="00067F47">
        <w:rPr>
          <w:sz w:val="22"/>
          <w:szCs w:val="22"/>
        </w:rPr>
        <w:t>(i)</w:t>
      </w:r>
      <w:r w:rsidRPr="00067F47">
        <w:rPr>
          <w:sz w:val="22"/>
          <w:szCs w:val="22"/>
        </w:rPr>
        <w:tab/>
        <w:t xml:space="preserve">cien, </w:t>
      </w:r>
    </w:p>
    <w:p w14:paraId="11A6C198" w14:textId="77777777" w:rsidR="00B210D3" w:rsidRPr="00067F47" w:rsidRDefault="00B210D3" w:rsidP="00B210D3">
      <w:pPr>
        <w:pStyle w:val="Default"/>
        <w:spacing w:after="133"/>
        <w:ind w:left="851" w:hanging="425"/>
        <w:jc w:val="both"/>
        <w:rPr>
          <w:sz w:val="22"/>
          <w:szCs w:val="22"/>
        </w:rPr>
      </w:pPr>
      <w:r w:rsidRPr="00067F47">
        <w:rPr>
          <w:sz w:val="22"/>
          <w:szCs w:val="22"/>
        </w:rPr>
        <w:t>(ii)</w:t>
      </w:r>
      <w:r w:rsidRPr="00067F47">
        <w:rPr>
          <w:sz w:val="22"/>
          <w:szCs w:val="22"/>
        </w:rPr>
        <w:tab/>
        <w:t xml:space="preserve">zámeru predložiť ponuku, </w:t>
      </w:r>
    </w:p>
    <w:p w14:paraId="455DAC00" w14:textId="77777777" w:rsidR="00B210D3" w:rsidRPr="00067F47" w:rsidRDefault="00B210D3" w:rsidP="00B210D3">
      <w:pPr>
        <w:pStyle w:val="Default"/>
        <w:spacing w:after="133"/>
        <w:ind w:left="851" w:hanging="425"/>
        <w:jc w:val="both"/>
        <w:rPr>
          <w:sz w:val="22"/>
          <w:szCs w:val="22"/>
        </w:rPr>
      </w:pPr>
      <w:r w:rsidRPr="00067F47">
        <w:rPr>
          <w:sz w:val="22"/>
          <w:szCs w:val="22"/>
        </w:rPr>
        <w:t>(iii)</w:t>
      </w:r>
      <w:r w:rsidRPr="00067F47">
        <w:rPr>
          <w:sz w:val="22"/>
          <w:szCs w:val="22"/>
        </w:rPr>
        <w:tab/>
        <w:t xml:space="preserve">metód alebo faktorov určených na výpočet cien alebo </w:t>
      </w:r>
    </w:p>
    <w:p w14:paraId="359C64A8" w14:textId="77777777" w:rsidR="00B210D3" w:rsidRPr="00067F47" w:rsidRDefault="00B210D3" w:rsidP="00B210D3">
      <w:pPr>
        <w:pStyle w:val="Default"/>
        <w:spacing w:after="133"/>
        <w:ind w:left="851" w:hanging="425"/>
        <w:jc w:val="both"/>
        <w:rPr>
          <w:sz w:val="22"/>
          <w:szCs w:val="22"/>
        </w:rPr>
      </w:pPr>
      <w:r w:rsidRPr="00067F47">
        <w:rPr>
          <w:sz w:val="22"/>
          <w:szCs w:val="22"/>
        </w:rPr>
        <w:t>(iv)</w:t>
      </w:r>
      <w:r w:rsidRPr="00067F47">
        <w:rPr>
          <w:sz w:val="22"/>
          <w:szCs w:val="22"/>
        </w:rPr>
        <w:tab/>
        <w:t xml:space="preserve">predloženia cenovej ponuky, ktorá by nespĺňala podmienky súťažných podkladov na dané verejné obstarávanie; </w:t>
      </w:r>
    </w:p>
    <w:p w14:paraId="4BCE5939" w14:textId="77777777" w:rsidR="00B210D3" w:rsidRPr="00067F47" w:rsidRDefault="00B210D3" w:rsidP="00B210D3">
      <w:pPr>
        <w:pStyle w:val="Default"/>
        <w:spacing w:after="133"/>
        <w:ind w:left="426" w:hanging="426"/>
        <w:jc w:val="both"/>
        <w:rPr>
          <w:sz w:val="22"/>
          <w:szCs w:val="22"/>
        </w:rPr>
      </w:pPr>
      <w:r w:rsidRPr="00067F47">
        <w:rPr>
          <w:sz w:val="22"/>
          <w:szCs w:val="22"/>
        </w:rPr>
        <w:t>4.</w:t>
      </w:r>
      <w:r w:rsidRPr="00067F47">
        <w:rPr>
          <w:sz w:val="22"/>
          <w:szCs w:val="22"/>
        </w:rPr>
        <w:tab/>
        <w:t xml:space="preserve">že predkladateľ ponuky nepodnikne žiadne kroky smerom ku konaniu uvedenému v bodoch 1 až 3 a ani sa nepokúsi žiadneho iného konkurenta naviesť na kolúziu v predmetnom verejnom obstarávaní; </w:t>
      </w:r>
    </w:p>
    <w:p w14:paraId="4641B187" w14:textId="77777777" w:rsidR="00B210D3" w:rsidRPr="00067F47" w:rsidRDefault="00B210D3" w:rsidP="00B210D3">
      <w:pPr>
        <w:pStyle w:val="Default"/>
        <w:ind w:left="426" w:hanging="426"/>
        <w:jc w:val="both"/>
        <w:rPr>
          <w:sz w:val="22"/>
          <w:szCs w:val="22"/>
        </w:rPr>
      </w:pPr>
      <w:r w:rsidRPr="00067F47">
        <w:rPr>
          <w:sz w:val="22"/>
          <w:szCs w:val="22"/>
        </w:rPr>
        <w:t>5.</w:t>
      </w:r>
      <w:r w:rsidRPr="00067F47">
        <w:rPr>
          <w:sz w:val="22"/>
          <w:szCs w:val="22"/>
        </w:rPr>
        <w:tab/>
        <w:t>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w:t>
      </w:r>
      <w:r>
        <w:rPr>
          <w:sz w:val="22"/>
          <w:szCs w:val="22"/>
        </w:rPr>
        <w:t> </w:t>
      </w:r>
      <w:r w:rsidRPr="00067F47">
        <w:rPr>
          <w:sz w:val="22"/>
          <w:szCs w:val="22"/>
        </w:rPr>
        <w:t>bodoch</w:t>
      </w:r>
      <w:r>
        <w:rPr>
          <w:sz w:val="22"/>
          <w:szCs w:val="22"/>
        </w:rPr>
        <w:t xml:space="preserve"> </w:t>
      </w:r>
      <w:r w:rsidRPr="00067F47">
        <w:rPr>
          <w:sz w:val="22"/>
          <w:szCs w:val="22"/>
        </w:rPr>
        <w:t xml:space="preserve"> 1 až 3; </w:t>
      </w:r>
    </w:p>
    <w:p w14:paraId="61446F5E" w14:textId="77777777" w:rsidR="00B210D3" w:rsidRPr="00067F47" w:rsidRDefault="00B210D3" w:rsidP="00B210D3">
      <w:pPr>
        <w:pStyle w:val="Default"/>
        <w:rPr>
          <w:sz w:val="22"/>
          <w:szCs w:val="22"/>
        </w:rPr>
      </w:pPr>
    </w:p>
    <w:p w14:paraId="1971557F" w14:textId="77777777" w:rsidR="00B210D3" w:rsidRPr="00067F47" w:rsidRDefault="00B210D3" w:rsidP="00B210D3">
      <w:pPr>
        <w:pStyle w:val="Default"/>
        <w:ind w:left="426"/>
        <w:rPr>
          <w:sz w:val="22"/>
          <w:szCs w:val="22"/>
        </w:rPr>
      </w:pPr>
      <w:r w:rsidRPr="00067F47">
        <w:rPr>
          <w:sz w:val="22"/>
          <w:szCs w:val="22"/>
        </w:rPr>
        <w:t xml:space="preserve">............................................................................................................ </w:t>
      </w:r>
    </w:p>
    <w:p w14:paraId="2BE9B5A4" w14:textId="77777777" w:rsidR="00B210D3" w:rsidRPr="00067F47" w:rsidRDefault="00B210D3" w:rsidP="00B210D3">
      <w:pPr>
        <w:pStyle w:val="Default"/>
        <w:ind w:left="426"/>
        <w:rPr>
          <w:sz w:val="22"/>
          <w:szCs w:val="22"/>
        </w:rPr>
      </w:pPr>
      <w:r w:rsidRPr="00067F47">
        <w:rPr>
          <w:sz w:val="22"/>
          <w:szCs w:val="22"/>
        </w:rPr>
        <w:t xml:space="preserve">............................................................................................................ </w:t>
      </w:r>
    </w:p>
    <w:p w14:paraId="3FEA1983" w14:textId="77777777" w:rsidR="00B210D3" w:rsidRPr="00067F47" w:rsidRDefault="00B210D3" w:rsidP="00B210D3">
      <w:pPr>
        <w:pStyle w:val="Default"/>
        <w:rPr>
          <w:sz w:val="22"/>
          <w:szCs w:val="22"/>
        </w:rPr>
      </w:pPr>
    </w:p>
    <w:p w14:paraId="12E194A1" w14:textId="77777777" w:rsidR="00B210D3" w:rsidRPr="00067F47" w:rsidRDefault="00B210D3" w:rsidP="00B210D3">
      <w:pPr>
        <w:pStyle w:val="Default"/>
        <w:rPr>
          <w:b/>
          <w:bCs/>
          <w:sz w:val="22"/>
          <w:szCs w:val="22"/>
        </w:rPr>
      </w:pPr>
      <w:r w:rsidRPr="00067F47">
        <w:rPr>
          <w:sz w:val="22"/>
          <w:szCs w:val="22"/>
        </w:rPr>
        <w:t xml:space="preserve">ďalej </w:t>
      </w:r>
      <w:r w:rsidRPr="00067F47">
        <w:rPr>
          <w:b/>
          <w:bCs/>
          <w:sz w:val="22"/>
          <w:szCs w:val="22"/>
        </w:rPr>
        <w:t xml:space="preserve">vyhlasujem, že </w:t>
      </w:r>
    </w:p>
    <w:p w14:paraId="730F9663" w14:textId="77777777" w:rsidR="00B210D3" w:rsidRPr="00067F47" w:rsidRDefault="00B210D3" w:rsidP="00B210D3">
      <w:pPr>
        <w:pStyle w:val="Default"/>
        <w:rPr>
          <w:sz w:val="22"/>
          <w:szCs w:val="22"/>
        </w:rPr>
      </w:pPr>
    </w:p>
    <w:p w14:paraId="3809531E" w14:textId="77777777" w:rsidR="00B210D3" w:rsidRPr="00067F47" w:rsidRDefault="00B210D3" w:rsidP="00B210D3">
      <w:pPr>
        <w:pStyle w:val="Default"/>
        <w:spacing w:after="133"/>
        <w:ind w:left="567" w:hanging="567"/>
        <w:jc w:val="both"/>
        <w:rPr>
          <w:sz w:val="22"/>
          <w:szCs w:val="22"/>
        </w:rPr>
      </w:pPr>
      <w:r w:rsidRPr="00067F47">
        <w:rPr>
          <w:sz w:val="22"/>
          <w:szCs w:val="22"/>
        </w:rPr>
        <w:t>1.</w:t>
      </w:r>
      <w:r w:rsidRPr="00067F47">
        <w:rPr>
          <w:sz w:val="22"/>
          <w:szCs w:val="22"/>
        </w:rPr>
        <w:tab/>
        <w:t xml:space="preserve">všetky informácie a údaje predložené v ponuke, ako aj tomto čestnom vyhlásení sú pravdivé, neskreslené a úplné, </w:t>
      </w:r>
    </w:p>
    <w:p w14:paraId="58C6892D" w14:textId="77777777" w:rsidR="00B210D3" w:rsidRPr="00067F47" w:rsidRDefault="00B210D3" w:rsidP="00B210D3">
      <w:pPr>
        <w:pStyle w:val="Default"/>
        <w:spacing w:after="133"/>
        <w:ind w:left="567" w:hanging="567"/>
        <w:jc w:val="both"/>
        <w:rPr>
          <w:sz w:val="22"/>
          <w:szCs w:val="22"/>
        </w:rPr>
      </w:pPr>
      <w:r w:rsidRPr="00067F47">
        <w:rPr>
          <w:sz w:val="22"/>
          <w:szCs w:val="22"/>
        </w:rPr>
        <w:t>2.</w:t>
      </w:r>
      <w:r w:rsidRPr="00067F47">
        <w:rPr>
          <w:sz w:val="22"/>
          <w:szCs w:val="22"/>
        </w:rPr>
        <w:tab/>
        <w:t xml:space="preserve">som si prečítal a porozumel som obsahu tohto vyhlásenia, </w:t>
      </w:r>
    </w:p>
    <w:p w14:paraId="53897709" w14:textId="77777777" w:rsidR="00B210D3" w:rsidRPr="00067F47" w:rsidRDefault="00B210D3" w:rsidP="00B210D3">
      <w:pPr>
        <w:pStyle w:val="Default"/>
        <w:ind w:left="567" w:hanging="567"/>
        <w:jc w:val="both"/>
        <w:rPr>
          <w:sz w:val="22"/>
          <w:szCs w:val="22"/>
        </w:rPr>
      </w:pPr>
      <w:r w:rsidRPr="00067F47">
        <w:rPr>
          <w:sz w:val="22"/>
          <w:szCs w:val="22"/>
        </w:rPr>
        <w:lastRenderedPageBreak/>
        <w:t>3.</w:t>
      </w:r>
      <w:r w:rsidRPr="00067F47">
        <w:rPr>
          <w:sz w:val="22"/>
          <w:szCs w:val="22"/>
        </w:rPr>
        <w:tab/>
        <w:t xml:space="preserve">som si vedomý právnych následkov potvrdenia nepravdivých informácií v tomto vyhlásení. </w:t>
      </w:r>
    </w:p>
    <w:p w14:paraId="5BA87F7E" w14:textId="77777777" w:rsidR="00B210D3" w:rsidRPr="00067F47" w:rsidRDefault="00B210D3" w:rsidP="00B210D3">
      <w:pPr>
        <w:pStyle w:val="Default"/>
        <w:rPr>
          <w:sz w:val="22"/>
          <w:szCs w:val="22"/>
        </w:rPr>
      </w:pPr>
    </w:p>
    <w:p w14:paraId="6A2FDBD6" w14:textId="77777777" w:rsidR="00B210D3" w:rsidRDefault="00B210D3" w:rsidP="00B210D3">
      <w:pPr>
        <w:rPr>
          <w:rFonts w:cs="Times New Roman"/>
        </w:rPr>
      </w:pPr>
    </w:p>
    <w:p w14:paraId="4911A37E" w14:textId="77777777" w:rsidR="00B210D3" w:rsidRPr="00067F47" w:rsidRDefault="00B210D3" w:rsidP="00B210D3">
      <w:pPr>
        <w:rPr>
          <w:rFonts w:cs="Times New Roman"/>
        </w:rPr>
      </w:pPr>
      <w:r>
        <w:rPr>
          <w:rFonts w:cs="Times New Roman"/>
        </w:rPr>
        <w:t xml:space="preserve">V Bratislave </w:t>
      </w:r>
      <w:r w:rsidRPr="00067F47">
        <w:rPr>
          <w:rFonts w:cs="Times New Roman"/>
        </w:rPr>
        <w:t>, dňa</w:t>
      </w:r>
      <w:r>
        <w:rPr>
          <w:rFonts w:cs="Times New Roman"/>
        </w:rPr>
        <w:t xml:space="preserve">                           </w:t>
      </w:r>
      <w:r w:rsidRPr="00067F47">
        <w:rPr>
          <w:rFonts w:cs="Times New Roman"/>
        </w:rPr>
        <w:tab/>
      </w:r>
      <w:r w:rsidRPr="00067F47">
        <w:rPr>
          <w:rFonts w:cs="Times New Roman"/>
        </w:rPr>
        <w:tab/>
        <w:t>.........................................................................</w:t>
      </w:r>
    </w:p>
    <w:p w14:paraId="44B9F130" w14:textId="77777777" w:rsidR="00B210D3" w:rsidRDefault="00B210D3" w:rsidP="00B210D3">
      <w:pPr>
        <w:pStyle w:val="Default"/>
        <w:ind w:left="5040"/>
      </w:pPr>
      <w:r w:rsidRPr="00067F47">
        <w:rPr>
          <w:sz w:val="22"/>
          <w:szCs w:val="22"/>
        </w:rPr>
        <w:t>meno, priezvisko, funkcia oprávnenej osoby a podpis oprávnenej osoby konať za uchádzača</w:t>
      </w:r>
    </w:p>
    <w:p w14:paraId="2C66A52A" w14:textId="77777777" w:rsidR="00B210D3" w:rsidRPr="00F40C9F" w:rsidRDefault="00B210D3" w:rsidP="00B210D3"/>
    <w:p w14:paraId="78DB1738" w14:textId="77777777" w:rsidR="00BF46F1" w:rsidRDefault="00BF46F1"/>
    <w:sectPr w:rsidR="00BF46F1" w:rsidSect="009F3E3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13C8D"/>
    <w:multiLevelType w:val="hybridMultilevel"/>
    <w:tmpl w:val="804E998E"/>
    <w:lvl w:ilvl="0" w:tplc="7A3E1D1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F6EE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28AE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ACA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DA5D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612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244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A69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46E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5A380F"/>
    <w:multiLevelType w:val="hybridMultilevel"/>
    <w:tmpl w:val="98B6128E"/>
    <w:lvl w:ilvl="0" w:tplc="37D8A398">
      <w:start w:val="1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F8D3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0C963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DC3B9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2691C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B24066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1568A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9C2FE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DC59D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C7164A"/>
    <w:multiLevelType w:val="hybridMultilevel"/>
    <w:tmpl w:val="06F2C79A"/>
    <w:lvl w:ilvl="0" w:tplc="5D446CEC">
      <w:start w:val="16"/>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47F40EB"/>
    <w:multiLevelType w:val="hybridMultilevel"/>
    <w:tmpl w:val="8A02F7BE"/>
    <w:lvl w:ilvl="0" w:tplc="F6D6F902">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DA333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541EE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629D2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52C1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18022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B077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5A34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9E594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856441F"/>
    <w:multiLevelType w:val="hybridMultilevel"/>
    <w:tmpl w:val="423C4868"/>
    <w:lvl w:ilvl="0" w:tplc="351CCD34">
      <w:start w:val="1"/>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EE7BE">
      <w:start w:val="1"/>
      <w:numFmt w:val="lowerLetter"/>
      <w:lvlText w:val="%2"/>
      <w:lvlJc w:val="left"/>
      <w:pPr>
        <w:ind w:left="1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545198">
      <w:start w:val="1"/>
      <w:numFmt w:val="lowerRoman"/>
      <w:lvlText w:val="%3"/>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82A62">
      <w:start w:val="1"/>
      <w:numFmt w:val="decimal"/>
      <w:lvlText w:val="%4"/>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C6AA4">
      <w:start w:val="1"/>
      <w:numFmt w:val="lowerLetter"/>
      <w:lvlText w:val="%5"/>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AAC8C4">
      <w:start w:val="1"/>
      <w:numFmt w:val="lowerRoman"/>
      <w:lvlText w:val="%6"/>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1E6F14">
      <w:start w:val="1"/>
      <w:numFmt w:val="decimal"/>
      <w:lvlText w:val="%7"/>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00902A">
      <w:start w:val="1"/>
      <w:numFmt w:val="lowerLetter"/>
      <w:lvlText w:val="%8"/>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82582">
      <w:start w:val="1"/>
      <w:numFmt w:val="lowerRoman"/>
      <w:lvlText w:val="%9"/>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B6A5F04"/>
    <w:multiLevelType w:val="hybridMultilevel"/>
    <w:tmpl w:val="ACBC24CE"/>
    <w:lvl w:ilvl="0" w:tplc="4AB2DC70">
      <w:start w:val="1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DEF4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F7665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FE811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A87B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9075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54DE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B5602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9AC7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C355DE5"/>
    <w:multiLevelType w:val="hybridMultilevel"/>
    <w:tmpl w:val="DDF6ABCC"/>
    <w:lvl w:ilvl="0" w:tplc="51F6AD0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B01A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01B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21E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612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4A5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6AD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E67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CA64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D3"/>
    <w:rsid w:val="001E39DD"/>
    <w:rsid w:val="00365D82"/>
    <w:rsid w:val="00441A8D"/>
    <w:rsid w:val="00550FDE"/>
    <w:rsid w:val="007456E7"/>
    <w:rsid w:val="00A0211B"/>
    <w:rsid w:val="00AF761A"/>
    <w:rsid w:val="00B210D3"/>
    <w:rsid w:val="00BF46F1"/>
    <w:rsid w:val="00D43E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E1924"/>
  <w15:chartTrackingRefBased/>
  <w15:docId w15:val="{733FF7B7-154B-4B17-A0F9-1E1CDDB4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10D3"/>
    <w:pPr>
      <w:jc w:val="both"/>
    </w:pPr>
    <w:rPr>
      <w:rFonts w:ascii="Times New Roman" w:hAnsi="Times New Roman"/>
    </w:rPr>
  </w:style>
  <w:style w:type="paragraph" w:styleId="Nadpis2">
    <w:name w:val="heading 2"/>
    <w:basedOn w:val="Normlny"/>
    <w:next w:val="Normlny"/>
    <w:link w:val="Nadpis2Char"/>
    <w:uiPriority w:val="9"/>
    <w:unhideWhenUsed/>
    <w:qFormat/>
    <w:rsid w:val="00550FDE"/>
    <w:pPr>
      <w:keepNext/>
      <w:keepLines/>
      <w:spacing w:before="240" w:after="240"/>
      <w:outlineLvl w:val="1"/>
    </w:pPr>
    <w:rPr>
      <w:rFonts w:eastAsiaTheme="majorEastAsia" w:cstheme="majorBidi"/>
      <w:b/>
      <w:smallCaps/>
      <w:color w:val="2E74B5" w:themeColor="accent1" w:themeShade="BF"/>
      <w:sz w:val="26"/>
      <w:szCs w:val="26"/>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rsid w:val="00B210D3"/>
    <w:pPr>
      <w:spacing w:after="0" w:line="240" w:lineRule="auto"/>
    </w:pPr>
    <w:rPr>
      <w:rFonts w:eastAsiaTheme="minorEastAsia"/>
      <w:lang w:eastAsia="sk-SK"/>
    </w:rPr>
    <w:tblPr>
      <w:tblCellMar>
        <w:top w:w="0" w:type="dxa"/>
        <w:left w:w="0" w:type="dxa"/>
        <w:bottom w:w="0" w:type="dxa"/>
        <w:right w:w="0" w:type="dxa"/>
      </w:tblCellMar>
    </w:tblPr>
  </w:style>
  <w:style w:type="table" w:customStyle="1" w:styleId="TableGrid0">
    <w:name w:val="Table Grid0"/>
    <w:rsid w:val="00B210D3"/>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Default">
    <w:name w:val="Default"/>
    <w:qFormat/>
    <w:rsid w:val="00B210D3"/>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D43E72"/>
    <w:rPr>
      <w:sz w:val="16"/>
      <w:szCs w:val="16"/>
    </w:rPr>
  </w:style>
  <w:style w:type="paragraph" w:styleId="Textkomentra">
    <w:name w:val="annotation text"/>
    <w:basedOn w:val="Normlny"/>
    <w:link w:val="TextkomentraChar"/>
    <w:uiPriority w:val="99"/>
    <w:semiHidden/>
    <w:unhideWhenUsed/>
    <w:rsid w:val="00D43E72"/>
    <w:pPr>
      <w:spacing w:line="240" w:lineRule="auto"/>
    </w:pPr>
    <w:rPr>
      <w:sz w:val="20"/>
      <w:szCs w:val="20"/>
    </w:rPr>
  </w:style>
  <w:style w:type="character" w:customStyle="1" w:styleId="TextkomentraChar">
    <w:name w:val="Text komentára Char"/>
    <w:basedOn w:val="Predvolenpsmoodseku"/>
    <w:link w:val="Textkomentra"/>
    <w:uiPriority w:val="99"/>
    <w:semiHidden/>
    <w:rsid w:val="00D43E72"/>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D43E72"/>
    <w:rPr>
      <w:b/>
      <w:bCs/>
    </w:rPr>
  </w:style>
  <w:style w:type="character" w:customStyle="1" w:styleId="PredmetkomentraChar">
    <w:name w:val="Predmet komentára Char"/>
    <w:basedOn w:val="TextkomentraChar"/>
    <w:link w:val="Predmetkomentra"/>
    <w:uiPriority w:val="99"/>
    <w:semiHidden/>
    <w:rsid w:val="00D43E72"/>
    <w:rPr>
      <w:rFonts w:ascii="Times New Roman" w:hAnsi="Times New Roman"/>
      <w:b/>
      <w:bCs/>
      <w:sz w:val="20"/>
      <w:szCs w:val="20"/>
    </w:rPr>
  </w:style>
  <w:style w:type="paragraph" w:styleId="Textbubliny">
    <w:name w:val="Balloon Text"/>
    <w:basedOn w:val="Normlny"/>
    <w:link w:val="TextbublinyChar"/>
    <w:uiPriority w:val="99"/>
    <w:semiHidden/>
    <w:unhideWhenUsed/>
    <w:rsid w:val="00D43E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43E72"/>
    <w:rPr>
      <w:rFonts w:ascii="Segoe UI" w:hAnsi="Segoe UI" w:cs="Segoe UI"/>
      <w:sz w:val="18"/>
      <w:szCs w:val="18"/>
    </w:rPr>
  </w:style>
  <w:style w:type="paragraph" w:styleId="Odsekzoznamu">
    <w:name w:val="List Paragraph"/>
    <w:basedOn w:val="Normlny"/>
    <w:uiPriority w:val="34"/>
    <w:qFormat/>
    <w:rsid w:val="00441A8D"/>
    <w:pPr>
      <w:ind w:left="720"/>
      <w:contextualSpacing/>
    </w:pPr>
  </w:style>
  <w:style w:type="character" w:customStyle="1" w:styleId="Nadpis2Char">
    <w:name w:val="Nadpis 2 Char"/>
    <w:basedOn w:val="Predvolenpsmoodseku"/>
    <w:link w:val="Nadpis2"/>
    <w:uiPriority w:val="9"/>
    <w:rsid w:val="00550FDE"/>
    <w:rPr>
      <w:rFonts w:ascii="Times New Roman" w:eastAsiaTheme="majorEastAsia" w:hAnsi="Times New Roman" w:cstheme="majorBidi"/>
      <w:b/>
      <w:smallCaps/>
      <w:color w:val="2E74B5" w:themeColor="accent1" w:themeShade="BF"/>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viac-o-is-evo/prirucky-5f7.html" TargetMode="External"/><Relationship Id="rId18" Type="http://schemas.openxmlformats.org/officeDocument/2006/relationships/hyperlink" Target="https://www.uvo.gov.sk/viac-o-is-evo/prirucky-5f7.html" TargetMode="External"/><Relationship Id="rId26" Type="http://schemas.openxmlformats.org/officeDocument/2006/relationships/hyperlink" Target="https://www.uvo.gov.sk/viac-o-is-evo/prirucky-5f7.html" TargetMode="External"/><Relationship Id="rId3" Type="http://schemas.openxmlformats.org/officeDocument/2006/relationships/customXml" Target="../customXml/item3.xml"/><Relationship Id="rId21" Type="http://schemas.openxmlformats.org/officeDocument/2006/relationships/hyperlink" Target="https://www.uvo.gov.sk/viac-o-is-evo/prirucky-5f7.html" TargetMode="External"/><Relationship Id="rId34" Type="http://schemas.openxmlformats.org/officeDocument/2006/relationships/hyperlink" Target="https://www.uvo.gov.sk/viac-o-is-evo/videonavody-5f9.html" TargetMode="External"/><Relationship Id="rId7" Type="http://schemas.openxmlformats.org/officeDocument/2006/relationships/webSettings" Target="webSettings.xml"/><Relationship Id="rId12" Type="http://schemas.openxmlformats.org/officeDocument/2006/relationships/hyperlink" Target="https://www.uvo.gov.sk/viac-o-is-evo/prirucky-5f7.html" TargetMode="External"/><Relationship Id="rId17" Type="http://schemas.openxmlformats.org/officeDocument/2006/relationships/hyperlink" Target="https://www.uvo.gov.sk/viac-o-is-evo/prirucky-5f7.html" TargetMode="External"/><Relationship Id="rId25" Type="http://schemas.openxmlformats.org/officeDocument/2006/relationships/hyperlink" Target="https://www.uvo.gov.sk/viac-o-is-evo/prirucky-5f7.html" TargetMode="External"/><Relationship Id="rId33" Type="http://schemas.openxmlformats.org/officeDocument/2006/relationships/hyperlink" Target="https://www.uvo.gov.sk/viac-o-is-evo/videonavody-5f9.html" TargetMode="External"/><Relationship Id="rId2" Type="http://schemas.openxmlformats.org/officeDocument/2006/relationships/customXml" Target="../customXml/item2.xml"/><Relationship Id="rId16" Type="http://schemas.openxmlformats.org/officeDocument/2006/relationships/hyperlink" Target="https://www.uvo.gov.sk/viac-o-is-evo/prirucky-5f7.html" TargetMode="External"/><Relationship Id="rId20" Type="http://schemas.openxmlformats.org/officeDocument/2006/relationships/hyperlink" Target="https://www.uvo.gov.sk/viac-o-is-evo/prirucky-5f7.html" TargetMode="External"/><Relationship Id="rId29" Type="http://schemas.openxmlformats.org/officeDocument/2006/relationships/hyperlink" Target="https://www.uvo.gov.sk/viac-o-is-evo/videonavody-5f9.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viac-o-is-evo/prirucky-5f7.html" TargetMode="External"/><Relationship Id="rId24" Type="http://schemas.openxmlformats.org/officeDocument/2006/relationships/hyperlink" Target="https://www.uvo.gov.sk/viac-o-is-evo/prirucky-5f7.html" TargetMode="External"/><Relationship Id="rId32" Type="http://schemas.openxmlformats.org/officeDocument/2006/relationships/hyperlink" Target="https://www.uvo.gov.sk/viac-o-is-evo/videonavody-5f9.html" TargetMode="External"/><Relationship Id="rId5" Type="http://schemas.openxmlformats.org/officeDocument/2006/relationships/styles" Target="styles.xml"/><Relationship Id="rId15" Type="http://schemas.openxmlformats.org/officeDocument/2006/relationships/hyperlink" Target="https://www.uvo.gov.sk/viac-o-is-evo/prirucky-5f7.html" TargetMode="External"/><Relationship Id="rId23" Type="http://schemas.openxmlformats.org/officeDocument/2006/relationships/hyperlink" Target="https://www.uvo.gov.sk/viac-o-is-evo/prirucky-5f7.html" TargetMode="External"/><Relationship Id="rId28" Type="http://schemas.openxmlformats.org/officeDocument/2006/relationships/hyperlink" Target="https://www.uvo.gov.sk/viac-o-is-evo/videonavody-5f9.html" TargetMode="External"/><Relationship Id="rId36" Type="http://schemas.openxmlformats.org/officeDocument/2006/relationships/theme" Target="theme/theme1.xml"/><Relationship Id="rId10" Type="http://schemas.openxmlformats.org/officeDocument/2006/relationships/hyperlink" Target="https://www.vicepremier.gov.sk/" TargetMode="External"/><Relationship Id="rId19" Type="http://schemas.openxmlformats.org/officeDocument/2006/relationships/hyperlink" Target="https://www.uvo.gov.sk/viac-o-is-evo/prirucky-5f7.html" TargetMode="External"/><Relationship Id="rId31" Type="http://schemas.openxmlformats.org/officeDocument/2006/relationships/hyperlink" Target="https://www.uvo.gov.sk/viac-o-is-evo/videonavody-5f9.html" TargetMode="External"/><Relationship Id="rId4" Type="http://schemas.openxmlformats.org/officeDocument/2006/relationships/numbering" Target="numbering.xml"/><Relationship Id="rId9" Type="http://schemas.openxmlformats.org/officeDocument/2006/relationships/hyperlink" Target="https://www.vicepremier.gov.sk/" TargetMode="External"/><Relationship Id="rId14" Type="http://schemas.openxmlformats.org/officeDocument/2006/relationships/hyperlink" Target="https://www.uvo.gov.sk/viac-o-is-evo/prirucky-5f7.html" TargetMode="External"/><Relationship Id="rId22" Type="http://schemas.openxmlformats.org/officeDocument/2006/relationships/hyperlink" Target="https://www.uvo.gov.sk/viac-o-is-evo/prirucky-5f7.html" TargetMode="External"/><Relationship Id="rId27" Type="http://schemas.openxmlformats.org/officeDocument/2006/relationships/hyperlink" Target="https://www.uvo.gov.sk/viac-o-is-evo/videonavody-5f9.html" TargetMode="External"/><Relationship Id="rId30" Type="http://schemas.openxmlformats.org/officeDocument/2006/relationships/hyperlink" Target="https://www.uvo.gov.sk/viac-o-is-evo/videonavody-5f9.html" TargetMode="External"/><Relationship Id="rId35" Type="http://schemas.openxmlformats.org/officeDocument/2006/relationships/fontTable" Target="fontTable.xml"/><Relationship Id="rId8" Type="http://schemas.openxmlformats.org/officeDocument/2006/relationships/hyperlink" Target="https://www.vicepremier.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30C2B2270E3E4981A72690E7F4E174" ma:contentTypeVersion="11" ma:contentTypeDescription="Umožňuje vytvoriť nový dokument." ma:contentTypeScope="" ma:versionID="4cfbb8d68d1bcb21fa2a2c9859658e66">
  <xsd:schema xmlns:xsd="http://www.w3.org/2001/XMLSchema" xmlns:xs="http://www.w3.org/2001/XMLSchema" xmlns:p="http://schemas.microsoft.com/office/2006/metadata/properties" xmlns:ns2="4c9d3255-75dd-4362-8723-56a9bcd9f80c" xmlns:ns3="0b805301-bba4-43cf-842a-76f82ac90728" targetNamespace="http://schemas.microsoft.com/office/2006/metadata/properties" ma:root="true" ma:fieldsID="707a3e6b39314e1151ed273d4bce404e" ns2:_="" ns3:_="">
    <xsd:import namespace="4c9d3255-75dd-4362-8723-56a9bcd9f80c"/>
    <xsd:import namespace="0b805301-bba4-43cf-842a-76f82ac907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d3255-75dd-4362-8723-56a9bcd9f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805301-bba4-43cf-842a-76f82ac90728"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56A3C-F09F-4B1C-88A6-4060E381B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d3255-75dd-4362-8723-56a9bcd9f80c"/>
    <ds:schemaRef ds:uri="0b805301-bba4-43cf-842a-76f82ac90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05141-F651-4C7D-AA34-B35B53189EBB}">
  <ds:schemaRefs>
    <ds:schemaRef ds:uri="http://schemas.microsoft.com/sharepoint/v3/contenttype/forms"/>
  </ds:schemaRefs>
</ds:datastoreItem>
</file>

<file path=customXml/itemProps3.xml><?xml version="1.0" encoding="utf-8"?>
<ds:datastoreItem xmlns:ds="http://schemas.openxmlformats.org/officeDocument/2006/customXml" ds:itemID="{C0338DD7-4E9F-44C2-8D07-B581861C85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2777</Words>
  <Characters>15831</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Véghová, Lýdia</dc:creator>
  <cp:keywords/>
  <dc:description/>
  <cp:lastModifiedBy>Véghová, Lýdia</cp:lastModifiedBy>
  <cp:revision>2</cp:revision>
  <dcterms:created xsi:type="dcterms:W3CDTF">2022-02-16T09:07:00Z</dcterms:created>
  <dcterms:modified xsi:type="dcterms:W3CDTF">2022-02-16T09:07:00Z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0x0101008030C2B2270E3E4981A72690E7F4E174</vt:lpwstr>
  </property>
</Properties>
</file>