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C7ED" w14:textId="557856EE" w:rsidR="00CB30AA" w:rsidRPr="008E7740" w:rsidRDefault="00CB30AA" w:rsidP="00CB30AA">
      <w:pPr>
        <w:rPr>
          <w:rFonts w:cstheme="minorHAnsi"/>
          <w:b/>
          <w:sz w:val="28"/>
          <w:szCs w:val="28"/>
        </w:rPr>
      </w:pPr>
      <w:bookmarkStart w:id="0" w:name="_Toc89778771"/>
      <w:bookmarkStart w:id="1" w:name="_GoBack"/>
      <w:r w:rsidRPr="008E7740">
        <w:rPr>
          <w:rFonts w:cstheme="minorHAnsi"/>
          <w:b/>
          <w:sz w:val="28"/>
          <w:szCs w:val="28"/>
        </w:rPr>
        <w:t>Prehľad projektov</w:t>
      </w:r>
      <w:bookmarkEnd w:id="0"/>
      <w:r w:rsidRPr="008E7740">
        <w:rPr>
          <w:rFonts w:cstheme="minorHAnsi"/>
          <w:b/>
          <w:sz w:val="28"/>
          <w:szCs w:val="28"/>
        </w:rPr>
        <w:t>, ktoré boli podporené vďaka navýšeniu alokácie výzvy:</w:t>
      </w:r>
    </w:p>
    <w:bookmarkEnd w:id="1"/>
    <w:p w14:paraId="50CD9155" w14:textId="77777777" w:rsidR="00CB30AA" w:rsidRPr="00087681" w:rsidRDefault="00CB30AA" w:rsidP="00CB30AA">
      <w:pPr>
        <w:rPr>
          <w:rFonts w:cstheme="minorHAnsi"/>
          <w:sz w:val="32"/>
          <w:szCs w:val="32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838"/>
        <w:gridCol w:w="1559"/>
        <w:gridCol w:w="1880"/>
      </w:tblGrid>
      <w:tr w:rsidR="00CB30AA" w:rsidRPr="00087681" w14:paraId="3DAA1B72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794D5998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Názov projektu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277315C1" w14:textId="77777777" w:rsidR="00CB30AA" w:rsidRPr="008D2E8B" w:rsidRDefault="00CB30AA" w:rsidP="001B0C90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     </w:t>
            </w:r>
            <w:r w:rsidRPr="008D2E8B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Žiadateľ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05165892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eurofondy (v</w:t>
            </w:r>
            <w:r w:rsidRPr="008D2E8B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 €)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45508925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Celkové oprávnené výdavky (v</w:t>
            </w:r>
            <w:r w:rsidRPr="008D2E8B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 €)</w:t>
            </w:r>
          </w:p>
        </w:tc>
      </w:tr>
      <w:tr w:rsidR="00CB30AA" w:rsidRPr="00087681" w14:paraId="70CA3A2F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B76F" w14:textId="69D20FD6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Zabezpečenie moderných tarifných, informačných a dispečerských systémov, zlepšenie informovanosti cestujúcich a zlepšenie infor</w:t>
            </w:r>
            <w:r w:rsidR="00912329">
              <w:rPr>
                <w:rFonts w:eastAsia="Times New Roman" w:cstheme="minorHAnsi"/>
                <w:sz w:val="28"/>
                <w:szCs w:val="28"/>
                <w:lang w:eastAsia="sk-SK"/>
              </w:rPr>
              <w:t>mačného a oznamovacieho systému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010F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Integrovaná doprava Žilinského kraja, s.r.o.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46DC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265 331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386A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312 154,50</w:t>
            </w:r>
          </w:p>
        </w:tc>
      </w:tr>
      <w:tr w:rsidR="00CB30AA" w:rsidRPr="00087681" w14:paraId="71E6735A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9270AB2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Rekonštrukcia zastávok cestnej verejnej osobnej dopravy v Skalitom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9D21E9E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Obec Skalité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CED3F9B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184 617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4ADFD98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217 196,58</w:t>
            </w:r>
          </w:p>
        </w:tc>
      </w:tr>
      <w:tr w:rsidR="00CB30AA" w:rsidRPr="00087681" w14:paraId="14A1E872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3A4F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Revitalizácia centra - obec Odorín" SO 01 Spevnené plochy - centrum 1, SO 01.3 Autobusová zastávka - smer Jamník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0DB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Obec Odorín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853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37 434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F08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44 039,80</w:t>
            </w:r>
          </w:p>
        </w:tc>
      </w:tr>
      <w:tr w:rsidR="00CB30AA" w:rsidRPr="00087681" w14:paraId="5B75C1DC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5F1C48" w14:textId="77777777" w:rsidR="00CB30AA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Záchytné parkovisko - Parkovací dom - Železničná </w:t>
            </w: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–</w:t>
            </w: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</w:t>
            </w:r>
          </w:p>
          <w:p w14:paraId="35CCB8D8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I.</w:t>
            </w: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</w:t>
            </w: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etapa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9DC0346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Mesto Senec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8764EDF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495 810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DBCB4ED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991 620,00</w:t>
            </w:r>
          </w:p>
        </w:tc>
      </w:tr>
      <w:tr w:rsidR="00CB30AA" w:rsidRPr="00087681" w14:paraId="7C867D48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5FD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Pusté Úľany,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Multimodálny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dopravný uzol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986D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Obec Pusté Úľany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516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118 818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C44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139 786,17</w:t>
            </w:r>
          </w:p>
        </w:tc>
      </w:tr>
      <w:tr w:rsidR="00CB30AA" w:rsidRPr="00087681" w14:paraId="36534D45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E813887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Modernizácia vozidlového parku v spoločnosti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eurobus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 II. etapa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E62792B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eurobus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2CF5691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32 630 541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738BA63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38 388 871,67</w:t>
            </w:r>
          </w:p>
        </w:tc>
      </w:tr>
      <w:tr w:rsidR="00CB30AA" w:rsidRPr="00087681" w14:paraId="19E80546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19B9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lastRenderedPageBreak/>
              <w:t>Predstaničný priestor - Prestupný uzol a záchytné parkovisko v Lučenci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96E2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Mesto Lučenec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63A5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389 131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168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457 800,91</w:t>
            </w:r>
          </w:p>
        </w:tc>
      </w:tr>
      <w:tr w:rsidR="00CB30AA" w:rsidRPr="00087681" w14:paraId="45E19834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51F16E2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Modernizácia vozového parku spoločnosti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ARRIVA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Michalovce,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 –  II. etapa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4BDCEBE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ARRIVA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Michalovce,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0B12591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9 511 925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6FAFDA5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11 190 499,99</w:t>
            </w:r>
          </w:p>
        </w:tc>
      </w:tr>
      <w:tr w:rsidR="00CB30AA" w:rsidRPr="00087681" w14:paraId="2F296BCF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E6FE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Modernizácia vozidlového parku v Slovenskej autobusovej doprave Lučenec,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1E3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Slovenská autobusová doprava Lučenec,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5CB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13 404 372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EE8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15 769 849,99</w:t>
            </w:r>
          </w:p>
        </w:tc>
      </w:tr>
      <w:tr w:rsidR="00CB30AA" w:rsidRPr="00087681" w14:paraId="74CFFDC7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319C082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Modernizácia vozidlového parku - Nové Zámky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ARRIVA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 - II. etapa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DFB3309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ARRIVA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Nové Zámky,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8E1CB1E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7 485 398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93A18A2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8 806 350,00</w:t>
            </w:r>
          </w:p>
        </w:tc>
      </w:tr>
      <w:tr w:rsidR="00CB30AA" w:rsidRPr="00087681" w14:paraId="5F3F3BC2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FF4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Modernizácia vozidlového parku -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ARRIVA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Trnava,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 - II. etapa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CCC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ARRIVA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Trnava,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a.</w:t>
            </w: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34C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6 577 243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47BE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7 737 933,33</w:t>
            </w:r>
          </w:p>
        </w:tc>
      </w:tr>
      <w:tr w:rsidR="00CB30AA" w:rsidRPr="00087681" w14:paraId="25512E46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7E4655C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Moderné zastávky MHD v Bratislave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01132C5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Dopravný podnik Bratislava,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</w:t>
            </w:r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.s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ED579D3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986 778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AF4759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1 973 556,12</w:t>
            </w:r>
          </w:p>
        </w:tc>
      </w:tr>
      <w:tr w:rsidR="00CB30AA" w:rsidRPr="00087681" w14:paraId="2CC2C22C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0088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Záchytné parkovisko - predstaničný priestor v Šali - prestupný uzol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7B9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Mesto Šaľa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97A4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4 976 642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238D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5 854 873,08</w:t>
            </w:r>
          </w:p>
        </w:tc>
      </w:tr>
      <w:tr w:rsidR="00CB30AA" w:rsidRPr="00087681" w14:paraId="3A654D63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69FE5D4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Modernizácia vozidlového parku v spoločnosti SAD Poprad,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F40D9AB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Slovenská autobusová doprava Poprad,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5EB6549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13 369 693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2999E93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15 729 050,00</w:t>
            </w:r>
          </w:p>
        </w:tc>
      </w:tr>
      <w:tr w:rsidR="00CB30AA" w:rsidRPr="00087681" w14:paraId="2855DFBC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9C97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Modernizácia tarifného systému v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DPMK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2D97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Dopravný podnik mesta Košice,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070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53 211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694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62 601,67</w:t>
            </w:r>
          </w:p>
        </w:tc>
      </w:tr>
      <w:tr w:rsidR="00CB30AA" w:rsidRPr="00087681" w14:paraId="164EBA1B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174E9F9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Modernizácia vozidlového parku autobusov prímestskej </w:t>
            </w: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lastRenderedPageBreak/>
              <w:t xml:space="preserve">autobusovej dopravy v SAD Prešov,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 - II. etapa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D40A230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lastRenderedPageBreak/>
              <w:t xml:space="preserve">SAD Prešov,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39AF623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7 478 300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AE174E7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8 798 000,00</w:t>
            </w:r>
          </w:p>
        </w:tc>
      </w:tr>
      <w:tr w:rsidR="00CB30AA" w:rsidRPr="00087681" w14:paraId="682878B6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5EC5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Modernizácia zastávok verejnej dopravy a informačných systémov, II. etapa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97E9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Mesto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882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297 500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E85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350 000,00</w:t>
            </w:r>
          </w:p>
        </w:tc>
      </w:tr>
      <w:tr w:rsidR="00CB30AA" w:rsidRPr="00087681" w14:paraId="3153CE0C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3ABDCD1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Modernizácia autobusovej stanice na železničnej stanici Púchov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43440D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Mesto Púchov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6965F97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1 190 598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1DE1EE4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1 400 703,70</w:t>
            </w:r>
          </w:p>
        </w:tc>
      </w:tr>
      <w:tr w:rsidR="00CB30AA" w:rsidRPr="00087681" w14:paraId="794A5CF1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531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Bezpečná a ekologická doprava v meste Púchov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9E6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Autobusová doprava Púchov, </w:t>
            </w:r>
            <w:proofErr w:type="spellStart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a.s</w:t>
            </w:r>
            <w:proofErr w:type="spellEnd"/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BB8E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763 911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3237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898 719,01</w:t>
            </w:r>
          </w:p>
        </w:tc>
      </w:tr>
      <w:tr w:rsidR="00CB30AA" w:rsidRPr="00087681" w14:paraId="28B4E020" w14:textId="77777777" w:rsidTr="001B0C90">
        <w:trPr>
          <w:trHeight w:val="292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4DC7839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Zlepšenie infraštruktúry verejnej osobnej dopravy v obci Vinné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8FCE120" w14:textId="77777777" w:rsidR="00CB30AA" w:rsidRPr="008D2E8B" w:rsidRDefault="00CB30AA" w:rsidP="001B0C90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Obec Vinné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85547DD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58 341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AB2CED1" w14:textId="77777777" w:rsidR="00CB30AA" w:rsidRPr="008D2E8B" w:rsidRDefault="00CB30AA" w:rsidP="001B0C90">
            <w:pPr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D2E8B">
              <w:rPr>
                <w:rFonts w:eastAsia="Times New Roman" w:cstheme="minorHAnsi"/>
                <w:sz w:val="28"/>
                <w:szCs w:val="28"/>
                <w:lang w:eastAsia="sk-SK"/>
              </w:rPr>
              <w:t>68 637,04</w:t>
            </w:r>
          </w:p>
        </w:tc>
      </w:tr>
    </w:tbl>
    <w:p w14:paraId="3E06E7F1" w14:textId="77777777" w:rsidR="00CB30AA" w:rsidRPr="00087681" w:rsidRDefault="00CB30AA" w:rsidP="00CB30AA">
      <w:pPr>
        <w:jc w:val="both"/>
        <w:rPr>
          <w:rFonts w:ascii="Arial" w:hAnsi="Arial" w:cs="Arial"/>
          <w:sz w:val="32"/>
          <w:szCs w:val="32"/>
        </w:rPr>
      </w:pPr>
    </w:p>
    <w:p w14:paraId="3F181CD2" w14:textId="65F0FE31" w:rsidR="00BF5B55" w:rsidRPr="00BF5B55" w:rsidRDefault="00BF5B55" w:rsidP="00CB30AA">
      <w:pPr>
        <w:spacing w:after="0" w:line="240" w:lineRule="auto"/>
        <w:jc w:val="both"/>
        <w:outlineLvl w:val="0"/>
        <w:rPr>
          <w:rFonts w:cstheme="minorHAnsi"/>
          <w:b/>
          <w:bCs/>
          <w:color w:val="002060"/>
          <w:sz w:val="24"/>
          <w:szCs w:val="24"/>
        </w:rPr>
      </w:pPr>
    </w:p>
    <w:sectPr w:rsidR="00BF5B55" w:rsidRPr="00BF5B55" w:rsidSect="005C682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133" w:bottom="1440" w:left="1276" w:header="19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458E" w14:textId="77777777" w:rsidR="00624425" w:rsidRDefault="00624425" w:rsidP="008459BD">
      <w:pPr>
        <w:spacing w:after="0" w:line="240" w:lineRule="auto"/>
      </w:pPr>
      <w:r>
        <w:separator/>
      </w:r>
    </w:p>
  </w:endnote>
  <w:endnote w:type="continuationSeparator" w:id="0">
    <w:p w14:paraId="5D591A52" w14:textId="77777777" w:rsidR="00624425" w:rsidRDefault="00624425" w:rsidP="0084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78A1" w14:textId="1DAD76C9" w:rsidR="000950AA" w:rsidRPr="0095682A" w:rsidRDefault="00DA5D0A" w:rsidP="00816A2A">
    <w:pPr>
      <w:pStyle w:val="Nzov"/>
      <w:spacing w:line="237" w:lineRule="auto"/>
      <w:ind w:left="0" w:right="-23" w:firstLine="0"/>
      <w:rPr>
        <w:rFonts w:asciiTheme="minorHAnsi" w:hAnsiTheme="minorHAnsi" w:cstheme="minorHAnsi"/>
        <w:b w:val="0"/>
        <w:i w:val="0"/>
        <w:color w:val="004C96"/>
        <w:spacing w:val="2"/>
        <w:sz w:val="16"/>
        <w:szCs w:val="16"/>
      </w:rPr>
    </w:pPr>
    <w:r w:rsidRPr="0095682A">
      <w:rPr>
        <w:rFonts w:asciiTheme="minorHAnsi" w:hAnsiTheme="minorHAnsi" w:cstheme="minorHAnsi"/>
        <w:bCs w:val="0"/>
        <w:i w:val="0"/>
        <w:noProof/>
        <w:color w:val="004C96"/>
        <w:spacing w:val="2"/>
        <w:w w:val="95"/>
        <w:sz w:val="16"/>
        <w:szCs w:val="16"/>
        <w:lang w:eastAsia="sk-SK"/>
      </w:rPr>
      <w:drawing>
        <wp:anchor distT="0" distB="0" distL="114300" distR="114300" simplePos="0" relativeHeight="251663360" behindDoc="1" locked="1" layoutInCell="1" allowOverlap="0" wp14:anchorId="3BFB34C3" wp14:editId="521A06F2">
          <wp:simplePos x="0" y="0"/>
          <wp:positionH relativeFrom="column">
            <wp:posOffset>-1032897</wp:posOffset>
          </wp:positionH>
          <wp:positionV relativeFrom="paragraph">
            <wp:posOffset>63279</wp:posOffset>
          </wp:positionV>
          <wp:extent cx="3858840" cy="205920"/>
          <wp:effectExtent l="0" t="0" r="0" b="3810"/>
          <wp:wrapTight wrapText="bothSides">
            <wp:wrapPolygon edited="0">
              <wp:start x="0" y="0"/>
              <wp:lineTo x="0" y="2000"/>
              <wp:lineTo x="4799" y="20000"/>
              <wp:lineTo x="5119" y="20000"/>
              <wp:lineTo x="21436" y="20000"/>
              <wp:lineTo x="21436" y="18000"/>
              <wp:lineTo x="15464" y="0"/>
              <wp:lineTo x="0" y="0"/>
            </wp:wrapPolygon>
          </wp:wrapTight>
          <wp:docPr id="14" name="Grafický 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A4_Vzor_Final_dow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840" cy="20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288">
      <w:rPr>
        <w:rFonts w:asciiTheme="minorHAnsi" w:hAnsiTheme="minorHAnsi" w:cstheme="minorHAnsi"/>
        <w:bCs w:val="0"/>
        <w:i w:val="0"/>
        <w:noProof/>
        <w:color w:val="004C96"/>
        <w:spacing w:val="2"/>
        <w:w w:val="95"/>
        <w:sz w:val="16"/>
        <w:szCs w:val="16"/>
      </w:rPr>
      <w:t>odbor</w:t>
    </w:r>
    <w:r w:rsidRPr="0095682A">
      <w:rPr>
        <w:rFonts w:asciiTheme="minorHAnsi" w:hAnsiTheme="minorHAnsi" w:cstheme="minorHAnsi"/>
        <w:bCs w:val="0"/>
        <w:i w:val="0"/>
        <w:noProof/>
        <w:color w:val="004C96"/>
        <w:spacing w:val="2"/>
        <w:w w:val="95"/>
        <w:sz w:val="16"/>
        <w:szCs w:val="16"/>
      </w:rPr>
      <w:t xml:space="preserve"> komunikácie</w:t>
    </w:r>
    <w:r w:rsidRPr="0095682A">
      <w:rPr>
        <w:rFonts w:asciiTheme="minorHAnsi" w:hAnsiTheme="minorHAnsi" w:cstheme="minorHAnsi"/>
        <w:b w:val="0"/>
        <w:i w:val="0"/>
        <w:noProof/>
        <w:color w:val="004C96"/>
        <w:spacing w:val="2"/>
        <w:w w:val="95"/>
        <w:sz w:val="16"/>
        <w:szCs w:val="16"/>
      </w:rPr>
      <w:t>, Štefánikova 15, 811 05 Bratislava</w:t>
    </w:r>
    <w:r w:rsidR="000950AA" w:rsidRPr="0095682A">
      <w:rPr>
        <w:rFonts w:asciiTheme="minorHAnsi" w:hAnsiTheme="minorHAnsi" w:cstheme="minorHAnsi"/>
        <w:i w:val="0"/>
        <w:color w:val="004C96"/>
        <w:spacing w:val="2"/>
        <w:w w:val="88"/>
        <w:sz w:val="16"/>
        <w:szCs w:val="16"/>
      </w:rPr>
      <w:br/>
    </w:r>
    <w:r w:rsidRPr="0095682A">
      <w:rPr>
        <w:rFonts w:asciiTheme="minorHAnsi" w:hAnsiTheme="minorHAnsi" w:cstheme="minorHAnsi"/>
        <w:b w:val="0"/>
        <w:i w:val="0"/>
        <w:color w:val="004C96"/>
        <w:spacing w:val="2"/>
        <w:sz w:val="16"/>
        <w:szCs w:val="16"/>
      </w:rPr>
      <w:t>tel.: 02/2092 8258, 02/2092 8156, e</w:t>
    </w:r>
    <w:r w:rsidR="00CA7E92" w:rsidRPr="0095682A">
      <w:rPr>
        <w:rFonts w:asciiTheme="minorHAnsi" w:hAnsiTheme="minorHAnsi" w:cstheme="minorHAnsi"/>
        <w:b w:val="0"/>
        <w:i w:val="0"/>
        <w:color w:val="004C96"/>
        <w:spacing w:val="2"/>
        <w:sz w:val="16"/>
        <w:szCs w:val="16"/>
      </w:rPr>
      <w:t>-</w:t>
    </w:r>
    <w:r w:rsidRPr="0095682A">
      <w:rPr>
        <w:rFonts w:asciiTheme="minorHAnsi" w:hAnsiTheme="minorHAnsi" w:cstheme="minorHAnsi"/>
        <w:b w:val="0"/>
        <w:i w:val="0"/>
        <w:color w:val="004C96"/>
        <w:spacing w:val="2"/>
        <w:sz w:val="16"/>
        <w:szCs w:val="16"/>
      </w:rPr>
      <w:t xml:space="preserve">mail: </w:t>
    </w:r>
    <w:hyperlink r:id="rId3" w:history="1">
      <w:r w:rsidR="00CE6704" w:rsidRPr="00020807">
        <w:rPr>
          <w:rStyle w:val="Hypertextovprepojenie"/>
          <w:rFonts w:asciiTheme="minorHAnsi" w:hAnsiTheme="minorHAnsi" w:cstheme="minorHAnsi"/>
          <w:b w:val="0"/>
          <w:i w:val="0"/>
          <w:spacing w:val="2"/>
          <w:sz w:val="16"/>
          <w:szCs w:val="16"/>
        </w:rPr>
        <w:t>tlacove@mirri.gov.sk</w:t>
      </w:r>
    </w:hyperlink>
    <w:r w:rsidR="000950AA" w:rsidRPr="0095682A">
      <w:rPr>
        <w:rFonts w:asciiTheme="minorHAnsi" w:hAnsiTheme="minorHAnsi" w:cstheme="minorHAnsi"/>
        <w:b w:val="0"/>
        <w:i w:val="0"/>
        <w:color w:val="004C96"/>
        <w:spacing w:val="2"/>
        <w:sz w:val="16"/>
        <w:szCs w:val="16"/>
      </w:rPr>
      <w:t xml:space="preserve"> </w:t>
    </w:r>
  </w:p>
  <w:p w14:paraId="0BABF0E1" w14:textId="31D2078D" w:rsidR="000950AA" w:rsidRDefault="000950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F3C30" w14:textId="77777777" w:rsidR="00624425" w:rsidRDefault="00624425" w:rsidP="008459BD">
      <w:pPr>
        <w:spacing w:after="0" w:line="240" w:lineRule="auto"/>
      </w:pPr>
      <w:r>
        <w:separator/>
      </w:r>
    </w:p>
  </w:footnote>
  <w:footnote w:type="continuationSeparator" w:id="0">
    <w:p w14:paraId="4F96AA80" w14:textId="77777777" w:rsidR="00624425" w:rsidRDefault="00624425" w:rsidP="0084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1845" w14:textId="40C32712" w:rsidR="00563315" w:rsidRDefault="00624425">
    <w:pPr>
      <w:pStyle w:val="Hlavika"/>
    </w:pPr>
    <w:r>
      <w:rPr>
        <w:noProof/>
      </w:rPr>
      <w:pict w14:anchorId="19BEA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2" o:spid="_x0000_s2050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MIRRI_Hl papier_SK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4830" w14:textId="6FCB0BF4" w:rsidR="008459BD" w:rsidRDefault="00563315" w:rsidP="009C722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1" layoutInCell="1" allowOverlap="0" wp14:anchorId="39FC488E" wp14:editId="7BC6B18B">
          <wp:simplePos x="0" y="0"/>
          <wp:positionH relativeFrom="column">
            <wp:posOffset>-802640</wp:posOffset>
          </wp:positionH>
          <wp:positionV relativeFrom="paragraph">
            <wp:posOffset>-1252220</wp:posOffset>
          </wp:positionV>
          <wp:extent cx="7635960" cy="1372320"/>
          <wp:effectExtent l="0" t="0" r="3175" b="0"/>
          <wp:wrapTight wrapText="bothSides">
            <wp:wrapPolygon edited="0">
              <wp:start x="1186" y="6597"/>
              <wp:lineTo x="1186" y="8096"/>
              <wp:lineTo x="1347" y="14093"/>
              <wp:lineTo x="2587" y="15893"/>
              <wp:lineTo x="4149" y="16492"/>
              <wp:lineTo x="4419" y="16492"/>
              <wp:lineTo x="21555" y="12894"/>
              <wp:lineTo x="21555" y="11994"/>
              <wp:lineTo x="7975" y="11994"/>
              <wp:lineTo x="18699" y="10195"/>
              <wp:lineTo x="18645" y="8696"/>
              <wp:lineTo x="4904" y="6597"/>
              <wp:lineTo x="1186" y="6597"/>
            </wp:wrapPolygon>
          </wp:wrapTight>
          <wp:docPr id="13" name="Grafický 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960" cy="137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BDF4" w14:textId="56BA0E9C" w:rsidR="00563315" w:rsidRDefault="00624425">
    <w:pPr>
      <w:pStyle w:val="Hlavika"/>
    </w:pPr>
    <w:r>
      <w:rPr>
        <w:noProof/>
      </w:rPr>
      <w:pict w14:anchorId="3ACF6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1" o:spid="_x0000_s204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IRRI_Hl papier_SK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1DE"/>
    <w:multiLevelType w:val="hybridMultilevel"/>
    <w:tmpl w:val="911C4656"/>
    <w:lvl w:ilvl="0" w:tplc="72A24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F21A6"/>
    <w:multiLevelType w:val="hybridMultilevel"/>
    <w:tmpl w:val="6672B6B0"/>
    <w:lvl w:ilvl="0" w:tplc="F23EC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A6896"/>
    <w:multiLevelType w:val="hybridMultilevel"/>
    <w:tmpl w:val="3322E7D4"/>
    <w:lvl w:ilvl="0" w:tplc="E2F2F010">
      <w:start w:val="1"/>
      <w:numFmt w:val="decimal"/>
      <w:lvlText w:val="%1."/>
      <w:lvlJc w:val="left"/>
      <w:pPr>
        <w:ind w:left="930" w:hanging="50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52"/>
    <w:rsid w:val="0001356C"/>
    <w:rsid w:val="000655F7"/>
    <w:rsid w:val="00066B64"/>
    <w:rsid w:val="0007673A"/>
    <w:rsid w:val="000950AA"/>
    <w:rsid w:val="000C62EA"/>
    <w:rsid w:val="000D331F"/>
    <w:rsid w:val="000E3F29"/>
    <w:rsid w:val="000F3855"/>
    <w:rsid w:val="000F535C"/>
    <w:rsid w:val="00144B04"/>
    <w:rsid w:val="00166B52"/>
    <w:rsid w:val="001A35B8"/>
    <w:rsid w:val="001B3473"/>
    <w:rsid w:val="001B3753"/>
    <w:rsid w:val="00207832"/>
    <w:rsid w:val="00223D08"/>
    <w:rsid w:val="00233F9B"/>
    <w:rsid w:val="00243676"/>
    <w:rsid w:val="002453F8"/>
    <w:rsid w:val="002639DD"/>
    <w:rsid w:val="00272075"/>
    <w:rsid w:val="002724DA"/>
    <w:rsid w:val="002746F8"/>
    <w:rsid w:val="002924A3"/>
    <w:rsid w:val="00294B20"/>
    <w:rsid w:val="002E706F"/>
    <w:rsid w:val="002F2F69"/>
    <w:rsid w:val="0030594B"/>
    <w:rsid w:val="00305DAA"/>
    <w:rsid w:val="00331EFB"/>
    <w:rsid w:val="00333542"/>
    <w:rsid w:val="00343097"/>
    <w:rsid w:val="0035663B"/>
    <w:rsid w:val="00395946"/>
    <w:rsid w:val="003C1742"/>
    <w:rsid w:val="003C253D"/>
    <w:rsid w:val="003F59B0"/>
    <w:rsid w:val="00421B1F"/>
    <w:rsid w:val="0046799F"/>
    <w:rsid w:val="0049047F"/>
    <w:rsid w:val="00494647"/>
    <w:rsid w:val="004B4F0B"/>
    <w:rsid w:val="004E32D9"/>
    <w:rsid w:val="00510B59"/>
    <w:rsid w:val="0051314B"/>
    <w:rsid w:val="005444A6"/>
    <w:rsid w:val="00563315"/>
    <w:rsid w:val="00573A32"/>
    <w:rsid w:val="0057787E"/>
    <w:rsid w:val="005B3FCC"/>
    <w:rsid w:val="005C6793"/>
    <w:rsid w:val="005C6820"/>
    <w:rsid w:val="005D2CD5"/>
    <w:rsid w:val="005E36B4"/>
    <w:rsid w:val="00613C48"/>
    <w:rsid w:val="006159C6"/>
    <w:rsid w:val="00624425"/>
    <w:rsid w:val="006C1936"/>
    <w:rsid w:val="00713F46"/>
    <w:rsid w:val="007436D7"/>
    <w:rsid w:val="007572A1"/>
    <w:rsid w:val="00790734"/>
    <w:rsid w:val="007A3050"/>
    <w:rsid w:val="007A3732"/>
    <w:rsid w:val="007C33F6"/>
    <w:rsid w:val="007F3040"/>
    <w:rsid w:val="00816A2A"/>
    <w:rsid w:val="00817450"/>
    <w:rsid w:val="0082052B"/>
    <w:rsid w:val="00822222"/>
    <w:rsid w:val="00823E80"/>
    <w:rsid w:val="008437AF"/>
    <w:rsid w:val="008459BD"/>
    <w:rsid w:val="0084747C"/>
    <w:rsid w:val="0085230D"/>
    <w:rsid w:val="00856B3A"/>
    <w:rsid w:val="008743E8"/>
    <w:rsid w:val="008A4860"/>
    <w:rsid w:val="008A79C6"/>
    <w:rsid w:val="008C1D66"/>
    <w:rsid w:val="008C3808"/>
    <w:rsid w:val="008E0030"/>
    <w:rsid w:val="008F117F"/>
    <w:rsid w:val="008F2FC8"/>
    <w:rsid w:val="008F79A3"/>
    <w:rsid w:val="00901288"/>
    <w:rsid w:val="00912329"/>
    <w:rsid w:val="00934C13"/>
    <w:rsid w:val="00947646"/>
    <w:rsid w:val="0095196D"/>
    <w:rsid w:val="00952E94"/>
    <w:rsid w:val="0095682A"/>
    <w:rsid w:val="00956BD3"/>
    <w:rsid w:val="009C50D8"/>
    <w:rsid w:val="009C7224"/>
    <w:rsid w:val="009F32D1"/>
    <w:rsid w:val="009F4237"/>
    <w:rsid w:val="009F612A"/>
    <w:rsid w:val="00A078FA"/>
    <w:rsid w:val="00A10563"/>
    <w:rsid w:val="00A40C8D"/>
    <w:rsid w:val="00A42E11"/>
    <w:rsid w:val="00A57892"/>
    <w:rsid w:val="00A6631A"/>
    <w:rsid w:val="00A673B6"/>
    <w:rsid w:val="00A722DB"/>
    <w:rsid w:val="00AB37AD"/>
    <w:rsid w:val="00AF457B"/>
    <w:rsid w:val="00B00652"/>
    <w:rsid w:val="00B30646"/>
    <w:rsid w:val="00B34423"/>
    <w:rsid w:val="00B73163"/>
    <w:rsid w:val="00B869E9"/>
    <w:rsid w:val="00BE30C8"/>
    <w:rsid w:val="00BF5B55"/>
    <w:rsid w:val="00C64EDD"/>
    <w:rsid w:val="00C7650A"/>
    <w:rsid w:val="00C85A70"/>
    <w:rsid w:val="00C878DC"/>
    <w:rsid w:val="00C95C06"/>
    <w:rsid w:val="00C95ECC"/>
    <w:rsid w:val="00CA035F"/>
    <w:rsid w:val="00CA7E92"/>
    <w:rsid w:val="00CB2B81"/>
    <w:rsid w:val="00CB30AA"/>
    <w:rsid w:val="00CE555C"/>
    <w:rsid w:val="00CE6704"/>
    <w:rsid w:val="00CF11A4"/>
    <w:rsid w:val="00D07884"/>
    <w:rsid w:val="00D1146C"/>
    <w:rsid w:val="00D1525A"/>
    <w:rsid w:val="00D17F97"/>
    <w:rsid w:val="00D658A5"/>
    <w:rsid w:val="00D74D0D"/>
    <w:rsid w:val="00DA5D0A"/>
    <w:rsid w:val="00DD29B8"/>
    <w:rsid w:val="00DD4252"/>
    <w:rsid w:val="00E0033D"/>
    <w:rsid w:val="00E45487"/>
    <w:rsid w:val="00E55B30"/>
    <w:rsid w:val="00E72CAE"/>
    <w:rsid w:val="00E74261"/>
    <w:rsid w:val="00EE62B1"/>
    <w:rsid w:val="00EF2053"/>
    <w:rsid w:val="00F13A48"/>
    <w:rsid w:val="00F53A0C"/>
    <w:rsid w:val="00F679B3"/>
    <w:rsid w:val="00F857DF"/>
    <w:rsid w:val="00FA3B50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3867BE"/>
  <w15:chartTrackingRefBased/>
  <w15:docId w15:val="{B9DE29F1-BD56-4CDD-82ED-5D1354D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59BD"/>
  </w:style>
  <w:style w:type="paragraph" w:styleId="Pta">
    <w:name w:val="footer"/>
    <w:basedOn w:val="Normlny"/>
    <w:link w:val="PtaChar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59BD"/>
  </w:style>
  <w:style w:type="paragraph" w:styleId="Nzov">
    <w:name w:val="Title"/>
    <w:basedOn w:val="Normlny"/>
    <w:link w:val="NzovChar"/>
    <w:uiPriority w:val="10"/>
    <w:qFormat/>
    <w:rsid w:val="000950AA"/>
    <w:pPr>
      <w:widowControl w:val="0"/>
      <w:autoSpaceDE w:val="0"/>
      <w:autoSpaceDN w:val="0"/>
      <w:spacing w:before="77" w:after="0" w:line="240" w:lineRule="auto"/>
      <w:ind w:left="3347" w:right="111" w:firstLine="951"/>
      <w:jc w:val="right"/>
    </w:pPr>
    <w:rPr>
      <w:rFonts w:ascii="Carlito" w:eastAsia="Carlito" w:hAnsi="Carlito" w:cs="Carlito"/>
      <w:b/>
      <w:bCs/>
      <w:i/>
    </w:rPr>
  </w:style>
  <w:style w:type="character" w:customStyle="1" w:styleId="NzovChar">
    <w:name w:val="Názov Char"/>
    <w:basedOn w:val="Predvolenpsmoodseku"/>
    <w:link w:val="Nzov"/>
    <w:uiPriority w:val="10"/>
    <w:rsid w:val="000950AA"/>
    <w:rPr>
      <w:rFonts w:ascii="Carlito" w:eastAsia="Carlito" w:hAnsi="Carlito" w:cs="Carlito"/>
      <w:b/>
      <w:bCs/>
      <w:i/>
    </w:rPr>
  </w:style>
  <w:style w:type="character" w:styleId="Hypertextovprepojenie">
    <w:name w:val="Hyperlink"/>
    <w:basedOn w:val="Predvolenpsmoodseku"/>
    <w:uiPriority w:val="99"/>
    <w:unhideWhenUsed/>
    <w:rsid w:val="00DA5D0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A5D0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C87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2">
    <w:name w:val="Plain Table 2"/>
    <w:basedOn w:val="Normlnatabuka"/>
    <w:uiPriority w:val="42"/>
    <w:rsid w:val="00B869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msonormal">
    <w:name w:val="x_msonormal"/>
    <w:basedOn w:val="Normlny"/>
    <w:rsid w:val="00C95C06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Default">
    <w:name w:val="Default"/>
    <w:uiPriority w:val="99"/>
    <w:rsid w:val="009F3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32D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32D1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F79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79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79A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9A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Dot pt,No Spacing1,List Paragraph Char Char Char,Indicator Text,Numbered Para 1,List Paragraph à moi,Odsek zoznamu4,F5 List Paragraph,Recommendation,List Paragraph11,Colorful List - Accent 11,Bullet 1,Bullet Points,List Paragraph2,OBC Bull"/>
    <w:basedOn w:val="Normlny"/>
    <w:link w:val="OdsekzoznamuChar"/>
    <w:uiPriority w:val="34"/>
    <w:qFormat/>
    <w:rsid w:val="00F679B3"/>
    <w:pPr>
      <w:ind w:left="720"/>
      <w:contextualSpacing/>
    </w:p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Odsek zoznamu4 Char,F5 List Paragraph Char,Recommendation Char,List Paragraph11 Char,Bullet 1 Char"/>
    <w:link w:val="Odsekzoznamu"/>
    <w:uiPriority w:val="34"/>
    <w:qFormat/>
    <w:locked/>
    <w:rsid w:val="00CB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lacove@mirri.gov.sk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8522-BE81-4F40-814F-E2589DE3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Boskovičová, Alexandra</cp:lastModifiedBy>
  <cp:revision>7</cp:revision>
  <cp:lastPrinted>2020-06-29T08:38:00Z</cp:lastPrinted>
  <dcterms:created xsi:type="dcterms:W3CDTF">2021-12-21T10:31:00Z</dcterms:created>
  <dcterms:modified xsi:type="dcterms:W3CDTF">2021-12-21T10:59:00Z</dcterms:modified>
</cp:coreProperties>
</file>