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CB" w:rsidRPr="006C244A" w:rsidRDefault="003E23CB" w:rsidP="006C244A">
      <w:pPr>
        <w:jc w:val="both"/>
        <w:rPr>
          <w:rFonts w:ascii="Calibri" w:hAnsi="Calibri" w:cs="Calibri"/>
          <w:sz w:val="20"/>
          <w:szCs w:val="20"/>
        </w:rPr>
      </w:pPr>
    </w:p>
    <w:p w:rsidR="003E23CB" w:rsidRPr="006C244A" w:rsidRDefault="003E23CB" w:rsidP="006C244A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</w:rPr>
      </w:pPr>
      <w:r w:rsidRPr="006C244A">
        <w:rPr>
          <w:rFonts w:ascii="Calibri" w:hAnsi="Calibri" w:cs="Calibri"/>
          <w:b/>
        </w:rPr>
        <w:t>Prehľad o ďalších znalostiach/skúsenostiach</w:t>
      </w:r>
      <w:r w:rsidR="00AE0652" w:rsidRPr="006C244A">
        <w:rPr>
          <w:rFonts w:ascii="Calibri" w:hAnsi="Calibri" w:cs="Calibri"/>
          <w:b/>
        </w:rPr>
        <w:t xml:space="preserve"> </w:t>
      </w:r>
    </w:p>
    <w:p w:rsidR="003E23CB" w:rsidRPr="006C244A" w:rsidRDefault="003E23CB" w:rsidP="006C244A">
      <w:pPr>
        <w:jc w:val="both"/>
        <w:rPr>
          <w:rFonts w:ascii="Calibri" w:hAnsi="Calibri" w:cs="Calibri"/>
          <w:sz w:val="20"/>
          <w:szCs w:val="20"/>
        </w:rPr>
      </w:pPr>
    </w:p>
    <w:p w:rsidR="003E23CB" w:rsidRDefault="003E23CB" w:rsidP="006C244A">
      <w:pPr>
        <w:jc w:val="both"/>
        <w:rPr>
          <w:rFonts w:ascii="Calibri" w:hAnsi="Calibri" w:cs="Calibri"/>
          <w:sz w:val="20"/>
          <w:szCs w:val="20"/>
        </w:rPr>
      </w:pPr>
      <w:r w:rsidRPr="006C244A">
        <w:rPr>
          <w:rFonts w:ascii="Calibri" w:hAnsi="Calibri" w:cs="Calibri"/>
          <w:sz w:val="20"/>
          <w:szCs w:val="20"/>
        </w:rPr>
        <w:t>Dolu</w:t>
      </w:r>
      <w:r w:rsidR="00764C0D">
        <w:rPr>
          <w:rFonts w:ascii="Calibri" w:hAnsi="Calibri" w:cs="Calibri"/>
          <w:sz w:val="20"/>
          <w:szCs w:val="20"/>
        </w:rPr>
        <w:t xml:space="preserve"> </w:t>
      </w:r>
      <w:r w:rsidRPr="006C244A">
        <w:rPr>
          <w:rFonts w:ascii="Calibri" w:hAnsi="Calibri" w:cs="Calibri"/>
          <w:sz w:val="20"/>
          <w:szCs w:val="20"/>
        </w:rPr>
        <w:t>podpísaný / dolu</w:t>
      </w:r>
      <w:r w:rsidR="00764C0D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6C244A">
        <w:rPr>
          <w:rFonts w:ascii="Calibri" w:hAnsi="Calibri" w:cs="Calibri"/>
          <w:sz w:val="20"/>
          <w:szCs w:val="20"/>
        </w:rPr>
        <w:t>podpísaná</w:t>
      </w:r>
      <w:r w:rsidRPr="006C244A">
        <w:rPr>
          <w:rStyle w:val="Odkaznapoznmkupodiarou"/>
          <w:rFonts w:ascii="Calibri" w:hAnsi="Calibri" w:cs="Calibri"/>
          <w:sz w:val="20"/>
          <w:szCs w:val="20"/>
        </w:rPr>
        <w:footnoteReference w:id="1"/>
      </w:r>
    </w:p>
    <w:p w:rsidR="006C244A" w:rsidRPr="006C244A" w:rsidRDefault="006C244A" w:rsidP="006C244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6C244A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C244A">
              <w:rPr>
                <w:rFonts w:ascii="Calibri" w:hAnsi="Calibri" w:cs="Calibri"/>
                <w:b/>
                <w:sz w:val="20"/>
                <w:szCs w:val="20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23CB" w:rsidRPr="006C244A" w:rsidRDefault="003E23CB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CB" w:rsidRPr="006C244A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C244A">
              <w:rPr>
                <w:rFonts w:ascii="Calibri" w:hAnsi="Calibri" w:cs="Calibri"/>
                <w:b/>
                <w:sz w:val="20"/>
                <w:szCs w:val="20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23CB" w:rsidRPr="006C244A" w:rsidRDefault="003E23CB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CB" w:rsidRPr="006C244A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C244A">
              <w:rPr>
                <w:rFonts w:ascii="Calibri" w:hAnsi="Calibri" w:cs="Calibri"/>
                <w:b/>
                <w:sz w:val="20"/>
                <w:szCs w:val="20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23CB" w:rsidRPr="006C244A" w:rsidRDefault="003E23CB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CB" w:rsidRPr="006C244A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C244A">
              <w:rPr>
                <w:rFonts w:ascii="Calibri" w:hAnsi="Calibri" w:cs="Calibri"/>
                <w:b/>
                <w:sz w:val="20"/>
                <w:szCs w:val="20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23CB" w:rsidRPr="006C244A" w:rsidRDefault="003E23CB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23CB" w:rsidRPr="006C244A" w:rsidRDefault="003E23CB" w:rsidP="006C244A">
      <w:pPr>
        <w:pStyle w:val="Odsekzoznamu"/>
        <w:ind w:left="0"/>
        <w:jc w:val="both"/>
        <w:rPr>
          <w:rFonts w:ascii="Calibri" w:hAnsi="Calibri" w:cs="Calibri"/>
          <w:sz w:val="20"/>
          <w:szCs w:val="20"/>
        </w:rPr>
      </w:pPr>
    </w:p>
    <w:p w:rsidR="003E23CB" w:rsidRPr="006C244A" w:rsidRDefault="003E23CB" w:rsidP="006C244A">
      <w:pPr>
        <w:pStyle w:val="Odsekzoznamu"/>
        <w:ind w:left="0"/>
        <w:jc w:val="both"/>
        <w:rPr>
          <w:rFonts w:ascii="Calibri" w:hAnsi="Calibri" w:cs="Calibri"/>
          <w:sz w:val="20"/>
          <w:szCs w:val="20"/>
        </w:rPr>
      </w:pPr>
      <w:r w:rsidRPr="006C244A">
        <w:rPr>
          <w:rFonts w:ascii="Calibri" w:hAnsi="Calibri" w:cs="Calibri"/>
          <w:sz w:val="20"/>
          <w:szCs w:val="20"/>
        </w:rPr>
        <w:t>ako žiadateľ o zaradenie do zoznamu odborných hodnotiteľov žiadostí o </w:t>
      </w:r>
      <w:r w:rsidR="004B1AB8" w:rsidRPr="006C244A">
        <w:rPr>
          <w:rFonts w:ascii="Calibri" w:hAnsi="Calibri" w:cs="Calibri"/>
          <w:sz w:val="20"/>
          <w:szCs w:val="20"/>
        </w:rPr>
        <w:t>príspevok</w:t>
      </w:r>
      <w:r w:rsidRPr="006C244A">
        <w:rPr>
          <w:rFonts w:ascii="Calibri" w:hAnsi="Calibri" w:cs="Calibri"/>
          <w:sz w:val="20"/>
          <w:szCs w:val="20"/>
        </w:rPr>
        <w:t xml:space="preserve"> v rámci výzvy na výber odborných </w:t>
      </w:r>
      <w:r w:rsidR="00BF0A04" w:rsidRPr="006C244A">
        <w:rPr>
          <w:rFonts w:ascii="Calibri" w:hAnsi="Calibri" w:cs="Calibri"/>
          <w:sz w:val="20"/>
          <w:szCs w:val="20"/>
        </w:rPr>
        <w:t>hodnotiteľov žiadostí o </w:t>
      </w:r>
      <w:r w:rsidR="00F9291A" w:rsidRPr="006C244A">
        <w:rPr>
          <w:rFonts w:ascii="Calibri" w:hAnsi="Calibri" w:cs="Calibri"/>
          <w:sz w:val="20"/>
          <w:szCs w:val="20"/>
        </w:rPr>
        <w:t>príspevok</w:t>
      </w:r>
      <w:r w:rsidR="00BF0A04" w:rsidRPr="006C244A">
        <w:rPr>
          <w:rFonts w:ascii="Calibri" w:hAnsi="Calibri" w:cs="Calibri"/>
          <w:sz w:val="20"/>
          <w:szCs w:val="20"/>
        </w:rPr>
        <w:t xml:space="preserve"> č. </w:t>
      </w:r>
      <w:r w:rsidR="000611AC" w:rsidRPr="006C244A">
        <w:rPr>
          <w:rFonts w:ascii="Calibri" w:hAnsi="Calibri" w:cs="Calibri"/>
          <w:sz w:val="20"/>
          <w:szCs w:val="20"/>
        </w:rPr>
        <w:t>2</w:t>
      </w:r>
      <w:r w:rsidRPr="006C244A">
        <w:rPr>
          <w:rFonts w:ascii="Calibri" w:hAnsi="Calibri" w:cs="Calibri"/>
          <w:sz w:val="20"/>
          <w:szCs w:val="20"/>
        </w:rPr>
        <w:t>/20</w:t>
      </w:r>
      <w:r w:rsidR="000611AC" w:rsidRPr="006C244A">
        <w:rPr>
          <w:rFonts w:ascii="Calibri" w:hAnsi="Calibri" w:cs="Calibri"/>
          <w:sz w:val="20"/>
          <w:szCs w:val="20"/>
        </w:rPr>
        <w:t>2</w:t>
      </w:r>
      <w:r w:rsidR="00DE0EE6" w:rsidRPr="006C244A">
        <w:rPr>
          <w:rFonts w:ascii="Calibri" w:hAnsi="Calibri" w:cs="Calibri"/>
          <w:sz w:val="20"/>
          <w:szCs w:val="20"/>
        </w:rPr>
        <w:t>2</w:t>
      </w:r>
      <w:r w:rsidR="001F3DBA" w:rsidRPr="006C244A">
        <w:rPr>
          <w:rFonts w:ascii="Calibri" w:hAnsi="Calibri" w:cs="Calibri"/>
          <w:sz w:val="20"/>
          <w:szCs w:val="20"/>
        </w:rPr>
        <w:t>/PO5</w:t>
      </w:r>
      <w:r w:rsidRPr="006C244A">
        <w:rPr>
          <w:rFonts w:ascii="Calibri" w:hAnsi="Calibri" w:cs="Calibri"/>
          <w:sz w:val="20"/>
          <w:szCs w:val="20"/>
        </w:rPr>
        <w:t xml:space="preserve"> týmto predkladám prehľad o ďalších svojich znalostiach/skúsenostiach:</w:t>
      </w:r>
    </w:p>
    <w:p w:rsidR="00720186" w:rsidRPr="006C244A" w:rsidRDefault="00720186" w:rsidP="006C244A">
      <w:pPr>
        <w:pStyle w:val="Odsekzoznamu"/>
        <w:ind w:left="0"/>
        <w:jc w:val="both"/>
        <w:rPr>
          <w:rFonts w:ascii="Calibri" w:hAnsi="Calibri" w:cs="Calibri"/>
          <w:sz w:val="20"/>
          <w:szCs w:val="20"/>
        </w:rPr>
      </w:pPr>
    </w:p>
    <w:p w:rsidR="00BC01F3" w:rsidRPr="006C244A" w:rsidRDefault="00BC01F3" w:rsidP="006C244A">
      <w:pPr>
        <w:jc w:val="both"/>
        <w:rPr>
          <w:rFonts w:ascii="Calibri" w:hAnsi="Calibri" w:cs="Calibri"/>
          <w:sz w:val="20"/>
          <w:szCs w:val="20"/>
        </w:rPr>
      </w:pPr>
    </w:p>
    <w:p w:rsidR="00C32387" w:rsidRPr="006C244A" w:rsidRDefault="00C32387" w:rsidP="006C244A">
      <w:pPr>
        <w:pStyle w:val="Odsekzoznamu"/>
        <w:numPr>
          <w:ilvl w:val="0"/>
          <w:numId w:val="4"/>
        </w:numPr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6C244A">
        <w:rPr>
          <w:rFonts w:ascii="Calibri" w:hAnsi="Calibri" w:cs="Calibri"/>
          <w:b/>
          <w:sz w:val="20"/>
          <w:szCs w:val="20"/>
        </w:rPr>
        <w:t>Strategické dokumenty a</w:t>
      </w:r>
      <w:r w:rsidR="00720186" w:rsidRPr="006C244A">
        <w:rPr>
          <w:rFonts w:ascii="Calibri" w:hAnsi="Calibri" w:cs="Calibri"/>
          <w:b/>
          <w:sz w:val="20"/>
          <w:szCs w:val="20"/>
        </w:rPr>
        <w:t> </w:t>
      </w:r>
      <w:r w:rsidRPr="006C244A">
        <w:rPr>
          <w:rFonts w:ascii="Calibri" w:hAnsi="Calibri" w:cs="Calibri"/>
          <w:b/>
          <w:sz w:val="20"/>
          <w:szCs w:val="20"/>
        </w:rPr>
        <w:t>legislatíva</w:t>
      </w:r>
      <w:r w:rsidR="00720186" w:rsidRPr="006C244A">
        <w:rPr>
          <w:rFonts w:ascii="Calibri" w:hAnsi="Calibri" w:cs="Calibri"/>
          <w:b/>
          <w:sz w:val="20"/>
          <w:szCs w:val="20"/>
        </w:rPr>
        <w:t xml:space="preserve"> </w:t>
      </w:r>
    </w:p>
    <w:p w:rsidR="005B5B7C" w:rsidRPr="006C244A" w:rsidRDefault="005B5B7C" w:rsidP="006C244A">
      <w:pPr>
        <w:pStyle w:val="Odsekzoznamu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720186" w:rsidRPr="006C244A" w:rsidRDefault="00720186" w:rsidP="006C244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Obyajntabuka11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32387" w:rsidRPr="006C244A" w:rsidTr="0074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Dokument</w:t>
            </w:r>
          </w:p>
        </w:tc>
        <w:tc>
          <w:tcPr>
            <w:tcW w:w="1985" w:type="dxa"/>
          </w:tcPr>
          <w:p w:rsidR="003E23CB" w:rsidRPr="006C244A" w:rsidRDefault="003E23CB" w:rsidP="006C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Rozsah znalosti</w:t>
            </w:r>
            <w:r w:rsidRPr="006C244A">
              <w:rPr>
                <w:rStyle w:val="Odkaznapoznmkupodiarou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:rsidR="003E23CB" w:rsidRPr="006C244A" w:rsidRDefault="003E23CB" w:rsidP="006C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Poznámka</w:t>
            </w:r>
            <w:r w:rsidRPr="006C244A">
              <w:rPr>
                <w:rStyle w:val="Odkaznapoznmkupodiarou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  <w:tr w:rsidR="00C32387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6C244A" w:rsidRDefault="003E23CB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Integrovaný regionálny operačný program</w:t>
            </w:r>
          </w:p>
        </w:tc>
        <w:tc>
          <w:tcPr>
            <w:tcW w:w="1985" w:type="dxa"/>
          </w:tcPr>
          <w:p w:rsidR="003E23CB" w:rsidRPr="006C244A" w:rsidRDefault="003E23CB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6C244A" w:rsidRDefault="003E23CB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387" w:rsidRPr="006C244A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6C244A" w:rsidRDefault="00C32387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Partnerská dohoda SR na roky 2014-2020</w:t>
            </w:r>
          </w:p>
        </w:tc>
        <w:tc>
          <w:tcPr>
            <w:tcW w:w="1985" w:type="dxa"/>
          </w:tcPr>
          <w:p w:rsidR="003E23CB" w:rsidRPr="006C244A" w:rsidRDefault="003E23CB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6C244A" w:rsidRDefault="003E23CB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CB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6C244A" w:rsidRDefault="004F3AE7" w:rsidP="006C24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sz w:val="20"/>
                <w:szCs w:val="20"/>
                <w:lang w:eastAsia="en-US"/>
              </w:rPr>
            </w:pPr>
            <w:r w:rsidRPr="006C244A">
              <w:rPr>
                <w:rFonts w:ascii="Calibri" w:eastAsiaTheme="minorHAnsi" w:hAnsi="Calibri" w:cs="Calibri"/>
                <w:b w:val="0"/>
                <w:sz w:val="20"/>
                <w:szCs w:val="20"/>
                <w:lang w:eastAsia="en-US"/>
              </w:rPr>
              <w:t>Strategický plán rozvoja dopravnej infraštruktúry SR do roku 2020,</w:t>
            </w:r>
          </w:p>
        </w:tc>
        <w:tc>
          <w:tcPr>
            <w:tcW w:w="1985" w:type="dxa"/>
          </w:tcPr>
          <w:p w:rsidR="003E23CB" w:rsidRPr="006C244A" w:rsidRDefault="003E23CB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6C244A" w:rsidRDefault="003E23CB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46D" w:rsidRPr="006C244A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D0546D" w:rsidRPr="006C244A" w:rsidRDefault="004F3AE7" w:rsidP="006C24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sz w:val="20"/>
                <w:szCs w:val="20"/>
                <w:lang w:eastAsia="en-US"/>
              </w:rPr>
            </w:pPr>
            <w:r w:rsidRPr="006C244A">
              <w:rPr>
                <w:rFonts w:ascii="Calibri" w:eastAsiaTheme="minorHAnsi" w:hAnsi="Calibri" w:cs="Calibri"/>
                <w:b w:val="0"/>
                <w:sz w:val="20"/>
                <w:szCs w:val="20"/>
                <w:lang w:eastAsia="en-US"/>
              </w:rPr>
              <w:t>Stratégia rozvoja verejnej osobnej a nemotorovej dopravy SR do roku 2020,</w:t>
            </w:r>
          </w:p>
        </w:tc>
        <w:tc>
          <w:tcPr>
            <w:tcW w:w="1985" w:type="dxa"/>
          </w:tcPr>
          <w:p w:rsidR="00D0546D" w:rsidRPr="006C244A" w:rsidRDefault="00D0546D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46D" w:rsidRPr="006C244A" w:rsidRDefault="00D0546D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CB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6C244A" w:rsidRDefault="004F3AE7" w:rsidP="006C24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sz w:val="20"/>
                <w:szCs w:val="20"/>
                <w:lang w:eastAsia="en-US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Štátny vzdelávací program pre </w:t>
            </w:r>
            <w:proofErr w:type="spellStart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predprimárne</w:t>
            </w:r>
            <w:proofErr w:type="spellEnd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 vzdelávanie v materských školách, - Štátny vzdelávací program1 , - Štátny vzdelávací program pre odborné vzdelávanie a prípravu,</w:t>
            </w:r>
          </w:p>
        </w:tc>
        <w:tc>
          <w:tcPr>
            <w:tcW w:w="1985" w:type="dxa"/>
          </w:tcPr>
          <w:p w:rsidR="003E23CB" w:rsidRPr="006C244A" w:rsidRDefault="003E23CB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6C244A" w:rsidRDefault="003E23CB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CB" w:rsidRPr="006C244A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6C244A" w:rsidRDefault="00742E65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Zákon č. 292/2014 </w:t>
            </w:r>
            <w:proofErr w:type="spellStart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Z.z</w:t>
            </w:r>
            <w:proofErr w:type="spellEnd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. </w:t>
            </w: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o príspevku poskytovanom          </w:t>
            </w:r>
            <w:r w:rsid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                 </w:t>
            </w: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z európskych štrukturálnych a investičných fondov          </w:t>
            </w:r>
            <w:r w:rsid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                </w:t>
            </w: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a  o zmene a doplnení niektorých zákonov</w:t>
            </w:r>
          </w:p>
        </w:tc>
        <w:tc>
          <w:tcPr>
            <w:tcW w:w="1985" w:type="dxa"/>
          </w:tcPr>
          <w:p w:rsidR="003E23CB" w:rsidRPr="006C244A" w:rsidRDefault="003E23CB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6C244A" w:rsidRDefault="003E23CB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D26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6C244A" w:rsidRDefault="0005260D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Zákon č. 539/2008 </w:t>
            </w:r>
            <w:proofErr w:type="spellStart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Z.z</w:t>
            </w:r>
            <w:proofErr w:type="spellEnd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. o podpore regionálneho rozvoja</w:t>
            </w:r>
          </w:p>
        </w:tc>
        <w:tc>
          <w:tcPr>
            <w:tcW w:w="1985" w:type="dxa"/>
          </w:tcPr>
          <w:p w:rsidR="004A0D26" w:rsidRPr="006C244A" w:rsidRDefault="004A0D26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6C244A" w:rsidRDefault="004A0D26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D26" w:rsidRPr="006C244A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6C244A" w:rsidRDefault="0005260D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Zákon č. 50/1976 </w:t>
            </w:r>
            <w:proofErr w:type="spellStart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Z.z</w:t>
            </w:r>
            <w:proofErr w:type="spellEnd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. o územnom plánovaní </w:t>
            </w:r>
            <w:r w:rsidR="00742E65"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</w:t>
            </w:r>
            <w:r w:rsid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</w:t>
            </w: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a stavebnom poriadku</w:t>
            </w:r>
            <w:r w:rsidR="00742E65"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 (stavebný zákon)</w:t>
            </w:r>
          </w:p>
        </w:tc>
        <w:tc>
          <w:tcPr>
            <w:tcW w:w="1985" w:type="dxa"/>
          </w:tcPr>
          <w:p w:rsidR="004A0D26" w:rsidRPr="006C244A" w:rsidRDefault="004A0D26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6C244A" w:rsidRDefault="004A0D26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D26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6C244A" w:rsidRDefault="004A0D26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Zákon č. 543/2002 </w:t>
            </w:r>
            <w:proofErr w:type="spellStart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Z.z</w:t>
            </w:r>
            <w:proofErr w:type="spellEnd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. o</w:t>
            </w:r>
            <w:r w:rsidR="00AE0652" w:rsidRPr="006C244A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ochrane prírody a krajiny</w:t>
            </w:r>
          </w:p>
        </w:tc>
        <w:tc>
          <w:tcPr>
            <w:tcW w:w="1985" w:type="dxa"/>
          </w:tcPr>
          <w:p w:rsidR="004A0D26" w:rsidRPr="006C244A" w:rsidRDefault="004A0D26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6C244A" w:rsidRDefault="004A0D26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D26" w:rsidRPr="006C244A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6C244A" w:rsidRDefault="00742E65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Zákon č. 24/2006 </w:t>
            </w:r>
            <w:proofErr w:type="spellStart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Z.z</w:t>
            </w:r>
            <w:proofErr w:type="spellEnd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. </w:t>
            </w: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>o posudzovaní vplyvov na životné prostredie a o zmene a doplnení niektorých zákonov</w:t>
            </w:r>
          </w:p>
        </w:tc>
        <w:tc>
          <w:tcPr>
            <w:tcW w:w="1985" w:type="dxa"/>
          </w:tcPr>
          <w:p w:rsidR="004A0D26" w:rsidRPr="006C244A" w:rsidRDefault="004A0D26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6C244A" w:rsidRDefault="004A0D26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E65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42E65" w:rsidRPr="006C244A" w:rsidRDefault="00742E65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Zákon č. 292/2014 </w:t>
            </w:r>
            <w:proofErr w:type="spellStart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Z.z</w:t>
            </w:r>
            <w:proofErr w:type="spellEnd"/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. </w:t>
            </w: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o príspevku poskytovanom           </w:t>
            </w:r>
            <w:r w:rsid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              </w:t>
            </w: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>z</w:t>
            </w:r>
            <w:r w:rsid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</w:t>
            </w: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európskych štrukturálnych a investičných fondov           </w:t>
            </w:r>
            <w:r w:rsid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                </w:t>
            </w: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>a o zmene a doplnení niektorých zákonov</w:t>
            </w:r>
          </w:p>
        </w:tc>
        <w:tc>
          <w:tcPr>
            <w:tcW w:w="1985" w:type="dxa"/>
          </w:tcPr>
          <w:p w:rsidR="00742E65" w:rsidRPr="006C244A" w:rsidRDefault="00742E65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E65" w:rsidRPr="006C244A" w:rsidRDefault="00742E65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6E65" w:rsidRPr="006C244A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86E65" w:rsidRPr="006C244A" w:rsidRDefault="00086E65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Stratégia Európa 2020 – Európa efektívne využívajúca zdroje</w:t>
            </w:r>
          </w:p>
        </w:tc>
        <w:tc>
          <w:tcPr>
            <w:tcW w:w="1985" w:type="dxa"/>
          </w:tcPr>
          <w:p w:rsidR="00086E65" w:rsidRPr="006C244A" w:rsidRDefault="00086E65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E65" w:rsidRPr="006C244A" w:rsidRDefault="00086E65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0B67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80B67" w:rsidRPr="006C244A" w:rsidRDefault="00742E65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Zákon č. 448/2008 Z. z. o sociálnych službách                  </w:t>
            </w:r>
            <w:r w:rsid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</w:t>
            </w: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  a o zmene a doplnení zákona č. 455/1991 Zb.                  </w:t>
            </w:r>
            <w:r w:rsid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</w:t>
            </w: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   o živnostenskom podnikaní (živnostenský zákon)              </w:t>
            </w:r>
            <w:r w:rsid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</w:t>
            </w: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v znení neskorších predpisov</w:t>
            </w:r>
          </w:p>
        </w:tc>
        <w:tc>
          <w:tcPr>
            <w:tcW w:w="1985" w:type="dxa"/>
          </w:tcPr>
          <w:p w:rsidR="00E80B67" w:rsidRPr="006C244A" w:rsidRDefault="00E80B67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B67" w:rsidRPr="006C244A" w:rsidRDefault="00E80B67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0B67" w:rsidRPr="006C244A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80B67" w:rsidRPr="006C244A" w:rsidRDefault="00C02A83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Zákon č. 305/2005 Z. z. o sociálnoprávnej ochrane detí a o </w:t>
            </w: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sociálnej kuratele a o zmene a doplnení niektorých zákonov v znení neskorších predpisov</w:t>
            </w:r>
          </w:p>
        </w:tc>
        <w:tc>
          <w:tcPr>
            <w:tcW w:w="1985" w:type="dxa"/>
          </w:tcPr>
          <w:p w:rsidR="00E80B67" w:rsidRPr="006C244A" w:rsidRDefault="00E80B67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B67" w:rsidRPr="006C244A" w:rsidRDefault="00E80B67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4063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94063" w:rsidRPr="006C244A" w:rsidRDefault="00742E65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Národné priority rozvoja sociálnych služieb na roky 2015 – 2020</w:t>
            </w:r>
          </w:p>
        </w:tc>
        <w:tc>
          <w:tcPr>
            <w:tcW w:w="1985" w:type="dxa"/>
          </w:tcPr>
          <w:p w:rsidR="00694063" w:rsidRPr="006C244A" w:rsidRDefault="00694063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6C244A" w:rsidRDefault="00694063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EB5" w:rsidRPr="006C244A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70EB5" w:rsidRPr="006C244A" w:rsidRDefault="00070EB5" w:rsidP="006C244A">
            <w:pPr>
              <w:jc w:val="both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Zákon č. 321/2014 </w:t>
            </w:r>
            <w:proofErr w:type="spellStart"/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>Z.z</w:t>
            </w:r>
            <w:proofErr w:type="spellEnd"/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>. o energetickej efektívnosti            a o zmene a doplnení niektorých zákonov</w:t>
            </w:r>
            <w:r w:rsidR="00281A6F"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070EB5" w:rsidRPr="006C244A" w:rsidRDefault="00070EB5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EB5" w:rsidRPr="006C244A" w:rsidRDefault="00070EB5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A6F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6C244A" w:rsidRDefault="00281A6F" w:rsidP="006C244A">
            <w:pPr>
              <w:jc w:val="both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>Dohovor OSN o právach osôb so zdravotným postihnutím.</w:t>
            </w:r>
          </w:p>
        </w:tc>
        <w:tc>
          <w:tcPr>
            <w:tcW w:w="1985" w:type="dxa"/>
          </w:tcPr>
          <w:p w:rsidR="00281A6F" w:rsidRPr="006C244A" w:rsidRDefault="00281A6F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6C244A" w:rsidRDefault="00281A6F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A6F" w:rsidRPr="006C244A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6C244A" w:rsidRDefault="00281A6F" w:rsidP="006C244A">
            <w:pPr>
              <w:jc w:val="both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>Vyhláška MŽP SR 532/2002 Z. z. Vyhláška Ministerstva životného prostredia Slovenskej republiky, ktorou sa ustanovujú podrobnosti o všeobecných technických požiadavkách na výstavbu a o všeobecných technických požiadavkách na stavby užívané osobami s obmedzenou schopnosťou pohybu a orientácie</w:t>
            </w:r>
          </w:p>
        </w:tc>
        <w:tc>
          <w:tcPr>
            <w:tcW w:w="1985" w:type="dxa"/>
          </w:tcPr>
          <w:p w:rsidR="00281A6F" w:rsidRPr="006C244A" w:rsidRDefault="00281A6F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6C244A" w:rsidRDefault="00281A6F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A6F" w:rsidRPr="006C244A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6C244A" w:rsidRDefault="00281A6F" w:rsidP="006C244A">
            <w:pPr>
              <w:jc w:val="both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iCs/>
                <w:sz w:val="20"/>
                <w:szCs w:val="20"/>
              </w:rPr>
              <w:t>Vyhláška Ministerstva zdravotníctva Slovenskej republiky č. 259/2008 Z. z. o podrobnostiach o požiadavkách na vnútorné prostredie budov a o minimálnych požiadavkách na byty nižšieho štandardu a na ubytovacie zariadenia</w:t>
            </w:r>
          </w:p>
        </w:tc>
        <w:tc>
          <w:tcPr>
            <w:tcW w:w="1985" w:type="dxa"/>
          </w:tcPr>
          <w:p w:rsidR="00281A6F" w:rsidRPr="006C244A" w:rsidRDefault="00281A6F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6C244A" w:rsidRDefault="00281A6F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5B7C" w:rsidRPr="006C244A" w:rsidRDefault="005B5B7C" w:rsidP="006C244A">
      <w:pPr>
        <w:jc w:val="both"/>
        <w:rPr>
          <w:rFonts w:ascii="Calibri" w:hAnsi="Calibri" w:cs="Calibri"/>
          <w:sz w:val="20"/>
          <w:szCs w:val="20"/>
        </w:rPr>
      </w:pPr>
    </w:p>
    <w:p w:rsidR="00720186" w:rsidRPr="006C244A" w:rsidRDefault="00720186" w:rsidP="006C244A">
      <w:pPr>
        <w:jc w:val="both"/>
        <w:rPr>
          <w:rFonts w:ascii="Calibri" w:hAnsi="Calibri" w:cs="Calibri"/>
          <w:sz w:val="20"/>
          <w:szCs w:val="20"/>
        </w:rPr>
      </w:pPr>
    </w:p>
    <w:p w:rsidR="005B5B7C" w:rsidRPr="006C244A" w:rsidRDefault="005B5B7C" w:rsidP="006C244A">
      <w:pPr>
        <w:jc w:val="both"/>
        <w:rPr>
          <w:rFonts w:ascii="Calibri" w:hAnsi="Calibri" w:cs="Calibri"/>
          <w:sz w:val="20"/>
          <w:szCs w:val="20"/>
        </w:rPr>
      </w:pPr>
    </w:p>
    <w:p w:rsidR="004C7E4E" w:rsidRPr="006C244A" w:rsidRDefault="004C7E4E" w:rsidP="006C244A">
      <w:pPr>
        <w:pStyle w:val="Odsekzoznamu"/>
        <w:numPr>
          <w:ilvl w:val="0"/>
          <w:numId w:val="4"/>
        </w:numPr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6C244A">
        <w:rPr>
          <w:rFonts w:ascii="Calibri" w:hAnsi="Calibri" w:cs="Calibri"/>
          <w:b/>
          <w:sz w:val="20"/>
          <w:szCs w:val="20"/>
        </w:rPr>
        <w:t>Ostatné oblasti legislatívy a poskytovania pomoci z ŠF/EŠIF</w:t>
      </w:r>
    </w:p>
    <w:p w:rsidR="005B5B7C" w:rsidRPr="006C244A" w:rsidRDefault="005B5B7C" w:rsidP="006C244A">
      <w:pPr>
        <w:pStyle w:val="Odsekzoznamu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C32387" w:rsidRPr="006C244A" w:rsidRDefault="00C32387" w:rsidP="006C244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254"/>
        <w:gridCol w:w="2710"/>
      </w:tblGrid>
      <w:tr w:rsidR="00C32387" w:rsidRPr="006C244A" w:rsidTr="005F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C32387" w:rsidRPr="006C244A" w:rsidRDefault="00C32387" w:rsidP="006C244A">
            <w:pPr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Oblasť</w:t>
            </w:r>
          </w:p>
        </w:tc>
        <w:tc>
          <w:tcPr>
            <w:tcW w:w="2693" w:type="dxa"/>
            <w:vAlign w:val="center"/>
          </w:tcPr>
          <w:p w:rsidR="00C32387" w:rsidRPr="006C244A" w:rsidRDefault="00C32387" w:rsidP="006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Názov dokumentu/legislatívy</w:t>
            </w:r>
            <w:r w:rsidRPr="006C244A">
              <w:rPr>
                <w:rStyle w:val="Odkaznapoznmkupodiarou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1254" w:type="dxa"/>
            <w:vAlign w:val="center"/>
          </w:tcPr>
          <w:p w:rsidR="00C32387" w:rsidRPr="006C244A" w:rsidRDefault="00C32387" w:rsidP="006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Rozsah znalosti</w:t>
            </w:r>
            <w:r w:rsidRPr="006C244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0" w:type="dxa"/>
            <w:vAlign w:val="center"/>
          </w:tcPr>
          <w:p w:rsidR="00C32387" w:rsidRPr="006C244A" w:rsidRDefault="00C32387" w:rsidP="006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Poznámka</w:t>
            </w:r>
            <w:r w:rsidRPr="006C244A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</w:tr>
      <w:tr w:rsidR="00C32387" w:rsidRPr="006C244A" w:rsidTr="005F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F3DDF" w:rsidRPr="006C244A" w:rsidRDefault="005F3DDF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 xml:space="preserve">Znalosť problematiky          poskytovania pomoci                        z ŠF/EŠIF </w:t>
            </w:r>
          </w:p>
          <w:p w:rsidR="00C32387" w:rsidRPr="006C244A" w:rsidRDefault="005F3DDF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(2007-2013/2014-2020)</w:t>
            </w:r>
          </w:p>
        </w:tc>
        <w:tc>
          <w:tcPr>
            <w:tcW w:w="2693" w:type="dxa"/>
          </w:tcPr>
          <w:p w:rsidR="00C32387" w:rsidRPr="006C244A" w:rsidRDefault="00C32387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2387" w:rsidRPr="006C244A" w:rsidRDefault="00C32387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0" w:type="dxa"/>
          </w:tcPr>
          <w:p w:rsidR="00C32387" w:rsidRPr="006C244A" w:rsidRDefault="00C32387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20186" w:rsidRPr="006C244A" w:rsidRDefault="00720186" w:rsidP="006C244A">
      <w:pPr>
        <w:jc w:val="both"/>
        <w:rPr>
          <w:rFonts w:ascii="Calibri" w:hAnsi="Calibri" w:cs="Calibri"/>
          <w:sz w:val="20"/>
          <w:szCs w:val="20"/>
        </w:rPr>
      </w:pPr>
    </w:p>
    <w:p w:rsidR="004C7E4E" w:rsidRPr="006C244A" w:rsidRDefault="004C7E4E" w:rsidP="006C244A">
      <w:pPr>
        <w:jc w:val="both"/>
        <w:rPr>
          <w:rFonts w:ascii="Calibri" w:hAnsi="Calibri" w:cs="Calibri"/>
          <w:sz w:val="20"/>
          <w:szCs w:val="20"/>
        </w:rPr>
      </w:pPr>
    </w:p>
    <w:p w:rsidR="004C7E4E" w:rsidRPr="006C244A" w:rsidRDefault="004C7E4E" w:rsidP="006C244A">
      <w:pPr>
        <w:pStyle w:val="Odsekzoznamu"/>
        <w:numPr>
          <w:ilvl w:val="0"/>
          <w:numId w:val="4"/>
        </w:numPr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6C244A">
        <w:rPr>
          <w:rFonts w:ascii="Calibri" w:hAnsi="Calibri" w:cs="Calibri"/>
          <w:b/>
          <w:sz w:val="20"/>
          <w:szCs w:val="20"/>
        </w:rPr>
        <w:t>Ekonomické zručnosti</w:t>
      </w:r>
    </w:p>
    <w:p w:rsidR="004C7E4E" w:rsidRPr="006C244A" w:rsidRDefault="004C7E4E" w:rsidP="006C244A">
      <w:pPr>
        <w:jc w:val="both"/>
        <w:rPr>
          <w:rFonts w:ascii="Calibri" w:hAnsi="Calibri" w:cs="Calibri"/>
          <w:sz w:val="20"/>
          <w:szCs w:val="20"/>
        </w:rPr>
      </w:pPr>
    </w:p>
    <w:p w:rsidR="00AE0652" w:rsidRPr="006C244A" w:rsidRDefault="00AE0652" w:rsidP="006C244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6C244A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6C244A" w:rsidRDefault="004C7E4E" w:rsidP="006C24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Oblasť</w:t>
            </w:r>
          </w:p>
        </w:tc>
        <w:tc>
          <w:tcPr>
            <w:tcW w:w="3494" w:type="dxa"/>
          </w:tcPr>
          <w:p w:rsidR="004C7E4E" w:rsidRPr="006C244A" w:rsidRDefault="004C7E4E" w:rsidP="006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Rozsah znalosti</w:t>
            </w:r>
            <w:r w:rsidRPr="006C244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C7E4E" w:rsidRPr="006C244A" w:rsidRDefault="004C7E4E" w:rsidP="006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C244A">
              <w:rPr>
                <w:rFonts w:ascii="Calibri" w:hAnsi="Calibri" w:cs="Calibri"/>
                <w:sz w:val="20"/>
                <w:szCs w:val="20"/>
              </w:rPr>
              <w:t>Poznámka</w:t>
            </w:r>
            <w:r w:rsidRPr="006C244A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</w:tr>
      <w:tr w:rsidR="004C7E4E" w:rsidRPr="006C244A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6C244A" w:rsidRDefault="004C7E4E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Finančná analýza</w:t>
            </w:r>
          </w:p>
        </w:tc>
        <w:tc>
          <w:tcPr>
            <w:tcW w:w="3494" w:type="dxa"/>
          </w:tcPr>
          <w:p w:rsidR="004C7E4E" w:rsidRPr="006C244A" w:rsidRDefault="004C7E4E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6C244A" w:rsidRDefault="004C7E4E" w:rsidP="006C24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E4E" w:rsidRPr="006C244A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6C244A" w:rsidRDefault="004C7E4E" w:rsidP="006C244A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C244A">
              <w:rPr>
                <w:rFonts w:ascii="Calibri" w:hAnsi="Calibri" w:cs="Calibri"/>
                <w:b w:val="0"/>
                <w:sz w:val="20"/>
                <w:szCs w:val="20"/>
              </w:rPr>
              <w:t>Ekonomické ukazovatele</w:t>
            </w:r>
          </w:p>
        </w:tc>
        <w:tc>
          <w:tcPr>
            <w:tcW w:w="3494" w:type="dxa"/>
          </w:tcPr>
          <w:p w:rsidR="004C7E4E" w:rsidRPr="006C244A" w:rsidRDefault="004C7E4E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6C244A" w:rsidRDefault="004C7E4E" w:rsidP="006C2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7E4E" w:rsidRPr="006C244A" w:rsidRDefault="004C7E4E" w:rsidP="006C244A">
      <w:pPr>
        <w:jc w:val="both"/>
        <w:rPr>
          <w:rFonts w:ascii="Calibri" w:hAnsi="Calibri" w:cs="Calibri"/>
          <w:sz w:val="20"/>
          <w:szCs w:val="20"/>
        </w:rPr>
      </w:pPr>
    </w:p>
    <w:p w:rsidR="004C7E4E" w:rsidRPr="006C244A" w:rsidRDefault="004C7E4E" w:rsidP="006C244A">
      <w:pPr>
        <w:jc w:val="both"/>
        <w:rPr>
          <w:rFonts w:ascii="Calibri" w:hAnsi="Calibri" w:cs="Calibri"/>
          <w:sz w:val="20"/>
          <w:szCs w:val="20"/>
        </w:rPr>
      </w:pPr>
    </w:p>
    <w:p w:rsidR="004C7E4E" w:rsidRPr="006C244A" w:rsidRDefault="004C7E4E" w:rsidP="006C244A">
      <w:pPr>
        <w:pStyle w:val="Odsekzoznamu"/>
        <w:numPr>
          <w:ilvl w:val="0"/>
          <w:numId w:val="4"/>
        </w:numPr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6C244A">
        <w:rPr>
          <w:rFonts w:ascii="Calibri" w:hAnsi="Calibri" w:cs="Calibri"/>
          <w:b/>
          <w:sz w:val="20"/>
          <w:szCs w:val="20"/>
        </w:rPr>
        <w:t>Skúsenosti s hodnotením projektov</w:t>
      </w:r>
    </w:p>
    <w:p w:rsidR="004C7E4E" w:rsidRPr="006C244A" w:rsidRDefault="004C7E4E" w:rsidP="006C244A">
      <w:pPr>
        <w:jc w:val="both"/>
        <w:rPr>
          <w:rFonts w:ascii="Calibri" w:hAnsi="Calibri" w:cs="Calibri"/>
          <w:sz w:val="20"/>
          <w:szCs w:val="20"/>
        </w:rPr>
      </w:pPr>
    </w:p>
    <w:p w:rsidR="004C7E4E" w:rsidRPr="006C244A" w:rsidRDefault="004C7E4E" w:rsidP="006C244A">
      <w:pPr>
        <w:jc w:val="both"/>
        <w:rPr>
          <w:rFonts w:ascii="Calibri" w:hAnsi="Calibri" w:cs="Calibri"/>
          <w:sz w:val="20"/>
          <w:szCs w:val="20"/>
        </w:rPr>
      </w:pPr>
    </w:p>
    <w:p w:rsidR="004C7E4E" w:rsidRPr="006C244A" w:rsidRDefault="00A00A74" w:rsidP="006C244A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6C244A">
        <w:rPr>
          <w:rFonts w:ascii="Calibri" w:hAnsi="Calibri" w:cs="Calibri"/>
          <w:sz w:val="20"/>
          <w:szCs w:val="20"/>
          <w:u w:val="single"/>
        </w:rPr>
        <w:t>V rámci programov EÚ</w:t>
      </w:r>
    </w:p>
    <w:p w:rsidR="00A00A74" w:rsidRPr="006C244A" w:rsidRDefault="00A00A74" w:rsidP="006C244A">
      <w:pPr>
        <w:rPr>
          <w:rFonts w:ascii="Calibri" w:eastAsiaTheme="minorHAnsi" w:hAnsi="Calibri" w:cs="Calibri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6C244A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  <w:r w:rsidRPr="006C244A">
              <w:rPr>
                <w:rFonts w:ascii="Calibri" w:eastAsiaTheme="minorHAnsi" w:hAnsi="Calibri" w:cs="Calibri"/>
                <w:sz w:val="20"/>
              </w:rPr>
              <w:t>Názov programu</w:t>
            </w: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  <w:r w:rsidRPr="006C244A">
              <w:rPr>
                <w:rFonts w:ascii="Calibri" w:eastAsiaTheme="minorHAnsi" w:hAnsi="Calibri" w:cs="Calibri"/>
                <w:sz w:val="20"/>
              </w:rPr>
              <w:t>Oblasť/zameranie projektu</w:t>
            </w:r>
            <w:r w:rsidRPr="006C244A">
              <w:rPr>
                <w:rStyle w:val="Odkaznapoznmkupodiarou"/>
                <w:rFonts w:ascii="Calibri" w:eastAsiaTheme="minorHAnsi" w:hAnsi="Calibri" w:cs="Calibri"/>
                <w:sz w:val="20"/>
              </w:rPr>
              <w:footnoteReference w:id="5"/>
            </w: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  <w:r w:rsidRPr="006C244A">
              <w:rPr>
                <w:rFonts w:ascii="Calibri" w:eastAsiaTheme="minorHAnsi" w:hAnsi="Calibri" w:cs="Calibri"/>
                <w:sz w:val="20"/>
              </w:rPr>
              <w:t>Časové obdobie hodnotenia (rok)</w:t>
            </w:r>
          </w:p>
        </w:tc>
      </w:tr>
      <w:tr w:rsidR="00A00A74" w:rsidRPr="006C244A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</w:tr>
      <w:tr w:rsidR="00A00A74" w:rsidRPr="006C244A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</w:tr>
      <w:tr w:rsidR="00A00A74" w:rsidRPr="006C244A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</w:tr>
      <w:tr w:rsidR="00A00A74" w:rsidRPr="006C244A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</w:tr>
    </w:tbl>
    <w:p w:rsidR="00A00A74" w:rsidRPr="006C244A" w:rsidRDefault="00A00A74" w:rsidP="006C244A">
      <w:pPr>
        <w:rPr>
          <w:rFonts w:ascii="Calibri" w:eastAsiaTheme="minorHAnsi" w:hAnsi="Calibri" w:cs="Calibri"/>
        </w:rPr>
      </w:pPr>
    </w:p>
    <w:p w:rsidR="0087576E" w:rsidRPr="006C244A" w:rsidRDefault="0087576E" w:rsidP="006C244A">
      <w:pPr>
        <w:ind w:firstLine="426"/>
        <w:rPr>
          <w:rFonts w:ascii="Calibri" w:hAnsi="Calibri" w:cs="Calibri"/>
          <w:sz w:val="20"/>
          <w:szCs w:val="20"/>
          <w:u w:val="single"/>
        </w:rPr>
      </w:pPr>
    </w:p>
    <w:p w:rsidR="0087576E" w:rsidRPr="006C244A" w:rsidRDefault="0087576E" w:rsidP="006C244A">
      <w:pPr>
        <w:ind w:firstLine="426"/>
        <w:rPr>
          <w:rFonts w:ascii="Calibri" w:hAnsi="Calibri" w:cs="Calibri"/>
          <w:sz w:val="20"/>
          <w:szCs w:val="20"/>
          <w:u w:val="single"/>
        </w:rPr>
      </w:pPr>
    </w:p>
    <w:p w:rsidR="00A00A74" w:rsidRPr="006C244A" w:rsidRDefault="00A00A74" w:rsidP="006C244A">
      <w:pPr>
        <w:ind w:firstLine="426"/>
        <w:rPr>
          <w:rFonts w:ascii="Calibri" w:hAnsi="Calibri" w:cs="Calibri"/>
          <w:sz w:val="20"/>
          <w:szCs w:val="20"/>
          <w:u w:val="single"/>
        </w:rPr>
      </w:pPr>
      <w:r w:rsidRPr="006C244A">
        <w:rPr>
          <w:rFonts w:ascii="Calibri" w:hAnsi="Calibri" w:cs="Calibri"/>
          <w:sz w:val="20"/>
          <w:szCs w:val="20"/>
          <w:u w:val="single"/>
        </w:rPr>
        <w:lastRenderedPageBreak/>
        <w:t>Mimo programov EÚ</w:t>
      </w:r>
    </w:p>
    <w:p w:rsidR="00A00A74" w:rsidRPr="006C244A" w:rsidRDefault="00A00A74" w:rsidP="006C244A">
      <w:pPr>
        <w:ind w:firstLine="426"/>
        <w:rPr>
          <w:rFonts w:ascii="Calibri" w:hAnsi="Calibri" w:cs="Calibri"/>
          <w:sz w:val="20"/>
          <w:szCs w:val="20"/>
          <w:u w:val="single"/>
        </w:rPr>
      </w:pPr>
    </w:p>
    <w:p w:rsidR="00A00A74" w:rsidRPr="006C244A" w:rsidRDefault="00A00A74" w:rsidP="006C244A">
      <w:pPr>
        <w:ind w:firstLine="426"/>
        <w:rPr>
          <w:rFonts w:ascii="Calibri" w:hAnsi="Calibri" w:cs="Calibri"/>
          <w:sz w:val="20"/>
          <w:szCs w:val="20"/>
          <w:u w:val="single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6C244A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  <w:r w:rsidRPr="006C244A">
              <w:rPr>
                <w:rFonts w:ascii="Calibri" w:eastAsiaTheme="minorHAnsi" w:hAnsi="Calibri" w:cs="Calibri"/>
                <w:sz w:val="20"/>
              </w:rPr>
              <w:t>Inštitúcia realizujúca projekt</w:t>
            </w: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  <w:r w:rsidRPr="006C244A">
              <w:rPr>
                <w:rFonts w:ascii="Calibri" w:eastAsiaTheme="minorHAnsi" w:hAnsi="Calibri" w:cs="Calibri"/>
                <w:sz w:val="20"/>
              </w:rPr>
              <w:t>Oblasť/zameranie projektu</w:t>
            </w:r>
            <w:r w:rsidRPr="006C244A">
              <w:rPr>
                <w:rFonts w:ascii="Calibri" w:eastAsiaTheme="minorHAnsi" w:hAnsi="Calibri" w:cs="Calibri"/>
                <w:vertAlign w:val="superscript"/>
              </w:rPr>
              <w:t>5</w:t>
            </w: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  <w:r w:rsidRPr="006C244A">
              <w:rPr>
                <w:rFonts w:ascii="Calibri" w:eastAsiaTheme="minorHAnsi" w:hAnsi="Calibri" w:cs="Calibri"/>
                <w:sz w:val="20"/>
              </w:rPr>
              <w:t>Časové obdobie hodnotenia (rok)</w:t>
            </w:r>
          </w:p>
        </w:tc>
      </w:tr>
      <w:tr w:rsidR="00A00A74" w:rsidRPr="006C244A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</w:tr>
      <w:tr w:rsidR="00A00A74" w:rsidRPr="006C244A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</w:tr>
      <w:tr w:rsidR="00A00A74" w:rsidRPr="006C244A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</w:tr>
      <w:tr w:rsidR="00A00A74" w:rsidRPr="006C244A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6C244A" w:rsidRDefault="00A00A74" w:rsidP="006C244A">
            <w:pPr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3969" w:type="dxa"/>
          </w:tcPr>
          <w:p w:rsidR="00A00A74" w:rsidRPr="006C244A" w:rsidRDefault="00A00A74" w:rsidP="006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2546" w:type="dxa"/>
          </w:tcPr>
          <w:p w:rsidR="00A00A74" w:rsidRPr="006C244A" w:rsidRDefault="00A00A74" w:rsidP="006C2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</w:rPr>
            </w:pPr>
          </w:p>
        </w:tc>
      </w:tr>
    </w:tbl>
    <w:p w:rsidR="00A00A74" w:rsidRPr="006C244A" w:rsidRDefault="00A00A74" w:rsidP="006C244A">
      <w:pPr>
        <w:ind w:firstLine="426"/>
        <w:rPr>
          <w:rFonts w:ascii="Calibri" w:hAnsi="Calibri" w:cs="Calibri"/>
          <w:sz w:val="20"/>
          <w:szCs w:val="20"/>
          <w:u w:val="single"/>
        </w:rPr>
      </w:pPr>
    </w:p>
    <w:p w:rsidR="004C7E4E" w:rsidRPr="006C244A" w:rsidRDefault="004C7E4E" w:rsidP="006C244A">
      <w:pPr>
        <w:jc w:val="both"/>
        <w:rPr>
          <w:rFonts w:ascii="Calibri" w:hAnsi="Calibri" w:cs="Calibri"/>
          <w:sz w:val="20"/>
          <w:szCs w:val="20"/>
        </w:rPr>
      </w:pPr>
    </w:p>
    <w:p w:rsidR="00D212D1" w:rsidRPr="006C244A" w:rsidRDefault="00D212D1" w:rsidP="006C244A">
      <w:pPr>
        <w:jc w:val="both"/>
        <w:rPr>
          <w:rFonts w:ascii="Calibri" w:hAnsi="Calibri" w:cs="Calibri"/>
          <w:sz w:val="20"/>
          <w:szCs w:val="20"/>
        </w:rPr>
      </w:pPr>
    </w:p>
    <w:p w:rsidR="00BC01F3" w:rsidRPr="006C244A" w:rsidRDefault="005D1633" w:rsidP="006C244A">
      <w:pPr>
        <w:rPr>
          <w:rFonts w:ascii="Calibri" w:hAnsi="Calibri" w:cs="Calibri"/>
          <w:sz w:val="20"/>
        </w:rPr>
      </w:pPr>
      <w:r w:rsidRPr="006C244A">
        <w:rPr>
          <w:rFonts w:ascii="Calibri" w:hAnsi="Calibri" w:cs="Calibri"/>
          <w:sz w:val="20"/>
        </w:rPr>
        <w:t>V ......................................., dňa: ..................................</w:t>
      </w:r>
    </w:p>
    <w:p w:rsidR="000839D9" w:rsidRPr="006C244A" w:rsidRDefault="000839D9" w:rsidP="006C244A">
      <w:pPr>
        <w:rPr>
          <w:rFonts w:ascii="Calibri" w:hAnsi="Calibri" w:cs="Calibri"/>
          <w:sz w:val="20"/>
        </w:rPr>
      </w:pPr>
    </w:p>
    <w:p w:rsidR="00D212D1" w:rsidRPr="006C244A" w:rsidRDefault="005D1633" w:rsidP="006C244A">
      <w:pPr>
        <w:pStyle w:val="Odsekzoznamu"/>
        <w:ind w:left="0"/>
        <w:rPr>
          <w:rFonts w:ascii="Calibri" w:hAnsi="Calibri" w:cs="Calibri"/>
          <w:sz w:val="20"/>
        </w:rPr>
      </w:pP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</w:r>
    </w:p>
    <w:p w:rsidR="005D1633" w:rsidRPr="006C244A" w:rsidRDefault="005D1633" w:rsidP="006C244A">
      <w:pPr>
        <w:pStyle w:val="Odsekzoznamu"/>
        <w:ind w:left="0"/>
        <w:rPr>
          <w:rFonts w:ascii="Calibri" w:hAnsi="Calibri" w:cs="Calibri"/>
          <w:sz w:val="20"/>
        </w:rPr>
      </w:pP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  <w:t>......................................................................</w:t>
      </w:r>
    </w:p>
    <w:p w:rsidR="008663B9" w:rsidRPr="006C244A" w:rsidRDefault="005D1633" w:rsidP="006C244A">
      <w:pPr>
        <w:pStyle w:val="Odsekzoznamu"/>
        <w:ind w:left="0"/>
        <w:rPr>
          <w:rFonts w:ascii="Calibri" w:hAnsi="Calibri" w:cs="Calibri"/>
        </w:rPr>
      </w:pP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</w:r>
      <w:r w:rsidRPr="006C244A">
        <w:rPr>
          <w:rFonts w:ascii="Calibri" w:hAnsi="Calibri" w:cs="Calibri"/>
          <w:sz w:val="20"/>
        </w:rPr>
        <w:tab/>
        <w:t xml:space="preserve">    podpis</w:t>
      </w:r>
    </w:p>
    <w:sectPr w:rsidR="008663B9" w:rsidRPr="006C244A" w:rsidSect="004007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60" w:rsidRDefault="00F57A60" w:rsidP="003E23CB">
      <w:r>
        <w:separator/>
      </w:r>
    </w:p>
  </w:endnote>
  <w:endnote w:type="continuationSeparator" w:id="0">
    <w:p w:rsidR="00F57A60" w:rsidRDefault="00F57A60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60" w:rsidRDefault="00F57A60" w:rsidP="003E23CB">
      <w:r>
        <w:separator/>
      </w:r>
    </w:p>
  </w:footnote>
  <w:footnote w:type="continuationSeparator" w:id="0">
    <w:p w:rsidR="00F57A60" w:rsidRDefault="00F57A60" w:rsidP="003E23CB">
      <w:r>
        <w:continuationSeparator/>
      </w:r>
    </w:p>
  </w:footnote>
  <w:footnote w:id="1">
    <w:p w:rsidR="003E23CB" w:rsidRPr="0045652A" w:rsidRDefault="003E23CB" w:rsidP="00A00A74">
      <w:pPr>
        <w:pStyle w:val="Textpoznmkypodiarou"/>
        <w:jc w:val="both"/>
        <w:rPr>
          <w:rFonts w:ascii="Calibri" w:hAnsi="Calibri" w:cs="Calibri"/>
          <w:sz w:val="16"/>
          <w:szCs w:val="16"/>
          <w:lang w:val="sk-SK"/>
        </w:rPr>
      </w:pPr>
      <w:r w:rsidRPr="0045652A">
        <w:rPr>
          <w:rFonts w:ascii="Calibri" w:hAnsi="Calibri" w:cs="Calibri"/>
          <w:sz w:val="16"/>
          <w:szCs w:val="16"/>
          <w:lang w:val="sk-SK"/>
        </w:rPr>
        <w:footnoteRef/>
      </w:r>
      <w:r w:rsidRPr="0045652A">
        <w:rPr>
          <w:rFonts w:ascii="Calibri" w:hAnsi="Calibri" w:cs="Calibri"/>
          <w:sz w:val="16"/>
          <w:szCs w:val="16"/>
          <w:lang w:val="sk-SK"/>
        </w:rPr>
        <w:t xml:space="preserve"> Nehodiace sa preškrtnúť</w:t>
      </w:r>
    </w:p>
  </w:footnote>
  <w:footnote w:id="2">
    <w:p w:rsidR="003E23CB" w:rsidRPr="0045652A" w:rsidRDefault="003E23CB" w:rsidP="00A00A74">
      <w:pPr>
        <w:pStyle w:val="Textpoznmkypodiarou"/>
        <w:jc w:val="both"/>
        <w:rPr>
          <w:rFonts w:ascii="Calibri" w:hAnsi="Calibri" w:cs="Calibri"/>
          <w:sz w:val="16"/>
          <w:szCs w:val="16"/>
          <w:lang w:val="sk-SK"/>
        </w:rPr>
      </w:pPr>
      <w:r w:rsidRPr="0045652A">
        <w:rPr>
          <w:rFonts w:ascii="Calibri" w:hAnsi="Calibri" w:cs="Calibri"/>
          <w:sz w:val="16"/>
          <w:szCs w:val="16"/>
          <w:lang w:val="sk-SK"/>
        </w:rPr>
        <w:footnoteRef/>
      </w:r>
      <w:r w:rsidRPr="0045652A">
        <w:rPr>
          <w:rFonts w:ascii="Calibri" w:hAnsi="Calibri" w:cs="Calibri"/>
          <w:sz w:val="16"/>
          <w:szCs w:val="16"/>
          <w:lang w:val="sk-SK"/>
        </w:rPr>
        <w:t xml:space="preserve"> Uviesť jednu z nasledovných možností: „Dobrá úroveň“, „Informatívna úroveň“, „Nepoznám“.</w:t>
      </w:r>
    </w:p>
  </w:footnote>
  <w:footnote w:id="3">
    <w:p w:rsidR="003E23CB" w:rsidRPr="006C244A" w:rsidRDefault="003E23CB" w:rsidP="00BC01F3">
      <w:pPr>
        <w:pStyle w:val="Textpoznmkypodiarou"/>
        <w:jc w:val="both"/>
        <w:rPr>
          <w:rFonts w:ascii="Calibri" w:hAnsi="Calibri" w:cs="Calibri"/>
          <w:sz w:val="18"/>
          <w:szCs w:val="18"/>
          <w:lang w:val="sk-SK"/>
        </w:rPr>
      </w:pPr>
      <w:r w:rsidRPr="0045652A">
        <w:rPr>
          <w:rFonts w:ascii="Calibri" w:hAnsi="Calibri" w:cs="Calibri"/>
          <w:sz w:val="16"/>
          <w:szCs w:val="16"/>
          <w:lang w:val="sk-SK"/>
        </w:rPr>
        <w:footnoteRef/>
      </w:r>
      <w:r w:rsidR="00787EFA" w:rsidRPr="0045652A">
        <w:rPr>
          <w:rFonts w:ascii="Calibri" w:hAnsi="Calibri" w:cs="Calibri"/>
          <w:sz w:val="16"/>
          <w:szCs w:val="16"/>
          <w:lang w:val="sk-SK"/>
        </w:rPr>
        <w:t xml:space="preserve"> </w:t>
      </w:r>
      <w:r w:rsidRPr="0045652A">
        <w:rPr>
          <w:rFonts w:ascii="Calibri" w:hAnsi="Calibri" w:cs="Calibri"/>
          <w:sz w:val="16"/>
          <w:szCs w:val="16"/>
          <w:lang w:val="sk-SK"/>
        </w:rPr>
        <w:t>Uviesť</w:t>
      </w:r>
      <w:r w:rsidR="00A00A74" w:rsidRPr="0045652A">
        <w:rPr>
          <w:rFonts w:ascii="Calibri" w:hAnsi="Calibri" w:cs="Calibri"/>
          <w:sz w:val="16"/>
          <w:szCs w:val="16"/>
          <w:lang w:val="sk-SK"/>
        </w:rPr>
        <w:t xml:space="preserve"> stručne</w:t>
      </w:r>
      <w:r w:rsidRPr="0045652A">
        <w:rPr>
          <w:rFonts w:ascii="Calibri" w:hAnsi="Calibri" w:cs="Calibri"/>
          <w:sz w:val="16"/>
          <w:szCs w:val="16"/>
          <w:lang w:val="sk-SK"/>
        </w:rPr>
        <w:t xml:space="preserve"> prípadné doplňujúce informácie (napr. spôsob, rozsah, skúsenosti</w:t>
      </w:r>
      <w:r w:rsidR="004C7E4E" w:rsidRPr="0045652A">
        <w:rPr>
          <w:rFonts w:ascii="Calibri" w:hAnsi="Calibri" w:cs="Calibri"/>
          <w:sz w:val="16"/>
          <w:szCs w:val="16"/>
          <w:lang w:val="sk-SK"/>
        </w:rPr>
        <w:t>,</w:t>
      </w:r>
      <w:r w:rsidRPr="0045652A">
        <w:rPr>
          <w:rFonts w:ascii="Calibri" w:hAnsi="Calibri" w:cs="Calibri"/>
          <w:sz w:val="16"/>
          <w:szCs w:val="16"/>
          <w:lang w:val="sk-SK"/>
        </w:rPr>
        <w:t xml:space="preserve"> prípadne účel práce s dokumentom/legislatívou)</w:t>
      </w:r>
    </w:p>
  </w:footnote>
  <w:footnote w:id="4">
    <w:p w:rsidR="00C32387" w:rsidRPr="0045652A" w:rsidRDefault="00C32387" w:rsidP="00A00A74">
      <w:pPr>
        <w:pStyle w:val="Textpoznmkypodiarou"/>
        <w:jc w:val="both"/>
        <w:rPr>
          <w:rFonts w:ascii="Calibri" w:hAnsi="Calibri" w:cs="Calibri"/>
          <w:sz w:val="16"/>
          <w:szCs w:val="16"/>
          <w:lang w:val="sk-SK"/>
        </w:rPr>
      </w:pPr>
      <w:r w:rsidRPr="0045652A">
        <w:rPr>
          <w:rFonts w:ascii="Calibri" w:hAnsi="Calibri" w:cs="Calibri"/>
          <w:sz w:val="16"/>
          <w:szCs w:val="16"/>
          <w:lang w:val="sk-SK"/>
        </w:rPr>
        <w:footnoteRef/>
      </w:r>
      <w:r w:rsidRPr="0045652A">
        <w:rPr>
          <w:rFonts w:ascii="Calibri" w:hAnsi="Calibri" w:cs="Calibri"/>
          <w:sz w:val="16"/>
          <w:szCs w:val="16"/>
          <w:lang w:val="sk-SK"/>
        </w:rPr>
        <w:t xml:space="preserve"> Uviesť názov dokumentu/legislatívy, v ktorej má žiadateľ prax/skúsenosti a pod.</w:t>
      </w:r>
    </w:p>
  </w:footnote>
  <w:footnote w:id="5">
    <w:p w:rsidR="00A00A74" w:rsidRPr="006C244A" w:rsidRDefault="00A00A74">
      <w:pPr>
        <w:pStyle w:val="Textpoznmkypodiarou"/>
        <w:rPr>
          <w:rFonts w:ascii="Calibri" w:hAnsi="Calibri" w:cs="Calibri"/>
          <w:lang w:val="sk-SK"/>
        </w:rPr>
      </w:pPr>
      <w:r w:rsidRPr="0045652A">
        <w:rPr>
          <w:rFonts w:ascii="Calibri" w:hAnsi="Calibri" w:cs="Calibri"/>
          <w:sz w:val="16"/>
          <w:szCs w:val="16"/>
          <w:lang w:val="sk-SK"/>
        </w:rPr>
        <w:footnoteRef/>
      </w:r>
      <w:r w:rsidRPr="0045652A">
        <w:rPr>
          <w:rFonts w:ascii="Calibri" w:hAnsi="Calibri" w:cs="Calibri"/>
          <w:sz w:val="16"/>
          <w:szCs w:val="16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CB" w:rsidRPr="00592627" w:rsidRDefault="003E23CB" w:rsidP="003E23CB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 xml:space="preserve">Príloha </w:t>
    </w:r>
    <w:r>
      <w:rPr>
        <w:rFonts w:ascii="Arial Narrow" w:hAnsi="Arial Narrow"/>
        <w:sz w:val="20"/>
      </w:rPr>
      <w:t>4</w:t>
    </w:r>
    <w:r w:rsidR="00BF0A04">
      <w:rPr>
        <w:rFonts w:ascii="Arial Narrow" w:hAnsi="Arial Narrow"/>
        <w:sz w:val="20"/>
      </w:rPr>
      <w:t xml:space="preserve"> výzvy č</w:t>
    </w:r>
    <w:r w:rsidR="00BF0A04" w:rsidRPr="000B20F5">
      <w:rPr>
        <w:rFonts w:ascii="Arial Narrow" w:hAnsi="Arial Narrow"/>
        <w:sz w:val="20"/>
      </w:rPr>
      <w:t xml:space="preserve">. </w:t>
    </w:r>
    <w:r w:rsidR="000611AC">
      <w:rPr>
        <w:rFonts w:ascii="Arial Narrow" w:hAnsi="Arial Narrow"/>
        <w:sz w:val="20"/>
      </w:rPr>
      <w:t>2</w:t>
    </w:r>
    <w:r w:rsidRPr="000B20F5">
      <w:rPr>
        <w:rFonts w:ascii="Arial Narrow" w:hAnsi="Arial Narrow"/>
        <w:sz w:val="20"/>
      </w:rPr>
      <w:t>/20</w:t>
    </w:r>
    <w:r w:rsidR="000611AC">
      <w:rPr>
        <w:rFonts w:ascii="Arial Narrow" w:hAnsi="Arial Narrow"/>
        <w:sz w:val="20"/>
      </w:rPr>
      <w:t>2</w:t>
    </w:r>
    <w:r w:rsidR="00DE0EE6">
      <w:rPr>
        <w:rFonts w:ascii="Arial Narrow" w:hAnsi="Arial Narrow"/>
        <w:sz w:val="20"/>
      </w:rPr>
      <w:t>2</w:t>
    </w:r>
    <w:r w:rsidRPr="000B20F5">
      <w:rPr>
        <w:rFonts w:ascii="Arial Narrow" w:hAnsi="Arial Narrow"/>
        <w:sz w:val="20"/>
      </w:rPr>
      <w:t>/PO</w:t>
    </w:r>
    <w:r w:rsidR="001F3DBA">
      <w:rPr>
        <w:rFonts w:ascii="Arial Narrow" w:hAnsi="Arial Narrow"/>
        <w:sz w:val="20"/>
      </w:rPr>
      <w:t>5</w:t>
    </w:r>
  </w:p>
  <w:p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9916A6"/>
    <w:multiLevelType w:val="hybridMultilevel"/>
    <w:tmpl w:val="35926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B"/>
    <w:rsid w:val="00002CEF"/>
    <w:rsid w:val="0005260D"/>
    <w:rsid w:val="000611AC"/>
    <w:rsid w:val="00063D9D"/>
    <w:rsid w:val="00070EB5"/>
    <w:rsid w:val="000839D9"/>
    <w:rsid w:val="00085C15"/>
    <w:rsid w:val="00086E65"/>
    <w:rsid w:val="000B20F5"/>
    <w:rsid w:val="00116C4F"/>
    <w:rsid w:val="001604D2"/>
    <w:rsid w:val="00163AEE"/>
    <w:rsid w:val="00170162"/>
    <w:rsid w:val="0019237A"/>
    <w:rsid w:val="001A494C"/>
    <w:rsid w:val="001C0441"/>
    <w:rsid w:val="001F3DBA"/>
    <w:rsid w:val="00214E8F"/>
    <w:rsid w:val="002307FB"/>
    <w:rsid w:val="002674B3"/>
    <w:rsid w:val="00281A6F"/>
    <w:rsid w:val="0029699B"/>
    <w:rsid w:val="002B7D0D"/>
    <w:rsid w:val="002C1241"/>
    <w:rsid w:val="00304C03"/>
    <w:rsid w:val="00361146"/>
    <w:rsid w:val="003E23CB"/>
    <w:rsid w:val="004007CA"/>
    <w:rsid w:val="00431046"/>
    <w:rsid w:val="0045652A"/>
    <w:rsid w:val="00474AF1"/>
    <w:rsid w:val="004963C2"/>
    <w:rsid w:val="004A0D26"/>
    <w:rsid w:val="004B1AB8"/>
    <w:rsid w:val="004B3C5E"/>
    <w:rsid w:val="004B6984"/>
    <w:rsid w:val="004C7E4E"/>
    <w:rsid w:val="004F3AE7"/>
    <w:rsid w:val="0050440E"/>
    <w:rsid w:val="005139C0"/>
    <w:rsid w:val="0054384D"/>
    <w:rsid w:val="00566A23"/>
    <w:rsid w:val="00573CAC"/>
    <w:rsid w:val="005B5B7C"/>
    <w:rsid w:val="005D1633"/>
    <w:rsid w:val="005F3DDF"/>
    <w:rsid w:val="006748F9"/>
    <w:rsid w:val="00694063"/>
    <w:rsid w:val="006A527A"/>
    <w:rsid w:val="006C244A"/>
    <w:rsid w:val="006C273E"/>
    <w:rsid w:val="006D2E1D"/>
    <w:rsid w:val="00714722"/>
    <w:rsid w:val="00720186"/>
    <w:rsid w:val="007343D9"/>
    <w:rsid w:val="00742E65"/>
    <w:rsid w:val="00764C0D"/>
    <w:rsid w:val="00787EFA"/>
    <w:rsid w:val="007D4511"/>
    <w:rsid w:val="0080321D"/>
    <w:rsid w:val="00830E8D"/>
    <w:rsid w:val="008663B9"/>
    <w:rsid w:val="0087576E"/>
    <w:rsid w:val="008854BF"/>
    <w:rsid w:val="00967C45"/>
    <w:rsid w:val="009E6F86"/>
    <w:rsid w:val="00A00A74"/>
    <w:rsid w:val="00AA37DE"/>
    <w:rsid w:val="00AA53BB"/>
    <w:rsid w:val="00AE0652"/>
    <w:rsid w:val="00B124D5"/>
    <w:rsid w:val="00BA35DF"/>
    <w:rsid w:val="00BC01F3"/>
    <w:rsid w:val="00BF0A04"/>
    <w:rsid w:val="00C02A83"/>
    <w:rsid w:val="00C32387"/>
    <w:rsid w:val="00C71D37"/>
    <w:rsid w:val="00CC5591"/>
    <w:rsid w:val="00CE6202"/>
    <w:rsid w:val="00D0546D"/>
    <w:rsid w:val="00D212D1"/>
    <w:rsid w:val="00D75660"/>
    <w:rsid w:val="00DC66CD"/>
    <w:rsid w:val="00DE070F"/>
    <w:rsid w:val="00DE0EE6"/>
    <w:rsid w:val="00DE0F2F"/>
    <w:rsid w:val="00DE5C24"/>
    <w:rsid w:val="00E17A37"/>
    <w:rsid w:val="00E26881"/>
    <w:rsid w:val="00E6233F"/>
    <w:rsid w:val="00E77430"/>
    <w:rsid w:val="00E80B67"/>
    <w:rsid w:val="00F0331C"/>
    <w:rsid w:val="00F10B9C"/>
    <w:rsid w:val="00F55499"/>
    <w:rsid w:val="00F57A60"/>
    <w:rsid w:val="00F718CE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D038"/>
  <w15:docId w15:val="{71B054AF-2432-48B3-B478-BC9A3730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Obyajntabuka11">
    <w:name w:val="Obyčajná tabuľka 1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116C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6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6C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C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F1D4-192A-48C8-8810-B06B0978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Mucha Minčevová, Alexandra</cp:lastModifiedBy>
  <cp:revision>11</cp:revision>
  <dcterms:created xsi:type="dcterms:W3CDTF">2018-09-05T08:41:00Z</dcterms:created>
  <dcterms:modified xsi:type="dcterms:W3CDTF">2022-04-12T10:39:00Z</dcterms:modified>
</cp:coreProperties>
</file>