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744B" w14:textId="77777777" w:rsidR="00841663" w:rsidRPr="00904FF6" w:rsidRDefault="00107570" w:rsidP="00BE7359">
      <w:pPr>
        <w:jc w:val="both"/>
        <w:rPr>
          <w:rFonts w:ascii="Times New Roman" w:hAnsi="Times New Roman"/>
          <w:b/>
          <w:bCs/>
          <w:u w:val="single"/>
        </w:rPr>
      </w:pPr>
      <w:r w:rsidRPr="00A91910">
        <w:rPr>
          <w:rFonts w:ascii="Times New Roman" w:hAnsi="Times New Roman"/>
          <w:bCs/>
        </w:rPr>
        <w:t>Príloha č. 1 Zmluvy o poskytnutí NFP</w:t>
      </w:r>
      <w:r w:rsidR="00841663">
        <w:rPr>
          <w:rFonts w:ascii="Times New Roman" w:hAnsi="Times New Roman"/>
          <w:bCs/>
        </w:rPr>
        <w:t xml:space="preserve"> – </w:t>
      </w:r>
      <w:r w:rsidR="00D72FF2" w:rsidRPr="00D72FF2">
        <w:rPr>
          <w:rFonts w:ascii="Times New Roman" w:hAnsi="Times New Roman"/>
          <w:bCs/>
        </w:rPr>
        <w:t>čl. 15 - 18</w:t>
      </w:r>
    </w:p>
    <w:p w14:paraId="22CB3338" w14:textId="77777777" w:rsidR="00107570" w:rsidRPr="00A91910" w:rsidRDefault="00107570" w:rsidP="00D72FF2">
      <w:pPr>
        <w:spacing w:before="120" w:after="0"/>
        <w:jc w:val="both"/>
        <w:rPr>
          <w:rFonts w:ascii="Times New Roman" w:hAnsi="Times New Roman"/>
          <w:bCs/>
        </w:rPr>
      </w:pPr>
    </w:p>
    <w:p w14:paraId="6878BA3E" w14:textId="77777777" w:rsidR="00A91910" w:rsidRPr="00BE7359" w:rsidRDefault="00A91910" w:rsidP="00BE7359">
      <w:pPr>
        <w:pStyle w:val="Nadpis1"/>
        <w:spacing w:before="0" w:after="200" w:line="276" w:lineRule="auto"/>
        <w:jc w:val="both"/>
        <w:rPr>
          <w:rFonts w:ascii="Times New Roman" w:hAnsi="Times New Roman"/>
          <w:caps/>
          <w:sz w:val="26"/>
        </w:rPr>
      </w:pPr>
      <w:r w:rsidRPr="00BE7359">
        <w:rPr>
          <w:rFonts w:ascii="Times New Roman" w:hAnsi="Times New Roman"/>
          <w:sz w:val="26"/>
        </w:rPr>
        <w:t xml:space="preserve">Článok 15 </w:t>
      </w:r>
      <w:r w:rsidRPr="00BE7359">
        <w:rPr>
          <w:rFonts w:ascii="Times New Roman" w:hAnsi="Times New Roman"/>
          <w:sz w:val="26"/>
        </w:rPr>
        <w:tab/>
      </w:r>
      <w:r w:rsidRPr="00BE7359">
        <w:rPr>
          <w:rFonts w:ascii="Times New Roman" w:hAnsi="Times New Roman"/>
          <w:caps/>
          <w:sz w:val="26"/>
        </w:rPr>
        <w:t xml:space="preserve">ÚČtY PrijímateľA – OSOBITNÉ USTANOVENIA </w:t>
      </w:r>
    </w:p>
    <w:p w14:paraId="7A8DC0A0" w14:textId="3A14351F" w:rsidR="00A91910" w:rsidRPr="00A91910" w:rsidRDefault="00A91910" w:rsidP="003B0C4C">
      <w:pPr>
        <w:pStyle w:val="Odsekzoznamu1"/>
        <w:keepNext/>
        <w:numPr>
          <w:ilvl w:val="0"/>
          <w:numId w:val="4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Účty štátnej príspevkovej organizácie</w:t>
      </w:r>
      <w:r w:rsidR="0092418C">
        <w:rPr>
          <w:b/>
          <w:bCs/>
          <w:sz w:val="22"/>
          <w:szCs w:val="22"/>
        </w:rPr>
        <w:t>, VÚC</w:t>
      </w:r>
      <w:r w:rsidR="00AA2EE0">
        <w:rPr>
          <w:b/>
          <w:bCs/>
          <w:sz w:val="22"/>
          <w:szCs w:val="22"/>
        </w:rPr>
        <w:t xml:space="preserve">, </w:t>
      </w:r>
      <w:r w:rsidR="00AA2EE0" w:rsidRPr="00A91910">
        <w:rPr>
          <w:b/>
          <w:bCs/>
          <w:sz w:val="22"/>
          <w:szCs w:val="22"/>
        </w:rPr>
        <w:t>subjektov zo súkromného sektora vrátane mimovládnych organizácií</w:t>
      </w:r>
      <w:r w:rsidR="0092418C">
        <w:rPr>
          <w:b/>
          <w:bCs/>
          <w:sz w:val="22"/>
          <w:szCs w:val="22"/>
        </w:rPr>
        <w:t xml:space="preserve"> </w:t>
      </w:r>
      <w:r w:rsidR="00671E9C">
        <w:rPr>
          <w:b/>
          <w:bCs/>
          <w:sz w:val="22"/>
          <w:szCs w:val="22"/>
        </w:rPr>
        <w:t xml:space="preserve">a účty </w:t>
      </w:r>
      <w:r w:rsidR="0092418C">
        <w:rPr>
          <w:b/>
          <w:bCs/>
          <w:sz w:val="22"/>
          <w:szCs w:val="22"/>
        </w:rPr>
        <w:t>iného subjektu</w:t>
      </w:r>
      <w:r w:rsidR="0092418C" w:rsidRPr="00A91910">
        <w:rPr>
          <w:b/>
          <w:bCs/>
          <w:sz w:val="22"/>
          <w:szCs w:val="22"/>
        </w:rPr>
        <w:t xml:space="preserve"> verejnej správy s výnimkou </w:t>
      </w:r>
      <w:r w:rsidR="00671E9C">
        <w:rPr>
          <w:b/>
          <w:bCs/>
          <w:sz w:val="22"/>
          <w:szCs w:val="22"/>
        </w:rPr>
        <w:t>sub</w:t>
      </w:r>
      <w:r w:rsidR="00324D28">
        <w:rPr>
          <w:b/>
          <w:bCs/>
          <w:sz w:val="22"/>
          <w:szCs w:val="22"/>
        </w:rPr>
        <w:t>jektov uvedených v odseku 2</w:t>
      </w:r>
      <w:r w:rsidR="007D4FB2">
        <w:rPr>
          <w:b/>
          <w:bCs/>
          <w:sz w:val="22"/>
          <w:szCs w:val="22"/>
        </w:rPr>
        <w:t>.</w:t>
      </w:r>
      <w:r w:rsidR="00324D28">
        <w:rPr>
          <w:b/>
          <w:bCs/>
          <w:sz w:val="22"/>
          <w:szCs w:val="22"/>
        </w:rPr>
        <w:t xml:space="preserve"> až 4</w:t>
      </w:r>
      <w:r w:rsidR="007D4FB2">
        <w:rPr>
          <w:b/>
          <w:bCs/>
          <w:sz w:val="22"/>
          <w:szCs w:val="22"/>
        </w:rPr>
        <w:t>.</w:t>
      </w:r>
      <w:r w:rsidR="00671E9C">
        <w:rPr>
          <w:b/>
          <w:bCs/>
          <w:sz w:val="22"/>
          <w:szCs w:val="22"/>
        </w:rPr>
        <w:t xml:space="preserve"> tohto článku VZP</w:t>
      </w:r>
    </w:p>
    <w:p w14:paraId="2B23ADBE" w14:textId="7CB7BD22" w:rsidR="00A91910" w:rsidRPr="00A91910" w:rsidRDefault="00A91910" w:rsidP="00BE7359">
      <w:pPr>
        <w:ind w:left="567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rijímateľovi bezhotovostne na účet vedený v 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 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rijímateľa“). Číslo účtu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rijímateľa  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</w:p>
    <w:p w14:paraId="5FEB3F11" w14:textId="77777777" w:rsidR="00A91910" w:rsidRPr="00A91910" w:rsidRDefault="00A91910" w:rsidP="003B0C4C">
      <w:pPr>
        <w:pStyle w:val="Odsekzoznamu1"/>
        <w:keepNext/>
        <w:numPr>
          <w:ilvl w:val="0"/>
          <w:numId w:val="4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Účty obce</w:t>
      </w:r>
    </w:p>
    <w:p w14:paraId="5EDF4711" w14:textId="0F0E3AC2" w:rsidR="00A91910" w:rsidRPr="00A91910" w:rsidRDefault="00A91910" w:rsidP="00BE7359">
      <w:pPr>
        <w:ind w:left="567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účet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 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rijímateľa“). </w:t>
      </w:r>
      <w:r w:rsidRPr="003B1B29">
        <w:rPr>
          <w:rFonts w:ascii="Times New Roman" w:hAnsi="Times New Roman"/>
          <w:lang w:eastAsia="sk-SK"/>
        </w:rPr>
        <w:t xml:space="preserve">Prijímateľ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 xml:space="preserve">chválených oprávnených výdavkov z účtu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>rijímateľa, a to prostredníctvom svojho rozpočtu</w:t>
      </w:r>
      <w:r w:rsidRPr="00A91910">
        <w:rPr>
          <w:rFonts w:ascii="Times New Roman" w:hAnsi="Times New Roman"/>
          <w:lang w:eastAsia="sk-SK"/>
        </w:rPr>
        <w:t xml:space="preserve">. Číslo účtu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rijímateľa  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</w:p>
    <w:p w14:paraId="36B6337D" w14:textId="2928F97A" w:rsidR="00A91910" w:rsidRPr="00A91910" w:rsidRDefault="00A91910" w:rsidP="003B0C4C">
      <w:pPr>
        <w:pStyle w:val="Odsekzoznamu1"/>
        <w:keepNext/>
        <w:numPr>
          <w:ilvl w:val="0"/>
          <w:numId w:val="4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Účty rozpočtovej organizácie</w:t>
      </w:r>
      <w:r w:rsidR="00B60300">
        <w:rPr>
          <w:b/>
          <w:bCs/>
          <w:sz w:val="22"/>
          <w:szCs w:val="22"/>
        </w:rPr>
        <w:t xml:space="preserve"> v zriaďovacej pôsobnosti</w:t>
      </w:r>
      <w:r w:rsidR="00637205">
        <w:rPr>
          <w:b/>
          <w:bCs/>
          <w:sz w:val="22"/>
          <w:szCs w:val="22"/>
        </w:rPr>
        <w:t xml:space="preserve"> </w:t>
      </w:r>
      <w:r w:rsidRPr="00A91910">
        <w:rPr>
          <w:b/>
          <w:bCs/>
          <w:sz w:val="22"/>
          <w:szCs w:val="22"/>
        </w:rPr>
        <w:t>VÚC</w:t>
      </w:r>
      <w:r w:rsidR="00B60300">
        <w:rPr>
          <w:b/>
          <w:bCs/>
          <w:sz w:val="22"/>
          <w:szCs w:val="22"/>
        </w:rPr>
        <w:t xml:space="preserve"> a</w:t>
      </w:r>
      <w:r w:rsidRPr="00A91910">
        <w:rPr>
          <w:b/>
          <w:bCs/>
          <w:sz w:val="22"/>
          <w:szCs w:val="22"/>
        </w:rPr>
        <w:t xml:space="preserve"> obce</w:t>
      </w:r>
    </w:p>
    <w:p w14:paraId="06E213DC" w14:textId="13166638" w:rsidR="00A91910" w:rsidRPr="00A91910" w:rsidRDefault="00A91910" w:rsidP="00BE7359">
      <w:pPr>
        <w:ind w:left="567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</w:t>
      </w:r>
      <w:r w:rsidR="00BB3ED5">
        <w:rPr>
          <w:rFonts w:ascii="Times New Roman" w:hAnsi="Times New Roman"/>
          <w:lang w:eastAsia="sk-SK"/>
        </w:rPr>
        <w:t>osobitný</w:t>
      </w:r>
      <w:r w:rsidR="00BB3ED5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>účet (ďalej len „</w:t>
      </w:r>
      <w:r w:rsidR="00BB3ED5">
        <w:rPr>
          <w:rFonts w:ascii="Times New Roman" w:hAnsi="Times New Roman"/>
          <w:lang w:eastAsia="sk-SK"/>
        </w:rPr>
        <w:t>osobitný</w:t>
      </w:r>
      <w:r w:rsidR="00BB3ED5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účet“), ktorý je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. </w:t>
      </w:r>
      <w:r w:rsidRPr="003B1B29">
        <w:rPr>
          <w:rFonts w:ascii="Times New Roman" w:hAnsi="Times New Roman"/>
          <w:lang w:eastAsia="sk-SK"/>
        </w:rPr>
        <w:t xml:space="preserve">Pred použitím týchto prostriedkov je ich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povinný previesť do rozpočtu svojho zriaďovateľa, a to do piatich dní od pripísania týchto prostriedkov na </w:t>
      </w:r>
      <w:r w:rsidR="00BB3ED5">
        <w:rPr>
          <w:rFonts w:ascii="Times New Roman" w:hAnsi="Times New Roman"/>
          <w:lang w:eastAsia="sk-SK"/>
        </w:rPr>
        <w:t>osobitný</w:t>
      </w:r>
      <w:r w:rsidR="00BB3ED5" w:rsidRPr="003B1B29">
        <w:rPr>
          <w:rFonts w:ascii="Times New Roman" w:hAnsi="Times New Roman"/>
          <w:lang w:eastAsia="sk-SK"/>
        </w:rPr>
        <w:t xml:space="preserve"> </w:t>
      </w:r>
      <w:r w:rsidRPr="003B1B29">
        <w:rPr>
          <w:rFonts w:ascii="Times New Roman" w:hAnsi="Times New Roman"/>
          <w:lang w:eastAsia="sk-SK"/>
        </w:rPr>
        <w:t xml:space="preserve">účet. Zriaďovateľ následne prevedie prostriedky NFP na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rijímateľom určený účet (ďalej len „účet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rijímateľa“), z ktorého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>chválených oprávnených výdavkov, a to prostredníctvom svojho rozpočtu</w:t>
      </w:r>
      <w:r w:rsidRPr="00A91910">
        <w:rPr>
          <w:rFonts w:ascii="Times New Roman" w:hAnsi="Times New Roman"/>
          <w:lang w:eastAsia="sk-SK"/>
        </w:rPr>
        <w:t xml:space="preserve">. Číslo </w:t>
      </w:r>
      <w:r w:rsidR="00BB3ED5">
        <w:rPr>
          <w:rFonts w:ascii="Times New Roman" w:hAnsi="Times New Roman"/>
          <w:lang w:eastAsia="sk-SK"/>
        </w:rPr>
        <w:t>osobitného</w:t>
      </w:r>
      <w:r w:rsidR="00BB3ED5" w:rsidRPr="00A91910">
        <w:rPr>
          <w:rFonts w:ascii="Times New Roman" w:hAnsi="Times New Roman"/>
          <w:lang w:eastAsia="sk-SK"/>
        </w:rPr>
        <w:t xml:space="preserve"> </w:t>
      </w:r>
      <w:r w:rsidRPr="00A91910">
        <w:rPr>
          <w:rFonts w:ascii="Times New Roman" w:hAnsi="Times New Roman"/>
          <w:lang w:eastAsia="sk-SK"/>
        </w:rPr>
        <w:t xml:space="preserve">účtu </w:t>
      </w:r>
      <w:r w:rsidR="0092418C">
        <w:rPr>
          <w:rFonts w:ascii="Times New Roman" w:hAnsi="Times New Roman"/>
          <w:lang w:eastAsia="sk-SK"/>
        </w:rPr>
        <w:t xml:space="preserve">a číslo účtu </w:t>
      </w:r>
      <w:r w:rsidR="00D836DF">
        <w:rPr>
          <w:rFonts w:ascii="Times New Roman" w:hAnsi="Times New Roman"/>
          <w:lang w:eastAsia="sk-SK"/>
        </w:rPr>
        <w:t>p</w:t>
      </w:r>
      <w:r w:rsidR="0092418C">
        <w:rPr>
          <w:rFonts w:ascii="Times New Roman" w:hAnsi="Times New Roman"/>
          <w:lang w:eastAsia="sk-SK"/>
        </w:rPr>
        <w:t xml:space="preserve">rijímateľa </w:t>
      </w:r>
      <w:r w:rsidRPr="00A91910">
        <w:rPr>
          <w:rFonts w:ascii="Times New Roman" w:hAnsi="Times New Roman"/>
          <w:lang w:eastAsia="sk-SK"/>
        </w:rPr>
        <w:t>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  <w:r w:rsidR="0092418C">
        <w:rPr>
          <w:rFonts w:ascii="Times New Roman" w:hAnsi="Times New Roman"/>
          <w:lang w:eastAsia="sk-SK"/>
        </w:rPr>
        <w:t>A</w:t>
      </w:r>
      <w:r w:rsidRPr="00A91910">
        <w:rPr>
          <w:rFonts w:ascii="Times New Roman" w:hAnsi="Times New Roman"/>
          <w:lang w:eastAsia="sk-SK"/>
        </w:rPr>
        <w:t xml:space="preserve">k zriaďovateľ neprevedie NFP na rozpočtový výdavkový 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rijímateľa, a výdavky potrebné na financovanie určených účelov sú zabezpečené v rozpočte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rijímateľa, zriaďovateľ dá pokyn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na preklasifikovanie výdavkov (realizované úhrady oprávnených výdavkov z iných účtov otvorených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rijímateľom) v rámci svojho výkazníctva na výdavky na realizáciu prostriedkov NFP.</w:t>
      </w:r>
    </w:p>
    <w:p w14:paraId="2A20A368" w14:textId="4C88784A" w:rsidR="00A91910" w:rsidRPr="00A91910" w:rsidRDefault="00A91910" w:rsidP="003B0C4C">
      <w:pPr>
        <w:pStyle w:val="Odsekzoznamu1"/>
        <w:keepNext/>
        <w:numPr>
          <w:ilvl w:val="0"/>
          <w:numId w:val="4"/>
        </w:numPr>
        <w:spacing w:after="120" w:line="276" w:lineRule="auto"/>
        <w:ind w:left="567" w:hanging="578"/>
        <w:jc w:val="both"/>
        <w:outlineLvl w:val="1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 xml:space="preserve">Účty príspevkovej organizácie </w:t>
      </w:r>
      <w:r w:rsidR="00B60300">
        <w:rPr>
          <w:b/>
          <w:bCs/>
          <w:sz w:val="22"/>
          <w:szCs w:val="22"/>
        </w:rPr>
        <w:t>v zriaďovacej pôsobnosti</w:t>
      </w:r>
      <w:r w:rsidR="00B60300" w:rsidRPr="00A91910">
        <w:rPr>
          <w:b/>
          <w:bCs/>
          <w:sz w:val="22"/>
          <w:szCs w:val="22"/>
        </w:rPr>
        <w:t xml:space="preserve"> </w:t>
      </w:r>
      <w:r w:rsidR="00B60300">
        <w:rPr>
          <w:b/>
          <w:bCs/>
          <w:sz w:val="22"/>
          <w:szCs w:val="22"/>
        </w:rPr>
        <w:t xml:space="preserve"> </w:t>
      </w:r>
      <w:r w:rsidRPr="00A91910">
        <w:rPr>
          <w:b/>
          <w:bCs/>
          <w:sz w:val="22"/>
          <w:szCs w:val="22"/>
        </w:rPr>
        <w:t>VÚC</w:t>
      </w:r>
      <w:r w:rsidR="00B60300">
        <w:rPr>
          <w:b/>
          <w:bCs/>
          <w:sz w:val="22"/>
          <w:szCs w:val="22"/>
        </w:rPr>
        <w:t xml:space="preserve"> a</w:t>
      </w:r>
      <w:r w:rsidRPr="00A91910">
        <w:rPr>
          <w:b/>
          <w:bCs/>
          <w:sz w:val="22"/>
          <w:szCs w:val="22"/>
        </w:rPr>
        <w:t xml:space="preserve"> obce</w:t>
      </w:r>
    </w:p>
    <w:p w14:paraId="4129A75F" w14:textId="377D8A62" w:rsidR="00A91910" w:rsidRPr="00A91910" w:rsidRDefault="00A91910" w:rsidP="003B0C4C">
      <w:pPr>
        <w:pStyle w:val="Odsekzoznamu1"/>
        <w:keepNext/>
        <w:numPr>
          <w:ilvl w:val="1"/>
          <w:numId w:val="4"/>
        </w:numPr>
        <w:spacing w:after="200" w:line="276" w:lineRule="auto"/>
        <w:ind w:left="1134" w:hanging="567"/>
        <w:jc w:val="both"/>
        <w:rPr>
          <w:b/>
          <w:bCs/>
          <w:sz w:val="22"/>
          <w:szCs w:val="22"/>
        </w:rPr>
      </w:pPr>
      <w:r w:rsidRPr="00A91910">
        <w:rPr>
          <w:b/>
          <w:bCs/>
          <w:sz w:val="22"/>
          <w:szCs w:val="22"/>
        </w:rPr>
        <w:t>ak príspevková organizácia ne</w:t>
      </w:r>
      <w:r w:rsidR="0092418C">
        <w:rPr>
          <w:b/>
          <w:bCs/>
          <w:sz w:val="22"/>
          <w:szCs w:val="22"/>
        </w:rPr>
        <w:t>žiada</w:t>
      </w:r>
      <w:r w:rsidRPr="00A91910">
        <w:rPr>
          <w:b/>
          <w:bCs/>
          <w:sz w:val="22"/>
          <w:szCs w:val="22"/>
        </w:rPr>
        <w:t xml:space="preserve"> príspevok na </w:t>
      </w:r>
      <w:r w:rsidR="00D836DF">
        <w:rPr>
          <w:b/>
          <w:bCs/>
          <w:sz w:val="22"/>
          <w:szCs w:val="22"/>
        </w:rPr>
        <w:t>r</w:t>
      </w:r>
      <w:r w:rsidRPr="00A91910">
        <w:rPr>
          <w:b/>
          <w:bCs/>
          <w:sz w:val="22"/>
          <w:szCs w:val="22"/>
        </w:rPr>
        <w:t xml:space="preserve">ealizáciu aktivít </w:t>
      </w:r>
      <w:r w:rsidR="00D836DF">
        <w:rPr>
          <w:b/>
          <w:bCs/>
          <w:sz w:val="22"/>
          <w:szCs w:val="22"/>
        </w:rPr>
        <w:t>p</w:t>
      </w:r>
      <w:r w:rsidRPr="00A91910">
        <w:rPr>
          <w:b/>
          <w:bCs/>
          <w:sz w:val="22"/>
          <w:szCs w:val="22"/>
        </w:rPr>
        <w:t>rojektu od zriaďovateľa</w:t>
      </w:r>
    </w:p>
    <w:p w14:paraId="7606B223" w14:textId="6DB88728" w:rsidR="00A91910" w:rsidRPr="00A91910" w:rsidRDefault="00A91910" w:rsidP="00BE7359">
      <w:pPr>
        <w:spacing w:after="120"/>
        <w:ind w:left="1134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. </w:t>
      </w:r>
      <w:r w:rsidRPr="003B1B29">
        <w:rPr>
          <w:rFonts w:ascii="Times New Roman" w:hAnsi="Times New Roman"/>
          <w:lang w:eastAsia="sk-SK"/>
        </w:rPr>
        <w:t xml:space="preserve">Prijímateľ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 xml:space="preserve">chválených oprávnených výdavkov z účtu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>rijímateľa je uvedené v 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>rílohe č.</w:t>
      </w:r>
      <w:r w:rsidRPr="00A91910">
        <w:rPr>
          <w:rFonts w:ascii="Times New Roman" w:hAnsi="Times New Roman"/>
          <w:lang w:eastAsia="sk-SK"/>
        </w:rPr>
        <w:t xml:space="preserve">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redmet podpory).</w:t>
      </w:r>
    </w:p>
    <w:p w14:paraId="79ECE59E" w14:textId="7E14E5F6" w:rsidR="00A91910" w:rsidRPr="00A91910" w:rsidRDefault="00A91910" w:rsidP="003B0C4C">
      <w:pPr>
        <w:pStyle w:val="Odsekzoznamu1"/>
        <w:keepNext/>
        <w:numPr>
          <w:ilvl w:val="1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A91910">
        <w:rPr>
          <w:b/>
          <w:bCs/>
          <w:sz w:val="22"/>
          <w:szCs w:val="22"/>
        </w:rPr>
        <w:t xml:space="preserve">ak príspevková organizácia </w:t>
      </w:r>
      <w:r w:rsidR="0092418C">
        <w:rPr>
          <w:b/>
          <w:bCs/>
          <w:sz w:val="22"/>
          <w:szCs w:val="22"/>
        </w:rPr>
        <w:t>žiada</w:t>
      </w:r>
      <w:r w:rsidRPr="00A91910">
        <w:rPr>
          <w:b/>
          <w:bCs/>
          <w:sz w:val="22"/>
          <w:szCs w:val="22"/>
        </w:rPr>
        <w:t xml:space="preserve"> príspevok na </w:t>
      </w:r>
      <w:r w:rsidR="00D836DF">
        <w:rPr>
          <w:b/>
          <w:bCs/>
          <w:sz w:val="22"/>
          <w:szCs w:val="22"/>
        </w:rPr>
        <w:t>r</w:t>
      </w:r>
      <w:r w:rsidRPr="00A91910">
        <w:rPr>
          <w:b/>
          <w:bCs/>
          <w:sz w:val="22"/>
          <w:szCs w:val="22"/>
        </w:rPr>
        <w:t xml:space="preserve">ealizáciu aktivít </w:t>
      </w:r>
      <w:r w:rsidR="00D836DF">
        <w:rPr>
          <w:b/>
          <w:bCs/>
          <w:sz w:val="22"/>
          <w:szCs w:val="22"/>
        </w:rPr>
        <w:t>p</w:t>
      </w:r>
      <w:r w:rsidRPr="00A91910">
        <w:rPr>
          <w:b/>
          <w:bCs/>
          <w:sz w:val="22"/>
          <w:szCs w:val="22"/>
        </w:rPr>
        <w:t>rojektu od zriaďovateľa</w:t>
      </w:r>
    </w:p>
    <w:p w14:paraId="1031D6D0" w14:textId="061DC27B" w:rsidR="00A91910" w:rsidRDefault="00A91910" w:rsidP="001A293C">
      <w:pPr>
        <w:spacing w:after="120"/>
        <w:ind w:left="1134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Poskytovateľ zabezpečí poskytnutie NFP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rijímateľa“), ktorý je vedený v </w:t>
      </w:r>
      <w:r w:rsidR="00D50F07">
        <w:rPr>
          <w:rFonts w:ascii="Times New Roman" w:hAnsi="Times New Roman"/>
          <w:lang w:eastAsia="sk-SK"/>
        </w:rPr>
        <w:t>eurách</w:t>
      </w:r>
      <w:r w:rsidRPr="00A91910">
        <w:rPr>
          <w:rFonts w:ascii="Times New Roman" w:hAnsi="Times New Roman"/>
          <w:lang w:eastAsia="sk-SK"/>
        </w:rPr>
        <w:t xml:space="preserve">. </w:t>
      </w:r>
      <w:r w:rsidRPr="003B1B29">
        <w:rPr>
          <w:rFonts w:ascii="Times New Roman" w:hAnsi="Times New Roman"/>
          <w:lang w:eastAsia="sk-SK"/>
        </w:rPr>
        <w:t xml:space="preserve">Pred použitím týchto prostriedkov je ich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povinný previesť do rozpočtu svojho zriaďovateľa, a to do </w:t>
      </w:r>
      <w:r w:rsidR="00324D28">
        <w:rPr>
          <w:rFonts w:ascii="Times New Roman" w:hAnsi="Times New Roman"/>
          <w:lang w:eastAsia="sk-SK"/>
        </w:rPr>
        <w:t xml:space="preserve">5 </w:t>
      </w:r>
      <w:r w:rsidRPr="003B1B29">
        <w:rPr>
          <w:rFonts w:ascii="Times New Roman" w:hAnsi="Times New Roman"/>
          <w:lang w:eastAsia="sk-SK"/>
        </w:rPr>
        <w:t xml:space="preserve">dní od pripísania týchto prostriedkov. Zriaďovateľ následne prevedie prostriedky NFP na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rijímateľom určený účet, z ktorého </w:t>
      </w:r>
      <w:r w:rsidR="00D836DF">
        <w:rPr>
          <w:rFonts w:ascii="Times New Roman" w:hAnsi="Times New Roman"/>
          <w:lang w:eastAsia="sk-SK"/>
        </w:rPr>
        <w:t>p</w:t>
      </w:r>
      <w:r w:rsidRPr="003B1B29">
        <w:rPr>
          <w:rFonts w:ascii="Times New Roman" w:hAnsi="Times New Roman"/>
          <w:lang w:eastAsia="sk-SK"/>
        </w:rPr>
        <w:t xml:space="preserve">rijímateľ realizuje úhradu </w:t>
      </w:r>
      <w:r w:rsidR="00D836DF">
        <w:rPr>
          <w:rFonts w:ascii="Times New Roman" w:hAnsi="Times New Roman"/>
          <w:lang w:eastAsia="sk-SK"/>
        </w:rPr>
        <w:t>s</w:t>
      </w:r>
      <w:r w:rsidRPr="003B1B29">
        <w:rPr>
          <w:rFonts w:ascii="Times New Roman" w:hAnsi="Times New Roman"/>
          <w:lang w:eastAsia="sk-SK"/>
        </w:rPr>
        <w:t xml:space="preserve">chválených oprávnených </w:t>
      </w:r>
      <w:r w:rsidRPr="003B1B29">
        <w:rPr>
          <w:rFonts w:ascii="Times New Roman" w:hAnsi="Times New Roman"/>
          <w:lang w:eastAsia="sk-SK"/>
        </w:rPr>
        <w:lastRenderedPageBreak/>
        <w:t>výdavkov</w:t>
      </w:r>
      <w:r w:rsidRPr="00A91910">
        <w:rPr>
          <w:rFonts w:ascii="Times New Roman" w:hAnsi="Times New Roman"/>
          <w:lang w:eastAsia="sk-SK"/>
        </w:rPr>
        <w:t xml:space="preserve">, a to prostredníctvom svojho rozpočtu. Číslo účtu 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>rijímateľa je uvedené v 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rílohe č. 2 </w:t>
      </w:r>
      <w:r w:rsidR="00D836DF">
        <w:rPr>
          <w:rFonts w:ascii="Times New Roman" w:hAnsi="Times New Roman"/>
          <w:lang w:eastAsia="sk-SK"/>
        </w:rPr>
        <w:t>z</w:t>
      </w:r>
      <w:r w:rsidRPr="00A91910">
        <w:rPr>
          <w:rFonts w:ascii="Times New Roman" w:hAnsi="Times New Roman"/>
          <w:lang w:eastAsia="sk-SK"/>
        </w:rPr>
        <w:t>mluvy o poskytnutí NFP (</w:t>
      </w:r>
      <w:r w:rsidR="00D836DF">
        <w:rPr>
          <w:rFonts w:ascii="Times New Roman" w:hAnsi="Times New Roman"/>
          <w:lang w:eastAsia="sk-SK"/>
        </w:rPr>
        <w:t>p</w:t>
      </w:r>
      <w:r w:rsidRPr="00A91910">
        <w:rPr>
          <w:rFonts w:ascii="Times New Roman" w:hAnsi="Times New Roman"/>
          <w:lang w:eastAsia="sk-SK"/>
        </w:rPr>
        <w:t xml:space="preserve">redmet podpory). </w:t>
      </w:r>
    </w:p>
    <w:p w14:paraId="3EBAA514" w14:textId="77777777" w:rsidR="003B0C4C" w:rsidRDefault="003B0C4C" w:rsidP="001A293C">
      <w:pPr>
        <w:spacing w:after="120"/>
        <w:ind w:left="1134"/>
        <w:jc w:val="both"/>
        <w:rPr>
          <w:rFonts w:ascii="Times New Roman" w:hAnsi="Times New Roman"/>
          <w:lang w:eastAsia="sk-SK"/>
        </w:rPr>
      </w:pPr>
    </w:p>
    <w:p w14:paraId="630A9924" w14:textId="7EC10ED2" w:rsidR="00A91910" w:rsidRPr="00BE7359" w:rsidRDefault="00A91910" w:rsidP="00BE7359">
      <w:pPr>
        <w:pStyle w:val="Nadpis1"/>
        <w:spacing w:before="0" w:after="200" w:line="276" w:lineRule="auto"/>
        <w:jc w:val="both"/>
        <w:rPr>
          <w:rFonts w:ascii="Times New Roman" w:hAnsi="Times New Roman"/>
          <w:sz w:val="26"/>
        </w:rPr>
      </w:pPr>
      <w:r w:rsidRPr="00BE7359">
        <w:rPr>
          <w:rFonts w:ascii="Times New Roman" w:hAnsi="Times New Roman"/>
          <w:sz w:val="26"/>
        </w:rPr>
        <w:t xml:space="preserve">Článok 16 </w:t>
      </w:r>
      <w:r w:rsidRPr="00BE7359">
        <w:rPr>
          <w:rFonts w:ascii="Times New Roman" w:hAnsi="Times New Roman"/>
          <w:sz w:val="26"/>
        </w:rPr>
        <w:tab/>
      </w:r>
      <w:r w:rsidR="00BE7359">
        <w:rPr>
          <w:rFonts w:ascii="Times New Roman" w:hAnsi="Times New Roman"/>
          <w:sz w:val="26"/>
          <w:lang w:val="sk-SK"/>
        </w:rPr>
        <w:t>ÚČTY PRIJÍMATEĽA</w:t>
      </w:r>
      <w:r w:rsidRPr="00BE7359">
        <w:rPr>
          <w:rFonts w:ascii="Times New Roman" w:hAnsi="Times New Roman"/>
          <w:sz w:val="26"/>
        </w:rPr>
        <w:t xml:space="preserve"> – SPOLOČNÉ USTANOVENIA</w:t>
      </w:r>
    </w:p>
    <w:p w14:paraId="28A1E108" w14:textId="300D3590" w:rsidR="00A91910" w:rsidRPr="00BE7359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</w:rPr>
      </w:pPr>
      <w:r w:rsidRPr="00BE7359">
        <w:rPr>
          <w:rFonts w:ascii="Times New Roman" w:hAnsi="Times New Roman"/>
        </w:rPr>
        <w:t xml:space="preserve">Prijímateľ je povinný udržiavať účet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BE7359">
        <w:rPr>
          <w:rFonts w:ascii="Times New Roman" w:hAnsi="Times New Roman"/>
        </w:rPr>
        <w:t xml:space="preserve"> otvorený a nesmie ho zrušiť až do </w:t>
      </w:r>
      <w:r w:rsidR="00D53C79" w:rsidRPr="00BE7359">
        <w:rPr>
          <w:rFonts w:ascii="Times New Roman" w:hAnsi="Times New Roman"/>
        </w:rPr>
        <w:t xml:space="preserve">finančného ukončenia </w:t>
      </w:r>
      <w:r w:rsidR="000F24EC" w:rsidRPr="004A1377">
        <w:rPr>
          <w:rFonts w:ascii="Times New Roman" w:hAnsi="Times New Roman"/>
          <w:color w:val="000000"/>
        </w:rPr>
        <w:t>p</w:t>
      </w:r>
      <w:r w:rsidR="00D53C79" w:rsidRPr="004A1377">
        <w:rPr>
          <w:rFonts w:ascii="Times New Roman" w:hAnsi="Times New Roman"/>
          <w:color w:val="000000"/>
        </w:rPr>
        <w:t>rojektu</w:t>
      </w:r>
      <w:r w:rsidRPr="00BE7359">
        <w:rPr>
          <w:rFonts w:ascii="Times New Roman" w:hAnsi="Times New Roman"/>
        </w:rPr>
        <w:t xml:space="preserve">. V prípade otvorenia účtu pre príjem NFP v komerčnej banke v zahraničí,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</w:rPr>
        <w:t xml:space="preserve"> zodpovedá za úhradu všetkých nákladov spojených s realizáciou platieb na a z tohto účtu.</w:t>
      </w:r>
    </w:p>
    <w:p w14:paraId="6542B969" w14:textId="779184BD" w:rsidR="00A91910" w:rsidRPr="00BE7359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</w:rPr>
        <w:t xml:space="preserve">Ak má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poskytnutý úver na financovanie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rojektu</w:t>
      </w:r>
      <w:r w:rsidRPr="00BE7359">
        <w:rPr>
          <w:rFonts w:ascii="Times New Roman" w:hAnsi="Times New Roman"/>
          <w:color w:val="000000"/>
        </w:rPr>
        <w:t xml:space="preserve">, zmena účtu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BE7359">
        <w:rPr>
          <w:rFonts w:ascii="Times New Roman" w:hAnsi="Times New Roman"/>
          <w:color w:val="000000"/>
        </w:rPr>
        <w:t xml:space="preserve"> je možná až po písomnom súhlase </w:t>
      </w:r>
      <w:r w:rsidR="000F24EC" w:rsidRPr="004A1377">
        <w:rPr>
          <w:rFonts w:ascii="Times New Roman" w:hAnsi="Times New Roman"/>
          <w:color w:val="000000"/>
        </w:rPr>
        <w:t>f</w:t>
      </w:r>
      <w:r w:rsidRPr="004A1377">
        <w:rPr>
          <w:rFonts w:ascii="Times New Roman" w:hAnsi="Times New Roman"/>
          <w:color w:val="000000"/>
        </w:rPr>
        <w:t>inancujúcej</w:t>
      </w:r>
      <w:r w:rsidRPr="00BE7359">
        <w:rPr>
          <w:rFonts w:ascii="Times New Roman" w:hAnsi="Times New Roman"/>
          <w:color w:val="000000"/>
        </w:rPr>
        <w:t xml:space="preserve"> banky. Písomný súhlas </w:t>
      </w:r>
      <w:r w:rsidR="000F24EC" w:rsidRPr="004A1377">
        <w:rPr>
          <w:rFonts w:ascii="Times New Roman" w:hAnsi="Times New Roman"/>
          <w:color w:val="000000"/>
        </w:rPr>
        <w:t>f</w:t>
      </w:r>
      <w:r w:rsidRPr="004A1377">
        <w:rPr>
          <w:rFonts w:ascii="Times New Roman" w:hAnsi="Times New Roman"/>
          <w:color w:val="000000"/>
        </w:rPr>
        <w:t>inancujúcej</w:t>
      </w:r>
      <w:r w:rsidRPr="00BE7359">
        <w:rPr>
          <w:rFonts w:ascii="Times New Roman" w:hAnsi="Times New Roman"/>
          <w:color w:val="000000"/>
        </w:rPr>
        <w:t xml:space="preserve"> banky podľa predchádzajúcej vety musí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doručiť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oskytovateľovi</w:t>
      </w:r>
      <w:r w:rsidR="00B77BD4" w:rsidRPr="00BE7359">
        <w:rPr>
          <w:rFonts w:ascii="Times New Roman" w:hAnsi="Times New Roman"/>
          <w:color w:val="000000"/>
        </w:rPr>
        <w:t xml:space="preserve"> do dňa vykonania zmeny účtu </w:t>
      </w:r>
      <w:r w:rsidR="000F24EC" w:rsidRPr="004A1377">
        <w:rPr>
          <w:rFonts w:ascii="Times New Roman" w:hAnsi="Times New Roman"/>
          <w:color w:val="000000"/>
        </w:rPr>
        <w:t>p</w:t>
      </w:r>
      <w:r w:rsidR="00B77BD4" w:rsidRPr="004A1377">
        <w:rPr>
          <w:rFonts w:ascii="Times New Roman" w:hAnsi="Times New Roman"/>
          <w:color w:val="000000"/>
        </w:rPr>
        <w:t>rijímateľa</w:t>
      </w:r>
      <w:r w:rsidRPr="00BE7359">
        <w:rPr>
          <w:rFonts w:ascii="Times New Roman" w:hAnsi="Times New Roman"/>
          <w:color w:val="000000"/>
        </w:rPr>
        <w:t xml:space="preserve">. </w:t>
      </w:r>
    </w:p>
    <w:p w14:paraId="4BCFD240" w14:textId="7285CF82" w:rsidR="00A91910" w:rsidRPr="00DC38E7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V prípade využitia systému refundácie môže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realizovať úhrady </w:t>
      </w:r>
      <w:r w:rsidR="000F24EC" w:rsidRPr="004A1377">
        <w:rPr>
          <w:rFonts w:ascii="Times New Roman" w:hAnsi="Times New Roman"/>
          <w:color w:val="000000"/>
        </w:rPr>
        <w:t>o</w:t>
      </w:r>
      <w:r w:rsidRPr="004A1377">
        <w:rPr>
          <w:rFonts w:ascii="Times New Roman" w:hAnsi="Times New Roman"/>
          <w:color w:val="000000"/>
        </w:rPr>
        <w:t>právnených</w:t>
      </w:r>
      <w:r w:rsidRPr="00BE7359">
        <w:rPr>
          <w:rFonts w:ascii="Times New Roman" w:hAnsi="Times New Roman"/>
          <w:color w:val="000000"/>
        </w:rPr>
        <w:t xml:space="preserve"> výdavkov aj z iných účtov otvorených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rijímateľom</w:t>
      </w:r>
      <w:r w:rsidRPr="00BE7359">
        <w:rPr>
          <w:rFonts w:ascii="Times New Roman" w:hAnsi="Times New Roman"/>
          <w:color w:val="000000"/>
        </w:rPr>
        <w:t xml:space="preserve"> pri dodržaní podmienok existencie účtu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BE7359">
        <w:rPr>
          <w:rFonts w:ascii="Times New Roman" w:hAnsi="Times New Roman"/>
          <w:color w:val="000000"/>
        </w:rPr>
        <w:t xml:space="preserve"> určeného na príjem NFP. Prijímateľ je povinný oznámiť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oskytovateľovi</w:t>
      </w:r>
      <w:r w:rsidRPr="00DC38E7">
        <w:rPr>
          <w:rFonts w:ascii="Times New Roman" w:hAnsi="Times New Roman"/>
          <w:color w:val="000000"/>
        </w:rPr>
        <w:t xml:space="preserve"> identifikáciu týchto účtov.</w:t>
      </w:r>
    </w:p>
    <w:p w14:paraId="7EC1CAAC" w14:textId="62785852" w:rsidR="00A91910" w:rsidRPr="00DC38E7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V prípade poskytnutia NFP systémom refundácie sú úroky vzniknuté na účte </w:t>
      </w:r>
      <w:r w:rsidR="000F24EC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príjmom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>.</w:t>
      </w:r>
    </w:p>
    <w:p w14:paraId="6B891820" w14:textId="166A57F8" w:rsidR="00A91910" w:rsidRPr="00DC38E7" w:rsidRDefault="003726AF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>A</w:t>
      </w:r>
      <w:r w:rsidR="00A91910" w:rsidRPr="00DC38E7">
        <w:rPr>
          <w:rFonts w:ascii="Times New Roman" w:hAnsi="Times New Roman"/>
          <w:color w:val="000000"/>
        </w:rPr>
        <w:t xml:space="preserve">k je NFP poskytnutý systémom predfinancovania alebo zálohovej platby a takto poskytnuté prostriedky sú úročené, </w:t>
      </w:r>
      <w:r w:rsidR="00C17248" w:rsidRPr="004A1377">
        <w:rPr>
          <w:rFonts w:ascii="Times New Roman" w:hAnsi="Times New Roman"/>
          <w:color w:val="000000"/>
        </w:rPr>
        <w:t>p</w:t>
      </w:r>
      <w:r w:rsidR="00A91910" w:rsidRPr="004A1377">
        <w:rPr>
          <w:rFonts w:ascii="Times New Roman" w:hAnsi="Times New Roman"/>
          <w:color w:val="000000"/>
        </w:rPr>
        <w:t>rijímateľ</w:t>
      </w:r>
      <w:r w:rsidR="00A91910" w:rsidRPr="00DC38E7">
        <w:rPr>
          <w:rFonts w:ascii="Times New Roman" w:hAnsi="Times New Roman"/>
          <w:color w:val="000000"/>
        </w:rPr>
        <w:t xml:space="preserve"> je povinný otvoriť si ako účet </w:t>
      </w:r>
      <w:r w:rsidR="00C17248" w:rsidRPr="004A1377">
        <w:rPr>
          <w:rFonts w:ascii="Times New Roman" w:hAnsi="Times New Roman"/>
          <w:color w:val="000000"/>
        </w:rPr>
        <w:t>p</w:t>
      </w:r>
      <w:r w:rsidR="00A91910" w:rsidRPr="004A1377">
        <w:rPr>
          <w:rFonts w:ascii="Times New Roman" w:hAnsi="Times New Roman"/>
          <w:color w:val="000000"/>
        </w:rPr>
        <w:t>rijímateľa</w:t>
      </w:r>
      <w:r w:rsidR="00A91910" w:rsidRPr="00DC38E7">
        <w:rPr>
          <w:rFonts w:ascii="Times New Roman" w:hAnsi="Times New Roman"/>
          <w:color w:val="000000"/>
        </w:rPr>
        <w:t xml:space="preserve"> osobitný účet na </w:t>
      </w:r>
      <w:r w:rsidR="00C17248" w:rsidRPr="004A1377">
        <w:rPr>
          <w:rFonts w:ascii="Times New Roman" w:hAnsi="Times New Roman"/>
          <w:color w:val="000000"/>
        </w:rPr>
        <w:t>p</w:t>
      </w:r>
      <w:r w:rsidR="00A91910" w:rsidRPr="004A1377">
        <w:rPr>
          <w:rFonts w:ascii="Times New Roman" w:hAnsi="Times New Roman"/>
          <w:color w:val="000000"/>
        </w:rPr>
        <w:t>rojekt</w:t>
      </w:r>
      <w:r w:rsidR="008C19F8" w:rsidRPr="00DC38E7">
        <w:rPr>
          <w:rFonts w:ascii="Times New Roman" w:hAnsi="Times New Roman"/>
          <w:color w:val="000000"/>
        </w:rPr>
        <w:t xml:space="preserve"> (ďalej len „osobitný účet na </w:t>
      </w:r>
      <w:r w:rsidR="00C17248" w:rsidRPr="004A1377">
        <w:rPr>
          <w:rFonts w:ascii="Times New Roman" w:hAnsi="Times New Roman"/>
          <w:color w:val="000000"/>
        </w:rPr>
        <w:t>p</w:t>
      </w:r>
      <w:r w:rsidR="008C19F8" w:rsidRPr="004A1377">
        <w:rPr>
          <w:rFonts w:ascii="Times New Roman" w:hAnsi="Times New Roman"/>
          <w:color w:val="000000"/>
        </w:rPr>
        <w:t>rojekt</w:t>
      </w:r>
      <w:r w:rsidR="008C19F8" w:rsidRPr="00DC38E7">
        <w:rPr>
          <w:rFonts w:ascii="Times New Roman" w:hAnsi="Times New Roman"/>
          <w:color w:val="000000"/>
        </w:rPr>
        <w:t>“)</w:t>
      </w:r>
      <w:r w:rsidR="00A91910" w:rsidRPr="00DC38E7">
        <w:rPr>
          <w:rFonts w:ascii="Times New Roman" w:hAnsi="Times New Roman"/>
          <w:color w:val="000000"/>
        </w:rPr>
        <w:t>. Prijímateľ je povinný výnosy z</w:t>
      </w:r>
      <w:r w:rsidR="008C19F8" w:rsidRPr="00DC38E7">
        <w:rPr>
          <w:rFonts w:ascii="Times New Roman" w:hAnsi="Times New Roman"/>
          <w:color w:val="000000"/>
        </w:rPr>
        <w:t xml:space="preserve"> prostriedkov na tomto osobitnom účte na </w:t>
      </w:r>
      <w:r w:rsidR="00C17248" w:rsidRPr="004A1377">
        <w:rPr>
          <w:rFonts w:ascii="Times New Roman" w:hAnsi="Times New Roman"/>
          <w:color w:val="000000"/>
        </w:rPr>
        <w:t>p</w:t>
      </w:r>
      <w:r w:rsidR="008C19F8" w:rsidRPr="004A1377">
        <w:rPr>
          <w:rFonts w:ascii="Times New Roman" w:hAnsi="Times New Roman"/>
          <w:color w:val="000000"/>
        </w:rPr>
        <w:t>rojekt</w:t>
      </w:r>
      <w:r w:rsidR="008C19F8" w:rsidRPr="001A293C">
        <w:rPr>
          <w:rFonts w:ascii="Times New Roman" w:hAnsi="Times New Roman"/>
        </w:rPr>
        <w:t xml:space="preserve"> </w:t>
      </w:r>
      <w:r w:rsidR="00A91910" w:rsidRPr="001A293C">
        <w:rPr>
          <w:rFonts w:ascii="Times New Roman" w:hAnsi="Times New Roman"/>
        </w:rPr>
        <w:t xml:space="preserve">vysporiadať podľa </w:t>
      </w:r>
      <w:r w:rsidR="00A91910" w:rsidRPr="003726AF">
        <w:rPr>
          <w:rFonts w:ascii="Times New Roman" w:hAnsi="Times New Roman"/>
          <w:bCs/>
        </w:rPr>
        <w:t>článku</w:t>
      </w:r>
      <w:r w:rsidR="00A91910" w:rsidRPr="00DC38E7">
        <w:rPr>
          <w:rFonts w:ascii="Times New Roman" w:hAnsi="Times New Roman"/>
          <w:color w:val="000000"/>
        </w:rPr>
        <w:t xml:space="preserve"> 10 týchto VZP. </w:t>
      </w:r>
    </w:p>
    <w:p w14:paraId="056F7658" w14:textId="05F1267A" w:rsidR="00A91910" w:rsidRPr="00DC38E7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V prípade otvorenia osobitného účtu </w:t>
      </w:r>
      <w:r w:rsidR="00CA5519" w:rsidRPr="00DC38E7">
        <w:rPr>
          <w:rFonts w:ascii="Times New Roman" w:hAnsi="Times New Roman"/>
          <w:color w:val="000000"/>
        </w:rPr>
        <w:t xml:space="preserve">na </w:t>
      </w:r>
      <w:r w:rsidR="00C17248" w:rsidRPr="004A1377">
        <w:rPr>
          <w:rFonts w:ascii="Times New Roman" w:hAnsi="Times New Roman"/>
          <w:color w:val="000000"/>
        </w:rPr>
        <w:t>p</w:t>
      </w:r>
      <w:r w:rsidR="00CA5519" w:rsidRPr="004A1377">
        <w:rPr>
          <w:rFonts w:ascii="Times New Roman" w:hAnsi="Times New Roman"/>
          <w:color w:val="000000"/>
        </w:rPr>
        <w:t>rojekt</w:t>
      </w:r>
      <w:r w:rsidR="00CA5519" w:rsidRPr="00DC38E7">
        <w:rPr>
          <w:rFonts w:ascii="Times New Roman" w:hAnsi="Times New Roman"/>
          <w:color w:val="000000"/>
        </w:rPr>
        <w:t xml:space="preserve"> </w:t>
      </w:r>
      <w:r w:rsidRPr="00DC38E7">
        <w:rPr>
          <w:rFonts w:ascii="Times New Roman" w:hAnsi="Times New Roman"/>
          <w:color w:val="000000"/>
        </w:rPr>
        <w:t xml:space="preserve">podľa predchádzajúceho odseku a poskytovania NFP systémom predfinancovania alebo zálohovej platby, vlastné zdroje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na </w:t>
      </w:r>
      <w:r w:rsidR="00D50F07">
        <w:rPr>
          <w:rFonts w:ascii="Times New Roman" w:hAnsi="Times New Roman"/>
          <w:color w:val="000000"/>
        </w:rPr>
        <w:t>r</w:t>
      </w:r>
      <w:r w:rsidRPr="004A1377">
        <w:rPr>
          <w:rFonts w:ascii="Times New Roman" w:hAnsi="Times New Roman"/>
          <w:color w:val="000000"/>
        </w:rPr>
        <w:t>ealizáciu</w:t>
      </w:r>
      <w:r w:rsidRPr="00DC38E7">
        <w:rPr>
          <w:rFonts w:ascii="Times New Roman" w:hAnsi="Times New Roman"/>
          <w:color w:val="000000"/>
        </w:rPr>
        <w:t xml:space="preserve"> aktivít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rojektu</w:t>
      </w:r>
      <w:r w:rsidRPr="00DC38E7">
        <w:rPr>
          <w:rFonts w:ascii="Times New Roman" w:hAnsi="Times New Roman"/>
          <w:color w:val="000000"/>
        </w:rPr>
        <w:t xml:space="preserve"> môžu prechádzať cez tento osobitný účet</w:t>
      </w:r>
      <w:r w:rsidR="00CA5519" w:rsidRPr="00DC38E7">
        <w:rPr>
          <w:rFonts w:ascii="Times New Roman" w:hAnsi="Times New Roman"/>
          <w:color w:val="000000"/>
        </w:rPr>
        <w:t xml:space="preserve"> na </w:t>
      </w:r>
      <w:r w:rsidR="00C17248" w:rsidRPr="004A1377">
        <w:rPr>
          <w:rFonts w:ascii="Times New Roman" w:hAnsi="Times New Roman"/>
          <w:color w:val="000000"/>
        </w:rPr>
        <w:t>p</w:t>
      </w:r>
      <w:r w:rsidR="00CA5519" w:rsidRPr="004A1377">
        <w:rPr>
          <w:rFonts w:ascii="Times New Roman" w:hAnsi="Times New Roman"/>
          <w:color w:val="000000"/>
        </w:rPr>
        <w:t>rojekt</w:t>
      </w:r>
      <w:r w:rsidRPr="00DC38E7">
        <w:rPr>
          <w:rFonts w:ascii="Times New Roman" w:hAnsi="Times New Roman"/>
          <w:color w:val="000000"/>
        </w:rPr>
        <w:t xml:space="preserve">. V takomto prípade je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DC38E7">
        <w:rPr>
          <w:rFonts w:ascii="Times New Roman" w:hAnsi="Times New Roman"/>
          <w:color w:val="000000"/>
        </w:rPr>
        <w:t xml:space="preserve"> povinný najneskôr pred vykonaním </w:t>
      </w:r>
      <w:r w:rsidR="00BB3ED5" w:rsidRPr="00DC38E7">
        <w:rPr>
          <w:rFonts w:ascii="Times New Roman" w:hAnsi="Times New Roman"/>
          <w:color w:val="000000"/>
        </w:rPr>
        <w:t>úhrady záväzku</w:t>
      </w:r>
      <w:r w:rsidRPr="00DC38E7">
        <w:rPr>
          <w:rFonts w:ascii="Times New Roman" w:hAnsi="Times New Roman"/>
          <w:color w:val="000000"/>
        </w:rPr>
        <w:t xml:space="preserve"> vložiť vlastné zdroje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na tento osobitný účet </w:t>
      </w:r>
      <w:r w:rsidR="00CA5519" w:rsidRPr="00DC38E7">
        <w:rPr>
          <w:rFonts w:ascii="Times New Roman" w:hAnsi="Times New Roman"/>
          <w:color w:val="000000"/>
        </w:rPr>
        <w:t xml:space="preserve">na </w:t>
      </w:r>
      <w:r w:rsidR="00C17248" w:rsidRPr="004A1377">
        <w:rPr>
          <w:rFonts w:ascii="Times New Roman" w:hAnsi="Times New Roman"/>
          <w:color w:val="000000"/>
        </w:rPr>
        <w:t>p</w:t>
      </w:r>
      <w:r w:rsidR="00CA5519" w:rsidRPr="004A1377">
        <w:rPr>
          <w:rFonts w:ascii="Times New Roman" w:hAnsi="Times New Roman"/>
          <w:color w:val="000000"/>
        </w:rPr>
        <w:t>rojekt</w:t>
      </w:r>
      <w:r w:rsidR="00CA5519" w:rsidRPr="00DC38E7">
        <w:rPr>
          <w:rFonts w:ascii="Times New Roman" w:hAnsi="Times New Roman"/>
          <w:color w:val="000000"/>
        </w:rPr>
        <w:t xml:space="preserve"> </w:t>
      </w:r>
      <w:r w:rsidRPr="00DC38E7">
        <w:rPr>
          <w:rFonts w:ascii="Times New Roman" w:hAnsi="Times New Roman"/>
          <w:color w:val="000000"/>
        </w:rPr>
        <w:t xml:space="preserve">a  predložiť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oskytovateľovi</w:t>
      </w:r>
      <w:r w:rsidRPr="00DC38E7">
        <w:rPr>
          <w:rFonts w:ascii="Times New Roman" w:hAnsi="Times New Roman"/>
          <w:color w:val="000000"/>
        </w:rPr>
        <w:t xml:space="preserve"> výpis z osobitného účtu </w:t>
      </w:r>
      <w:r w:rsidR="00CA5519" w:rsidRPr="00DC38E7">
        <w:rPr>
          <w:rFonts w:ascii="Times New Roman" w:hAnsi="Times New Roman"/>
          <w:color w:val="000000"/>
        </w:rPr>
        <w:t xml:space="preserve">na </w:t>
      </w:r>
      <w:r w:rsidR="00C17248" w:rsidRPr="004A1377">
        <w:rPr>
          <w:rFonts w:ascii="Times New Roman" w:hAnsi="Times New Roman"/>
          <w:color w:val="000000"/>
        </w:rPr>
        <w:t>p</w:t>
      </w:r>
      <w:r w:rsidR="00CA5519" w:rsidRPr="004A1377">
        <w:rPr>
          <w:rFonts w:ascii="Times New Roman" w:hAnsi="Times New Roman"/>
          <w:color w:val="000000"/>
        </w:rPr>
        <w:t>rojekt</w:t>
      </w:r>
      <w:r w:rsidR="00CA5519" w:rsidRPr="00DC38E7">
        <w:rPr>
          <w:rFonts w:ascii="Times New Roman" w:hAnsi="Times New Roman"/>
          <w:color w:val="000000"/>
        </w:rPr>
        <w:t xml:space="preserve"> </w:t>
      </w:r>
      <w:r w:rsidRPr="00DC38E7">
        <w:rPr>
          <w:rFonts w:ascii="Times New Roman" w:hAnsi="Times New Roman"/>
          <w:color w:val="000000"/>
        </w:rPr>
        <w:t xml:space="preserve">ako potvrdenie o prevode vlastných zdrojov. V prípade, ak vlastné zdroje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neprechádzajú cez tento osobitný účet</w:t>
      </w:r>
      <w:r w:rsidR="00CA5519" w:rsidRPr="00DC38E7">
        <w:rPr>
          <w:rFonts w:ascii="Times New Roman" w:hAnsi="Times New Roman"/>
          <w:color w:val="000000"/>
        </w:rPr>
        <w:t xml:space="preserve"> na </w:t>
      </w:r>
      <w:r w:rsidR="00C17248" w:rsidRPr="004A1377">
        <w:rPr>
          <w:rFonts w:ascii="Times New Roman" w:hAnsi="Times New Roman"/>
          <w:color w:val="000000"/>
        </w:rPr>
        <w:t>p</w:t>
      </w:r>
      <w:r w:rsidR="00CA5519" w:rsidRPr="004A1377">
        <w:rPr>
          <w:rFonts w:ascii="Times New Roman" w:hAnsi="Times New Roman"/>
          <w:color w:val="000000"/>
        </w:rPr>
        <w:t>rojekt</w:t>
      </w:r>
      <w:r w:rsidRPr="004A1377">
        <w:rPr>
          <w:rFonts w:ascii="Times New Roman" w:hAnsi="Times New Roman"/>
          <w:color w:val="000000"/>
        </w:rPr>
        <w:t xml:space="preserve">,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DC38E7">
        <w:rPr>
          <w:rFonts w:ascii="Times New Roman" w:hAnsi="Times New Roman"/>
          <w:color w:val="000000"/>
        </w:rPr>
        <w:t xml:space="preserve"> je povinný ku každému uhradenému výdavku doložiť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oskytovateľovi</w:t>
      </w:r>
      <w:r w:rsidRPr="00DC38E7">
        <w:rPr>
          <w:rFonts w:ascii="Times New Roman" w:hAnsi="Times New Roman"/>
          <w:color w:val="000000"/>
        </w:rPr>
        <w:t xml:space="preserve"> výpis z iného účtu otvoreného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rijímateľom</w:t>
      </w:r>
      <w:r w:rsidRPr="00DC38E7">
        <w:rPr>
          <w:rFonts w:ascii="Times New Roman" w:hAnsi="Times New Roman"/>
          <w:color w:val="000000"/>
        </w:rPr>
        <w:t xml:space="preserve"> o úhrade vlastných zdrojov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="00754499" w:rsidRPr="00DC38E7">
        <w:rPr>
          <w:rFonts w:ascii="Times New Roman" w:hAnsi="Times New Roman"/>
          <w:color w:val="000000"/>
        </w:rPr>
        <w:t xml:space="preserve">, okrem prípadov, ak vlastné zdroje </w:t>
      </w:r>
      <w:r w:rsidR="00C17248" w:rsidRPr="004A1377">
        <w:rPr>
          <w:rFonts w:ascii="Times New Roman" w:hAnsi="Times New Roman"/>
          <w:color w:val="000000"/>
        </w:rPr>
        <w:t>p</w:t>
      </w:r>
      <w:r w:rsidR="00754499" w:rsidRPr="004A1377">
        <w:rPr>
          <w:rFonts w:ascii="Times New Roman" w:hAnsi="Times New Roman"/>
          <w:color w:val="000000"/>
        </w:rPr>
        <w:t>rijímateľa</w:t>
      </w:r>
      <w:r w:rsidR="00754499" w:rsidRPr="00DC38E7">
        <w:rPr>
          <w:rFonts w:ascii="Times New Roman" w:hAnsi="Times New Roman"/>
          <w:color w:val="000000"/>
        </w:rPr>
        <w:t xml:space="preserve"> sú zabezpečované </w:t>
      </w:r>
      <w:r w:rsidR="00C17248" w:rsidRPr="004A1377">
        <w:rPr>
          <w:rFonts w:ascii="Times New Roman" w:hAnsi="Times New Roman"/>
          <w:color w:val="000000"/>
        </w:rPr>
        <w:t>v</w:t>
      </w:r>
      <w:r w:rsidR="00754499" w:rsidRPr="004A1377">
        <w:rPr>
          <w:rFonts w:ascii="Times New Roman" w:hAnsi="Times New Roman"/>
          <w:color w:val="000000"/>
        </w:rPr>
        <w:t>ecným</w:t>
      </w:r>
      <w:r w:rsidR="00754499" w:rsidRPr="00DC38E7">
        <w:rPr>
          <w:rFonts w:ascii="Times New Roman" w:hAnsi="Times New Roman"/>
          <w:color w:val="000000"/>
        </w:rPr>
        <w:t xml:space="preserve"> príspevkom.</w:t>
      </w:r>
    </w:p>
    <w:p w14:paraId="201BC50B" w14:textId="22810856" w:rsidR="00781591" w:rsidRPr="00DC38E7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V prípade využitia systému zálohovej platby môže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</w:t>
      </w:r>
      <w:r w:rsidRPr="00DC38E7">
        <w:rPr>
          <w:rFonts w:ascii="Times New Roman" w:hAnsi="Times New Roman"/>
          <w:color w:val="000000"/>
        </w:rPr>
        <w:t xml:space="preserve"> realizovať špecifické typy výdavkov aj z iného účtu otvoreného </w:t>
      </w:r>
      <w:r w:rsidR="00C17248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rijímateľom</w:t>
      </w:r>
      <w:r w:rsidR="00AB56D3" w:rsidRPr="00DC38E7">
        <w:rPr>
          <w:rFonts w:ascii="Times New Roman" w:hAnsi="Times New Roman"/>
          <w:color w:val="000000"/>
        </w:rPr>
        <w:t xml:space="preserve"> </w:t>
      </w:r>
      <w:r w:rsidR="007E7515" w:rsidRPr="00DC38E7">
        <w:rPr>
          <w:rFonts w:ascii="Times New Roman" w:hAnsi="Times New Roman"/>
          <w:color w:val="000000"/>
        </w:rPr>
        <w:t>v súlade s príslušnými ustanoveniami Systému</w:t>
      </w:r>
      <w:r w:rsidR="00AB56D3" w:rsidRPr="00DC38E7">
        <w:rPr>
          <w:rFonts w:ascii="Times New Roman" w:hAnsi="Times New Roman"/>
          <w:color w:val="000000"/>
        </w:rPr>
        <w:t xml:space="preserve"> </w:t>
      </w:r>
      <w:r w:rsidR="00A7705C" w:rsidRPr="00DC38E7">
        <w:rPr>
          <w:rFonts w:ascii="Times New Roman" w:hAnsi="Times New Roman"/>
          <w:color w:val="000000"/>
        </w:rPr>
        <w:t>f</w:t>
      </w:r>
      <w:r w:rsidR="00AB56D3" w:rsidRPr="00DC38E7">
        <w:rPr>
          <w:rFonts w:ascii="Times New Roman" w:hAnsi="Times New Roman"/>
          <w:color w:val="000000"/>
        </w:rPr>
        <w:t>inančného riadenia.</w:t>
      </w:r>
      <w:r w:rsidRPr="00DC38E7">
        <w:rPr>
          <w:rFonts w:ascii="Times New Roman" w:hAnsi="Times New Roman"/>
          <w:color w:val="000000"/>
        </w:rPr>
        <w:t xml:space="preserve"> </w:t>
      </w:r>
    </w:p>
    <w:p w14:paraId="6462FDE0" w14:textId="06F03034" w:rsidR="00A91910" w:rsidRPr="00DC38E7" w:rsidRDefault="00A91910" w:rsidP="00DC38E7">
      <w:pPr>
        <w:spacing w:before="120"/>
        <w:ind w:left="54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Prijímateľ je povinný oznámiť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oskytovateľovi</w:t>
      </w:r>
      <w:r w:rsidRPr="00DC38E7">
        <w:rPr>
          <w:rFonts w:ascii="Times New Roman" w:hAnsi="Times New Roman"/>
          <w:color w:val="000000"/>
        </w:rPr>
        <w:t xml:space="preserve"> identifikáciu iného účtu otvoreného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rijímateľom</w:t>
      </w:r>
      <w:r w:rsidRPr="00DC38E7">
        <w:rPr>
          <w:rFonts w:ascii="Times New Roman" w:hAnsi="Times New Roman"/>
          <w:color w:val="000000"/>
        </w:rPr>
        <w:t>, z ktorého realizuje špecifické typy výdavkov</w:t>
      </w:r>
      <w:r w:rsidR="002F6EB8" w:rsidRPr="00DC38E7">
        <w:rPr>
          <w:rFonts w:ascii="Times New Roman" w:hAnsi="Times New Roman"/>
          <w:color w:val="000000"/>
        </w:rPr>
        <w:t>.</w:t>
      </w:r>
      <w:r w:rsidRPr="00DC38E7">
        <w:rPr>
          <w:rFonts w:ascii="Times New Roman" w:hAnsi="Times New Roman"/>
          <w:color w:val="000000"/>
        </w:rPr>
        <w:t xml:space="preserve"> Zoznam špecifických typov výdavkov uvedie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</w:t>
      </w:r>
      <w:r w:rsidRPr="00DC38E7">
        <w:rPr>
          <w:rFonts w:ascii="Times New Roman" w:hAnsi="Times New Roman"/>
          <w:color w:val="000000"/>
        </w:rPr>
        <w:t xml:space="preserve"> v 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ríručke</w:t>
      </w:r>
      <w:r w:rsidRPr="00DC38E7">
        <w:rPr>
          <w:rFonts w:ascii="Times New Roman" w:hAnsi="Times New Roman"/>
          <w:color w:val="000000"/>
        </w:rPr>
        <w:t xml:space="preserve"> pre žiadateľa, resp.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ríručke</w:t>
      </w:r>
      <w:r w:rsidRPr="00DC38E7">
        <w:rPr>
          <w:rFonts w:ascii="Times New Roman" w:hAnsi="Times New Roman"/>
          <w:color w:val="000000"/>
        </w:rPr>
        <w:t xml:space="preserve"> pre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>.</w:t>
      </w:r>
    </w:p>
    <w:p w14:paraId="44B27422" w14:textId="14A6808B" w:rsidR="00A91910" w:rsidRPr="00DC38E7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Oprávnený výdavok za podmienok definovaných v predchádzajúcom odseku vzniká prevodom príslušnej časti NFP z účtu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na iný účet otvorený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rijímateľom</w:t>
      </w:r>
      <w:r w:rsidRPr="00DC38E7">
        <w:rPr>
          <w:rFonts w:ascii="Times New Roman" w:hAnsi="Times New Roman"/>
          <w:color w:val="000000"/>
        </w:rPr>
        <w:t>, definovaný v predchádzajúcom odseku a </w:t>
      </w:r>
      <w:r w:rsidR="00E2343C" w:rsidRPr="00DC38E7">
        <w:rPr>
          <w:rFonts w:ascii="Times New Roman" w:hAnsi="Times New Roman"/>
          <w:color w:val="000000"/>
        </w:rPr>
        <w:t>úhradou záväzku</w:t>
      </w:r>
      <w:r w:rsidR="00781591" w:rsidRPr="00DC38E7">
        <w:rPr>
          <w:rFonts w:ascii="Times New Roman" w:hAnsi="Times New Roman"/>
          <w:color w:val="000000"/>
        </w:rPr>
        <w:t xml:space="preserve"> alebo úhradou špecifického typu výdavku.</w:t>
      </w:r>
    </w:p>
    <w:p w14:paraId="0D1E1C90" w14:textId="22315B08" w:rsidR="00A91910" w:rsidRDefault="00A91910" w:rsidP="003B0C4C">
      <w:pPr>
        <w:numPr>
          <w:ilvl w:val="1"/>
          <w:numId w:val="5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lastRenderedPageBreak/>
        <w:t xml:space="preserve">Ak sa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rojekt</w:t>
      </w:r>
      <w:r w:rsidRPr="00DC38E7">
        <w:rPr>
          <w:rFonts w:ascii="Times New Roman" w:hAnsi="Times New Roman"/>
          <w:color w:val="000000"/>
        </w:rPr>
        <w:t xml:space="preserve"> realizuje prostredníctvom subjektu v zriaďovateľskej pôsobnosti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, úhrada </w:t>
      </w:r>
      <w:r w:rsidR="00750E84" w:rsidRPr="004A1377">
        <w:rPr>
          <w:rFonts w:ascii="Times New Roman" w:hAnsi="Times New Roman"/>
          <w:color w:val="000000"/>
        </w:rPr>
        <w:t>s</w:t>
      </w:r>
      <w:r w:rsidRPr="004A1377">
        <w:rPr>
          <w:rFonts w:ascii="Times New Roman" w:hAnsi="Times New Roman"/>
          <w:color w:val="000000"/>
        </w:rPr>
        <w:t>chválených</w:t>
      </w:r>
      <w:r w:rsidRPr="00DC38E7">
        <w:rPr>
          <w:rFonts w:ascii="Times New Roman" w:hAnsi="Times New Roman"/>
          <w:color w:val="000000"/>
        </w:rPr>
        <w:t xml:space="preserve"> oprávnených výdavkov môže byť realizovaná aj z účtov tohto subjektu pri dodržaní podmienky existencie účtu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určeného na príjem NFP. Zároveň subjekt v zriaďovateľskej pôsobnosti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rijímateľa</w:t>
      </w:r>
      <w:r w:rsidRPr="00DC38E7">
        <w:rPr>
          <w:rFonts w:ascii="Times New Roman" w:hAnsi="Times New Roman"/>
          <w:color w:val="000000"/>
        </w:rPr>
        <w:t xml:space="preserve"> je povinný realizovať </w:t>
      </w:r>
      <w:r w:rsidR="00750E84" w:rsidRPr="004A1377">
        <w:rPr>
          <w:rFonts w:ascii="Times New Roman" w:hAnsi="Times New Roman"/>
          <w:color w:val="000000"/>
        </w:rPr>
        <w:t>s</w:t>
      </w:r>
      <w:r w:rsidRPr="004A1377">
        <w:rPr>
          <w:rFonts w:ascii="Times New Roman" w:hAnsi="Times New Roman"/>
          <w:color w:val="000000"/>
        </w:rPr>
        <w:t>chválené</w:t>
      </w:r>
      <w:r w:rsidRPr="00DC38E7">
        <w:rPr>
          <w:rFonts w:ascii="Times New Roman" w:hAnsi="Times New Roman"/>
          <w:color w:val="000000"/>
        </w:rPr>
        <w:t xml:space="preserve"> oprávnené výdavky prostredníctvom rozpočtu. Prijímateľ je povinný oznámiť </w:t>
      </w:r>
      <w:r w:rsidR="00750E84" w:rsidRPr="004A1377">
        <w:rPr>
          <w:rFonts w:ascii="Times New Roman" w:hAnsi="Times New Roman"/>
          <w:color w:val="000000"/>
        </w:rPr>
        <w:t>p</w:t>
      </w:r>
      <w:r w:rsidRPr="004A1377">
        <w:rPr>
          <w:rFonts w:ascii="Times New Roman" w:hAnsi="Times New Roman"/>
          <w:color w:val="000000"/>
        </w:rPr>
        <w:t>oskytovateľovi</w:t>
      </w:r>
      <w:r w:rsidRPr="00DC38E7">
        <w:rPr>
          <w:rFonts w:ascii="Times New Roman" w:hAnsi="Times New Roman"/>
          <w:color w:val="000000"/>
        </w:rPr>
        <w:t xml:space="preserve"> identifikáciu účtov, z ktorých realizuje úhradu Schválených oprávnených výdavkov za podmienky dodržania pravidiel vzťahujúcich sa na špecifické výdavky a úroky. </w:t>
      </w:r>
    </w:p>
    <w:p w14:paraId="5A7E0D48" w14:textId="77777777" w:rsidR="003B0C4C" w:rsidRPr="00DC38E7" w:rsidRDefault="003B0C4C" w:rsidP="003B0C4C">
      <w:pPr>
        <w:spacing w:before="120"/>
        <w:ind w:left="540"/>
        <w:jc w:val="both"/>
        <w:rPr>
          <w:rFonts w:ascii="Times New Roman" w:hAnsi="Times New Roman"/>
          <w:color w:val="000000"/>
        </w:rPr>
      </w:pPr>
    </w:p>
    <w:p w14:paraId="573A7C7B" w14:textId="77777777" w:rsidR="00A91910" w:rsidRPr="00DC38E7" w:rsidRDefault="00A91910" w:rsidP="00DC38E7">
      <w:pPr>
        <w:pStyle w:val="Nadpis1"/>
        <w:spacing w:before="0" w:after="200" w:line="276" w:lineRule="auto"/>
        <w:jc w:val="both"/>
        <w:rPr>
          <w:rFonts w:ascii="Times New Roman" w:hAnsi="Times New Roman"/>
          <w:sz w:val="26"/>
        </w:rPr>
      </w:pPr>
      <w:r w:rsidRPr="00DC38E7">
        <w:rPr>
          <w:rFonts w:ascii="Times New Roman" w:hAnsi="Times New Roman"/>
          <w:sz w:val="26"/>
        </w:rPr>
        <w:t>Článok 17a</w:t>
      </w:r>
      <w:r w:rsidRPr="00DC38E7">
        <w:rPr>
          <w:rFonts w:ascii="Times New Roman" w:hAnsi="Times New Roman"/>
          <w:sz w:val="26"/>
        </w:rPr>
        <w:tab/>
        <w:t>PLATBY SYSTÉMOM PREDFINANCOVANIA</w:t>
      </w:r>
    </w:p>
    <w:p w14:paraId="79C64F0D" w14:textId="7494085D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</w:rPr>
        <w:t xml:space="preserve">Systémom predfinancovania sa NFP, resp. jeho časť (ďalej aj „platba“) poskytuje na </w:t>
      </w:r>
      <w:r w:rsidR="00750E84" w:rsidRPr="00DC38E7">
        <w:rPr>
          <w:rFonts w:ascii="Times New Roman" w:hAnsi="Times New Roman"/>
          <w:color w:val="000000"/>
        </w:rPr>
        <w:t>o</w:t>
      </w:r>
      <w:r w:rsidRPr="00DC38E7">
        <w:rPr>
          <w:rFonts w:ascii="Times New Roman" w:hAnsi="Times New Roman"/>
          <w:color w:val="000000"/>
        </w:rPr>
        <w:t xml:space="preserve">právnené výdavky </w:t>
      </w:r>
      <w:r w:rsidR="00750E84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rojektu na základe </w:t>
      </w:r>
      <w:r w:rsidR="00750E84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rijímateľom predložených neuhradených účtovných dokladov</w:t>
      </w:r>
      <w:r w:rsidR="00885615" w:rsidRPr="00DC38E7">
        <w:rPr>
          <w:rFonts w:ascii="Times New Roman" w:hAnsi="Times New Roman"/>
          <w:color w:val="000000"/>
        </w:rPr>
        <w:t xml:space="preserve"> </w:t>
      </w:r>
      <w:r w:rsidR="00002ECC" w:rsidRPr="00DC38E7">
        <w:rPr>
          <w:rFonts w:ascii="Times New Roman" w:hAnsi="Times New Roman"/>
        </w:rPr>
        <w:t>/</w:t>
      </w:r>
      <w:r w:rsidR="00885615" w:rsidRPr="00DC38E7">
        <w:rPr>
          <w:rFonts w:ascii="Times New Roman" w:hAnsi="Times New Roman"/>
        </w:rPr>
        <w:t xml:space="preserve"> </w:t>
      </w:r>
      <w:r w:rsidR="00002ECC" w:rsidRPr="00DC38E7">
        <w:rPr>
          <w:rFonts w:ascii="Times New Roman" w:hAnsi="Times New Roman"/>
        </w:rPr>
        <w:t>časti účtovných dokladov</w:t>
      </w:r>
      <w:r w:rsidRPr="00DC38E7">
        <w:rPr>
          <w:rFonts w:ascii="Times New Roman" w:hAnsi="Times New Roman"/>
        </w:rPr>
        <w:t xml:space="preserve"> </w:t>
      </w:r>
      <w:r w:rsidR="00BD347F" w:rsidRPr="00DC38E7">
        <w:rPr>
          <w:rFonts w:ascii="Times New Roman" w:hAnsi="Times New Roman"/>
          <w:color w:val="000000"/>
        </w:rPr>
        <w:t xml:space="preserve">v lehote splatnosti záväzku </w:t>
      </w:r>
      <w:r w:rsidR="00750E84" w:rsidRPr="00DC38E7">
        <w:rPr>
          <w:rFonts w:ascii="Times New Roman" w:hAnsi="Times New Roman"/>
          <w:color w:val="000000"/>
        </w:rPr>
        <w:t>d</w:t>
      </w:r>
      <w:r w:rsidRPr="00DC38E7">
        <w:rPr>
          <w:rFonts w:ascii="Times New Roman" w:hAnsi="Times New Roman"/>
          <w:color w:val="000000"/>
        </w:rPr>
        <w:t xml:space="preserve">odávateľov </w:t>
      </w:r>
      <w:r w:rsidR="00750E84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rojektu</w:t>
      </w:r>
      <w:r w:rsidR="00BD347F" w:rsidRPr="00DC38E7">
        <w:rPr>
          <w:rFonts w:ascii="Times New Roman" w:hAnsi="Times New Roman"/>
          <w:color w:val="000000"/>
        </w:rPr>
        <w:t>, resp. na základe drobných hotovostných úhrad a/alebo hotovostných alebo bezhotovostných úhrad správcovi dane</w:t>
      </w:r>
      <w:r w:rsidR="00885615" w:rsidRPr="00DC38E7">
        <w:rPr>
          <w:rFonts w:ascii="Times New Roman" w:hAnsi="Times New Roman"/>
        </w:rPr>
        <w:t xml:space="preserve">, pričom vlastné zdroje Prijímateľa môžu byť uhradené Dodávateľovi </w:t>
      </w:r>
      <w:r w:rsidR="0098020C" w:rsidRPr="00DC38E7">
        <w:rPr>
          <w:rFonts w:ascii="Times New Roman" w:hAnsi="Times New Roman"/>
        </w:rPr>
        <w:t xml:space="preserve">Projektu </w:t>
      </w:r>
      <w:r w:rsidR="00885615" w:rsidRPr="00DC38E7">
        <w:rPr>
          <w:rFonts w:ascii="Times New Roman" w:hAnsi="Times New Roman"/>
        </w:rPr>
        <w:t>aj pred pripísaním finančných prostriedkov na účte Prijímateľa za poskytnuté predfinancovanie</w:t>
      </w:r>
      <w:r w:rsidR="00556722" w:rsidRPr="00DC38E7">
        <w:rPr>
          <w:rFonts w:ascii="Times New Roman" w:hAnsi="Times New Roman"/>
          <w:color w:val="000000"/>
        </w:rPr>
        <w:t xml:space="preserve">. </w:t>
      </w:r>
      <w:r w:rsidR="00735BE5" w:rsidRPr="00DC38E7">
        <w:rPr>
          <w:rFonts w:ascii="Times New Roman" w:hAnsi="Times New Roman"/>
          <w:color w:val="000000"/>
        </w:rPr>
        <w:t xml:space="preserve">Podrobnosti a detailné postupy realizácie platieb systémom </w:t>
      </w:r>
      <w:r w:rsidR="00CC56A4" w:rsidRPr="00DC38E7">
        <w:rPr>
          <w:rFonts w:ascii="Times New Roman" w:hAnsi="Times New Roman"/>
          <w:color w:val="000000"/>
        </w:rPr>
        <w:t>pre</w:t>
      </w:r>
      <w:r w:rsidR="00905F87" w:rsidRPr="00DC38E7">
        <w:rPr>
          <w:rFonts w:ascii="Times New Roman" w:hAnsi="Times New Roman"/>
          <w:color w:val="000000"/>
        </w:rPr>
        <w:t>d</w:t>
      </w:r>
      <w:r w:rsidR="00CC56A4" w:rsidRPr="00DC38E7">
        <w:rPr>
          <w:rFonts w:ascii="Times New Roman" w:hAnsi="Times New Roman"/>
          <w:color w:val="000000"/>
        </w:rPr>
        <w:t xml:space="preserve">financovania </w:t>
      </w:r>
      <w:r w:rsidR="00735BE5" w:rsidRPr="00DC38E7">
        <w:rPr>
          <w:rFonts w:ascii="Times New Roman" w:hAnsi="Times New Roman"/>
          <w:color w:val="000000"/>
        </w:rPr>
        <w:t>sú upravené v</w:t>
      </w:r>
      <w:r w:rsidR="001C6578" w:rsidRPr="00DC38E7">
        <w:rPr>
          <w:rFonts w:ascii="Times New Roman" w:hAnsi="Times New Roman"/>
          <w:color w:val="000000"/>
        </w:rPr>
        <w:t xml:space="preserve"> príslušnej </w:t>
      </w:r>
      <w:r w:rsidR="00AA2EE0" w:rsidRPr="00DC38E7">
        <w:rPr>
          <w:rFonts w:ascii="Times New Roman" w:hAnsi="Times New Roman"/>
          <w:color w:val="000000"/>
        </w:rPr>
        <w:t>kapitol</w:t>
      </w:r>
      <w:r w:rsidR="00735BE5" w:rsidRPr="00DC38E7">
        <w:rPr>
          <w:rFonts w:ascii="Times New Roman" w:hAnsi="Times New Roman"/>
          <w:color w:val="000000"/>
        </w:rPr>
        <w:t>e</w:t>
      </w:r>
      <w:r w:rsidR="00CC56A4" w:rsidRPr="00DC38E7">
        <w:rPr>
          <w:rFonts w:ascii="Times New Roman" w:hAnsi="Times New Roman"/>
          <w:color w:val="000000"/>
        </w:rPr>
        <w:t xml:space="preserve"> S</w:t>
      </w:r>
      <w:r w:rsidR="00735BE5" w:rsidRPr="00DC38E7">
        <w:rPr>
          <w:rFonts w:ascii="Times New Roman" w:hAnsi="Times New Roman"/>
          <w:color w:val="000000"/>
        </w:rPr>
        <w:t xml:space="preserve">ystému finančného riadenia, ktorý sa </w:t>
      </w:r>
      <w:r w:rsidR="00750E84" w:rsidRPr="00DC38E7">
        <w:rPr>
          <w:rFonts w:ascii="Times New Roman" w:hAnsi="Times New Roman"/>
          <w:color w:val="000000"/>
        </w:rPr>
        <w:t>z</w:t>
      </w:r>
      <w:r w:rsidR="00735BE5" w:rsidRPr="00DC38E7">
        <w:rPr>
          <w:rFonts w:ascii="Times New Roman" w:hAnsi="Times New Roman"/>
          <w:color w:val="000000"/>
        </w:rPr>
        <w:t xml:space="preserve">mluvné strany zaväzujú dodržiavať. </w:t>
      </w:r>
    </w:p>
    <w:p w14:paraId="1AD9A625" w14:textId="4FC4EDC1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7D4FB2">
        <w:rPr>
          <w:rFonts w:ascii="Times New Roman" w:hAnsi="Times New Roman"/>
          <w:color w:val="000000"/>
        </w:rPr>
        <w:t xml:space="preserve">Poskytovateľ zabezpečí poskytnutie platby výlučne na základe </w:t>
      </w:r>
      <w:r w:rsidR="00232B47" w:rsidRPr="003B0C4C">
        <w:rPr>
          <w:rFonts w:ascii="Times New Roman" w:hAnsi="Times New Roman"/>
          <w:color w:val="000000"/>
        </w:rPr>
        <w:t>ž</w:t>
      </w:r>
      <w:r w:rsidRPr="003B0C4C">
        <w:rPr>
          <w:rFonts w:ascii="Times New Roman" w:hAnsi="Times New Roman"/>
          <w:color w:val="000000"/>
        </w:rPr>
        <w:t>iadosti</w:t>
      </w:r>
      <w:r w:rsidRPr="007D4FB2">
        <w:rPr>
          <w:rFonts w:ascii="Times New Roman" w:hAnsi="Times New Roman"/>
          <w:color w:val="000000"/>
        </w:rPr>
        <w:t xml:space="preserve"> o platbu (poskytnutie predfinancovania), predloženej </w:t>
      </w:r>
      <w:r w:rsidR="00232B47" w:rsidRPr="007D4FB2">
        <w:rPr>
          <w:rFonts w:ascii="Times New Roman" w:hAnsi="Times New Roman"/>
          <w:color w:val="000000"/>
        </w:rPr>
        <w:t>p</w:t>
      </w:r>
      <w:r w:rsidRPr="007D4FB2">
        <w:rPr>
          <w:rFonts w:ascii="Times New Roman" w:hAnsi="Times New Roman"/>
          <w:color w:val="000000"/>
        </w:rPr>
        <w:t>rijímateľom v</w:t>
      </w:r>
      <w:r w:rsidR="00CC56A4" w:rsidRPr="004D1C39">
        <w:rPr>
          <w:rFonts w:ascii="Times New Roman" w:hAnsi="Times New Roman"/>
          <w:color w:val="000000"/>
        </w:rPr>
        <w:t> </w:t>
      </w:r>
      <w:r w:rsidR="00D50F07" w:rsidRPr="004D1C39">
        <w:rPr>
          <w:rFonts w:ascii="Times New Roman" w:hAnsi="Times New Roman"/>
          <w:color w:val="000000"/>
        </w:rPr>
        <w:t>eurách</w:t>
      </w:r>
      <w:r w:rsidR="00CC56A4" w:rsidRPr="004D1C39">
        <w:rPr>
          <w:rFonts w:ascii="Times New Roman" w:hAnsi="Times New Roman"/>
          <w:color w:val="000000"/>
        </w:rPr>
        <w:t xml:space="preserve"> po </w:t>
      </w:r>
      <w:r w:rsidR="00232B47" w:rsidRPr="004D1C39">
        <w:rPr>
          <w:rFonts w:ascii="Times New Roman" w:hAnsi="Times New Roman"/>
          <w:color w:val="000000"/>
        </w:rPr>
        <w:t>z</w:t>
      </w:r>
      <w:r w:rsidR="00CC56A4" w:rsidRPr="004D1C39">
        <w:rPr>
          <w:rFonts w:ascii="Times New Roman" w:hAnsi="Times New Roman"/>
          <w:color w:val="000000"/>
        </w:rPr>
        <w:t xml:space="preserve">ačatí realizácie aktivít </w:t>
      </w:r>
      <w:r w:rsidR="00232B47" w:rsidRPr="003B0C4C">
        <w:rPr>
          <w:rFonts w:ascii="Times New Roman" w:hAnsi="Times New Roman"/>
          <w:color w:val="000000"/>
        </w:rPr>
        <w:t>p</w:t>
      </w:r>
      <w:r w:rsidR="00CC56A4" w:rsidRPr="003B0C4C">
        <w:rPr>
          <w:rFonts w:ascii="Times New Roman" w:hAnsi="Times New Roman"/>
          <w:color w:val="000000"/>
        </w:rPr>
        <w:t>rojektu</w:t>
      </w:r>
      <w:r w:rsidR="00CC56A4" w:rsidRPr="007D4FB2">
        <w:rPr>
          <w:rFonts w:ascii="Times New Roman" w:hAnsi="Times New Roman"/>
          <w:color w:val="000000"/>
        </w:rPr>
        <w:t xml:space="preserve"> a nadobudnutí účinnosti</w:t>
      </w:r>
      <w:r w:rsidR="002D72EF" w:rsidRPr="007D4FB2">
        <w:rPr>
          <w:rFonts w:ascii="Times New Roman" w:hAnsi="Times New Roman"/>
          <w:color w:val="000000"/>
        </w:rPr>
        <w:t xml:space="preserve"> </w:t>
      </w:r>
      <w:r w:rsidR="00232B47" w:rsidRPr="003B0C4C">
        <w:rPr>
          <w:rFonts w:ascii="Times New Roman" w:hAnsi="Times New Roman"/>
          <w:color w:val="000000"/>
        </w:rPr>
        <w:t>z</w:t>
      </w:r>
      <w:r w:rsidR="002D72EF" w:rsidRPr="003B0C4C">
        <w:rPr>
          <w:rFonts w:ascii="Times New Roman" w:hAnsi="Times New Roman"/>
          <w:color w:val="000000"/>
        </w:rPr>
        <w:t>mluvy</w:t>
      </w:r>
      <w:r w:rsidR="002D72EF" w:rsidRPr="007D4FB2">
        <w:rPr>
          <w:rFonts w:ascii="Times New Roman" w:hAnsi="Times New Roman"/>
          <w:color w:val="000000"/>
        </w:rPr>
        <w:t xml:space="preserve"> o poskytnutí NFP</w:t>
      </w:r>
      <w:r w:rsidRPr="007D4FB2">
        <w:rPr>
          <w:rFonts w:ascii="Times New Roman" w:hAnsi="Times New Roman"/>
          <w:color w:val="000000"/>
        </w:rPr>
        <w:t xml:space="preserve">. Žiadosť o platbu </w:t>
      </w:r>
      <w:r w:rsidR="006F2659" w:rsidRPr="007D4FB2">
        <w:rPr>
          <w:rFonts w:ascii="Times New Roman" w:hAnsi="Times New Roman"/>
          <w:color w:val="000000"/>
        </w:rPr>
        <w:t xml:space="preserve">(poskytnutie predfinancovania) </w:t>
      </w:r>
      <w:r w:rsidRPr="004D1C39">
        <w:rPr>
          <w:rFonts w:ascii="Times New Roman" w:hAnsi="Times New Roman"/>
          <w:color w:val="000000"/>
        </w:rPr>
        <w:t xml:space="preserve">musí byť v súlade s rozpočtom </w:t>
      </w:r>
      <w:r w:rsidR="00232B47" w:rsidRPr="004D1C39">
        <w:rPr>
          <w:rFonts w:ascii="Times New Roman" w:hAnsi="Times New Roman"/>
          <w:color w:val="000000"/>
        </w:rPr>
        <w:t>p</w:t>
      </w:r>
      <w:r w:rsidRPr="004D1C39">
        <w:rPr>
          <w:rFonts w:ascii="Times New Roman" w:hAnsi="Times New Roman"/>
          <w:color w:val="000000"/>
        </w:rPr>
        <w:t xml:space="preserve">rojektu. Prijímateľ v rámci formulára </w:t>
      </w:r>
      <w:r w:rsidR="00232B47" w:rsidRPr="004D1C39">
        <w:rPr>
          <w:rFonts w:ascii="Times New Roman" w:hAnsi="Times New Roman"/>
          <w:color w:val="000000"/>
        </w:rPr>
        <w:t>ž</w:t>
      </w:r>
      <w:r w:rsidRPr="004D1C39">
        <w:rPr>
          <w:rFonts w:ascii="Times New Roman" w:hAnsi="Times New Roman"/>
          <w:color w:val="000000"/>
        </w:rPr>
        <w:t xml:space="preserve">iadosti o platbu </w:t>
      </w:r>
      <w:r w:rsidR="006F2659" w:rsidRPr="004D1C39">
        <w:rPr>
          <w:rFonts w:ascii="Times New Roman" w:hAnsi="Times New Roman"/>
          <w:color w:val="000000"/>
        </w:rPr>
        <w:t xml:space="preserve">(poskytnutie predfinancovania) </w:t>
      </w:r>
      <w:r w:rsidRPr="004D1C39">
        <w:rPr>
          <w:rFonts w:ascii="Times New Roman" w:hAnsi="Times New Roman"/>
          <w:color w:val="000000"/>
        </w:rPr>
        <w:t>uvedie nárokovanú sumu</w:t>
      </w:r>
      <w:r w:rsidR="006F2659" w:rsidRPr="004D1C39">
        <w:rPr>
          <w:rFonts w:ascii="Times New Roman" w:hAnsi="Times New Roman"/>
          <w:color w:val="000000"/>
        </w:rPr>
        <w:t xml:space="preserve"> finančných prostriedkov</w:t>
      </w:r>
      <w:r w:rsidRPr="004D1C39">
        <w:rPr>
          <w:rFonts w:ascii="Times New Roman" w:hAnsi="Times New Roman"/>
          <w:color w:val="000000"/>
        </w:rPr>
        <w:t xml:space="preserve"> podľa skupiny výdavkov uvedenej v prílohe č. </w:t>
      </w:r>
      <w:r w:rsidR="00904D37" w:rsidRPr="004D1C39">
        <w:rPr>
          <w:rFonts w:ascii="Times New Roman" w:hAnsi="Times New Roman"/>
          <w:color w:val="000000"/>
        </w:rPr>
        <w:t xml:space="preserve">3 </w:t>
      </w:r>
      <w:r w:rsidR="00232B47" w:rsidRPr="004D1C39">
        <w:rPr>
          <w:rFonts w:ascii="Times New Roman" w:hAnsi="Times New Roman"/>
          <w:color w:val="000000"/>
        </w:rPr>
        <w:t>z</w:t>
      </w:r>
      <w:r w:rsidRPr="004D1C39">
        <w:rPr>
          <w:rFonts w:ascii="Times New Roman" w:hAnsi="Times New Roman"/>
          <w:color w:val="000000"/>
        </w:rPr>
        <w:t xml:space="preserve">mluvy </w:t>
      </w:r>
      <w:r w:rsidR="002D72EF" w:rsidRPr="004D1C39">
        <w:rPr>
          <w:rFonts w:ascii="Times New Roman" w:hAnsi="Times New Roman"/>
          <w:color w:val="000000"/>
        </w:rPr>
        <w:t xml:space="preserve">o poskytnutí NFP </w:t>
      </w:r>
      <w:r w:rsidRPr="004D1C39">
        <w:rPr>
          <w:rFonts w:ascii="Times New Roman" w:hAnsi="Times New Roman"/>
          <w:color w:val="000000"/>
        </w:rPr>
        <w:t>(</w:t>
      </w:r>
      <w:r w:rsidR="00232B47" w:rsidRPr="004D1C39">
        <w:rPr>
          <w:rFonts w:ascii="Times New Roman" w:hAnsi="Times New Roman"/>
          <w:color w:val="000000"/>
        </w:rPr>
        <w:t>r</w:t>
      </w:r>
      <w:r w:rsidRPr="004D1C39">
        <w:rPr>
          <w:rFonts w:ascii="Times New Roman" w:hAnsi="Times New Roman"/>
          <w:color w:val="000000"/>
        </w:rPr>
        <w:t>ozpočet</w:t>
      </w:r>
      <w:r w:rsidRPr="00DC38E7">
        <w:rPr>
          <w:rFonts w:ascii="Times New Roman" w:hAnsi="Times New Roman"/>
          <w:color w:val="000000"/>
        </w:rPr>
        <w:t xml:space="preserve"> </w:t>
      </w:r>
      <w:r w:rsidR="00232B47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rojektu</w:t>
      </w:r>
      <w:r w:rsidRPr="00DC38E7">
        <w:rPr>
          <w:rFonts w:ascii="Times New Roman" w:hAnsi="Times New Roman"/>
        </w:rPr>
        <w:t>).</w:t>
      </w:r>
    </w:p>
    <w:p w14:paraId="456A3A0D" w14:textId="6FD4893B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Spolu so </w:t>
      </w:r>
      <w:r w:rsidR="00232B47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iadosťou o platbu (poskytnutie predfinancovania) predkladá </w:t>
      </w:r>
      <w:r w:rsidR="00232B47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rijímateľ aj neuhradené účtovné doklady</w:t>
      </w:r>
      <w:r w:rsidR="00002ECC" w:rsidRPr="00DC38E7">
        <w:rPr>
          <w:rFonts w:ascii="Times New Roman" w:hAnsi="Times New Roman"/>
          <w:color w:val="000000"/>
        </w:rPr>
        <w:t>/časti účtovných dokladov</w:t>
      </w:r>
      <w:r w:rsidRPr="00DC38E7">
        <w:rPr>
          <w:rFonts w:ascii="Times New Roman" w:hAnsi="Times New Roman"/>
          <w:color w:val="000000"/>
        </w:rPr>
        <w:t xml:space="preserve"> (</w:t>
      </w:r>
      <w:r w:rsidR="00CC56A4" w:rsidRPr="00DC38E7">
        <w:rPr>
          <w:rFonts w:ascii="Times New Roman" w:hAnsi="Times New Roman"/>
          <w:color w:val="000000"/>
        </w:rPr>
        <w:t>faktúra, prípadne doklad rovnocennej dôkaznej hodnoty</w:t>
      </w:r>
      <w:r w:rsidR="003A5DED" w:rsidRPr="00DC38E7">
        <w:rPr>
          <w:rFonts w:ascii="Times New Roman" w:hAnsi="Times New Roman"/>
          <w:color w:val="000000"/>
        </w:rPr>
        <w:t>, resp. ich kópia</w:t>
      </w:r>
      <w:r w:rsidR="00CC56A4" w:rsidRPr="00DC38E7">
        <w:rPr>
          <w:rFonts w:ascii="Times New Roman" w:hAnsi="Times New Roman"/>
          <w:color w:val="000000"/>
        </w:rPr>
        <w:t xml:space="preserve">) prijaté od </w:t>
      </w:r>
      <w:r w:rsidR="00232B47" w:rsidRPr="00DC38E7">
        <w:rPr>
          <w:rFonts w:ascii="Times New Roman" w:hAnsi="Times New Roman"/>
          <w:color w:val="000000"/>
        </w:rPr>
        <w:t>d</w:t>
      </w:r>
      <w:r w:rsidR="00CC56A4" w:rsidRPr="00DC38E7">
        <w:rPr>
          <w:rFonts w:ascii="Times New Roman" w:hAnsi="Times New Roman"/>
          <w:color w:val="000000"/>
        </w:rPr>
        <w:t>odávateľa</w:t>
      </w:r>
      <w:r w:rsidR="0091448C" w:rsidRPr="00DC38E7">
        <w:rPr>
          <w:rFonts w:ascii="Times New Roman" w:hAnsi="Times New Roman"/>
          <w:color w:val="000000"/>
        </w:rPr>
        <w:t xml:space="preserve"> </w:t>
      </w:r>
      <w:r w:rsidR="00232B47" w:rsidRPr="00DC38E7">
        <w:rPr>
          <w:rFonts w:ascii="Times New Roman" w:hAnsi="Times New Roman"/>
          <w:color w:val="000000"/>
        </w:rPr>
        <w:t>p</w:t>
      </w:r>
      <w:r w:rsidR="00F73453" w:rsidRPr="00DC38E7">
        <w:rPr>
          <w:rFonts w:ascii="Times New Roman" w:hAnsi="Times New Roman"/>
          <w:color w:val="000000"/>
        </w:rPr>
        <w:t>rojektu</w:t>
      </w:r>
      <w:r w:rsidR="00CC56A4" w:rsidRPr="00DC38E7">
        <w:rPr>
          <w:rFonts w:ascii="Times New Roman" w:hAnsi="Times New Roman"/>
          <w:color w:val="000000"/>
        </w:rPr>
        <w:t xml:space="preserve"> a relevantnú podpornú dokumentáciu</w:t>
      </w:r>
      <w:r w:rsidR="003A5DED" w:rsidRPr="00DC38E7">
        <w:rPr>
          <w:rFonts w:ascii="Times New Roman" w:hAnsi="Times New Roman"/>
          <w:color w:val="000000"/>
        </w:rPr>
        <w:t>, resp. jej kópiu</w:t>
      </w:r>
      <w:r w:rsidR="00CD7B96" w:rsidRPr="00DC38E7">
        <w:rPr>
          <w:rFonts w:ascii="Times New Roman" w:hAnsi="Times New Roman"/>
          <w:color w:val="000000"/>
        </w:rPr>
        <w:t xml:space="preserve">, ktorej minimálny rozsah stanovuje Systém riadenia EŠIF a </w:t>
      </w:r>
      <w:r w:rsidR="00232B47" w:rsidRPr="00DC38E7">
        <w:rPr>
          <w:rFonts w:ascii="Times New Roman" w:hAnsi="Times New Roman"/>
          <w:color w:val="000000"/>
        </w:rPr>
        <w:t>p</w:t>
      </w:r>
      <w:r w:rsidR="001B1F4E" w:rsidRPr="00DC38E7">
        <w:rPr>
          <w:rFonts w:ascii="Times New Roman" w:hAnsi="Times New Roman"/>
          <w:color w:val="000000"/>
        </w:rPr>
        <w:t>oskytovateľ</w:t>
      </w:r>
      <w:r w:rsidRPr="00DC38E7">
        <w:rPr>
          <w:rFonts w:ascii="Times New Roman" w:hAnsi="Times New Roman"/>
          <w:color w:val="000000"/>
        </w:rPr>
        <w:t xml:space="preserve">, a to v lehote splatnosti týchto účtovných dokladov. Jeden rovnopis účtovných dokladov si ponecháva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rijímateľ. Ak sú súčasťou výdavkov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rijímateľa aj hotovostné úhrady, tieto výdavky zahrnie do 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 platbu </w:t>
      </w:r>
      <w:r w:rsidR="006F2659" w:rsidRPr="00DC38E7">
        <w:rPr>
          <w:rFonts w:ascii="Times New Roman" w:hAnsi="Times New Roman"/>
          <w:color w:val="000000"/>
        </w:rPr>
        <w:t xml:space="preserve">(poskytnutie predfinancovania) </w:t>
      </w:r>
      <w:r w:rsidRPr="00DC38E7">
        <w:rPr>
          <w:rFonts w:ascii="Times New Roman" w:hAnsi="Times New Roman"/>
          <w:color w:val="000000"/>
        </w:rPr>
        <w:t xml:space="preserve">a predloží k nim príslušné účtovné doklady, ktoré potvrdzujú hotovostnú úhradu (napr. pokladničný blok). </w:t>
      </w:r>
      <w:r w:rsidR="00CC56A4" w:rsidRPr="00DC38E7">
        <w:rPr>
          <w:rFonts w:ascii="Times New Roman" w:hAnsi="Times New Roman"/>
          <w:color w:val="000000"/>
        </w:rPr>
        <w:t xml:space="preserve">Prijímateľ môže do </w:t>
      </w:r>
      <w:r w:rsidR="00DE2B56" w:rsidRPr="00DC38E7">
        <w:rPr>
          <w:rFonts w:ascii="Times New Roman" w:hAnsi="Times New Roman"/>
          <w:color w:val="000000"/>
        </w:rPr>
        <w:t>ž</w:t>
      </w:r>
      <w:r w:rsidR="00CC56A4" w:rsidRPr="00DC38E7">
        <w:rPr>
          <w:rFonts w:ascii="Times New Roman" w:hAnsi="Times New Roman"/>
          <w:color w:val="000000"/>
        </w:rPr>
        <w:t>iadosti o platbu (poskytnutie predfinancovania) zahrnúť aj</w:t>
      </w:r>
      <w:r w:rsidR="00CA5519" w:rsidRPr="00DC38E7">
        <w:rPr>
          <w:rFonts w:ascii="Times New Roman" w:hAnsi="Times New Roman"/>
          <w:color w:val="000000"/>
        </w:rPr>
        <w:t xml:space="preserve"> hotovostnú a</w:t>
      </w:r>
      <w:r w:rsidR="00CD7B96" w:rsidRPr="00DC38E7">
        <w:rPr>
          <w:rFonts w:ascii="Times New Roman" w:hAnsi="Times New Roman"/>
          <w:color w:val="000000"/>
        </w:rPr>
        <w:t>lebo</w:t>
      </w:r>
      <w:r w:rsidR="00CC56A4" w:rsidRPr="00DC38E7">
        <w:rPr>
          <w:rFonts w:ascii="Times New Roman" w:hAnsi="Times New Roman"/>
          <w:color w:val="000000"/>
        </w:rPr>
        <w:t xml:space="preserve"> bezhotovostnú úhradu daňovému úradu v prípade prenesenej daňovej povinnosti v súlade so zákonom o</w:t>
      </w:r>
      <w:r w:rsidR="00986236" w:rsidRPr="00DC38E7">
        <w:rPr>
          <w:rFonts w:ascii="Times New Roman" w:hAnsi="Times New Roman"/>
          <w:color w:val="000000"/>
        </w:rPr>
        <w:t xml:space="preserve"> DPH</w:t>
      </w:r>
      <w:r w:rsidR="00CC56A4" w:rsidRPr="00DC38E7">
        <w:rPr>
          <w:rFonts w:ascii="Times New Roman" w:hAnsi="Times New Roman"/>
          <w:color w:val="000000"/>
        </w:rPr>
        <w:t xml:space="preserve"> a pravidlami oprávnenosti, ktoré stanovuje Systém riadenia </w:t>
      </w:r>
      <w:r w:rsidR="00735BE5" w:rsidRPr="00DC38E7">
        <w:rPr>
          <w:rFonts w:ascii="Times New Roman" w:hAnsi="Times New Roman"/>
          <w:color w:val="000000"/>
        </w:rPr>
        <w:t>EŠIF</w:t>
      </w:r>
      <w:r w:rsidR="00CC56A4" w:rsidRPr="00DC38E7">
        <w:rPr>
          <w:rFonts w:ascii="Times New Roman" w:hAnsi="Times New Roman"/>
          <w:color w:val="000000"/>
        </w:rPr>
        <w:t xml:space="preserve"> a </w:t>
      </w:r>
      <w:r w:rsidR="00D50F07" w:rsidRPr="00DC38E7">
        <w:rPr>
          <w:rFonts w:ascii="Times New Roman" w:hAnsi="Times New Roman"/>
          <w:color w:val="000000"/>
        </w:rPr>
        <w:t>p</w:t>
      </w:r>
      <w:r w:rsidR="00AA2EE0" w:rsidRPr="00DC38E7">
        <w:rPr>
          <w:rFonts w:ascii="Times New Roman" w:hAnsi="Times New Roman"/>
          <w:color w:val="000000"/>
        </w:rPr>
        <w:t>oskytovateľ</w:t>
      </w:r>
      <w:r w:rsidR="00CC56A4" w:rsidRPr="00DC38E7">
        <w:rPr>
          <w:rFonts w:ascii="Times New Roman" w:hAnsi="Times New Roman"/>
          <w:color w:val="000000"/>
        </w:rPr>
        <w:t>.</w:t>
      </w:r>
    </w:p>
    <w:p w14:paraId="5432356D" w14:textId="332EE4E0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Prijímateľ je povinný uhradiť </w:t>
      </w:r>
      <w:r w:rsidR="00DE2B56" w:rsidRPr="00DC38E7">
        <w:rPr>
          <w:rFonts w:ascii="Times New Roman" w:hAnsi="Times New Roman"/>
          <w:color w:val="000000"/>
        </w:rPr>
        <w:t>d</w:t>
      </w:r>
      <w:r w:rsidRPr="00DC38E7">
        <w:rPr>
          <w:rFonts w:ascii="Times New Roman" w:hAnsi="Times New Roman"/>
          <w:color w:val="000000"/>
        </w:rPr>
        <w:t>odávateľom účtovné doklady súvisiace s </w:t>
      </w:r>
      <w:r w:rsidR="00DE2B56" w:rsidRPr="00DC38E7">
        <w:rPr>
          <w:rFonts w:ascii="Times New Roman" w:hAnsi="Times New Roman"/>
          <w:color w:val="000000"/>
        </w:rPr>
        <w:t>r</w:t>
      </w:r>
      <w:r w:rsidRPr="00DC38E7">
        <w:rPr>
          <w:rFonts w:ascii="Times New Roman" w:hAnsi="Times New Roman"/>
          <w:color w:val="000000"/>
        </w:rPr>
        <w:t xml:space="preserve">ealizáciou aktivít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rojektu najneskôr do </w:t>
      </w:r>
      <w:r w:rsidR="00BA5D0E" w:rsidRPr="00DC38E7">
        <w:rPr>
          <w:rFonts w:ascii="Times New Roman" w:hAnsi="Times New Roman"/>
          <w:color w:val="000000"/>
        </w:rPr>
        <w:t>5</w:t>
      </w:r>
      <w:r w:rsidR="00481DCF" w:rsidRPr="00DC38E7">
        <w:rPr>
          <w:rFonts w:ascii="Times New Roman" w:hAnsi="Times New Roman"/>
          <w:color w:val="000000"/>
        </w:rPr>
        <w:t xml:space="preserve"> </w:t>
      </w:r>
      <w:r w:rsidR="00BA5D0E" w:rsidRPr="00DC38E7">
        <w:rPr>
          <w:rFonts w:ascii="Times New Roman" w:hAnsi="Times New Roman"/>
          <w:color w:val="000000"/>
        </w:rPr>
        <w:t xml:space="preserve">pracovných </w:t>
      </w:r>
      <w:r w:rsidRPr="00DC38E7">
        <w:rPr>
          <w:rFonts w:ascii="Times New Roman" w:hAnsi="Times New Roman"/>
          <w:color w:val="000000"/>
        </w:rPr>
        <w:t>dní od</w:t>
      </w:r>
      <w:r w:rsidR="0089166B" w:rsidRPr="00DC38E7">
        <w:rPr>
          <w:rFonts w:ascii="Times New Roman" w:hAnsi="Times New Roman"/>
          <w:color w:val="000000"/>
        </w:rPr>
        <w:t>o dňa</w:t>
      </w:r>
      <w:r w:rsidRPr="00DC38E7">
        <w:rPr>
          <w:rFonts w:ascii="Times New Roman" w:hAnsi="Times New Roman"/>
          <w:color w:val="000000"/>
        </w:rPr>
        <w:t xml:space="preserve"> pripísania príslušnej platby na účet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rijímateľa. </w:t>
      </w:r>
      <w:r w:rsidR="0089166B" w:rsidRPr="00DC38E7">
        <w:rPr>
          <w:rFonts w:ascii="Times New Roman" w:hAnsi="Times New Roman"/>
          <w:color w:val="000000"/>
        </w:rPr>
        <w:t xml:space="preserve">Úrok z omeškania </w:t>
      </w:r>
      <w:r w:rsidR="005D50CE" w:rsidRPr="00DC38E7">
        <w:rPr>
          <w:rFonts w:ascii="Times New Roman" w:hAnsi="Times New Roman"/>
          <w:color w:val="000000"/>
        </w:rPr>
        <w:t xml:space="preserve">s úhradou záväzku </w:t>
      </w:r>
      <w:r w:rsidR="0089166B" w:rsidRPr="00DC38E7">
        <w:rPr>
          <w:rFonts w:ascii="Times New Roman" w:hAnsi="Times New Roman"/>
          <w:color w:val="000000"/>
        </w:rPr>
        <w:t xml:space="preserve">voči </w:t>
      </w:r>
      <w:r w:rsidR="00DE2B56" w:rsidRPr="00DC38E7">
        <w:rPr>
          <w:rFonts w:ascii="Times New Roman" w:hAnsi="Times New Roman"/>
          <w:color w:val="000000"/>
        </w:rPr>
        <w:t>d</w:t>
      </w:r>
      <w:r w:rsidR="0089166B" w:rsidRPr="00DC38E7">
        <w:rPr>
          <w:rFonts w:ascii="Times New Roman" w:hAnsi="Times New Roman"/>
          <w:color w:val="000000"/>
        </w:rPr>
        <w:t>odávateľovi</w:t>
      </w:r>
      <w:r w:rsidR="0091448C" w:rsidRPr="00DC38E7">
        <w:rPr>
          <w:rFonts w:ascii="Times New Roman" w:hAnsi="Times New Roman"/>
          <w:color w:val="000000"/>
        </w:rPr>
        <w:t xml:space="preserve"> </w:t>
      </w:r>
      <w:r w:rsidR="00DE2B56" w:rsidRPr="00DC38E7">
        <w:rPr>
          <w:rFonts w:ascii="Times New Roman" w:hAnsi="Times New Roman"/>
          <w:color w:val="000000"/>
        </w:rPr>
        <w:t>p</w:t>
      </w:r>
      <w:r w:rsidR="00F73453" w:rsidRPr="00DC38E7">
        <w:rPr>
          <w:rFonts w:ascii="Times New Roman" w:hAnsi="Times New Roman"/>
          <w:color w:val="000000"/>
        </w:rPr>
        <w:t xml:space="preserve">rojektu </w:t>
      </w:r>
      <w:r w:rsidR="0089166B" w:rsidRPr="00DC38E7">
        <w:rPr>
          <w:rFonts w:ascii="Times New Roman" w:hAnsi="Times New Roman"/>
          <w:color w:val="000000"/>
        </w:rPr>
        <w:t xml:space="preserve">znáša </w:t>
      </w:r>
      <w:r w:rsidR="00DE2B56" w:rsidRPr="00DC38E7">
        <w:rPr>
          <w:rFonts w:ascii="Times New Roman" w:hAnsi="Times New Roman"/>
          <w:color w:val="000000"/>
        </w:rPr>
        <w:t>p</w:t>
      </w:r>
      <w:r w:rsidR="0089166B" w:rsidRPr="00DC38E7">
        <w:rPr>
          <w:rFonts w:ascii="Times New Roman" w:hAnsi="Times New Roman"/>
          <w:color w:val="000000"/>
        </w:rPr>
        <w:t>rijímateľ.</w:t>
      </w:r>
    </w:p>
    <w:p w14:paraId="0044359D" w14:textId="175F96FF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Po poskytnutí každej platby systémom predfinancovania je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rijímateľ povinný celú jej výšku zúčtovať, a to do 10 dní od</w:t>
      </w:r>
      <w:r w:rsidR="0089166B" w:rsidRPr="00DC38E7">
        <w:rPr>
          <w:rFonts w:ascii="Times New Roman" w:hAnsi="Times New Roman"/>
          <w:color w:val="000000"/>
        </w:rPr>
        <w:t xml:space="preserve">o </w:t>
      </w:r>
      <w:r w:rsidR="00E2707C" w:rsidRPr="00DC38E7">
        <w:rPr>
          <w:rFonts w:ascii="Times New Roman" w:hAnsi="Times New Roman"/>
          <w:color w:val="000000"/>
        </w:rPr>
        <w:t xml:space="preserve">dňa </w:t>
      </w:r>
      <w:r w:rsidRPr="00DC38E7">
        <w:rPr>
          <w:rFonts w:ascii="Times New Roman" w:hAnsi="Times New Roman"/>
          <w:color w:val="000000"/>
        </w:rPr>
        <w:t xml:space="preserve">pripísania týchto prostriedkov na účet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rijímateľa. </w:t>
      </w:r>
    </w:p>
    <w:p w14:paraId="757FAC25" w14:textId="290F364D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Prijímateľ </w:t>
      </w:r>
      <w:r w:rsidR="00CA5519" w:rsidRPr="00DC38E7">
        <w:rPr>
          <w:rFonts w:ascii="Times New Roman" w:hAnsi="Times New Roman"/>
          <w:color w:val="000000"/>
        </w:rPr>
        <w:t xml:space="preserve">zúčtuje </w:t>
      </w:r>
      <w:r w:rsidRPr="00DC38E7">
        <w:rPr>
          <w:rFonts w:ascii="Times New Roman" w:hAnsi="Times New Roman"/>
          <w:color w:val="000000"/>
        </w:rPr>
        <w:t xml:space="preserve">platbu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oskytovateľovi </w:t>
      </w:r>
      <w:r w:rsidR="00CA5519" w:rsidRPr="00DC38E7">
        <w:rPr>
          <w:rFonts w:ascii="Times New Roman" w:hAnsi="Times New Roman"/>
          <w:color w:val="000000"/>
        </w:rPr>
        <w:t xml:space="preserve">predložením 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>iadosti o platbu (zúčtovanie predfinancovania), ktorú predkladá spolu s výpisom z účtu potvrdzujúcom príjem NFP</w:t>
      </w:r>
      <w:r w:rsidR="00CA5519" w:rsidRPr="00DC38E7">
        <w:rPr>
          <w:rFonts w:ascii="Times New Roman" w:hAnsi="Times New Roman"/>
          <w:color w:val="000000"/>
        </w:rPr>
        <w:t>,</w:t>
      </w:r>
      <w:r w:rsidRPr="00DC38E7">
        <w:rPr>
          <w:rFonts w:ascii="Times New Roman" w:hAnsi="Times New Roman"/>
          <w:color w:val="000000"/>
        </w:rPr>
        <w:t xml:space="preserve"> ako aj doklad</w:t>
      </w:r>
      <w:r w:rsidR="00CA5519" w:rsidRPr="00DC38E7">
        <w:rPr>
          <w:rFonts w:ascii="Times New Roman" w:hAnsi="Times New Roman"/>
          <w:color w:val="000000"/>
        </w:rPr>
        <w:t>mi</w:t>
      </w:r>
      <w:r w:rsidRPr="00DC38E7">
        <w:rPr>
          <w:rFonts w:ascii="Times New Roman" w:hAnsi="Times New Roman"/>
          <w:color w:val="000000"/>
        </w:rPr>
        <w:t xml:space="preserve"> potvrdzujúc</w:t>
      </w:r>
      <w:r w:rsidR="00CA5519" w:rsidRPr="00DC38E7">
        <w:rPr>
          <w:rFonts w:ascii="Times New Roman" w:hAnsi="Times New Roman"/>
          <w:color w:val="000000"/>
        </w:rPr>
        <w:t>imi</w:t>
      </w:r>
      <w:r w:rsidRPr="00DC38E7">
        <w:rPr>
          <w:rFonts w:ascii="Times New Roman" w:hAnsi="Times New Roman"/>
          <w:color w:val="000000"/>
        </w:rPr>
        <w:t xml:space="preserve"> skutočnú úhradu výdavkov deklarovaných v 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 platbu </w:t>
      </w:r>
      <w:r w:rsidR="006F2659" w:rsidRPr="00DC38E7">
        <w:rPr>
          <w:rFonts w:ascii="Times New Roman" w:hAnsi="Times New Roman"/>
          <w:color w:val="000000"/>
        </w:rPr>
        <w:t xml:space="preserve">(zúčtovanie predfinancovania) </w:t>
      </w:r>
      <w:r w:rsidRPr="00DC38E7">
        <w:rPr>
          <w:rFonts w:ascii="Times New Roman" w:hAnsi="Times New Roman"/>
          <w:color w:val="000000"/>
        </w:rPr>
        <w:t>– výpis</w:t>
      </w:r>
      <w:r w:rsidR="00CA5519" w:rsidRPr="00DC38E7">
        <w:rPr>
          <w:rFonts w:ascii="Times New Roman" w:hAnsi="Times New Roman"/>
          <w:color w:val="000000"/>
        </w:rPr>
        <w:t>om</w:t>
      </w:r>
      <w:r w:rsidRPr="00DC38E7">
        <w:rPr>
          <w:rFonts w:ascii="Times New Roman" w:hAnsi="Times New Roman"/>
          <w:color w:val="000000"/>
        </w:rPr>
        <w:t xml:space="preserve"> z účtu alebo prehlásen</w:t>
      </w:r>
      <w:r w:rsidR="00CA5519" w:rsidRPr="00DC38E7">
        <w:rPr>
          <w:rFonts w:ascii="Times New Roman" w:hAnsi="Times New Roman"/>
          <w:color w:val="000000"/>
        </w:rPr>
        <w:t>ím</w:t>
      </w:r>
      <w:r w:rsidRPr="00DC38E7">
        <w:rPr>
          <w:rFonts w:ascii="Times New Roman" w:hAnsi="Times New Roman"/>
          <w:color w:val="000000"/>
        </w:rPr>
        <w:t xml:space="preserve"> banky o úhrade; tieto doklady nie je potrebné predkladať pri výdavkoch zjednodušene vykazovaných prostredníctvom paušálnej sadzby, jednotkových cien alebo paušálnej sumy. V rámci 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 platbu (zúčtovanie predfinancovania)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 uvedie aj výdavky viažuce sa na prípadné hotovostné </w:t>
      </w:r>
      <w:r w:rsidR="001D2CE7" w:rsidRPr="00DC38E7">
        <w:rPr>
          <w:rFonts w:ascii="Times New Roman" w:hAnsi="Times New Roman"/>
          <w:color w:val="000000"/>
        </w:rPr>
        <w:t xml:space="preserve">a bezhotovostné </w:t>
      </w:r>
      <w:r w:rsidRPr="00DC38E7">
        <w:rPr>
          <w:rFonts w:ascii="Times New Roman" w:hAnsi="Times New Roman"/>
          <w:color w:val="000000"/>
        </w:rPr>
        <w:t>úhrady</w:t>
      </w:r>
      <w:r w:rsidR="00DF36D9" w:rsidRPr="00DC38E7">
        <w:rPr>
          <w:rFonts w:ascii="Times New Roman" w:hAnsi="Times New Roman"/>
          <w:color w:val="000000"/>
        </w:rPr>
        <w:t xml:space="preserve"> voči daňovému úradu v prípade prenesenej daňovej povinnosti v súlade so zákonom o </w:t>
      </w:r>
      <w:r w:rsidR="00986236" w:rsidRPr="00DC38E7">
        <w:rPr>
          <w:rFonts w:ascii="Times New Roman" w:hAnsi="Times New Roman"/>
          <w:color w:val="000000"/>
        </w:rPr>
        <w:t>DPH</w:t>
      </w:r>
      <w:r w:rsidRPr="00DC38E7">
        <w:rPr>
          <w:rFonts w:ascii="Times New Roman" w:hAnsi="Times New Roman"/>
          <w:color w:val="000000"/>
        </w:rPr>
        <w:t>, ktoré boli zahrnuté do 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>iadosti o</w:t>
      </w:r>
      <w:r w:rsidR="00DF36D9" w:rsidRPr="00DC38E7">
        <w:rPr>
          <w:rFonts w:ascii="Times New Roman" w:hAnsi="Times New Roman"/>
          <w:color w:val="000000"/>
        </w:rPr>
        <w:t> </w:t>
      </w:r>
      <w:r w:rsidRPr="00DC38E7">
        <w:rPr>
          <w:rFonts w:ascii="Times New Roman" w:hAnsi="Times New Roman"/>
          <w:color w:val="000000"/>
        </w:rPr>
        <w:t>platbu</w:t>
      </w:r>
      <w:r w:rsidR="00DF36D9" w:rsidRPr="00DC38E7">
        <w:rPr>
          <w:rFonts w:ascii="Times New Roman" w:hAnsi="Times New Roman"/>
          <w:color w:val="000000"/>
        </w:rPr>
        <w:t xml:space="preserve"> (poskytnutie predfinancovania)</w:t>
      </w:r>
      <w:r w:rsidRPr="00DC38E7">
        <w:rPr>
          <w:rFonts w:ascii="Times New Roman" w:hAnsi="Times New Roman"/>
          <w:color w:val="000000"/>
        </w:rPr>
        <w:t>, pričom nie je povinný opätovne predkladať tie isté doklady potvrdzujúce hotovostnú</w:t>
      </w:r>
      <w:r w:rsidR="00DF36D9" w:rsidRPr="00DC38E7">
        <w:rPr>
          <w:rFonts w:ascii="Times New Roman" w:hAnsi="Times New Roman"/>
          <w:color w:val="000000"/>
        </w:rPr>
        <w:t xml:space="preserve"> alebo bezhotovostnú úhradu</w:t>
      </w:r>
      <w:r w:rsidRPr="00DC38E7">
        <w:rPr>
          <w:rFonts w:ascii="Times New Roman" w:hAnsi="Times New Roman"/>
          <w:color w:val="000000"/>
        </w:rPr>
        <w:t xml:space="preserve">. K jednej 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 platbu (poskytnutie predfinancovania) môže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 predložiť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oskytovateľovi len jednu </w:t>
      </w:r>
      <w:r w:rsidR="00DE2B56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>iadosť o platbu (zúčtovanie predfinancovania).</w:t>
      </w:r>
      <w:r w:rsidR="00C843D4" w:rsidRPr="00DC38E7">
        <w:rPr>
          <w:rFonts w:ascii="Times New Roman" w:hAnsi="Times New Roman"/>
          <w:color w:val="000000"/>
        </w:rPr>
        <w:t xml:space="preserve"> </w:t>
      </w:r>
      <w:r w:rsidR="00C92165" w:rsidRPr="00DC38E7">
        <w:rPr>
          <w:rFonts w:ascii="Times New Roman" w:hAnsi="Times New Roman"/>
          <w:color w:val="000000"/>
        </w:rPr>
        <w:t>A</w:t>
      </w:r>
      <w:r w:rsidR="00C843D4" w:rsidRPr="00DC38E7">
        <w:rPr>
          <w:rFonts w:ascii="Times New Roman" w:hAnsi="Times New Roman"/>
          <w:color w:val="000000"/>
        </w:rPr>
        <w:t xml:space="preserve">k bolo predfinancovanie poskytnuté vo viacerých platbách, z dôvodu vyčlenenej časti nárokovaných finančných prostriedkov z predloženej </w:t>
      </w:r>
      <w:r w:rsidR="00DE2B56" w:rsidRPr="00DC38E7">
        <w:rPr>
          <w:rFonts w:ascii="Times New Roman" w:hAnsi="Times New Roman"/>
          <w:color w:val="000000"/>
        </w:rPr>
        <w:t>ž</w:t>
      </w:r>
      <w:r w:rsidR="00C843D4" w:rsidRPr="00DC38E7">
        <w:rPr>
          <w:rFonts w:ascii="Times New Roman" w:hAnsi="Times New Roman"/>
          <w:color w:val="000000"/>
        </w:rPr>
        <w:t xml:space="preserve">iadosti o platbu (poskytnutie predfinancovania), je </w:t>
      </w:r>
      <w:r w:rsidR="00DE2B56" w:rsidRPr="00DC38E7">
        <w:rPr>
          <w:rFonts w:ascii="Times New Roman" w:hAnsi="Times New Roman"/>
          <w:color w:val="000000"/>
        </w:rPr>
        <w:t>p</w:t>
      </w:r>
      <w:r w:rsidR="00C843D4" w:rsidRPr="00DC38E7">
        <w:rPr>
          <w:rFonts w:ascii="Times New Roman" w:hAnsi="Times New Roman"/>
          <w:color w:val="000000"/>
        </w:rPr>
        <w:t xml:space="preserve">rijímateľ povinný </w:t>
      </w:r>
      <w:r w:rsidR="00B306A4" w:rsidRPr="00DC38E7">
        <w:rPr>
          <w:rFonts w:ascii="Times New Roman" w:hAnsi="Times New Roman"/>
          <w:color w:val="000000"/>
        </w:rPr>
        <w:t>zúčtovať</w:t>
      </w:r>
      <w:r w:rsidR="00C843D4" w:rsidRPr="00DC38E7">
        <w:rPr>
          <w:rFonts w:ascii="Times New Roman" w:hAnsi="Times New Roman"/>
          <w:color w:val="000000"/>
        </w:rPr>
        <w:t xml:space="preserve"> každú jednu poskytnutú platbu predfinancovania samostatne (t.</w:t>
      </w:r>
      <w:r w:rsidR="001C6578" w:rsidRPr="00DC38E7">
        <w:rPr>
          <w:rFonts w:ascii="Times New Roman" w:hAnsi="Times New Roman"/>
          <w:color w:val="000000"/>
        </w:rPr>
        <w:t xml:space="preserve"> </w:t>
      </w:r>
      <w:r w:rsidR="00C843D4" w:rsidRPr="00DC38E7">
        <w:rPr>
          <w:rFonts w:ascii="Times New Roman" w:hAnsi="Times New Roman"/>
          <w:color w:val="000000"/>
        </w:rPr>
        <w:t xml:space="preserve">j. predložiť samostatnú </w:t>
      </w:r>
      <w:r w:rsidR="00DE2B56" w:rsidRPr="00DC38E7">
        <w:rPr>
          <w:rFonts w:ascii="Times New Roman" w:hAnsi="Times New Roman"/>
          <w:color w:val="000000"/>
        </w:rPr>
        <w:t>ž</w:t>
      </w:r>
      <w:r w:rsidR="00C843D4" w:rsidRPr="00DC38E7">
        <w:rPr>
          <w:rFonts w:ascii="Times New Roman" w:hAnsi="Times New Roman"/>
          <w:color w:val="000000"/>
        </w:rPr>
        <w:t>iadosť o platbu – zúčtovanie predfinancovania).</w:t>
      </w:r>
      <w:r w:rsidRPr="00DC38E7">
        <w:rPr>
          <w:rFonts w:ascii="Times New Roman" w:hAnsi="Times New Roman"/>
          <w:color w:val="000000"/>
        </w:rPr>
        <w:t xml:space="preserve"> Nezúčtovaný rozdiel </w:t>
      </w:r>
      <w:r w:rsidR="00DF36D9" w:rsidRPr="00DC38E7">
        <w:rPr>
          <w:rFonts w:ascii="Times New Roman" w:hAnsi="Times New Roman"/>
          <w:color w:val="000000"/>
        </w:rPr>
        <w:t xml:space="preserve">poskytnutého </w:t>
      </w:r>
      <w:r w:rsidRPr="00DC38E7">
        <w:rPr>
          <w:rFonts w:ascii="Times New Roman" w:hAnsi="Times New Roman"/>
          <w:color w:val="000000"/>
        </w:rPr>
        <w:t xml:space="preserve">predfinancovania je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 povinný najneskôr do </w:t>
      </w:r>
      <w:r w:rsidR="00002ECC" w:rsidRPr="00DC38E7">
        <w:rPr>
          <w:rFonts w:ascii="Times New Roman" w:hAnsi="Times New Roman"/>
          <w:color w:val="000000"/>
        </w:rPr>
        <w:t xml:space="preserve">10 </w:t>
      </w:r>
      <w:r w:rsidRPr="00DC38E7">
        <w:rPr>
          <w:rFonts w:ascii="Times New Roman" w:hAnsi="Times New Roman"/>
          <w:color w:val="000000"/>
        </w:rPr>
        <w:t xml:space="preserve">dní od uplynutia lehoty na zúčtovanie vrátiť na účet určený </w:t>
      </w:r>
      <w:r w:rsidR="00DE2B56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oskytovateľom. </w:t>
      </w:r>
      <w:r w:rsidR="00E35C30" w:rsidRPr="00DC38E7">
        <w:rPr>
          <w:rFonts w:ascii="Times New Roman" w:hAnsi="Times New Roman"/>
          <w:color w:val="000000"/>
        </w:rPr>
        <w:t xml:space="preserve">Podrobnosti </w:t>
      </w:r>
      <w:r w:rsidR="00E21FE9" w:rsidRPr="00DC38E7">
        <w:rPr>
          <w:rFonts w:ascii="Times New Roman" w:hAnsi="Times New Roman"/>
          <w:color w:val="000000"/>
        </w:rPr>
        <w:t xml:space="preserve">vrátenia nezúčtovaného rozdielu predfinancovania </w:t>
      </w:r>
      <w:r w:rsidR="00E35C30" w:rsidRPr="00DC38E7">
        <w:rPr>
          <w:rFonts w:ascii="Times New Roman" w:hAnsi="Times New Roman"/>
          <w:color w:val="000000"/>
        </w:rPr>
        <w:t xml:space="preserve"> stanovuje </w:t>
      </w:r>
      <w:r w:rsidR="001C6578" w:rsidRPr="00DC38E7">
        <w:rPr>
          <w:rFonts w:ascii="Times New Roman" w:hAnsi="Times New Roman"/>
          <w:color w:val="000000"/>
        </w:rPr>
        <w:t xml:space="preserve">príslušná </w:t>
      </w:r>
      <w:r w:rsidR="00AA2EE0" w:rsidRPr="00DC38E7">
        <w:rPr>
          <w:rFonts w:ascii="Times New Roman" w:hAnsi="Times New Roman"/>
          <w:color w:val="000000"/>
        </w:rPr>
        <w:t>kapitol</w:t>
      </w:r>
      <w:r w:rsidR="00E35C30" w:rsidRPr="00DC38E7">
        <w:rPr>
          <w:rFonts w:ascii="Times New Roman" w:hAnsi="Times New Roman"/>
          <w:color w:val="000000"/>
        </w:rPr>
        <w:t>a</w:t>
      </w:r>
      <w:r w:rsidR="00E21FE9" w:rsidRPr="00DC38E7">
        <w:rPr>
          <w:rFonts w:ascii="Times New Roman" w:hAnsi="Times New Roman"/>
          <w:color w:val="000000"/>
        </w:rPr>
        <w:t xml:space="preserve"> S</w:t>
      </w:r>
      <w:r w:rsidR="00E35C30" w:rsidRPr="00DC38E7">
        <w:rPr>
          <w:rFonts w:ascii="Times New Roman" w:hAnsi="Times New Roman"/>
          <w:color w:val="000000"/>
        </w:rPr>
        <w:t>ystému finančného riadenia</w:t>
      </w:r>
      <w:r w:rsidR="00E21FE9" w:rsidRPr="00DC38E7">
        <w:rPr>
          <w:rFonts w:ascii="Times New Roman" w:hAnsi="Times New Roman"/>
          <w:color w:val="000000"/>
        </w:rPr>
        <w:t>.</w:t>
      </w:r>
      <w:r w:rsidRPr="00DC38E7">
        <w:rPr>
          <w:rFonts w:ascii="Times New Roman" w:hAnsi="Times New Roman"/>
          <w:color w:val="000000"/>
        </w:rPr>
        <w:t xml:space="preserve"> </w:t>
      </w:r>
    </w:p>
    <w:p w14:paraId="34A320C1" w14:textId="5DD1EEB0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Prijímateľ je povinný vo všetkých predkladaných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iadostiach o platbu uvádzať výlučne </w:t>
      </w:r>
      <w:r w:rsidR="00481DCF" w:rsidRPr="00DC38E7">
        <w:rPr>
          <w:rFonts w:ascii="Times New Roman" w:hAnsi="Times New Roman"/>
          <w:color w:val="000000"/>
        </w:rPr>
        <w:t xml:space="preserve">nárokované finančné prostriedky/deklarované </w:t>
      </w:r>
      <w:r w:rsidRPr="00DC38E7">
        <w:rPr>
          <w:rFonts w:ascii="Times New Roman" w:hAnsi="Times New Roman"/>
          <w:color w:val="000000"/>
        </w:rPr>
        <w:t xml:space="preserve">výdavky, ktoré zodpovedajú podmienkam uvedeným v článku 14 VZP. Prijímateľ zodpovedá za pravosť, správnosť a kompletnosť údajov uvedených v týchto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iadostiach o platbu. </w:t>
      </w:r>
      <w:r w:rsidR="0021081B" w:rsidRPr="00DC38E7">
        <w:rPr>
          <w:rFonts w:ascii="Times New Roman" w:hAnsi="Times New Roman"/>
          <w:color w:val="000000"/>
        </w:rPr>
        <w:t>Ak</w:t>
      </w:r>
      <w:r w:rsidR="0047436B" w:rsidRPr="00DC38E7">
        <w:rPr>
          <w:rFonts w:ascii="Times New Roman" w:hAnsi="Times New Roman"/>
          <w:color w:val="000000"/>
        </w:rPr>
        <w:t xml:space="preserve"> </w:t>
      </w:r>
      <w:r w:rsidRPr="00DC38E7">
        <w:rPr>
          <w:rFonts w:ascii="Times New Roman" w:hAnsi="Times New Roman"/>
          <w:color w:val="000000"/>
        </w:rPr>
        <w:t>na základe nepravých alebo nesprávnych údajov uvedených v</w:t>
      </w:r>
      <w:r w:rsidR="0021081B" w:rsidRPr="00DC38E7">
        <w:rPr>
          <w:rFonts w:ascii="Times New Roman" w:hAnsi="Times New Roman"/>
          <w:color w:val="000000"/>
        </w:rPr>
        <w:t xml:space="preserve"> akejkoľvek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 platbu dôjde k vyplateniu </w:t>
      </w:r>
      <w:r w:rsidR="0021081B" w:rsidRPr="00DC38E7">
        <w:rPr>
          <w:rFonts w:ascii="Times New Roman" w:hAnsi="Times New Roman"/>
          <w:color w:val="000000"/>
        </w:rPr>
        <w:t xml:space="preserve">alebo schváleniu </w:t>
      </w:r>
      <w:r w:rsidRPr="00DC38E7">
        <w:rPr>
          <w:rFonts w:ascii="Times New Roman" w:hAnsi="Times New Roman"/>
          <w:color w:val="000000"/>
        </w:rPr>
        <w:t xml:space="preserve">platby, </w:t>
      </w:r>
      <w:r w:rsidR="00DA7FB2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rijímateľ je povinný takto vyplatené </w:t>
      </w:r>
      <w:r w:rsidR="0021081B" w:rsidRPr="00DC38E7">
        <w:rPr>
          <w:rFonts w:ascii="Times New Roman" w:hAnsi="Times New Roman"/>
          <w:color w:val="000000"/>
        </w:rPr>
        <w:t xml:space="preserve">alebo schválené </w:t>
      </w:r>
      <w:r w:rsidRPr="00DC38E7">
        <w:rPr>
          <w:rFonts w:ascii="Times New Roman" w:hAnsi="Times New Roman"/>
          <w:color w:val="000000"/>
        </w:rPr>
        <w:t xml:space="preserve">prostriedky </w:t>
      </w:r>
      <w:r w:rsidR="00B63C53" w:rsidRPr="00DC38E7">
        <w:rPr>
          <w:rFonts w:ascii="Times New Roman" w:hAnsi="Times New Roman"/>
          <w:color w:val="000000"/>
        </w:rPr>
        <w:t xml:space="preserve">bezodkladne, od kedy sa o tejto skutočnosti dozvie, </w:t>
      </w:r>
      <w:r w:rsidRPr="00DC38E7">
        <w:rPr>
          <w:rFonts w:ascii="Times New Roman" w:hAnsi="Times New Roman"/>
          <w:color w:val="000000"/>
        </w:rPr>
        <w:t>vrátiť</w:t>
      </w:r>
      <w:r w:rsidR="00B63C53" w:rsidRPr="00DC38E7">
        <w:rPr>
          <w:rFonts w:ascii="Times New Roman" w:hAnsi="Times New Roman"/>
          <w:color w:val="000000"/>
        </w:rPr>
        <w:t xml:space="preserve">; ak sa o skutočnosti, že došlo k vyplateniu alebo schváleniu platby na základe nesprávnych alebo nepravých údajov dozvie </w:t>
      </w:r>
      <w:r w:rsidR="00DA7FB2" w:rsidRPr="00DC38E7">
        <w:rPr>
          <w:rFonts w:ascii="Times New Roman" w:hAnsi="Times New Roman"/>
          <w:color w:val="000000"/>
        </w:rPr>
        <w:t>p</w:t>
      </w:r>
      <w:r w:rsidR="00B63C53" w:rsidRPr="00DC38E7">
        <w:rPr>
          <w:rFonts w:ascii="Times New Roman" w:hAnsi="Times New Roman"/>
          <w:color w:val="000000"/>
        </w:rPr>
        <w:t xml:space="preserve">oskytovateľ, postupuje podľa článku </w:t>
      </w:r>
      <w:r w:rsidR="0047436B" w:rsidRPr="00DC38E7">
        <w:rPr>
          <w:rFonts w:ascii="Times New Roman" w:hAnsi="Times New Roman"/>
          <w:color w:val="000000"/>
        </w:rPr>
        <w:t>10</w:t>
      </w:r>
      <w:r w:rsidR="00B63C53" w:rsidRPr="00DC38E7">
        <w:rPr>
          <w:rFonts w:ascii="Times New Roman" w:hAnsi="Times New Roman"/>
          <w:color w:val="000000"/>
        </w:rPr>
        <w:t xml:space="preserve"> VZP</w:t>
      </w:r>
      <w:r w:rsidRPr="00DC38E7">
        <w:rPr>
          <w:rFonts w:ascii="Times New Roman" w:hAnsi="Times New Roman"/>
          <w:color w:val="000000"/>
        </w:rPr>
        <w:t>.</w:t>
      </w:r>
    </w:p>
    <w:p w14:paraId="4D67694C" w14:textId="069A923D" w:rsidR="008A7C34" w:rsidRPr="00DC38E7" w:rsidRDefault="008A7C34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Poskytovateľ je povinný vykonať kontrolu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 platbu podľa § 7 a § </w:t>
      </w:r>
      <w:r w:rsidR="00E35C30" w:rsidRPr="00DC38E7">
        <w:rPr>
          <w:rFonts w:ascii="Times New Roman" w:hAnsi="Times New Roman"/>
          <w:color w:val="000000"/>
        </w:rPr>
        <w:t xml:space="preserve">8 </w:t>
      </w:r>
      <w:r w:rsidR="00D50F07" w:rsidRPr="00DC38E7">
        <w:rPr>
          <w:rFonts w:ascii="Times New Roman" w:hAnsi="Times New Roman"/>
          <w:color w:val="000000"/>
        </w:rPr>
        <w:t>z</w:t>
      </w:r>
      <w:r w:rsidRPr="00DC38E7">
        <w:rPr>
          <w:rFonts w:ascii="Times New Roman" w:hAnsi="Times New Roman"/>
          <w:color w:val="000000"/>
        </w:rPr>
        <w:t xml:space="preserve">ákona </w:t>
      </w:r>
      <w:r w:rsidR="00E35C30" w:rsidRPr="00DC38E7">
        <w:rPr>
          <w:rFonts w:ascii="Times New Roman" w:hAnsi="Times New Roman"/>
          <w:color w:val="000000"/>
        </w:rPr>
        <w:t>o</w:t>
      </w:r>
      <w:r w:rsidRPr="00DC38E7">
        <w:rPr>
          <w:rFonts w:ascii="Times New Roman" w:hAnsi="Times New Roman"/>
          <w:color w:val="000000"/>
        </w:rPr>
        <w:t xml:space="preserve"> finančnej kontrole a audite a článku </w:t>
      </w:r>
      <w:r w:rsidR="00B80AD2" w:rsidRPr="00DC38E7">
        <w:rPr>
          <w:rFonts w:ascii="Times New Roman" w:hAnsi="Times New Roman"/>
          <w:color w:val="000000"/>
        </w:rPr>
        <w:t>125</w:t>
      </w:r>
      <w:r w:rsidRPr="00DC38E7">
        <w:rPr>
          <w:rFonts w:ascii="Times New Roman" w:hAnsi="Times New Roman"/>
          <w:color w:val="000000"/>
        </w:rPr>
        <w:t xml:space="preserve"> všeobecného nariadenia, </w:t>
      </w:r>
      <w:r w:rsidR="00E35C30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ričom </w:t>
      </w:r>
      <w:r w:rsidR="00DA7FB2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rijímateľ</w:t>
      </w:r>
      <w:r w:rsidR="00B1318E" w:rsidRPr="00DC38E7">
        <w:rPr>
          <w:rFonts w:ascii="Times New Roman" w:hAnsi="Times New Roman"/>
          <w:color w:val="000000"/>
        </w:rPr>
        <w:t xml:space="preserve"> je</w:t>
      </w:r>
      <w:r w:rsidRPr="00DC38E7">
        <w:rPr>
          <w:rFonts w:ascii="Times New Roman" w:hAnsi="Times New Roman"/>
          <w:color w:val="000000"/>
        </w:rPr>
        <w:t xml:space="preserve"> povinný sa na úče</w:t>
      </w:r>
      <w:r w:rsidR="00F461A9" w:rsidRPr="00DC38E7">
        <w:rPr>
          <w:rFonts w:ascii="Times New Roman" w:hAnsi="Times New Roman"/>
          <w:color w:val="000000"/>
        </w:rPr>
        <w:t>ly výkonu kontroly riadiť § 21 z</w:t>
      </w:r>
      <w:r w:rsidRPr="00DC38E7">
        <w:rPr>
          <w:rFonts w:ascii="Times New Roman" w:hAnsi="Times New Roman"/>
          <w:color w:val="000000"/>
        </w:rPr>
        <w:t>ákona o finančnej kontrole a</w:t>
      </w:r>
      <w:r w:rsidR="00E67ED2" w:rsidRPr="00DC38E7">
        <w:rPr>
          <w:rFonts w:ascii="Times New Roman" w:hAnsi="Times New Roman"/>
          <w:color w:val="000000"/>
        </w:rPr>
        <w:t> </w:t>
      </w:r>
      <w:r w:rsidRPr="00DC38E7">
        <w:rPr>
          <w:rFonts w:ascii="Times New Roman" w:hAnsi="Times New Roman"/>
          <w:color w:val="000000"/>
        </w:rPr>
        <w:t>audite</w:t>
      </w:r>
      <w:r w:rsidR="00E67ED2" w:rsidRPr="00DC38E7">
        <w:rPr>
          <w:rFonts w:ascii="Times New Roman" w:hAnsi="Times New Roman"/>
          <w:color w:val="000000"/>
        </w:rPr>
        <w:t>,</w:t>
      </w:r>
      <w:r w:rsidRPr="00DC38E7">
        <w:rPr>
          <w:rFonts w:ascii="Times New Roman" w:hAnsi="Times New Roman"/>
          <w:color w:val="000000"/>
        </w:rPr>
        <w:t xml:space="preserve"> inými relevantnými právnymi predpismi</w:t>
      </w:r>
      <w:r w:rsidR="00E67ED2" w:rsidRPr="00DC38E7">
        <w:rPr>
          <w:rFonts w:ascii="Times New Roman" w:hAnsi="Times New Roman"/>
          <w:color w:val="000000"/>
        </w:rPr>
        <w:t xml:space="preserve"> a </w:t>
      </w:r>
      <w:r w:rsidR="009C2F7D" w:rsidRPr="00DC38E7">
        <w:rPr>
          <w:rFonts w:ascii="Times New Roman" w:hAnsi="Times New Roman"/>
          <w:color w:val="000000"/>
        </w:rPr>
        <w:t>inými</w:t>
      </w:r>
      <w:r w:rsidR="00E67ED2" w:rsidRPr="00DC38E7">
        <w:rPr>
          <w:rFonts w:ascii="Times New Roman" w:hAnsi="Times New Roman"/>
          <w:color w:val="000000"/>
        </w:rPr>
        <w:t xml:space="preserve"> dokumentmi </w:t>
      </w:r>
      <w:r w:rsidR="00B45F5E">
        <w:rPr>
          <w:rFonts w:ascii="Times New Roman" w:hAnsi="Times New Roman"/>
          <w:color w:val="000000"/>
        </w:rPr>
        <w:t>p</w:t>
      </w:r>
      <w:r w:rsidR="00E67ED2" w:rsidRPr="00DC38E7">
        <w:rPr>
          <w:rFonts w:ascii="Times New Roman" w:hAnsi="Times New Roman"/>
          <w:color w:val="000000"/>
        </w:rPr>
        <w:t>oskytovateľa</w:t>
      </w:r>
      <w:r w:rsidRPr="00DC38E7">
        <w:rPr>
          <w:rFonts w:ascii="Times New Roman" w:hAnsi="Times New Roman"/>
          <w:color w:val="000000"/>
        </w:rPr>
        <w:t>.</w:t>
      </w:r>
    </w:p>
    <w:p w14:paraId="032096E6" w14:textId="57960BF0" w:rsidR="00A91910" w:rsidRPr="00DC38E7" w:rsidRDefault="00A91910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Po vykonaní kontroly </w:t>
      </w:r>
      <w:r w:rsidR="006F3FBB" w:rsidRPr="00DC38E7">
        <w:rPr>
          <w:rFonts w:ascii="Times New Roman" w:hAnsi="Times New Roman"/>
          <w:color w:val="000000"/>
        </w:rPr>
        <w:t xml:space="preserve">podľa predchádzajúceho odseku </w:t>
      </w:r>
      <w:r w:rsidR="00DA7FB2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oskytovateľ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iadosť o platbu </w:t>
      </w:r>
      <w:r w:rsidR="0021081B" w:rsidRPr="00DC38E7">
        <w:rPr>
          <w:rFonts w:ascii="Times New Roman" w:hAnsi="Times New Roman"/>
          <w:color w:val="000000"/>
        </w:rPr>
        <w:t xml:space="preserve">(poskytnutie predfinancovania) </w:t>
      </w:r>
      <w:r w:rsidRPr="00DC38E7">
        <w:rPr>
          <w:rFonts w:ascii="Times New Roman" w:hAnsi="Times New Roman"/>
          <w:color w:val="000000"/>
        </w:rPr>
        <w:t xml:space="preserve">a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>iadosť o platbu (zúčtovanie predfinancovania) schváli v plnej výške, schváli v zníženej výške</w:t>
      </w:r>
      <w:r w:rsidR="00B0411F" w:rsidRPr="00DC38E7">
        <w:rPr>
          <w:rFonts w:ascii="Times New Roman" w:hAnsi="Times New Roman"/>
          <w:color w:val="000000"/>
        </w:rPr>
        <w:t>, zamietne</w:t>
      </w:r>
      <w:r w:rsidR="002857DB" w:rsidRPr="00DC38E7">
        <w:rPr>
          <w:rFonts w:ascii="Times New Roman" w:hAnsi="Times New Roman"/>
          <w:color w:val="000000"/>
        </w:rPr>
        <w:t xml:space="preserve"> alebo</w:t>
      </w:r>
      <w:r w:rsidRPr="00DC38E7">
        <w:rPr>
          <w:rFonts w:ascii="Times New Roman" w:hAnsi="Times New Roman"/>
          <w:color w:val="000000"/>
        </w:rPr>
        <w:t xml:space="preserve"> </w:t>
      </w:r>
      <w:r w:rsidR="00FD6506" w:rsidRPr="00DC38E7">
        <w:rPr>
          <w:rFonts w:ascii="Times New Roman" w:hAnsi="Times New Roman"/>
          <w:color w:val="000000"/>
        </w:rPr>
        <w:t>pozastaví</w:t>
      </w:r>
      <w:r w:rsidR="002857DB" w:rsidRPr="00DC38E7">
        <w:rPr>
          <w:rFonts w:ascii="Times New Roman" w:hAnsi="Times New Roman"/>
          <w:color w:val="000000"/>
        </w:rPr>
        <w:t>, pričom</w:t>
      </w:r>
      <w:r w:rsidRPr="00DC38E7">
        <w:rPr>
          <w:rFonts w:ascii="Times New Roman" w:hAnsi="Times New Roman"/>
          <w:color w:val="000000"/>
        </w:rPr>
        <w:t xml:space="preserve"> </w:t>
      </w:r>
      <w:r w:rsidR="00DF36D9" w:rsidRPr="00DC38E7">
        <w:rPr>
          <w:rFonts w:ascii="Times New Roman" w:hAnsi="Times New Roman"/>
          <w:color w:val="000000"/>
        </w:rPr>
        <w:t xml:space="preserve">zo </w:t>
      </w:r>
      <w:r w:rsidR="00DA7FB2" w:rsidRPr="00DC38E7">
        <w:rPr>
          <w:rFonts w:ascii="Times New Roman" w:hAnsi="Times New Roman"/>
          <w:color w:val="000000"/>
        </w:rPr>
        <w:t>ž</w:t>
      </w:r>
      <w:r w:rsidR="00DF36D9" w:rsidRPr="00DC38E7">
        <w:rPr>
          <w:rFonts w:ascii="Times New Roman" w:hAnsi="Times New Roman"/>
          <w:color w:val="000000"/>
        </w:rPr>
        <w:t>iadosti o platbu (poskytnutie pre</w:t>
      </w:r>
      <w:r w:rsidR="00C843D4" w:rsidRPr="00DC38E7">
        <w:rPr>
          <w:rFonts w:ascii="Times New Roman" w:hAnsi="Times New Roman"/>
          <w:color w:val="000000"/>
        </w:rPr>
        <w:t>d</w:t>
      </w:r>
      <w:r w:rsidR="00DF36D9" w:rsidRPr="00DC38E7">
        <w:rPr>
          <w:rFonts w:ascii="Times New Roman" w:hAnsi="Times New Roman"/>
          <w:color w:val="000000"/>
        </w:rPr>
        <w:t xml:space="preserve">financovania) </w:t>
      </w:r>
      <w:r w:rsidR="002857DB" w:rsidRPr="00DC38E7">
        <w:rPr>
          <w:rFonts w:ascii="Times New Roman" w:hAnsi="Times New Roman"/>
          <w:color w:val="000000"/>
        </w:rPr>
        <w:t xml:space="preserve">môže časť nárokovaných výdavkov, u ktorých je potrebné pokračovať v kontrole, </w:t>
      </w:r>
      <w:r w:rsidR="00B0411F" w:rsidRPr="00DC38E7">
        <w:rPr>
          <w:rFonts w:ascii="Times New Roman" w:hAnsi="Times New Roman"/>
          <w:color w:val="000000"/>
        </w:rPr>
        <w:t>vyčlen</w:t>
      </w:r>
      <w:r w:rsidR="002857DB" w:rsidRPr="00DC38E7">
        <w:rPr>
          <w:rFonts w:ascii="Times New Roman" w:hAnsi="Times New Roman"/>
          <w:color w:val="000000"/>
        </w:rPr>
        <w:t xml:space="preserve">iť, a to v lehotách určených Systémom finančného riadenia, resp. vo Výnimke zo Systému finančného riadenia štrukturálnych fondov, Kohézneho fondu a Európskeho námorného a rybárskeho fondu na programové obdobie 2014-2020 zo dňa </w:t>
      </w:r>
      <w:r w:rsidR="00DA7FB2" w:rsidRPr="00DC38E7">
        <w:rPr>
          <w:rFonts w:ascii="Times New Roman" w:hAnsi="Times New Roman"/>
          <w:color w:val="000000"/>
        </w:rPr>
        <w:t>08. 04. 2020</w:t>
      </w:r>
      <w:r w:rsidR="00986236" w:rsidRPr="00DC38E7">
        <w:rPr>
          <w:rFonts w:ascii="Times New Roman" w:hAnsi="Times New Roman"/>
          <w:color w:val="000000"/>
        </w:rPr>
        <w:t xml:space="preserve"> (ďalej len „výnimka“</w:t>
      </w:r>
      <w:r w:rsidR="00855793" w:rsidRPr="00DC38E7">
        <w:rPr>
          <w:rFonts w:ascii="Times New Roman" w:hAnsi="Times New Roman"/>
          <w:color w:val="000000"/>
        </w:rPr>
        <w:t>)</w:t>
      </w:r>
      <w:r w:rsidR="00986236" w:rsidRPr="00DC38E7">
        <w:rPr>
          <w:rFonts w:ascii="Times New Roman" w:hAnsi="Times New Roman"/>
          <w:color w:val="000000"/>
        </w:rPr>
        <w:t>.</w:t>
      </w:r>
      <w:r w:rsidRPr="00DC38E7">
        <w:rPr>
          <w:rFonts w:ascii="Times New Roman" w:hAnsi="Times New Roman"/>
          <w:color w:val="000000"/>
        </w:rPr>
        <w:t xml:space="preserve"> Prijímateľovi vznikne nárok na schválenie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>iadosti o platbu (zúčtovanie predfinancovania)</w:t>
      </w:r>
      <w:r w:rsidR="00DF36D9" w:rsidRPr="00DC38E7">
        <w:rPr>
          <w:rFonts w:ascii="Times New Roman" w:hAnsi="Times New Roman"/>
          <w:color w:val="000000"/>
        </w:rPr>
        <w:t xml:space="preserve"> a </w:t>
      </w:r>
      <w:r w:rsidR="00DA7FB2" w:rsidRPr="00DC38E7">
        <w:rPr>
          <w:rFonts w:ascii="Times New Roman" w:hAnsi="Times New Roman"/>
          <w:color w:val="000000"/>
        </w:rPr>
        <w:t>ž</w:t>
      </w:r>
      <w:r w:rsidR="00DF36D9" w:rsidRPr="00DC38E7">
        <w:rPr>
          <w:rFonts w:ascii="Times New Roman" w:hAnsi="Times New Roman"/>
          <w:color w:val="000000"/>
        </w:rPr>
        <w:t>iadosti o platbu (poskytnutie predfinancovani</w:t>
      </w:r>
      <w:r w:rsidR="0018671C" w:rsidRPr="00DC38E7">
        <w:rPr>
          <w:rFonts w:ascii="Times New Roman" w:hAnsi="Times New Roman"/>
          <w:color w:val="000000"/>
        </w:rPr>
        <w:t>a</w:t>
      </w:r>
      <w:r w:rsidR="00DF36D9" w:rsidRPr="00DC38E7">
        <w:rPr>
          <w:rFonts w:ascii="Times New Roman" w:hAnsi="Times New Roman"/>
          <w:color w:val="000000"/>
        </w:rPr>
        <w:t>)</w:t>
      </w:r>
      <w:r w:rsidRPr="00DC38E7">
        <w:rPr>
          <w:rFonts w:ascii="Times New Roman" w:hAnsi="Times New Roman"/>
          <w:color w:val="000000"/>
        </w:rPr>
        <w:t xml:space="preserve">, iba ak podá túto </w:t>
      </w:r>
      <w:r w:rsidR="00DA7FB2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iadosť o platbu úplnú a správnu, a to až v momente schválenia súhrnnej </w:t>
      </w:r>
      <w:r w:rsidR="00B10EB5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iadosti o platbu </w:t>
      </w:r>
      <w:r w:rsidR="00B10EB5" w:rsidRPr="00DC38E7">
        <w:rPr>
          <w:rFonts w:ascii="Times New Roman" w:hAnsi="Times New Roman"/>
          <w:color w:val="000000"/>
        </w:rPr>
        <w:t>c</w:t>
      </w:r>
      <w:r w:rsidRPr="00DC38E7">
        <w:rPr>
          <w:rFonts w:ascii="Times New Roman" w:hAnsi="Times New Roman"/>
          <w:color w:val="000000"/>
        </w:rPr>
        <w:t xml:space="preserve">ertifikačným orgánom a len v rozsahu Schválených oprávnených výdavkov zo strany </w:t>
      </w:r>
      <w:r w:rsidR="00B10EB5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>oskytovateľa a </w:t>
      </w:r>
      <w:r w:rsidR="00B10EB5" w:rsidRPr="00DC38E7">
        <w:rPr>
          <w:rFonts w:ascii="Times New Roman" w:hAnsi="Times New Roman"/>
          <w:color w:val="000000"/>
        </w:rPr>
        <w:t>c</w:t>
      </w:r>
      <w:r w:rsidRPr="00DC38E7">
        <w:rPr>
          <w:rFonts w:ascii="Times New Roman" w:hAnsi="Times New Roman"/>
          <w:color w:val="000000"/>
        </w:rPr>
        <w:t xml:space="preserve">ertifikačného orgánu. </w:t>
      </w:r>
    </w:p>
    <w:p w14:paraId="1DC7ABE2" w14:textId="3D02928A" w:rsidR="000D1AD5" w:rsidRPr="00DC38E7" w:rsidRDefault="004E0031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Predfinancovanie sa poskytuje až do momentu dosiahnutia maximálne 100 % celkových oprávnených výdavkov na projekt. </w:t>
      </w:r>
      <w:r w:rsidR="00B60300" w:rsidRPr="00DC38E7">
        <w:rPr>
          <w:rFonts w:ascii="Times New Roman" w:hAnsi="Times New Roman"/>
          <w:color w:val="000000"/>
        </w:rPr>
        <w:t xml:space="preserve">Posledná </w:t>
      </w:r>
      <w:r w:rsidR="00B10EB5" w:rsidRPr="00DC38E7">
        <w:rPr>
          <w:rFonts w:ascii="Times New Roman" w:hAnsi="Times New Roman"/>
          <w:color w:val="000000"/>
        </w:rPr>
        <w:t>ž</w:t>
      </w:r>
      <w:r w:rsidR="00B60300" w:rsidRPr="00DC38E7">
        <w:rPr>
          <w:rFonts w:ascii="Times New Roman" w:hAnsi="Times New Roman"/>
          <w:color w:val="000000"/>
        </w:rPr>
        <w:t xml:space="preserve">iadosť o platbu (zúčtovanie predfinancovania) predložená v rámci </w:t>
      </w:r>
      <w:r w:rsidR="00B10EB5" w:rsidRPr="00DC38E7">
        <w:rPr>
          <w:rFonts w:ascii="Times New Roman" w:hAnsi="Times New Roman"/>
          <w:color w:val="000000"/>
        </w:rPr>
        <w:t>r</w:t>
      </w:r>
      <w:r w:rsidR="00B60300" w:rsidRPr="00DC38E7">
        <w:rPr>
          <w:rFonts w:ascii="Times New Roman" w:hAnsi="Times New Roman"/>
          <w:color w:val="000000"/>
        </w:rPr>
        <w:t xml:space="preserve">ealizácie aktivít </w:t>
      </w:r>
      <w:r w:rsidR="00B10EB5" w:rsidRPr="00DC38E7">
        <w:rPr>
          <w:rFonts w:ascii="Times New Roman" w:hAnsi="Times New Roman"/>
          <w:color w:val="000000"/>
        </w:rPr>
        <w:t>p</w:t>
      </w:r>
      <w:r w:rsidR="00B60300" w:rsidRPr="00DC38E7">
        <w:rPr>
          <w:rFonts w:ascii="Times New Roman" w:hAnsi="Times New Roman"/>
          <w:color w:val="000000"/>
        </w:rPr>
        <w:t xml:space="preserve">rojektu plní funkciu </w:t>
      </w:r>
      <w:r w:rsidR="00B10EB5" w:rsidRPr="00DC38E7">
        <w:rPr>
          <w:rFonts w:ascii="Times New Roman" w:hAnsi="Times New Roman"/>
          <w:color w:val="000000"/>
        </w:rPr>
        <w:t>ž</w:t>
      </w:r>
      <w:r w:rsidR="00B60300" w:rsidRPr="00DC38E7">
        <w:rPr>
          <w:rFonts w:ascii="Times New Roman" w:hAnsi="Times New Roman"/>
          <w:color w:val="000000"/>
        </w:rPr>
        <w:t xml:space="preserve">iadosti o platbu (s príznakom záverečná). </w:t>
      </w:r>
    </w:p>
    <w:p w14:paraId="5831B78C" w14:textId="6EC3B9F2" w:rsidR="009C2F7D" w:rsidRPr="00DC38E7" w:rsidRDefault="000D1AD5" w:rsidP="003B0C4C">
      <w:pPr>
        <w:numPr>
          <w:ilvl w:val="1"/>
          <w:numId w:val="6"/>
        </w:numPr>
        <w:spacing w:before="120"/>
        <w:jc w:val="both"/>
        <w:rPr>
          <w:rFonts w:ascii="Times New Roman" w:hAnsi="Times New Roman"/>
          <w:color w:val="000000"/>
        </w:rPr>
      </w:pPr>
      <w:r w:rsidRPr="00DC38E7">
        <w:rPr>
          <w:rFonts w:ascii="Times New Roman" w:hAnsi="Times New Roman"/>
          <w:color w:val="000000"/>
        </w:rPr>
        <w:t xml:space="preserve">Ak </w:t>
      </w:r>
      <w:r w:rsidR="00B10EB5" w:rsidRPr="00DC38E7">
        <w:rPr>
          <w:rFonts w:ascii="Times New Roman" w:hAnsi="Times New Roman"/>
          <w:color w:val="000000"/>
        </w:rPr>
        <w:t>ž</w:t>
      </w:r>
      <w:r w:rsidRPr="00DC38E7">
        <w:rPr>
          <w:rFonts w:ascii="Times New Roman" w:hAnsi="Times New Roman"/>
          <w:color w:val="000000"/>
        </w:rPr>
        <w:t xml:space="preserve">iadosť o platbu (poskytnutie predfinancovania) obsahuje výdavky, ktoré sú predmetom </w:t>
      </w:r>
      <w:r w:rsidR="00B10EB5" w:rsidRPr="00DC38E7">
        <w:rPr>
          <w:rFonts w:ascii="Times New Roman" w:hAnsi="Times New Roman"/>
          <w:color w:val="000000"/>
        </w:rPr>
        <w:t>p</w:t>
      </w:r>
      <w:r w:rsidRPr="00DC38E7">
        <w:rPr>
          <w:rFonts w:ascii="Times New Roman" w:hAnsi="Times New Roman"/>
          <w:color w:val="000000"/>
        </w:rPr>
        <w:t xml:space="preserve">rebiehajúceho skúmania, </w:t>
      </w:r>
      <w:r w:rsidR="00B10EB5" w:rsidRPr="00DC38E7">
        <w:rPr>
          <w:rFonts w:ascii="Times New Roman" w:hAnsi="Times New Roman"/>
          <w:color w:val="000000"/>
        </w:rPr>
        <w:t>p</w:t>
      </w:r>
      <w:r w:rsidR="008D1F03" w:rsidRPr="00DC38E7">
        <w:rPr>
          <w:rFonts w:ascii="Times New Roman" w:hAnsi="Times New Roman"/>
          <w:color w:val="000000"/>
        </w:rPr>
        <w:t>oskytovateľ môže</w:t>
      </w:r>
      <w:r w:rsidRPr="00DC38E7">
        <w:rPr>
          <w:rFonts w:ascii="Times New Roman" w:hAnsi="Times New Roman"/>
          <w:color w:val="000000"/>
        </w:rPr>
        <w:t xml:space="preserve"> pozastav</w:t>
      </w:r>
      <w:r w:rsidR="008D1F03" w:rsidRPr="00DC38E7">
        <w:rPr>
          <w:rFonts w:ascii="Times New Roman" w:hAnsi="Times New Roman"/>
          <w:color w:val="000000"/>
        </w:rPr>
        <w:t>iť</w:t>
      </w:r>
      <w:r w:rsidRPr="00DC38E7">
        <w:rPr>
          <w:rFonts w:ascii="Times New Roman" w:hAnsi="Times New Roman"/>
          <w:color w:val="000000"/>
        </w:rPr>
        <w:t xml:space="preserve"> schvaľovanie </w:t>
      </w:r>
      <w:r w:rsidR="00044FBC" w:rsidRPr="00DC38E7">
        <w:rPr>
          <w:rFonts w:ascii="Times New Roman" w:hAnsi="Times New Roman"/>
          <w:color w:val="000000"/>
        </w:rPr>
        <w:t>dotknutých</w:t>
      </w:r>
      <w:r w:rsidR="00C10D57" w:rsidRPr="00DC38E7">
        <w:rPr>
          <w:rFonts w:ascii="Times New Roman" w:hAnsi="Times New Roman"/>
          <w:color w:val="000000"/>
        </w:rPr>
        <w:t xml:space="preserve"> </w:t>
      </w:r>
      <w:r w:rsidRPr="00DC38E7">
        <w:rPr>
          <w:rFonts w:ascii="Times New Roman" w:hAnsi="Times New Roman"/>
          <w:color w:val="000000"/>
        </w:rPr>
        <w:t xml:space="preserve">výdavkov </w:t>
      </w:r>
      <w:r w:rsidR="008D1F03" w:rsidRPr="00DC38E7">
        <w:rPr>
          <w:rFonts w:ascii="Times New Roman" w:hAnsi="Times New Roman"/>
          <w:color w:val="000000"/>
        </w:rPr>
        <w:t xml:space="preserve">až </w:t>
      </w:r>
      <w:r w:rsidRPr="00DC38E7">
        <w:rPr>
          <w:rFonts w:ascii="Times New Roman" w:hAnsi="Times New Roman"/>
          <w:color w:val="000000"/>
        </w:rPr>
        <w:t>do času ukončenia</w:t>
      </w:r>
      <w:r w:rsidR="00D42F52" w:rsidRPr="00DC38E7">
        <w:rPr>
          <w:rFonts w:ascii="Times New Roman" w:hAnsi="Times New Roman"/>
          <w:color w:val="000000"/>
        </w:rPr>
        <w:t xml:space="preserve"> </w:t>
      </w:r>
      <w:r w:rsidR="00B10EB5" w:rsidRPr="00DC38E7">
        <w:rPr>
          <w:rFonts w:ascii="Times New Roman" w:hAnsi="Times New Roman"/>
          <w:color w:val="000000"/>
        </w:rPr>
        <w:t>p</w:t>
      </w:r>
      <w:r w:rsidR="00D42F52" w:rsidRPr="00DC38E7">
        <w:rPr>
          <w:rFonts w:ascii="Times New Roman" w:hAnsi="Times New Roman"/>
          <w:color w:val="000000"/>
        </w:rPr>
        <w:t>rebiehajúceho</w:t>
      </w:r>
      <w:r w:rsidRPr="00DC38E7">
        <w:rPr>
          <w:rFonts w:ascii="Times New Roman" w:hAnsi="Times New Roman"/>
          <w:color w:val="000000"/>
        </w:rPr>
        <w:t xml:space="preserve"> skúmania</w:t>
      </w:r>
      <w:r w:rsidR="008D1F03" w:rsidRPr="00DC38E7">
        <w:rPr>
          <w:rFonts w:ascii="Times New Roman" w:hAnsi="Times New Roman"/>
          <w:color w:val="000000"/>
        </w:rPr>
        <w:t xml:space="preserve">. Ak sú výdavky, ktorých sa týka </w:t>
      </w:r>
      <w:r w:rsidR="00B10EB5" w:rsidRPr="00DC38E7">
        <w:rPr>
          <w:rFonts w:ascii="Times New Roman" w:hAnsi="Times New Roman"/>
          <w:color w:val="000000"/>
        </w:rPr>
        <w:t>p</w:t>
      </w:r>
      <w:r w:rsidR="008D1F03" w:rsidRPr="00DC38E7">
        <w:rPr>
          <w:rFonts w:ascii="Times New Roman" w:hAnsi="Times New Roman"/>
          <w:color w:val="000000"/>
        </w:rPr>
        <w:t xml:space="preserve">rebiehajúce skúmanie zahrnuté do </w:t>
      </w:r>
      <w:r w:rsidR="00B10EB5" w:rsidRPr="00DC38E7">
        <w:rPr>
          <w:rFonts w:ascii="Times New Roman" w:hAnsi="Times New Roman"/>
          <w:color w:val="000000"/>
        </w:rPr>
        <w:t>ž</w:t>
      </w:r>
      <w:r w:rsidR="008D1F03" w:rsidRPr="00DC38E7">
        <w:rPr>
          <w:rFonts w:ascii="Times New Roman" w:hAnsi="Times New Roman"/>
          <w:color w:val="000000"/>
        </w:rPr>
        <w:t>iadosti o platbu (zúčtovanie predfinancovania)</w:t>
      </w:r>
      <w:r w:rsidR="009C2F7D" w:rsidRPr="00DC38E7">
        <w:rPr>
          <w:rFonts w:ascii="Times New Roman" w:hAnsi="Times New Roman"/>
          <w:color w:val="000000"/>
        </w:rPr>
        <w:t xml:space="preserve">, </w:t>
      </w:r>
      <w:r w:rsidR="00B10EB5" w:rsidRPr="00DC38E7">
        <w:rPr>
          <w:rFonts w:ascii="Times New Roman" w:hAnsi="Times New Roman"/>
          <w:color w:val="000000"/>
        </w:rPr>
        <w:t>p</w:t>
      </w:r>
      <w:r w:rsidR="009C2F7D" w:rsidRPr="00DC38E7">
        <w:rPr>
          <w:rFonts w:ascii="Times New Roman" w:hAnsi="Times New Roman"/>
          <w:color w:val="000000"/>
        </w:rPr>
        <w:t xml:space="preserve">oskytovateľ pozastaví schvaľovanie celej takejto </w:t>
      </w:r>
      <w:r w:rsidR="00B10EB5" w:rsidRPr="00DC38E7">
        <w:rPr>
          <w:rFonts w:ascii="Times New Roman" w:hAnsi="Times New Roman"/>
          <w:color w:val="000000"/>
        </w:rPr>
        <w:t>ž</w:t>
      </w:r>
      <w:r w:rsidR="009C2F7D" w:rsidRPr="00DC38E7">
        <w:rPr>
          <w:rFonts w:ascii="Times New Roman" w:hAnsi="Times New Roman"/>
          <w:color w:val="000000"/>
        </w:rPr>
        <w:t xml:space="preserve">iadosti o platbu (a to aj za výdavky, ktorých sa </w:t>
      </w:r>
      <w:r w:rsidR="00B10EB5" w:rsidRPr="00DC38E7">
        <w:rPr>
          <w:rFonts w:ascii="Times New Roman" w:hAnsi="Times New Roman"/>
          <w:color w:val="000000"/>
        </w:rPr>
        <w:t>p</w:t>
      </w:r>
      <w:r w:rsidR="009C2F7D" w:rsidRPr="00DC38E7">
        <w:rPr>
          <w:rFonts w:ascii="Times New Roman" w:hAnsi="Times New Roman"/>
          <w:color w:val="000000"/>
        </w:rPr>
        <w:t xml:space="preserve">rebiehajúce skúmanie netýka), a to až do času ukončenia </w:t>
      </w:r>
      <w:r w:rsidR="00B10EB5" w:rsidRPr="00DC38E7">
        <w:rPr>
          <w:rFonts w:ascii="Times New Roman" w:hAnsi="Times New Roman"/>
          <w:color w:val="000000"/>
        </w:rPr>
        <w:t>p</w:t>
      </w:r>
      <w:r w:rsidR="008F2D1E" w:rsidRPr="00DC38E7">
        <w:rPr>
          <w:rFonts w:ascii="Times New Roman" w:hAnsi="Times New Roman"/>
          <w:color w:val="000000"/>
        </w:rPr>
        <w:t xml:space="preserve">rebiehajúceho </w:t>
      </w:r>
      <w:r w:rsidR="009C2F7D" w:rsidRPr="00DC38E7">
        <w:rPr>
          <w:rFonts w:ascii="Times New Roman" w:hAnsi="Times New Roman"/>
          <w:color w:val="000000"/>
        </w:rPr>
        <w:t xml:space="preserve">skúmania.  </w:t>
      </w:r>
    </w:p>
    <w:p w14:paraId="79FBC174" w14:textId="77777777" w:rsidR="009C2F7D" w:rsidRDefault="009C2F7D" w:rsidP="00B45F5E">
      <w:pPr>
        <w:pStyle w:val="Odsekzoznamu"/>
        <w:spacing w:after="200" w:line="276" w:lineRule="auto"/>
        <w:jc w:val="both"/>
        <w:rPr>
          <w:sz w:val="22"/>
          <w:szCs w:val="22"/>
        </w:rPr>
      </w:pPr>
    </w:p>
    <w:p w14:paraId="0F1479CB" w14:textId="2AC0D407" w:rsidR="00A91910" w:rsidRPr="00B45F5E" w:rsidRDefault="00A91910" w:rsidP="00B45F5E">
      <w:pPr>
        <w:pStyle w:val="Nadpis1"/>
        <w:spacing w:before="0" w:after="200" w:line="276" w:lineRule="auto"/>
        <w:jc w:val="both"/>
        <w:rPr>
          <w:rFonts w:ascii="Times New Roman" w:hAnsi="Times New Roman"/>
          <w:sz w:val="26"/>
        </w:rPr>
      </w:pPr>
      <w:r w:rsidRPr="00B45F5E">
        <w:rPr>
          <w:rFonts w:ascii="Times New Roman" w:hAnsi="Times New Roman"/>
          <w:sz w:val="26"/>
        </w:rPr>
        <w:t xml:space="preserve">Článok 17b </w:t>
      </w:r>
      <w:r w:rsidRPr="00B45F5E">
        <w:rPr>
          <w:rFonts w:ascii="Times New Roman" w:hAnsi="Times New Roman"/>
          <w:sz w:val="26"/>
        </w:rPr>
        <w:tab/>
        <w:t>PLATBY SYSTÉMOM ZÁLOHOVÝCH PLATIEB</w:t>
      </w:r>
    </w:p>
    <w:p w14:paraId="1F9125C2" w14:textId="7C89CDF4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Poskytovateľ zabezpečí poskytnutie NFP, resp. jeho časti (ďalej aj „platba“) systémom zálohových platieb na základe </w:t>
      </w:r>
      <w:r w:rsidR="00942619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iadosti o platbu (poskytnutie zálohovej platby)</w:t>
      </w:r>
      <w:r w:rsidR="00193AC2" w:rsidRPr="00B45F5E">
        <w:rPr>
          <w:rFonts w:ascii="Times New Roman" w:hAnsi="Times New Roman"/>
          <w:color w:val="000000"/>
        </w:rPr>
        <w:t>.</w:t>
      </w:r>
      <w:r w:rsidRPr="00B45F5E">
        <w:rPr>
          <w:rFonts w:ascii="Times New Roman" w:hAnsi="Times New Roman"/>
          <w:color w:val="000000"/>
        </w:rPr>
        <w:t xml:space="preserve"> Žiados</w:t>
      </w:r>
      <w:r w:rsidR="00193AC2" w:rsidRPr="00B45F5E">
        <w:rPr>
          <w:rFonts w:ascii="Times New Roman" w:hAnsi="Times New Roman"/>
          <w:color w:val="000000"/>
        </w:rPr>
        <w:t>ť</w:t>
      </w:r>
      <w:r w:rsidRPr="00B45F5E">
        <w:rPr>
          <w:rFonts w:ascii="Times New Roman" w:hAnsi="Times New Roman"/>
          <w:color w:val="000000"/>
        </w:rPr>
        <w:t xml:space="preserve"> o platbu </w:t>
      </w:r>
      <w:r w:rsidR="00193AC2" w:rsidRPr="00B45F5E">
        <w:rPr>
          <w:rFonts w:ascii="Times New Roman" w:hAnsi="Times New Roman"/>
          <w:color w:val="000000"/>
        </w:rPr>
        <w:t xml:space="preserve">(poskytnutie zálohovej platby) </w:t>
      </w:r>
      <w:r w:rsidRPr="00B45F5E">
        <w:rPr>
          <w:rFonts w:ascii="Times New Roman" w:hAnsi="Times New Roman"/>
          <w:color w:val="000000"/>
        </w:rPr>
        <w:t xml:space="preserve">predkladá </w:t>
      </w:r>
      <w:r w:rsidR="00942619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v </w:t>
      </w:r>
      <w:r w:rsidR="00D50F07" w:rsidRPr="00B45F5E">
        <w:rPr>
          <w:rFonts w:ascii="Times New Roman" w:hAnsi="Times New Roman"/>
          <w:color w:val="000000"/>
        </w:rPr>
        <w:t>eurách</w:t>
      </w:r>
      <w:r w:rsidRPr="00B45F5E">
        <w:rPr>
          <w:rFonts w:ascii="Times New Roman" w:hAnsi="Times New Roman"/>
          <w:color w:val="000000"/>
        </w:rPr>
        <w:t xml:space="preserve">.  </w:t>
      </w:r>
      <w:r w:rsidR="00E35C30" w:rsidRPr="00B45F5E">
        <w:rPr>
          <w:rFonts w:ascii="Times New Roman" w:hAnsi="Times New Roman"/>
          <w:color w:val="000000"/>
        </w:rPr>
        <w:t>Podrobnosti a detailné postupy realizácie platieb systémom zálohových platieb sú upravené v</w:t>
      </w:r>
      <w:r w:rsidR="001C6578" w:rsidRPr="00B45F5E">
        <w:rPr>
          <w:rFonts w:ascii="Times New Roman" w:hAnsi="Times New Roman"/>
          <w:color w:val="000000"/>
        </w:rPr>
        <w:t xml:space="preserve"> príslušnej</w:t>
      </w:r>
      <w:r w:rsidR="00E35C30" w:rsidRPr="00B45F5E">
        <w:rPr>
          <w:rFonts w:ascii="Times New Roman" w:hAnsi="Times New Roman"/>
          <w:color w:val="000000"/>
        </w:rPr>
        <w:t xml:space="preserve"> kapitole Systému finančného riadenia, ktorý sa </w:t>
      </w:r>
      <w:r w:rsidR="00942619" w:rsidRPr="00B45F5E">
        <w:rPr>
          <w:rFonts w:ascii="Times New Roman" w:hAnsi="Times New Roman"/>
          <w:color w:val="000000"/>
        </w:rPr>
        <w:t>z</w:t>
      </w:r>
      <w:r w:rsidR="00E35C30" w:rsidRPr="00B45F5E">
        <w:rPr>
          <w:rFonts w:ascii="Times New Roman" w:hAnsi="Times New Roman"/>
          <w:color w:val="000000"/>
        </w:rPr>
        <w:t>mluvné strany zaväzujú dodržiavať.</w:t>
      </w:r>
    </w:p>
    <w:p w14:paraId="3A8F4D0B" w14:textId="30C19187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Prijímateľ po </w:t>
      </w:r>
      <w:r w:rsidR="00942619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>ačatí realizácie</w:t>
      </w:r>
      <w:r w:rsidR="0018671C" w:rsidRPr="00B45F5E">
        <w:rPr>
          <w:rFonts w:ascii="Times New Roman" w:hAnsi="Times New Roman"/>
          <w:color w:val="000000"/>
        </w:rPr>
        <w:t xml:space="preserve"> </w:t>
      </w:r>
      <w:r w:rsidRPr="00B45F5E">
        <w:rPr>
          <w:rFonts w:ascii="Times New Roman" w:hAnsi="Times New Roman"/>
          <w:color w:val="000000"/>
        </w:rPr>
        <w:t xml:space="preserve">aktivít </w:t>
      </w:r>
      <w:r w:rsidR="00942619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rojektu</w:t>
      </w:r>
      <w:r w:rsidR="00A56561" w:rsidRPr="00B45F5E">
        <w:rPr>
          <w:rFonts w:ascii="Times New Roman" w:hAnsi="Times New Roman"/>
          <w:color w:val="000000"/>
        </w:rPr>
        <w:t xml:space="preserve"> a nadobudnutí účinnosti </w:t>
      </w:r>
      <w:r w:rsidR="00942619" w:rsidRPr="00B45F5E">
        <w:rPr>
          <w:rFonts w:ascii="Times New Roman" w:hAnsi="Times New Roman"/>
          <w:color w:val="000000"/>
        </w:rPr>
        <w:t>z</w:t>
      </w:r>
      <w:r w:rsidR="00A56561" w:rsidRPr="00B45F5E">
        <w:rPr>
          <w:rFonts w:ascii="Times New Roman" w:hAnsi="Times New Roman"/>
          <w:color w:val="000000"/>
        </w:rPr>
        <w:t>mluvy</w:t>
      </w:r>
      <w:r w:rsidR="00671E9C" w:rsidRPr="00B45F5E">
        <w:rPr>
          <w:rFonts w:ascii="Times New Roman" w:hAnsi="Times New Roman"/>
          <w:color w:val="000000"/>
        </w:rPr>
        <w:t xml:space="preserve"> o poskytnutí NFP</w:t>
      </w:r>
      <w:r w:rsidR="00A56561" w:rsidRPr="00B45F5E">
        <w:rPr>
          <w:rFonts w:ascii="Times New Roman" w:hAnsi="Times New Roman"/>
          <w:color w:val="000000"/>
        </w:rPr>
        <w:t>,</w:t>
      </w:r>
      <w:r w:rsidRPr="00B45F5E">
        <w:rPr>
          <w:rFonts w:ascii="Times New Roman" w:hAnsi="Times New Roman"/>
          <w:color w:val="000000"/>
        </w:rPr>
        <w:t xml:space="preserve"> predkladá </w:t>
      </w:r>
      <w:r w:rsidR="00942619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oskytovateľovi </w:t>
      </w:r>
      <w:r w:rsidR="00942619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iadosť o platbu (poskytnutie zálohovej platby) maximálne do výšky </w:t>
      </w:r>
      <w:r w:rsidR="00605CE8" w:rsidRPr="00B45F5E">
        <w:rPr>
          <w:rFonts w:ascii="Times New Roman" w:hAnsi="Times New Roman"/>
          <w:color w:val="000000"/>
        </w:rPr>
        <w:t xml:space="preserve">stanovenej vo </w:t>
      </w:r>
      <w:r w:rsidR="00942619" w:rsidRPr="00B45F5E">
        <w:rPr>
          <w:rFonts w:ascii="Times New Roman" w:hAnsi="Times New Roman"/>
          <w:color w:val="000000"/>
        </w:rPr>
        <w:t>v</w:t>
      </w:r>
      <w:r w:rsidR="00605CE8" w:rsidRPr="00B45F5E">
        <w:rPr>
          <w:rFonts w:ascii="Times New Roman" w:hAnsi="Times New Roman"/>
          <w:color w:val="000000"/>
        </w:rPr>
        <w:t xml:space="preserve">ýnimke. V zmysle uvedenej </w:t>
      </w:r>
      <w:r w:rsidR="00942619" w:rsidRPr="00B45F5E">
        <w:rPr>
          <w:rFonts w:ascii="Times New Roman" w:hAnsi="Times New Roman"/>
          <w:color w:val="000000"/>
        </w:rPr>
        <w:t>v</w:t>
      </w:r>
      <w:r w:rsidR="00605CE8" w:rsidRPr="00B45F5E">
        <w:rPr>
          <w:rFonts w:ascii="Times New Roman" w:hAnsi="Times New Roman"/>
          <w:color w:val="000000"/>
        </w:rPr>
        <w:t xml:space="preserve">ýnimky sa maximálna výška zálohovej platby vypočíta ako </w:t>
      </w:r>
      <w:r w:rsidR="00942619" w:rsidRPr="00B45F5E">
        <w:rPr>
          <w:rFonts w:ascii="Times New Roman" w:hAnsi="Times New Roman"/>
          <w:color w:val="000000"/>
        </w:rPr>
        <w:t>40%</w:t>
      </w:r>
      <w:r w:rsidR="00605CE8" w:rsidRPr="00B45F5E">
        <w:rPr>
          <w:rFonts w:ascii="Times New Roman" w:hAnsi="Times New Roman"/>
          <w:color w:val="000000"/>
        </w:rPr>
        <w:t xml:space="preserve"> z celkového NFP zníženého o už poskytnutú časť NFP systémom refundácie. Pri výpočte sa nezohľadňuje počet mesiacov realizácie projektu.</w:t>
      </w:r>
      <w:r w:rsidRPr="00B45F5E">
        <w:rPr>
          <w:rFonts w:ascii="Times New Roman" w:hAnsi="Times New Roman"/>
          <w:color w:val="000000"/>
        </w:rPr>
        <w:t xml:space="preserve"> </w:t>
      </w:r>
    </w:p>
    <w:p w14:paraId="4F8D9C94" w14:textId="00BD3741" w:rsidR="00A56561" w:rsidRPr="00B45F5E" w:rsidRDefault="00A56561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>Pravidlá pre výpočet maximálnej výšky zálohovej platby a pravidlá poskytnutia nasledujúcej zálohovej platby sú uvedené v</w:t>
      </w:r>
      <w:r w:rsidR="001C6578" w:rsidRPr="00B45F5E">
        <w:rPr>
          <w:rFonts w:ascii="Times New Roman" w:hAnsi="Times New Roman"/>
          <w:color w:val="000000"/>
        </w:rPr>
        <w:t xml:space="preserve"> príslušnej</w:t>
      </w:r>
      <w:r w:rsidR="00E35C30" w:rsidRPr="00B45F5E">
        <w:rPr>
          <w:rFonts w:ascii="Times New Roman" w:hAnsi="Times New Roman"/>
          <w:color w:val="000000"/>
        </w:rPr>
        <w:t> kapitole</w:t>
      </w:r>
      <w:r w:rsidRPr="00B45F5E">
        <w:rPr>
          <w:rFonts w:ascii="Times New Roman" w:hAnsi="Times New Roman"/>
          <w:color w:val="000000"/>
        </w:rPr>
        <w:t xml:space="preserve"> S</w:t>
      </w:r>
      <w:r w:rsidR="00E35C30" w:rsidRPr="00B45F5E">
        <w:rPr>
          <w:rFonts w:ascii="Times New Roman" w:hAnsi="Times New Roman"/>
          <w:color w:val="000000"/>
        </w:rPr>
        <w:t>ystému finančného riadenia.</w:t>
      </w:r>
    </w:p>
    <w:p w14:paraId="1000F5F5" w14:textId="4584CF35" w:rsidR="00A91910" w:rsidRPr="00B45F5E" w:rsidRDefault="006E1526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 poskytnutí zálohovej platby je </w:t>
      </w:r>
      <w:r w:rsidR="00942619" w:rsidRPr="00B45F5E">
        <w:rPr>
          <w:rFonts w:ascii="Times New Roman" w:hAnsi="Times New Roman"/>
          <w:color w:val="000000"/>
        </w:rPr>
        <w:t>p</w:t>
      </w:r>
      <w:r w:rsidR="00A91910" w:rsidRPr="00B45F5E">
        <w:rPr>
          <w:rFonts w:ascii="Times New Roman" w:hAnsi="Times New Roman"/>
          <w:color w:val="000000"/>
        </w:rPr>
        <w:t xml:space="preserve">rijímateľ povinný každú </w:t>
      </w:r>
      <w:r w:rsidRPr="00B45F5E">
        <w:rPr>
          <w:rFonts w:ascii="Times New Roman" w:hAnsi="Times New Roman"/>
          <w:color w:val="000000"/>
        </w:rPr>
        <w:t xml:space="preserve">jednu </w:t>
      </w:r>
      <w:r w:rsidR="00A91910" w:rsidRPr="00B45F5E">
        <w:rPr>
          <w:rFonts w:ascii="Times New Roman" w:hAnsi="Times New Roman"/>
          <w:color w:val="000000"/>
        </w:rPr>
        <w:t>poskytnutú zálohovú platbu priebežne zúčtovávať</w:t>
      </w:r>
      <w:r w:rsidR="00907D45" w:rsidRPr="00B45F5E">
        <w:rPr>
          <w:rFonts w:ascii="Times New Roman" w:hAnsi="Times New Roman"/>
          <w:color w:val="000000"/>
        </w:rPr>
        <w:t>, pričom n</w:t>
      </w:r>
      <w:r w:rsidR="00A91910" w:rsidRPr="00B45F5E">
        <w:rPr>
          <w:rFonts w:ascii="Times New Roman" w:hAnsi="Times New Roman"/>
          <w:color w:val="000000"/>
        </w:rPr>
        <w:t xml:space="preserve">ajneskôr do </w:t>
      </w:r>
      <w:r w:rsidR="00ED5BAA" w:rsidRPr="00B45F5E">
        <w:rPr>
          <w:rFonts w:ascii="Times New Roman" w:hAnsi="Times New Roman"/>
          <w:color w:val="000000"/>
        </w:rPr>
        <w:t>12</w:t>
      </w:r>
      <w:r w:rsidR="00A91910" w:rsidRPr="00B45F5E">
        <w:rPr>
          <w:rFonts w:ascii="Times New Roman" w:hAnsi="Times New Roman"/>
          <w:color w:val="000000"/>
        </w:rPr>
        <w:t xml:space="preserve"> mesiacov odo dňa pripísania platby na účte </w:t>
      </w:r>
      <w:r w:rsidR="005D4164" w:rsidRPr="00B45F5E">
        <w:rPr>
          <w:rFonts w:ascii="Times New Roman" w:hAnsi="Times New Roman"/>
          <w:color w:val="000000"/>
        </w:rPr>
        <w:t>p</w:t>
      </w:r>
      <w:r w:rsidR="00A91910" w:rsidRPr="00B45F5E">
        <w:rPr>
          <w:rFonts w:ascii="Times New Roman" w:hAnsi="Times New Roman"/>
          <w:color w:val="000000"/>
        </w:rPr>
        <w:t xml:space="preserve">rijímateľa je </w:t>
      </w:r>
      <w:r w:rsidR="005D4164" w:rsidRPr="00B45F5E">
        <w:rPr>
          <w:rFonts w:ascii="Times New Roman" w:hAnsi="Times New Roman"/>
          <w:color w:val="000000"/>
        </w:rPr>
        <w:t>p</w:t>
      </w:r>
      <w:r w:rsidR="00A91910" w:rsidRPr="00B45F5E">
        <w:rPr>
          <w:rFonts w:ascii="Times New Roman" w:hAnsi="Times New Roman"/>
          <w:color w:val="000000"/>
        </w:rPr>
        <w:t>rijímateľ povinný zúčtovať 100 %</w:t>
      </w:r>
      <w:r w:rsidR="00B90244" w:rsidRPr="00B45F5E">
        <w:rPr>
          <w:rFonts w:ascii="Times New Roman" w:hAnsi="Times New Roman"/>
          <w:color w:val="000000"/>
        </w:rPr>
        <w:t xml:space="preserve"> sumy</w:t>
      </w:r>
      <w:r w:rsidR="00A91910" w:rsidRPr="00B45F5E">
        <w:rPr>
          <w:rFonts w:ascii="Times New Roman" w:hAnsi="Times New Roman"/>
          <w:color w:val="000000"/>
        </w:rPr>
        <w:t xml:space="preserve"> každej</w:t>
      </w:r>
      <w:r w:rsidR="00B90244" w:rsidRPr="00B45F5E">
        <w:rPr>
          <w:rFonts w:ascii="Times New Roman" w:hAnsi="Times New Roman"/>
          <w:color w:val="000000"/>
        </w:rPr>
        <w:t xml:space="preserve"> jednej</w:t>
      </w:r>
      <w:r w:rsidR="00A91910" w:rsidRPr="00B45F5E">
        <w:rPr>
          <w:rFonts w:ascii="Times New Roman" w:hAnsi="Times New Roman"/>
          <w:color w:val="000000"/>
        </w:rPr>
        <w:t xml:space="preserve"> poskytnutej zálohovej platby. </w:t>
      </w:r>
    </w:p>
    <w:p w14:paraId="6513A0F6" w14:textId="720028E8" w:rsidR="00A91910" w:rsidRPr="00B45F5E" w:rsidRDefault="00CF2EE6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 rámci formulára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</w:t>
      </w:r>
      <w:r w:rsidR="009216CE" w:rsidRPr="00B45F5E">
        <w:rPr>
          <w:rFonts w:ascii="Times New Roman" w:hAnsi="Times New Roman"/>
          <w:color w:val="000000"/>
        </w:rPr>
        <w:t xml:space="preserve">(zúčtovanie zálohovej platby)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uvedie deklarované výda</w:t>
      </w:r>
      <w:r w:rsidR="003B1B29" w:rsidRPr="00B45F5E">
        <w:rPr>
          <w:rFonts w:ascii="Times New Roman" w:hAnsi="Times New Roman"/>
          <w:color w:val="000000"/>
        </w:rPr>
        <w:t>v</w:t>
      </w:r>
      <w:r w:rsidRPr="00B45F5E">
        <w:rPr>
          <w:rFonts w:ascii="Times New Roman" w:hAnsi="Times New Roman"/>
          <w:color w:val="000000"/>
        </w:rPr>
        <w:t>ky podľa skupiny výdavkov v</w:t>
      </w:r>
      <w:r w:rsidR="0018671C" w:rsidRPr="00B45F5E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 xml:space="preserve">zmysle </w:t>
      </w:r>
      <w:r w:rsidR="005D4164" w:rsidRPr="00B45F5E">
        <w:rPr>
          <w:rFonts w:ascii="Times New Roman" w:hAnsi="Times New Roman"/>
          <w:color w:val="000000"/>
        </w:rPr>
        <w:t>z</w:t>
      </w:r>
      <w:r w:rsidR="0018671C" w:rsidRPr="00B45F5E">
        <w:rPr>
          <w:rFonts w:ascii="Times New Roman" w:hAnsi="Times New Roman"/>
          <w:color w:val="000000"/>
        </w:rPr>
        <w:t>mluvy o poskytnutí NFP</w:t>
      </w:r>
      <w:r w:rsidRPr="00B45F5E">
        <w:rPr>
          <w:rFonts w:ascii="Times New Roman" w:hAnsi="Times New Roman"/>
          <w:color w:val="000000"/>
        </w:rPr>
        <w:t xml:space="preserve">. </w:t>
      </w:r>
      <w:r w:rsidR="00A91910" w:rsidRPr="00B45F5E">
        <w:rPr>
          <w:rFonts w:ascii="Times New Roman" w:hAnsi="Times New Roman"/>
          <w:color w:val="000000"/>
        </w:rPr>
        <w:t xml:space="preserve">Spolu so </w:t>
      </w:r>
      <w:r w:rsidR="005D4164" w:rsidRPr="00B45F5E">
        <w:rPr>
          <w:rFonts w:ascii="Times New Roman" w:hAnsi="Times New Roman"/>
          <w:color w:val="000000"/>
        </w:rPr>
        <w:t>ž</w:t>
      </w:r>
      <w:r w:rsidR="00A91910" w:rsidRPr="00B45F5E">
        <w:rPr>
          <w:rFonts w:ascii="Times New Roman" w:hAnsi="Times New Roman"/>
          <w:color w:val="000000"/>
        </w:rPr>
        <w:t>iadosťou o platbu (zúčtovanie zálohovej platby)</w:t>
      </w:r>
      <w:r w:rsidR="009216CE" w:rsidRPr="00B45F5E">
        <w:rPr>
          <w:rFonts w:ascii="Times New Roman" w:hAnsi="Times New Roman"/>
          <w:color w:val="000000"/>
        </w:rPr>
        <w:t xml:space="preserve"> </w:t>
      </w:r>
      <w:r w:rsidR="00A91910" w:rsidRPr="00B45F5E">
        <w:rPr>
          <w:rFonts w:ascii="Times New Roman" w:hAnsi="Times New Roman"/>
          <w:color w:val="000000"/>
        </w:rPr>
        <w:t xml:space="preserve">predkladá </w:t>
      </w:r>
      <w:r w:rsidR="005D4164" w:rsidRPr="00B45F5E">
        <w:rPr>
          <w:rFonts w:ascii="Times New Roman" w:hAnsi="Times New Roman"/>
          <w:color w:val="000000"/>
        </w:rPr>
        <w:t>p</w:t>
      </w:r>
      <w:r w:rsidR="00A91910" w:rsidRPr="00B45F5E">
        <w:rPr>
          <w:rFonts w:ascii="Times New Roman" w:hAnsi="Times New Roman"/>
          <w:color w:val="000000"/>
        </w:rPr>
        <w:t>rijímateľ aj účtovné doklady preukazujúc</w:t>
      </w:r>
      <w:r w:rsidR="00F73453" w:rsidRPr="00B45F5E">
        <w:rPr>
          <w:rFonts w:ascii="Times New Roman" w:hAnsi="Times New Roman"/>
          <w:color w:val="000000"/>
        </w:rPr>
        <w:t>e</w:t>
      </w:r>
      <w:r w:rsidR="00A91910" w:rsidRPr="00B45F5E">
        <w:rPr>
          <w:rFonts w:ascii="Times New Roman" w:hAnsi="Times New Roman"/>
          <w:color w:val="000000"/>
        </w:rPr>
        <w:t xml:space="preserve"> úhradu výdavkov deklarovaných v </w:t>
      </w:r>
      <w:r w:rsidR="005D4164" w:rsidRPr="00B45F5E">
        <w:rPr>
          <w:rFonts w:ascii="Times New Roman" w:hAnsi="Times New Roman"/>
          <w:color w:val="000000"/>
        </w:rPr>
        <w:t>ž</w:t>
      </w:r>
      <w:r w:rsidR="00A91910" w:rsidRPr="00B45F5E">
        <w:rPr>
          <w:rFonts w:ascii="Times New Roman" w:hAnsi="Times New Roman"/>
          <w:color w:val="000000"/>
        </w:rPr>
        <w:t>iadosti o</w:t>
      </w:r>
      <w:r w:rsidRPr="00B45F5E">
        <w:rPr>
          <w:rFonts w:ascii="Times New Roman" w:hAnsi="Times New Roman"/>
          <w:color w:val="000000"/>
        </w:rPr>
        <w:t> </w:t>
      </w:r>
      <w:r w:rsidR="00A91910" w:rsidRPr="00B45F5E">
        <w:rPr>
          <w:rFonts w:ascii="Times New Roman" w:hAnsi="Times New Roman"/>
          <w:color w:val="000000"/>
        </w:rPr>
        <w:t>platbu (zúčtovanie zálohovej platby) a relevantnú podpornú dokumentáciu</w:t>
      </w:r>
      <w:r w:rsidR="009803B7" w:rsidRPr="00B45F5E">
        <w:rPr>
          <w:rFonts w:ascii="Times New Roman" w:hAnsi="Times New Roman"/>
          <w:color w:val="000000"/>
        </w:rPr>
        <w:t>, ktorej minimálny rozsah stanovuje Systém riadenia EŠIF a </w:t>
      </w:r>
      <w:r w:rsidR="005D4164" w:rsidRPr="00B45F5E">
        <w:rPr>
          <w:rFonts w:ascii="Times New Roman" w:hAnsi="Times New Roman"/>
          <w:color w:val="000000"/>
        </w:rPr>
        <w:t>p</w:t>
      </w:r>
      <w:r w:rsidR="001B1F4E" w:rsidRPr="00B45F5E">
        <w:rPr>
          <w:rFonts w:ascii="Times New Roman" w:hAnsi="Times New Roman"/>
          <w:color w:val="000000"/>
        </w:rPr>
        <w:t>oskytovateľ</w:t>
      </w:r>
      <w:r w:rsidR="00A91910" w:rsidRPr="00B45F5E">
        <w:rPr>
          <w:rFonts w:ascii="Times New Roman" w:hAnsi="Times New Roman"/>
          <w:color w:val="000000"/>
        </w:rPr>
        <w:t>.</w:t>
      </w:r>
    </w:p>
    <w:p w14:paraId="1B1E0CA8" w14:textId="5004375A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Zálohovú platbu je možné zúčtovať predložením viacerých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iadostí o platbu (zúčtovanie zálohovej platby). Povinnosť zúčtovať 100 % </w:t>
      </w:r>
      <w:r w:rsidR="003B6A45" w:rsidRPr="00B45F5E">
        <w:rPr>
          <w:rFonts w:ascii="Times New Roman" w:hAnsi="Times New Roman"/>
          <w:color w:val="000000"/>
        </w:rPr>
        <w:t xml:space="preserve">sumy </w:t>
      </w:r>
      <w:r w:rsidR="00E34019" w:rsidRPr="00B45F5E">
        <w:rPr>
          <w:rFonts w:ascii="Times New Roman" w:hAnsi="Times New Roman"/>
          <w:color w:val="000000"/>
        </w:rPr>
        <w:t xml:space="preserve">každej jednej </w:t>
      </w:r>
      <w:r w:rsidRPr="00B45F5E">
        <w:rPr>
          <w:rFonts w:ascii="Times New Roman" w:hAnsi="Times New Roman"/>
          <w:color w:val="000000"/>
        </w:rPr>
        <w:t>poskytnutej zálohovej platby</w:t>
      </w:r>
      <w:r w:rsidR="00E34019" w:rsidRPr="00B45F5E">
        <w:rPr>
          <w:rFonts w:ascii="Times New Roman" w:hAnsi="Times New Roman"/>
          <w:color w:val="000000"/>
        </w:rPr>
        <w:t xml:space="preserve"> v lehote </w:t>
      </w:r>
      <w:r w:rsidR="00C8086E" w:rsidRPr="00B45F5E">
        <w:rPr>
          <w:rFonts w:ascii="Times New Roman" w:hAnsi="Times New Roman"/>
          <w:color w:val="000000"/>
        </w:rPr>
        <w:t>12</w:t>
      </w:r>
      <w:r w:rsidR="00E34019" w:rsidRPr="00B45F5E">
        <w:rPr>
          <w:rFonts w:ascii="Times New Roman" w:hAnsi="Times New Roman"/>
          <w:color w:val="000000"/>
        </w:rPr>
        <w:t xml:space="preserve"> mesiacov odo dňa pripísania finančných prostriedkov na účte </w:t>
      </w:r>
      <w:r w:rsidR="005D4164" w:rsidRPr="00B45F5E">
        <w:rPr>
          <w:rFonts w:ascii="Times New Roman" w:hAnsi="Times New Roman"/>
          <w:color w:val="000000"/>
        </w:rPr>
        <w:t>p</w:t>
      </w:r>
      <w:r w:rsidR="00E34019" w:rsidRPr="00B45F5E">
        <w:rPr>
          <w:rFonts w:ascii="Times New Roman" w:hAnsi="Times New Roman"/>
          <w:color w:val="000000"/>
        </w:rPr>
        <w:t xml:space="preserve">rijímateľa </w:t>
      </w:r>
      <w:r w:rsidRPr="00B45F5E">
        <w:rPr>
          <w:rFonts w:ascii="Times New Roman" w:hAnsi="Times New Roman"/>
          <w:color w:val="000000"/>
        </w:rPr>
        <w:t xml:space="preserve">sa vzťahuje osobitne ku každej </w:t>
      </w:r>
      <w:r w:rsidR="003B6A45" w:rsidRPr="00B45F5E">
        <w:rPr>
          <w:rFonts w:ascii="Times New Roman" w:hAnsi="Times New Roman"/>
          <w:color w:val="000000"/>
        </w:rPr>
        <w:t xml:space="preserve">jednej </w:t>
      </w:r>
      <w:r w:rsidRPr="00B45F5E">
        <w:rPr>
          <w:rFonts w:ascii="Times New Roman" w:hAnsi="Times New Roman"/>
          <w:color w:val="000000"/>
        </w:rPr>
        <w:t xml:space="preserve">poskytnutej zálohovej platbe, pričom každú predkladanú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iadosť o platbu (zúčtovanie zálohovej platby) je potrebné priradiť k najstaršej poskytnutej nezúčtovanej zálohovej platbe.</w:t>
      </w:r>
    </w:p>
    <w:p w14:paraId="04EF34E5" w14:textId="45208E93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Prijímateľ je oprávnený požiadať o ďalšiu zálohovú platbu najskôr súčasne s podaním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(zúčtovanie zálohovej platby). Poskytovateľ zabezpečí poskytnutie platby na základe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(poskytnutie zálohovej platby) až po schválení predloženej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(zúčtovanie zálohovej platby) </w:t>
      </w:r>
      <w:r w:rsidR="005D4164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>ertifikačným orgánom</w:t>
      </w:r>
      <w:r w:rsidR="00C8086E" w:rsidRPr="00B45F5E">
        <w:rPr>
          <w:rFonts w:ascii="Times New Roman" w:hAnsi="Times New Roman"/>
          <w:color w:val="000000"/>
        </w:rPr>
        <w:t>, ak nie je dohodnuté inak</w:t>
      </w:r>
      <w:r w:rsidRPr="00B45F5E">
        <w:rPr>
          <w:rFonts w:ascii="Times New Roman" w:hAnsi="Times New Roman"/>
          <w:color w:val="000000"/>
        </w:rPr>
        <w:t>.</w:t>
      </w:r>
    </w:p>
    <w:p w14:paraId="3912904C" w14:textId="4DAF0DBD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predchádzajúca zálohová platba nebola poskytnutá v maximálnej možnej výške,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môže požiadať o ďalšiu zálohovú platbu vo výške súčtu </w:t>
      </w:r>
      <w:r w:rsidR="005D4164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 xml:space="preserve">ertifikačným orgánom schválenej výšky NFP a sumy rovnajúcej sa rozdielu maximálnej výšky zálohovej platby a predchádzajúcej poskytnutej zálohovej platby. Súčet týchto prostriedkov, a teda výška možnej zálohovej platby, je maximálne </w:t>
      </w:r>
      <w:r w:rsidR="005D4164" w:rsidRPr="00B45F5E">
        <w:rPr>
          <w:rFonts w:ascii="Times New Roman" w:hAnsi="Times New Roman"/>
          <w:color w:val="000000"/>
        </w:rPr>
        <w:t xml:space="preserve">40% </w:t>
      </w:r>
      <w:r w:rsidR="00AA703F" w:rsidRPr="00B45F5E">
        <w:rPr>
          <w:rFonts w:ascii="Times New Roman" w:hAnsi="Times New Roman"/>
          <w:color w:val="000000"/>
        </w:rPr>
        <w:t>z celkového NFP</w:t>
      </w:r>
      <w:r w:rsidR="00447039" w:rsidRPr="00B45F5E">
        <w:rPr>
          <w:rFonts w:ascii="Times New Roman" w:hAnsi="Times New Roman"/>
          <w:color w:val="000000"/>
        </w:rPr>
        <w:t>.</w:t>
      </w:r>
    </w:p>
    <w:p w14:paraId="7E05DBA8" w14:textId="3AF118A4" w:rsidR="007B6D4E" w:rsidRPr="00B45F5E" w:rsidRDefault="007B6D4E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v predloženej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(zúčtovanie zálohovej platby) identifikoval </w:t>
      </w:r>
      <w:r w:rsidR="005D4164" w:rsidRPr="00B45F5E">
        <w:rPr>
          <w:rFonts w:ascii="Times New Roman" w:hAnsi="Times New Roman"/>
          <w:color w:val="000000"/>
        </w:rPr>
        <w:t>n</w:t>
      </w:r>
      <w:r w:rsidRPr="00B45F5E">
        <w:rPr>
          <w:rFonts w:ascii="Times New Roman" w:hAnsi="Times New Roman"/>
          <w:color w:val="000000"/>
        </w:rPr>
        <w:t xml:space="preserve">eoprávnené výdavky pred uplynutím príslušnej </w:t>
      </w:r>
      <w:r w:rsidR="00D14060" w:rsidRPr="00B45F5E">
        <w:rPr>
          <w:rFonts w:ascii="Times New Roman" w:hAnsi="Times New Roman"/>
          <w:color w:val="000000"/>
        </w:rPr>
        <w:t>12</w:t>
      </w:r>
      <w:r w:rsidRPr="00B45F5E">
        <w:rPr>
          <w:rFonts w:ascii="Times New Roman" w:hAnsi="Times New Roman"/>
          <w:color w:val="000000"/>
        </w:rPr>
        <w:t xml:space="preserve">-mesačnej lehoty na zúčtovanie,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môže takto identifikovanú nezúčtovanú sumu zúčtovať predložením ďalšej </w:t>
      </w:r>
      <w:r w:rsidR="005D4164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(zúčtovanie zálohovej platby) s výdavkami minimálne vo výške identifikovaných </w:t>
      </w:r>
      <w:r w:rsidR="005D4164" w:rsidRPr="00B45F5E">
        <w:rPr>
          <w:rFonts w:ascii="Times New Roman" w:hAnsi="Times New Roman"/>
          <w:color w:val="000000"/>
        </w:rPr>
        <w:t>n</w:t>
      </w:r>
      <w:r w:rsidRPr="00B45F5E">
        <w:rPr>
          <w:rFonts w:ascii="Times New Roman" w:hAnsi="Times New Roman"/>
          <w:color w:val="000000"/>
        </w:rPr>
        <w:t>eoprávnených výdavkov</w:t>
      </w:r>
      <w:r w:rsidR="00B306A4" w:rsidRPr="00B45F5E">
        <w:rPr>
          <w:rFonts w:ascii="Times New Roman" w:hAnsi="Times New Roman"/>
          <w:color w:val="000000"/>
        </w:rPr>
        <w:t>.</w:t>
      </w:r>
      <w:r w:rsidRPr="00B45F5E">
        <w:rPr>
          <w:rFonts w:ascii="Times New Roman" w:hAnsi="Times New Roman"/>
          <w:color w:val="000000"/>
        </w:rPr>
        <w:t xml:space="preserve"> Prijímateľ môže tento postup uplatniť do skončenia príslušnej </w:t>
      </w:r>
      <w:r w:rsidR="00D14060" w:rsidRPr="00B45F5E">
        <w:rPr>
          <w:rFonts w:ascii="Times New Roman" w:hAnsi="Times New Roman"/>
          <w:color w:val="000000"/>
        </w:rPr>
        <w:t>12</w:t>
      </w:r>
      <w:r w:rsidRPr="00B45F5E">
        <w:rPr>
          <w:rFonts w:ascii="Times New Roman" w:hAnsi="Times New Roman"/>
          <w:color w:val="000000"/>
        </w:rPr>
        <w:t>-mesačnej lehoty na zúčtovanie; podrobnosti sú upravené v príslušnej kapitole Systému finančného riadenia.</w:t>
      </w:r>
    </w:p>
    <w:p w14:paraId="4AA575AB" w14:textId="7B998447" w:rsidR="007B6D4E" w:rsidRPr="00B45F5E" w:rsidRDefault="007B6D4E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nezúčtuje 100 % poskytnutej zálohovej platby do </w:t>
      </w:r>
      <w:r w:rsidR="00D14060" w:rsidRPr="00B45F5E">
        <w:rPr>
          <w:rFonts w:ascii="Times New Roman" w:hAnsi="Times New Roman"/>
          <w:color w:val="000000"/>
        </w:rPr>
        <w:t>12</w:t>
      </w:r>
      <w:r w:rsidRPr="00B45F5E">
        <w:rPr>
          <w:rFonts w:ascii="Times New Roman" w:hAnsi="Times New Roman"/>
          <w:color w:val="000000"/>
        </w:rPr>
        <w:t xml:space="preserve"> mesiacov odo dňa pripísania platby na účet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rijímateľa</w:t>
      </w:r>
      <w:r w:rsidR="0021677A" w:rsidRPr="00B45F5E">
        <w:rPr>
          <w:rFonts w:ascii="Times New Roman" w:hAnsi="Times New Roman"/>
          <w:color w:val="000000"/>
        </w:rPr>
        <w:t>,</w:t>
      </w:r>
      <w:r w:rsidRPr="00B45F5E">
        <w:rPr>
          <w:rFonts w:ascii="Times New Roman" w:hAnsi="Times New Roman"/>
          <w:color w:val="000000"/>
        </w:rPr>
        <w:t xml:space="preserve"> a to ani využitím možnosti podľa predchádzajúceho odseku VZP,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je povinný najneskôr do </w:t>
      </w:r>
      <w:r w:rsidR="00002ECC" w:rsidRPr="00B45F5E">
        <w:rPr>
          <w:rFonts w:ascii="Times New Roman" w:hAnsi="Times New Roman"/>
          <w:color w:val="000000"/>
        </w:rPr>
        <w:t>10</w:t>
      </w:r>
      <w:r w:rsidRPr="00B45F5E">
        <w:rPr>
          <w:rFonts w:ascii="Times New Roman" w:hAnsi="Times New Roman"/>
          <w:color w:val="000000"/>
        </w:rPr>
        <w:t xml:space="preserve"> dní po uplynutí </w:t>
      </w:r>
      <w:r w:rsidR="00D14060" w:rsidRPr="00B45F5E">
        <w:rPr>
          <w:rFonts w:ascii="Times New Roman" w:hAnsi="Times New Roman"/>
          <w:color w:val="000000"/>
        </w:rPr>
        <w:t>12</w:t>
      </w:r>
      <w:r w:rsidRPr="00B45F5E">
        <w:rPr>
          <w:rFonts w:ascii="Times New Roman" w:hAnsi="Times New Roman"/>
          <w:color w:val="000000"/>
        </w:rPr>
        <w:t xml:space="preserve">-mesačnej lehoty vrátiť sumu nezúčtovaného rozdielu na účet určený </w:t>
      </w:r>
      <w:r w:rsidR="005D4164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oskytovateľom.. </w:t>
      </w:r>
    </w:p>
    <w:p w14:paraId="3BAAE9B4" w14:textId="3E6BFDB1" w:rsidR="007B6D4E" w:rsidRPr="00B45F5E" w:rsidRDefault="007B6D4E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v predloženej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(zúčtovanie zálohovej platby) identifikoval </w:t>
      </w:r>
      <w:r w:rsidR="001022CF" w:rsidRPr="00B45F5E">
        <w:rPr>
          <w:rFonts w:ascii="Times New Roman" w:hAnsi="Times New Roman"/>
          <w:color w:val="000000"/>
        </w:rPr>
        <w:t>n</w:t>
      </w:r>
      <w:r w:rsidRPr="00B45F5E">
        <w:rPr>
          <w:rFonts w:ascii="Times New Roman" w:hAnsi="Times New Roman"/>
          <w:color w:val="000000"/>
        </w:rPr>
        <w:t xml:space="preserve">eoprávnené výdavky až po uplynutí </w:t>
      </w:r>
      <w:r w:rsidR="00D14060" w:rsidRPr="00B45F5E">
        <w:rPr>
          <w:rFonts w:ascii="Times New Roman" w:hAnsi="Times New Roman"/>
          <w:color w:val="000000"/>
        </w:rPr>
        <w:t>12</w:t>
      </w:r>
      <w:r w:rsidRPr="00B45F5E">
        <w:rPr>
          <w:rFonts w:ascii="Times New Roman" w:hAnsi="Times New Roman"/>
          <w:color w:val="000000"/>
        </w:rPr>
        <w:t xml:space="preserve">-mesačnej lehoty na zúčtovanie,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je povinný vrátiť sumu nezúčtovaného rozdielu poskytnutej zálohovej platby v súlade s čl</w:t>
      </w:r>
      <w:r w:rsidR="00D76331" w:rsidRPr="00B45F5E">
        <w:rPr>
          <w:rFonts w:ascii="Times New Roman" w:hAnsi="Times New Roman"/>
          <w:color w:val="000000"/>
        </w:rPr>
        <w:t>ánkom</w:t>
      </w:r>
      <w:r w:rsidRPr="00B45F5E">
        <w:rPr>
          <w:rFonts w:ascii="Times New Roman" w:hAnsi="Times New Roman"/>
          <w:color w:val="000000"/>
        </w:rPr>
        <w:t xml:space="preserve"> 10 týchto VZP. </w:t>
      </w:r>
    </w:p>
    <w:p w14:paraId="412654D2" w14:textId="0B48F911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Prijímateľ je povinný vo všetkých predkladaných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iadostiach o platbu uvádzať výlučne výdavky, ktoré zodpovedajú podmienkam uvedeným v článku 14 VZP. Prijímateľ zodpovedá za pravosť, správnosť a kompletnosť údajov uvedených v 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platbu. </w:t>
      </w:r>
      <w:r w:rsidR="0021081B" w:rsidRPr="00B45F5E">
        <w:rPr>
          <w:rFonts w:ascii="Times New Roman" w:hAnsi="Times New Roman"/>
          <w:color w:val="000000"/>
        </w:rPr>
        <w:t xml:space="preserve">Ak </w:t>
      </w:r>
      <w:r w:rsidRPr="00B45F5E">
        <w:rPr>
          <w:rFonts w:ascii="Times New Roman" w:hAnsi="Times New Roman"/>
          <w:color w:val="000000"/>
        </w:rPr>
        <w:t>na základe nepravých alebo nesprávnych údajov dôjde k</w:t>
      </w:r>
      <w:r w:rsidR="0021081B" w:rsidRPr="00B45F5E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>vyplateniu</w:t>
      </w:r>
      <w:r w:rsidR="0021081B" w:rsidRPr="00B45F5E">
        <w:rPr>
          <w:rFonts w:ascii="Times New Roman" w:hAnsi="Times New Roman"/>
          <w:color w:val="000000"/>
        </w:rPr>
        <w:t xml:space="preserve"> alebo schváleniu</w:t>
      </w:r>
      <w:r w:rsidRPr="00B45F5E">
        <w:rPr>
          <w:rFonts w:ascii="Times New Roman" w:hAnsi="Times New Roman"/>
          <w:color w:val="000000"/>
        </w:rPr>
        <w:t xml:space="preserve"> platby,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je povinný takto vyplatené </w:t>
      </w:r>
      <w:r w:rsidR="0021081B" w:rsidRPr="00B45F5E">
        <w:rPr>
          <w:rFonts w:ascii="Times New Roman" w:hAnsi="Times New Roman"/>
          <w:color w:val="000000"/>
        </w:rPr>
        <w:t xml:space="preserve">alebo schválené </w:t>
      </w:r>
      <w:r w:rsidRPr="00B45F5E">
        <w:rPr>
          <w:rFonts w:ascii="Times New Roman" w:hAnsi="Times New Roman"/>
          <w:color w:val="000000"/>
        </w:rPr>
        <w:t xml:space="preserve">prostriedky </w:t>
      </w:r>
      <w:r w:rsidR="00E9752C" w:rsidRPr="00B45F5E">
        <w:rPr>
          <w:rFonts w:ascii="Times New Roman" w:hAnsi="Times New Roman"/>
          <w:color w:val="000000"/>
        </w:rPr>
        <w:t xml:space="preserve">bezodkladne, od kedy sa o tejto skutočnosti dozvedel, </w:t>
      </w:r>
      <w:r w:rsidRPr="00B45F5E">
        <w:rPr>
          <w:rFonts w:ascii="Times New Roman" w:hAnsi="Times New Roman"/>
          <w:color w:val="000000"/>
        </w:rPr>
        <w:t>vrátiť</w:t>
      </w:r>
      <w:r w:rsidR="00E9752C" w:rsidRPr="00B45F5E">
        <w:rPr>
          <w:rFonts w:ascii="Times New Roman" w:hAnsi="Times New Roman"/>
          <w:color w:val="000000"/>
        </w:rPr>
        <w:t xml:space="preserve">; ak sa o skutočnosti, že došlo k vyplateniu alebo schváleniu platby na základe nesprávnych alebo nepravých údajov dozvie </w:t>
      </w:r>
      <w:r w:rsidR="001022CF" w:rsidRPr="00B45F5E">
        <w:rPr>
          <w:rFonts w:ascii="Times New Roman" w:hAnsi="Times New Roman"/>
          <w:color w:val="000000"/>
        </w:rPr>
        <w:t>p</w:t>
      </w:r>
      <w:r w:rsidR="00E9752C" w:rsidRPr="00B45F5E">
        <w:rPr>
          <w:rFonts w:ascii="Times New Roman" w:hAnsi="Times New Roman"/>
          <w:color w:val="000000"/>
        </w:rPr>
        <w:t xml:space="preserve">oskytovateľ, postupuje podľa článku 10 VZP. </w:t>
      </w:r>
    </w:p>
    <w:p w14:paraId="2C347004" w14:textId="377A8D36" w:rsidR="001E030D" w:rsidRPr="00B45F5E" w:rsidRDefault="001E030D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Poskytovateľ je povinný vykonať kontrolu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podľa § 7 a § 8 </w:t>
      </w:r>
      <w:r w:rsidR="001022CF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ákona o finančnej kontrole a audite a článku </w:t>
      </w:r>
      <w:r w:rsidR="00F47F48" w:rsidRPr="00B45F5E">
        <w:rPr>
          <w:rFonts w:ascii="Times New Roman" w:hAnsi="Times New Roman"/>
          <w:color w:val="000000"/>
        </w:rPr>
        <w:t>125</w:t>
      </w:r>
      <w:r w:rsidRPr="00B45F5E">
        <w:rPr>
          <w:rFonts w:ascii="Times New Roman" w:hAnsi="Times New Roman"/>
          <w:color w:val="000000"/>
        </w:rPr>
        <w:t xml:space="preserve"> všeobecného nariadenia, pričom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</w:t>
      </w:r>
      <w:r w:rsidR="00B1318E" w:rsidRPr="00B45F5E">
        <w:rPr>
          <w:rFonts w:ascii="Times New Roman" w:hAnsi="Times New Roman"/>
          <w:color w:val="000000"/>
        </w:rPr>
        <w:t xml:space="preserve"> je</w:t>
      </w:r>
      <w:r w:rsidRPr="00B45F5E">
        <w:rPr>
          <w:rFonts w:ascii="Times New Roman" w:hAnsi="Times New Roman"/>
          <w:color w:val="000000"/>
        </w:rPr>
        <w:t xml:space="preserve"> povinný sa na účely výkonu kontroly riadiť § 21 </w:t>
      </w:r>
      <w:r w:rsidR="00F461A9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>ákona o finančnej kontrole a</w:t>
      </w:r>
      <w:r w:rsidR="00E67ED2" w:rsidRPr="00B45F5E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>audite</w:t>
      </w:r>
      <w:r w:rsidR="00E67ED2" w:rsidRPr="00B45F5E">
        <w:rPr>
          <w:rFonts w:ascii="Times New Roman" w:hAnsi="Times New Roman"/>
          <w:color w:val="000000"/>
        </w:rPr>
        <w:t>,</w:t>
      </w:r>
      <w:r w:rsidRPr="00B45F5E">
        <w:rPr>
          <w:rFonts w:ascii="Times New Roman" w:hAnsi="Times New Roman"/>
          <w:color w:val="000000"/>
        </w:rPr>
        <w:t xml:space="preserve"> inými relevantnými právnymi predpismi</w:t>
      </w:r>
      <w:r w:rsidR="00E67ED2" w:rsidRPr="00B45F5E">
        <w:rPr>
          <w:rFonts w:ascii="Times New Roman" w:hAnsi="Times New Roman"/>
          <w:color w:val="000000"/>
        </w:rPr>
        <w:t xml:space="preserve"> a </w:t>
      </w:r>
      <w:r w:rsidR="009C2F7D" w:rsidRPr="00B45F5E">
        <w:rPr>
          <w:rFonts w:ascii="Times New Roman" w:hAnsi="Times New Roman"/>
          <w:color w:val="000000"/>
        </w:rPr>
        <w:t>inými</w:t>
      </w:r>
      <w:r w:rsidR="00E67ED2" w:rsidRPr="00B45F5E">
        <w:rPr>
          <w:rFonts w:ascii="Times New Roman" w:hAnsi="Times New Roman"/>
          <w:color w:val="000000"/>
        </w:rPr>
        <w:t xml:space="preserve"> dokumentmi </w:t>
      </w:r>
      <w:r w:rsidR="001022CF" w:rsidRPr="00B45F5E">
        <w:rPr>
          <w:rFonts w:ascii="Times New Roman" w:hAnsi="Times New Roman"/>
          <w:color w:val="000000"/>
        </w:rPr>
        <w:t>p</w:t>
      </w:r>
      <w:r w:rsidR="00E67ED2" w:rsidRPr="00B45F5E">
        <w:rPr>
          <w:rFonts w:ascii="Times New Roman" w:hAnsi="Times New Roman"/>
          <w:color w:val="000000"/>
        </w:rPr>
        <w:t>oskytovateľa</w:t>
      </w:r>
      <w:r w:rsidRPr="00B45F5E">
        <w:rPr>
          <w:rFonts w:ascii="Times New Roman" w:hAnsi="Times New Roman"/>
          <w:color w:val="000000"/>
        </w:rPr>
        <w:t>.</w:t>
      </w:r>
    </w:p>
    <w:p w14:paraId="696A4B9B" w14:textId="491F3700" w:rsidR="00A91910" w:rsidRPr="00B45F5E" w:rsidRDefault="00A91910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 vykonaní kontroly </w:t>
      </w:r>
      <w:r w:rsidR="000507B2" w:rsidRPr="00B45F5E">
        <w:rPr>
          <w:rFonts w:ascii="Times New Roman" w:hAnsi="Times New Roman"/>
          <w:color w:val="000000"/>
        </w:rPr>
        <w:t xml:space="preserve">podľa predchádzajúceho odseku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iadosť o platbu (poskytnutie zálohovej platby) a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iadosť o platbu (zúčtovanie zálohovej platby) schváli v plnej výške, schváli v zníženej výške</w:t>
      </w:r>
      <w:r w:rsidR="00BF0C28" w:rsidRPr="00B45F5E">
        <w:rPr>
          <w:rFonts w:ascii="Times New Roman" w:hAnsi="Times New Roman"/>
          <w:color w:val="000000"/>
        </w:rPr>
        <w:t>, zamietne</w:t>
      </w:r>
      <w:r w:rsidR="00183216" w:rsidRPr="00B45F5E">
        <w:rPr>
          <w:rFonts w:ascii="Times New Roman" w:hAnsi="Times New Roman"/>
          <w:color w:val="000000"/>
        </w:rPr>
        <w:t xml:space="preserve"> alebo</w:t>
      </w:r>
      <w:r w:rsidR="0056773A" w:rsidRPr="00B45F5E">
        <w:rPr>
          <w:rFonts w:ascii="Times New Roman" w:hAnsi="Times New Roman"/>
          <w:color w:val="000000"/>
        </w:rPr>
        <w:t xml:space="preserve"> pozastaví</w:t>
      </w:r>
      <w:r w:rsidR="00183216" w:rsidRPr="00B45F5E">
        <w:rPr>
          <w:rFonts w:ascii="Times New Roman" w:hAnsi="Times New Roman"/>
          <w:color w:val="000000"/>
        </w:rPr>
        <w:t xml:space="preserve">, pričom </w:t>
      </w:r>
      <w:r w:rsidR="00DF6B24" w:rsidRPr="00B45F5E">
        <w:rPr>
          <w:rFonts w:ascii="Times New Roman" w:hAnsi="Times New Roman"/>
          <w:color w:val="000000"/>
        </w:rPr>
        <w:t xml:space="preserve">zo </w:t>
      </w:r>
      <w:r w:rsidR="001022CF" w:rsidRPr="00B45F5E">
        <w:rPr>
          <w:rFonts w:ascii="Times New Roman" w:hAnsi="Times New Roman"/>
          <w:color w:val="000000"/>
        </w:rPr>
        <w:t>ž</w:t>
      </w:r>
      <w:r w:rsidR="00DF6B24" w:rsidRPr="00B45F5E">
        <w:rPr>
          <w:rFonts w:ascii="Times New Roman" w:hAnsi="Times New Roman"/>
          <w:color w:val="000000"/>
        </w:rPr>
        <w:t>iadosti o platbu (zúčtovanie zálohovej platby)</w:t>
      </w:r>
      <w:r w:rsidRPr="00B45F5E">
        <w:rPr>
          <w:rFonts w:ascii="Times New Roman" w:hAnsi="Times New Roman"/>
          <w:color w:val="000000"/>
        </w:rPr>
        <w:t xml:space="preserve"> </w:t>
      </w:r>
      <w:r w:rsidR="00183216" w:rsidRPr="00B45F5E">
        <w:rPr>
          <w:rFonts w:ascii="Times New Roman" w:hAnsi="Times New Roman"/>
          <w:color w:val="000000"/>
        </w:rPr>
        <w:t xml:space="preserve">môže časť nárokovaných výdavkov, u ktorých je potrebné pokračovať v kontrole, </w:t>
      </w:r>
      <w:r w:rsidR="00BF0C28" w:rsidRPr="00B45F5E">
        <w:rPr>
          <w:rFonts w:ascii="Times New Roman" w:hAnsi="Times New Roman"/>
          <w:color w:val="000000"/>
        </w:rPr>
        <w:t>vyčlen</w:t>
      </w:r>
      <w:r w:rsidR="00183216" w:rsidRPr="00B45F5E">
        <w:rPr>
          <w:rFonts w:ascii="Times New Roman" w:hAnsi="Times New Roman"/>
          <w:color w:val="000000"/>
        </w:rPr>
        <w:t xml:space="preserve">iť, a to v lehotách určených Systémom finančného riadenia, resp. vo </w:t>
      </w:r>
      <w:r w:rsidR="001022CF" w:rsidRPr="00B45F5E">
        <w:rPr>
          <w:rFonts w:ascii="Times New Roman" w:hAnsi="Times New Roman"/>
          <w:color w:val="000000"/>
        </w:rPr>
        <w:t>v</w:t>
      </w:r>
      <w:r w:rsidR="00183216" w:rsidRPr="00B45F5E">
        <w:rPr>
          <w:rFonts w:ascii="Times New Roman" w:hAnsi="Times New Roman"/>
          <w:color w:val="000000"/>
        </w:rPr>
        <w:t>ýnimke.</w:t>
      </w:r>
      <w:r w:rsidRPr="00B45F5E">
        <w:rPr>
          <w:rFonts w:ascii="Times New Roman" w:hAnsi="Times New Roman"/>
          <w:color w:val="000000"/>
        </w:rPr>
        <w:t xml:space="preserve"> Prijímateľovi vznikne nárok na schválenie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(zúčtovanie zálohovej platby) iba ak podá túto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iadosť o platbu úplnú a správnu, a to až v momente schválenia súhrnnej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 platbu </w:t>
      </w:r>
      <w:r w:rsidR="001022CF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 xml:space="preserve">ertifikačným orgánom a len v rozsahu </w:t>
      </w:r>
      <w:r w:rsidR="00D50F07" w:rsidRPr="00B45F5E">
        <w:rPr>
          <w:rFonts w:ascii="Times New Roman" w:hAnsi="Times New Roman"/>
          <w:color w:val="000000"/>
        </w:rPr>
        <w:t>s</w:t>
      </w:r>
      <w:r w:rsidRPr="00B45F5E">
        <w:rPr>
          <w:rFonts w:ascii="Times New Roman" w:hAnsi="Times New Roman"/>
          <w:color w:val="000000"/>
        </w:rPr>
        <w:t xml:space="preserve">chválených oprávnených výdavkov zo strany </w:t>
      </w:r>
      <w:r w:rsidR="001022CF" w:rsidRPr="00B45F5E">
        <w:rPr>
          <w:rFonts w:ascii="Times New Roman" w:hAnsi="Times New Roman"/>
          <w:color w:val="000000"/>
        </w:rPr>
        <w:t>poskytovateľa</w:t>
      </w:r>
      <w:r w:rsidRPr="00B45F5E">
        <w:rPr>
          <w:rFonts w:ascii="Times New Roman" w:hAnsi="Times New Roman"/>
          <w:color w:val="000000"/>
        </w:rPr>
        <w:t xml:space="preserve"> a </w:t>
      </w:r>
      <w:r w:rsidR="001022CF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 xml:space="preserve">ertifikačného orgánu. </w:t>
      </w:r>
    </w:p>
    <w:p w14:paraId="091B7AE3" w14:textId="1FEA4B89" w:rsidR="00A91910" w:rsidRPr="00B45F5E" w:rsidRDefault="00DF6B24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Zálohové platby sa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rijímateľovi poskytujú až do dosiahnutia maximálne 100 % aktuálnej výšky </w:t>
      </w:r>
      <w:r w:rsidR="001022CF" w:rsidRPr="00B45F5E">
        <w:rPr>
          <w:rFonts w:ascii="Times New Roman" w:hAnsi="Times New Roman"/>
          <w:color w:val="000000"/>
        </w:rPr>
        <w:t>o</w:t>
      </w:r>
      <w:r w:rsidRPr="00B45F5E">
        <w:rPr>
          <w:rFonts w:ascii="Times New Roman" w:hAnsi="Times New Roman"/>
          <w:color w:val="000000"/>
        </w:rPr>
        <w:t xml:space="preserve">právnených výdavkov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rojektu. Po poskytnutí poslednej zálohovej platby je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povinný zúčtovať celý zostatok NFP postupom podľa odsekov 4</w:t>
      </w:r>
      <w:r w:rsidR="004D1C39">
        <w:rPr>
          <w:rFonts w:ascii="Times New Roman" w:hAnsi="Times New Roman"/>
          <w:color w:val="000000"/>
        </w:rPr>
        <w:t>.</w:t>
      </w:r>
      <w:r w:rsidRPr="00B45F5E">
        <w:rPr>
          <w:rFonts w:ascii="Times New Roman" w:hAnsi="Times New Roman"/>
          <w:color w:val="000000"/>
        </w:rPr>
        <w:t xml:space="preserve"> až 1</w:t>
      </w:r>
      <w:r w:rsidR="004E0031" w:rsidRPr="00B45F5E">
        <w:rPr>
          <w:rFonts w:ascii="Times New Roman" w:hAnsi="Times New Roman"/>
          <w:color w:val="000000"/>
        </w:rPr>
        <w:t>2</w:t>
      </w:r>
      <w:r w:rsidR="004D1C39">
        <w:rPr>
          <w:rFonts w:ascii="Times New Roman" w:hAnsi="Times New Roman"/>
          <w:color w:val="000000"/>
        </w:rPr>
        <w:t>.</w:t>
      </w:r>
      <w:r w:rsidRPr="00B45F5E">
        <w:rPr>
          <w:rFonts w:ascii="Times New Roman" w:hAnsi="Times New Roman"/>
          <w:color w:val="000000"/>
        </w:rPr>
        <w:t xml:space="preserve"> tohto článku VZP.</w:t>
      </w:r>
      <w:r w:rsidR="004E0031" w:rsidRPr="00B45F5E">
        <w:rPr>
          <w:rFonts w:ascii="Times New Roman" w:hAnsi="Times New Roman"/>
          <w:color w:val="000000"/>
        </w:rPr>
        <w:t xml:space="preserve"> </w:t>
      </w:r>
      <w:r w:rsidRPr="00B45F5E">
        <w:rPr>
          <w:rFonts w:ascii="Times New Roman" w:hAnsi="Times New Roman"/>
          <w:color w:val="000000"/>
        </w:rPr>
        <w:t xml:space="preserve">Posledná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iadosť o platbu (zúčtovanie zálohovej platby) predložená v rámci </w:t>
      </w:r>
      <w:r w:rsidR="001022CF" w:rsidRPr="00B45F5E">
        <w:rPr>
          <w:rFonts w:ascii="Times New Roman" w:hAnsi="Times New Roman"/>
          <w:color w:val="000000"/>
        </w:rPr>
        <w:t>r</w:t>
      </w:r>
      <w:r w:rsidRPr="00B45F5E">
        <w:rPr>
          <w:rFonts w:ascii="Times New Roman" w:hAnsi="Times New Roman"/>
          <w:color w:val="000000"/>
        </w:rPr>
        <w:t xml:space="preserve">ealizácie aktivít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rojektu </w:t>
      </w:r>
      <w:r w:rsidR="00A62C28" w:rsidRPr="00B45F5E">
        <w:rPr>
          <w:rFonts w:ascii="Times New Roman" w:hAnsi="Times New Roman"/>
          <w:color w:val="000000"/>
        </w:rPr>
        <w:t>plní</w:t>
      </w:r>
      <w:r w:rsidRPr="00B45F5E">
        <w:rPr>
          <w:rFonts w:ascii="Times New Roman" w:hAnsi="Times New Roman"/>
          <w:color w:val="000000"/>
        </w:rPr>
        <w:t xml:space="preserve"> funkciu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(s príznakom záverečná). </w:t>
      </w:r>
    </w:p>
    <w:p w14:paraId="21C5C007" w14:textId="5CF247BE" w:rsidR="009C2F7D" w:rsidRPr="00B45F5E" w:rsidRDefault="009C2F7D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iadosť o platbu (</w:t>
      </w:r>
      <w:r w:rsidR="00E206A6" w:rsidRPr="00B45F5E">
        <w:rPr>
          <w:rFonts w:ascii="Times New Roman" w:hAnsi="Times New Roman"/>
          <w:color w:val="000000"/>
        </w:rPr>
        <w:t>zúčtovanie zálohovej platby</w:t>
      </w:r>
      <w:r w:rsidRPr="00B45F5E">
        <w:rPr>
          <w:rFonts w:ascii="Times New Roman" w:hAnsi="Times New Roman"/>
          <w:color w:val="000000"/>
        </w:rPr>
        <w:t xml:space="preserve">) obsahuje výdavky, ktoré sú predmetom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rebiehajúceho skúmania,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oskytovateľ pozastav</w:t>
      </w:r>
      <w:r w:rsidR="00E206A6" w:rsidRPr="00B45F5E">
        <w:rPr>
          <w:rFonts w:ascii="Times New Roman" w:hAnsi="Times New Roman"/>
          <w:color w:val="000000"/>
        </w:rPr>
        <w:t>í</w:t>
      </w:r>
      <w:r w:rsidRPr="00B45F5E">
        <w:rPr>
          <w:rFonts w:ascii="Times New Roman" w:hAnsi="Times New Roman"/>
          <w:color w:val="000000"/>
        </w:rPr>
        <w:t xml:space="preserve"> schvaľovanie </w:t>
      </w:r>
      <w:r w:rsidR="00E206A6" w:rsidRPr="00B45F5E">
        <w:rPr>
          <w:rFonts w:ascii="Times New Roman" w:hAnsi="Times New Roman"/>
          <w:color w:val="000000"/>
        </w:rPr>
        <w:t>dotknutých</w:t>
      </w:r>
      <w:r w:rsidRPr="00B45F5E">
        <w:rPr>
          <w:rFonts w:ascii="Times New Roman" w:hAnsi="Times New Roman"/>
          <w:color w:val="000000"/>
        </w:rPr>
        <w:t xml:space="preserve"> výdavkov až do času ukončenia</w:t>
      </w:r>
      <w:r w:rsidR="00836F20" w:rsidRPr="00B45F5E">
        <w:rPr>
          <w:rFonts w:ascii="Times New Roman" w:hAnsi="Times New Roman"/>
          <w:color w:val="000000"/>
        </w:rPr>
        <w:t xml:space="preserve"> </w:t>
      </w:r>
      <w:r w:rsidR="001022CF" w:rsidRPr="00B45F5E">
        <w:rPr>
          <w:rFonts w:ascii="Times New Roman" w:hAnsi="Times New Roman"/>
          <w:color w:val="000000"/>
        </w:rPr>
        <w:t>p</w:t>
      </w:r>
      <w:r w:rsidR="00836F20" w:rsidRPr="00B45F5E">
        <w:rPr>
          <w:rFonts w:ascii="Times New Roman" w:hAnsi="Times New Roman"/>
          <w:color w:val="000000"/>
        </w:rPr>
        <w:t>rebiehajúceho</w:t>
      </w:r>
      <w:r w:rsidRPr="00B45F5E">
        <w:rPr>
          <w:rFonts w:ascii="Times New Roman" w:hAnsi="Times New Roman"/>
          <w:color w:val="000000"/>
        </w:rPr>
        <w:t xml:space="preserve"> skúmania. </w:t>
      </w:r>
    </w:p>
    <w:p w14:paraId="1DCB6544" w14:textId="603F9BEF" w:rsidR="00DF1B47" w:rsidRPr="00B45F5E" w:rsidRDefault="00DF1B47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Zmluvné strany sa osobitne dohodli, že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môže poskytnúť ďalšiu zálohovú platbu aj bez predchádzajúceho schválenia </w:t>
      </w:r>
      <w:r w:rsidR="001022CF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 platbu (zúčtovanie zálohovej platby) v súlade s Výnimkou zo Systému finančného riadenia štrukturálnych fondov, Kohézneho fondu a Európskeho námorného a rybárskeho fondu na programové obdobie 2014 – 2020 zo dňa 08.04.2020. </w:t>
      </w:r>
      <w:r w:rsidR="00153C92" w:rsidRPr="00B45F5E">
        <w:rPr>
          <w:rFonts w:ascii="Times New Roman" w:hAnsi="Times New Roman"/>
          <w:color w:val="000000"/>
        </w:rPr>
        <w:t xml:space="preserve">Postup podľa predchádzajúcej vety je časovo obmedzený na platnosť uvedenej </w:t>
      </w:r>
      <w:r w:rsidR="0084190D">
        <w:rPr>
          <w:rFonts w:ascii="Times New Roman" w:hAnsi="Times New Roman"/>
          <w:color w:val="000000"/>
        </w:rPr>
        <w:t>v</w:t>
      </w:r>
      <w:r w:rsidR="00153C92" w:rsidRPr="00B45F5E">
        <w:rPr>
          <w:rFonts w:ascii="Times New Roman" w:hAnsi="Times New Roman"/>
          <w:color w:val="000000"/>
        </w:rPr>
        <w:t>ýnimky.</w:t>
      </w:r>
      <w:r w:rsidRPr="00B45F5E">
        <w:rPr>
          <w:rFonts w:ascii="Times New Roman" w:hAnsi="Times New Roman"/>
          <w:color w:val="000000"/>
        </w:rPr>
        <w:t xml:space="preserve"> </w:t>
      </w:r>
    </w:p>
    <w:p w14:paraId="1EF8AF8E" w14:textId="3190D380" w:rsidR="00DF1B47" w:rsidRPr="00B45F5E" w:rsidRDefault="00DF1B47" w:rsidP="003B0C4C">
      <w:pPr>
        <w:numPr>
          <w:ilvl w:val="1"/>
          <w:numId w:val="7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došlo k márnemu uplynutiu pôvodne dohodnutej 9-mesačnej lehoty na zúčtovanie zálohovej platby, ktorá sa </w:t>
      </w:r>
      <w:r w:rsidR="001022CF" w:rsidRPr="00B45F5E">
        <w:rPr>
          <w:rFonts w:ascii="Times New Roman" w:hAnsi="Times New Roman"/>
          <w:color w:val="000000"/>
        </w:rPr>
        <w:t>v</w:t>
      </w:r>
      <w:r w:rsidRPr="00B45F5E">
        <w:rPr>
          <w:rFonts w:ascii="Times New Roman" w:hAnsi="Times New Roman"/>
          <w:color w:val="000000"/>
        </w:rPr>
        <w:t xml:space="preserve">ýnimkou, resp. Systémom finančného riadenia predĺžila na 12 mesiacov, nepovažuje sa to za omeškanie </w:t>
      </w:r>
      <w:r w:rsidR="001022CF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rijímateľa za predpokladu, že splní svoje povinnosti v tejto predĺženej 12-mesačnej lehote. Predĺžením lehoty na 12 mesiacov nie je začiatok plynutia tejto lehoty dotknutý.</w:t>
      </w:r>
    </w:p>
    <w:p w14:paraId="400FEC9F" w14:textId="77777777" w:rsidR="00DF1B47" w:rsidRPr="00E206A6" w:rsidRDefault="00DF1B47" w:rsidP="0084190D">
      <w:pPr>
        <w:pStyle w:val="Odsekzoznamu1"/>
        <w:spacing w:after="120" w:line="276" w:lineRule="auto"/>
        <w:jc w:val="both"/>
        <w:rPr>
          <w:sz w:val="22"/>
          <w:szCs w:val="22"/>
        </w:rPr>
      </w:pPr>
    </w:p>
    <w:p w14:paraId="7E461B78" w14:textId="77777777" w:rsidR="00A91910" w:rsidRPr="0084190D" w:rsidRDefault="00A91910" w:rsidP="0084190D">
      <w:pPr>
        <w:pStyle w:val="Nadpis1"/>
        <w:spacing w:before="0" w:after="200" w:line="276" w:lineRule="auto"/>
        <w:jc w:val="both"/>
        <w:rPr>
          <w:rFonts w:ascii="Times New Roman" w:hAnsi="Times New Roman"/>
          <w:sz w:val="26"/>
        </w:rPr>
      </w:pPr>
      <w:r w:rsidRPr="0084190D">
        <w:rPr>
          <w:rFonts w:ascii="Times New Roman" w:hAnsi="Times New Roman"/>
          <w:sz w:val="26"/>
        </w:rPr>
        <w:t xml:space="preserve">Článok 17c </w:t>
      </w:r>
      <w:r w:rsidRPr="0084190D">
        <w:rPr>
          <w:rFonts w:ascii="Times New Roman" w:hAnsi="Times New Roman"/>
          <w:sz w:val="26"/>
        </w:rPr>
        <w:tab/>
        <w:t>PLATBY SYSTÉMOM REFUNDÁCIE</w:t>
      </w:r>
    </w:p>
    <w:p w14:paraId="6298D5F5" w14:textId="6600E684" w:rsidR="00A91910" w:rsidRPr="00B45F5E" w:rsidRDefault="00A91910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Poskytovateľ zabezpečí poskytovanie NFP, resp. jeho časti (ďalej aj „platba“) systémom refundácie, pričom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je povinný uhradiť výdavky z vlastných zdrojov a tie mu budú pri jednotlivých platbách refundované v pomernej výške k </w:t>
      </w:r>
      <w:r w:rsidR="006E2CB0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>elkovým oprávneným výdavkom.</w:t>
      </w:r>
      <w:r w:rsidR="001E030D" w:rsidRPr="00B45F5E">
        <w:rPr>
          <w:rFonts w:ascii="Times New Roman" w:hAnsi="Times New Roman"/>
          <w:color w:val="000000"/>
        </w:rPr>
        <w:t xml:space="preserve"> Podrobnosti a detailné postupy realizácie platieb systémom </w:t>
      </w:r>
      <w:r w:rsidR="00B878E5" w:rsidRPr="00B45F5E">
        <w:rPr>
          <w:rFonts w:ascii="Times New Roman" w:hAnsi="Times New Roman"/>
          <w:color w:val="000000"/>
        </w:rPr>
        <w:t>refundácie</w:t>
      </w:r>
      <w:r w:rsidR="001E030D" w:rsidRPr="00B45F5E">
        <w:rPr>
          <w:rFonts w:ascii="Times New Roman" w:hAnsi="Times New Roman"/>
          <w:color w:val="000000"/>
        </w:rPr>
        <w:t xml:space="preserve"> sú upravené v</w:t>
      </w:r>
      <w:r w:rsidR="00637205" w:rsidRPr="00B45F5E">
        <w:rPr>
          <w:rFonts w:ascii="Times New Roman" w:hAnsi="Times New Roman"/>
          <w:color w:val="000000"/>
        </w:rPr>
        <w:t xml:space="preserve"> príslušnej </w:t>
      </w:r>
      <w:r w:rsidR="001E030D" w:rsidRPr="00B45F5E">
        <w:rPr>
          <w:rFonts w:ascii="Times New Roman" w:hAnsi="Times New Roman"/>
          <w:color w:val="000000"/>
        </w:rPr>
        <w:t xml:space="preserve">kapitole Systému finančného riadenia, ktorý sa </w:t>
      </w:r>
      <w:r w:rsidR="006E2CB0" w:rsidRPr="00B45F5E">
        <w:rPr>
          <w:rFonts w:ascii="Times New Roman" w:hAnsi="Times New Roman"/>
          <w:color w:val="000000"/>
        </w:rPr>
        <w:t>z</w:t>
      </w:r>
      <w:r w:rsidR="001E030D" w:rsidRPr="00B45F5E">
        <w:rPr>
          <w:rFonts w:ascii="Times New Roman" w:hAnsi="Times New Roman"/>
          <w:color w:val="000000"/>
        </w:rPr>
        <w:t>mluvné strany zaväzujú dodržiavať.</w:t>
      </w:r>
    </w:p>
    <w:p w14:paraId="06B404C2" w14:textId="72E87FBF" w:rsidR="00A91910" w:rsidRPr="00B45F5E" w:rsidRDefault="00A91910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Poskytovateľ zabezpečí poskytnutie platby systémom refundácie výlučne na základe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iadosti o</w:t>
      </w:r>
      <w:r w:rsidR="00B1318E" w:rsidRPr="00B45F5E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>platbu</w:t>
      </w:r>
      <w:r w:rsidR="00B1318E" w:rsidRPr="00B45F5E">
        <w:rPr>
          <w:rFonts w:ascii="Times New Roman" w:hAnsi="Times New Roman"/>
          <w:color w:val="000000"/>
        </w:rPr>
        <w:t xml:space="preserve">, ktorú </w:t>
      </w:r>
      <w:r w:rsidR="006E2CB0" w:rsidRPr="00B45F5E">
        <w:rPr>
          <w:rFonts w:ascii="Times New Roman" w:hAnsi="Times New Roman"/>
          <w:color w:val="000000"/>
        </w:rPr>
        <w:t>p</w:t>
      </w:r>
      <w:r w:rsidR="00B1318E" w:rsidRPr="00B45F5E">
        <w:rPr>
          <w:rFonts w:ascii="Times New Roman" w:hAnsi="Times New Roman"/>
          <w:color w:val="000000"/>
        </w:rPr>
        <w:t>rijímateľ predkladá</w:t>
      </w:r>
      <w:r w:rsidRPr="00B45F5E">
        <w:rPr>
          <w:rFonts w:ascii="Times New Roman" w:hAnsi="Times New Roman"/>
          <w:color w:val="000000"/>
        </w:rPr>
        <w:t xml:space="preserve"> v</w:t>
      </w:r>
      <w:r w:rsidR="00E34019" w:rsidRPr="00B45F5E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>EUR</w:t>
      </w:r>
      <w:r w:rsidR="00E34019" w:rsidRPr="00B45F5E">
        <w:rPr>
          <w:rFonts w:ascii="Times New Roman" w:hAnsi="Times New Roman"/>
          <w:color w:val="000000"/>
        </w:rPr>
        <w:t xml:space="preserve"> po </w:t>
      </w:r>
      <w:r w:rsidR="006E2CB0" w:rsidRPr="00B45F5E">
        <w:rPr>
          <w:rFonts w:ascii="Times New Roman" w:hAnsi="Times New Roman"/>
          <w:color w:val="000000"/>
        </w:rPr>
        <w:t>z</w:t>
      </w:r>
      <w:r w:rsidR="00E34019" w:rsidRPr="00B45F5E">
        <w:rPr>
          <w:rFonts w:ascii="Times New Roman" w:hAnsi="Times New Roman"/>
          <w:color w:val="000000"/>
        </w:rPr>
        <w:t>ačatí realizácie</w:t>
      </w:r>
      <w:r w:rsidR="009950F1" w:rsidRPr="00B45F5E">
        <w:rPr>
          <w:rFonts w:ascii="Times New Roman" w:hAnsi="Times New Roman"/>
          <w:color w:val="000000"/>
        </w:rPr>
        <w:t xml:space="preserve"> </w:t>
      </w:r>
      <w:r w:rsidR="00E34019" w:rsidRPr="00B45F5E">
        <w:rPr>
          <w:rFonts w:ascii="Times New Roman" w:hAnsi="Times New Roman"/>
          <w:color w:val="000000"/>
        </w:rPr>
        <w:t xml:space="preserve">aktivít </w:t>
      </w:r>
      <w:r w:rsidR="006E2CB0" w:rsidRPr="00B45F5E">
        <w:rPr>
          <w:rFonts w:ascii="Times New Roman" w:hAnsi="Times New Roman"/>
          <w:color w:val="000000"/>
        </w:rPr>
        <w:t>p</w:t>
      </w:r>
      <w:r w:rsidR="00E34019" w:rsidRPr="00B45F5E">
        <w:rPr>
          <w:rFonts w:ascii="Times New Roman" w:hAnsi="Times New Roman"/>
          <w:color w:val="000000"/>
        </w:rPr>
        <w:t>rojektu</w:t>
      </w:r>
      <w:r w:rsidR="00A62C28" w:rsidRPr="00B45F5E">
        <w:rPr>
          <w:rFonts w:ascii="Times New Roman" w:hAnsi="Times New Roman"/>
          <w:color w:val="000000"/>
        </w:rPr>
        <w:t xml:space="preserve"> a po nadobudnutí účinnosti </w:t>
      </w:r>
      <w:r w:rsidR="006E2CB0" w:rsidRPr="00B45F5E">
        <w:rPr>
          <w:rFonts w:ascii="Times New Roman" w:hAnsi="Times New Roman"/>
          <w:color w:val="000000"/>
        </w:rPr>
        <w:t>z</w:t>
      </w:r>
      <w:r w:rsidR="00A62C28" w:rsidRPr="00B45F5E">
        <w:rPr>
          <w:rFonts w:ascii="Times New Roman" w:hAnsi="Times New Roman"/>
          <w:color w:val="000000"/>
        </w:rPr>
        <w:t>mluvy o poskytnutí NFP</w:t>
      </w:r>
      <w:r w:rsidR="00DF6B24" w:rsidRPr="00B45F5E">
        <w:rPr>
          <w:rFonts w:ascii="Times New Roman" w:hAnsi="Times New Roman"/>
          <w:color w:val="000000"/>
        </w:rPr>
        <w:t>.</w:t>
      </w:r>
    </w:p>
    <w:p w14:paraId="53C74D39" w14:textId="4952FBAC" w:rsidR="00A91910" w:rsidRPr="00B45F5E" w:rsidRDefault="00E34019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 rámci formulára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 platbu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uvedie deklarované výdavky podľa skupiny výdavkov v zmysle </w:t>
      </w:r>
      <w:r w:rsidR="006E2CB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mluvy o poskytnutí </w:t>
      </w:r>
      <w:r w:rsidR="00B878E5" w:rsidRPr="00B45F5E">
        <w:rPr>
          <w:rFonts w:ascii="Times New Roman" w:hAnsi="Times New Roman"/>
          <w:color w:val="000000"/>
        </w:rPr>
        <w:t>NFP.</w:t>
      </w:r>
      <w:r w:rsidRPr="00B45F5E">
        <w:rPr>
          <w:rFonts w:ascii="Times New Roman" w:hAnsi="Times New Roman"/>
          <w:color w:val="000000"/>
        </w:rPr>
        <w:t xml:space="preserve"> </w:t>
      </w:r>
      <w:r w:rsidR="00A91910" w:rsidRPr="00B45F5E">
        <w:rPr>
          <w:rFonts w:ascii="Times New Roman" w:hAnsi="Times New Roman"/>
          <w:color w:val="000000"/>
        </w:rPr>
        <w:t xml:space="preserve">Prijímateľ je povinný spolu so </w:t>
      </w:r>
      <w:r w:rsidR="006E2CB0" w:rsidRPr="00B45F5E">
        <w:rPr>
          <w:rFonts w:ascii="Times New Roman" w:hAnsi="Times New Roman"/>
          <w:color w:val="000000"/>
        </w:rPr>
        <w:t>ž</w:t>
      </w:r>
      <w:r w:rsidR="00A91910" w:rsidRPr="00B45F5E">
        <w:rPr>
          <w:rFonts w:ascii="Times New Roman" w:hAnsi="Times New Roman"/>
          <w:color w:val="000000"/>
        </w:rPr>
        <w:t>iadosťou o platbu predložiť aj účtovné doklady preukazujúc</w:t>
      </w:r>
      <w:r w:rsidRPr="00B45F5E">
        <w:rPr>
          <w:rFonts w:ascii="Times New Roman" w:hAnsi="Times New Roman"/>
          <w:color w:val="000000"/>
        </w:rPr>
        <w:t>e</w:t>
      </w:r>
      <w:r w:rsidR="00A91910" w:rsidRPr="00B45F5E">
        <w:rPr>
          <w:rFonts w:ascii="Times New Roman" w:hAnsi="Times New Roman"/>
          <w:color w:val="000000"/>
        </w:rPr>
        <w:t xml:space="preserve"> úhradu výdavkov deklarovaných v </w:t>
      </w:r>
      <w:r w:rsidR="006E2CB0" w:rsidRPr="00B45F5E">
        <w:rPr>
          <w:rFonts w:ascii="Times New Roman" w:hAnsi="Times New Roman"/>
          <w:color w:val="000000"/>
        </w:rPr>
        <w:t>ž</w:t>
      </w:r>
      <w:r w:rsidR="00A91910" w:rsidRPr="00B45F5E">
        <w:rPr>
          <w:rFonts w:ascii="Times New Roman" w:hAnsi="Times New Roman"/>
          <w:color w:val="000000"/>
        </w:rPr>
        <w:t>iadosti o</w:t>
      </w:r>
      <w:r w:rsidRPr="00B45F5E">
        <w:rPr>
          <w:rFonts w:ascii="Times New Roman" w:hAnsi="Times New Roman"/>
          <w:color w:val="000000"/>
        </w:rPr>
        <w:t> </w:t>
      </w:r>
      <w:r w:rsidR="00A91910" w:rsidRPr="00B45F5E">
        <w:rPr>
          <w:rFonts w:ascii="Times New Roman" w:hAnsi="Times New Roman"/>
          <w:color w:val="000000"/>
        </w:rPr>
        <w:t>platbu a relevantnú podpornú dokumentáciu</w:t>
      </w:r>
      <w:r w:rsidR="00334FF6" w:rsidRPr="00B45F5E">
        <w:rPr>
          <w:rFonts w:ascii="Times New Roman" w:hAnsi="Times New Roman"/>
          <w:color w:val="000000"/>
        </w:rPr>
        <w:t xml:space="preserve">, ktorej minimálny </w:t>
      </w:r>
      <w:r w:rsidR="007D5801" w:rsidRPr="00B45F5E">
        <w:rPr>
          <w:rFonts w:ascii="Times New Roman" w:hAnsi="Times New Roman"/>
          <w:color w:val="000000"/>
        </w:rPr>
        <w:t>r</w:t>
      </w:r>
      <w:r w:rsidR="00334FF6" w:rsidRPr="00B45F5E">
        <w:rPr>
          <w:rFonts w:ascii="Times New Roman" w:hAnsi="Times New Roman"/>
          <w:color w:val="000000"/>
        </w:rPr>
        <w:t xml:space="preserve">ozsah stanovuje Systém riadenia EŠIF a </w:t>
      </w:r>
      <w:r w:rsidR="006E2CB0" w:rsidRPr="00B45F5E">
        <w:rPr>
          <w:rFonts w:ascii="Times New Roman" w:hAnsi="Times New Roman"/>
          <w:color w:val="000000"/>
        </w:rPr>
        <w:t>p</w:t>
      </w:r>
      <w:r w:rsidR="001B1F4E" w:rsidRPr="00B45F5E">
        <w:rPr>
          <w:rFonts w:ascii="Times New Roman" w:hAnsi="Times New Roman"/>
          <w:color w:val="000000"/>
        </w:rPr>
        <w:t>oskytovateľ</w:t>
      </w:r>
      <w:r w:rsidR="00A91910" w:rsidRPr="00B45F5E">
        <w:rPr>
          <w:rFonts w:ascii="Times New Roman" w:hAnsi="Times New Roman"/>
          <w:color w:val="000000"/>
        </w:rPr>
        <w:t xml:space="preserve">.  </w:t>
      </w:r>
    </w:p>
    <w:p w14:paraId="00946D30" w14:textId="5BC28E5A" w:rsidR="00A91910" w:rsidRPr="00B45F5E" w:rsidRDefault="00A91910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Prijímateľ je povinný vo všetkých predkladaných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iadostiach o platbu uvádzať výlučne </w:t>
      </w:r>
      <w:r w:rsidR="0097253D" w:rsidRPr="00B45F5E">
        <w:rPr>
          <w:rFonts w:ascii="Times New Roman" w:hAnsi="Times New Roman"/>
          <w:color w:val="000000"/>
        </w:rPr>
        <w:t xml:space="preserve">deklarované </w:t>
      </w:r>
      <w:r w:rsidRPr="00B45F5E">
        <w:rPr>
          <w:rFonts w:ascii="Times New Roman" w:hAnsi="Times New Roman"/>
          <w:color w:val="000000"/>
        </w:rPr>
        <w:t>výdavky, ktoré zodpovedajú podmienkam uvedeným v článku 14 VZP. Prijímateľ zodpovedá za pravosť, správnosť a kompletnosť údajov uvedených v 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platbu. </w:t>
      </w:r>
      <w:r w:rsidR="0097253D" w:rsidRPr="00B45F5E">
        <w:rPr>
          <w:rFonts w:ascii="Times New Roman" w:hAnsi="Times New Roman"/>
          <w:color w:val="000000"/>
        </w:rPr>
        <w:t>Ak</w:t>
      </w:r>
      <w:r w:rsidRPr="00B45F5E">
        <w:rPr>
          <w:rFonts w:ascii="Times New Roman" w:hAnsi="Times New Roman"/>
          <w:color w:val="000000"/>
        </w:rPr>
        <w:t xml:space="preserve"> na základe nepravých alebo nesprávnych údajov uvedených v 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dôjde k vyplateniu platby,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je povinný takto vyplatené prostriedky </w:t>
      </w:r>
      <w:r w:rsidR="00E9752C" w:rsidRPr="00B45F5E">
        <w:rPr>
          <w:rFonts w:ascii="Times New Roman" w:hAnsi="Times New Roman"/>
          <w:color w:val="000000"/>
        </w:rPr>
        <w:t xml:space="preserve">bezodkladne, od kedy sa o tejto skutočnosti dozvedel, </w:t>
      </w:r>
      <w:r w:rsidRPr="00B45F5E">
        <w:rPr>
          <w:rFonts w:ascii="Times New Roman" w:hAnsi="Times New Roman"/>
          <w:color w:val="000000"/>
        </w:rPr>
        <w:t>vrátiť</w:t>
      </w:r>
      <w:r w:rsidR="00E9752C" w:rsidRPr="00B45F5E">
        <w:rPr>
          <w:rFonts w:ascii="Times New Roman" w:hAnsi="Times New Roman"/>
          <w:color w:val="000000"/>
        </w:rPr>
        <w:t xml:space="preserve">; ak sa o skutočnosti, že došlo k vyplateniu platby na základe nesprávnych alebo nepravých údajov dozvie </w:t>
      </w:r>
      <w:r w:rsidR="006E2CB0" w:rsidRPr="00B45F5E">
        <w:rPr>
          <w:rFonts w:ascii="Times New Roman" w:hAnsi="Times New Roman"/>
          <w:color w:val="000000"/>
        </w:rPr>
        <w:t>p</w:t>
      </w:r>
      <w:r w:rsidR="00E9752C" w:rsidRPr="00B45F5E">
        <w:rPr>
          <w:rFonts w:ascii="Times New Roman" w:hAnsi="Times New Roman"/>
          <w:color w:val="000000"/>
        </w:rPr>
        <w:t>oskytovateľ, postupuje podľa článku 10 VZP.</w:t>
      </w:r>
    </w:p>
    <w:p w14:paraId="7970389A" w14:textId="7E7B2503" w:rsidR="009D4214" w:rsidRPr="00B45F5E" w:rsidRDefault="00B878E5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Poskytovateľ je povinný vykonať kontrolu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podľa § 7 a § 8 </w:t>
      </w:r>
      <w:r w:rsidR="006E2CB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ákona o finančnej kontrole a audite a článku </w:t>
      </w:r>
      <w:r w:rsidR="002D7C90" w:rsidRPr="00B45F5E">
        <w:rPr>
          <w:rFonts w:ascii="Times New Roman" w:hAnsi="Times New Roman"/>
          <w:color w:val="000000"/>
        </w:rPr>
        <w:t>125</w:t>
      </w:r>
      <w:r w:rsidRPr="00B45F5E">
        <w:rPr>
          <w:rFonts w:ascii="Times New Roman" w:hAnsi="Times New Roman"/>
          <w:color w:val="000000"/>
        </w:rPr>
        <w:t xml:space="preserve"> všeobecného nariadenia, pričom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</w:t>
      </w:r>
      <w:r w:rsidR="00B1318E" w:rsidRPr="00B45F5E">
        <w:rPr>
          <w:rFonts w:ascii="Times New Roman" w:hAnsi="Times New Roman"/>
          <w:color w:val="000000"/>
        </w:rPr>
        <w:t xml:space="preserve"> je</w:t>
      </w:r>
      <w:r w:rsidRPr="00B45F5E">
        <w:rPr>
          <w:rFonts w:ascii="Times New Roman" w:hAnsi="Times New Roman"/>
          <w:color w:val="000000"/>
        </w:rPr>
        <w:t xml:space="preserve"> povinný sa na účely výkonu kontroly riadiť § 21 </w:t>
      </w:r>
      <w:r w:rsidR="00F461A9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>ákona o finančnej kontrole a</w:t>
      </w:r>
      <w:r w:rsidR="00E67ED2" w:rsidRPr="00B45F5E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>audite</w:t>
      </w:r>
      <w:r w:rsidR="00E67ED2" w:rsidRPr="00B45F5E">
        <w:rPr>
          <w:rFonts w:ascii="Times New Roman" w:hAnsi="Times New Roman"/>
          <w:color w:val="000000"/>
        </w:rPr>
        <w:t>,</w:t>
      </w:r>
      <w:r w:rsidRPr="00B45F5E">
        <w:rPr>
          <w:rFonts w:ascii="Times New Roman" w:hAnsi="Times New Roman"/>
          <w:color w:val="000000"/>
        </w:rPr>
        <w:t xml:space="preserve"> inými relevantnými právnymi predpismi</w:t>
      </w:r>
      <w:r w:rsidR="00E67ED2" w:rsidRPr="00B45F5E">
        <w:rPr>
          <w:rFonts w:ascii="Times New Roman" w:hAnsi="Times New Roman"/>
          <w:color w:val="000000"/>
        </w:rPr>
        <w:t xml:space="preserve"> a </w:t>
      </w:r>
      <w:r w:rsidR="009C2F7D" w:rsidRPr="00B45F5E">
        <w:rPr>
          <w:rFonts w:ascii="Times New Roman" w:hAnsi="Times New Roman"/>
          <w:color w:val="000000"/>
        </w:rPr>
        <w:t>inými</w:t>
      </w:r>
      <w:r w:rsidR="00E67ED2" w:rsidRPr="00B45F5E">
        <w:rPr>
          <w:rFonts w:ascii="Times New Roman" w:hAnsi="Times New Roman"/>
          <w:color w:val="000000"/>
        </w:rPr>
        <w:t xml:space="preserve"> dokumentmi </w:t>
      </w:r>
      <w:r w:rsidR="006E2CB0" w:rsidRPr="00B45F5E">
        <w:rPr>
          <w:rFonts w:ascii="Times New Roman" w:hAnsi="Times New Roman"/>
          <w:color w:val="000000"/>
        </w:rPr>
        <w:t>p</w:t>
      </w:r>
      <w:r w:rsidR="00E67ED2" w:rsidRPr="00B45F5E">
        <w:rPr>
          <w:rFonts w:ascii="Times New Roman" w:hAnsi="Times New Roman"/>
          <w:color w:val="000000"/>
        </w:rPr>
        <w:t>oskytovateľa</w:t>
      </w:r>
      <w:r w:rsidRPr="00B45F5E">
        <w:rPr>
          <w:rFonts w:ascii="Times New Roman" w:hAnsi="Times New Roman"/>
          <w:color w:val="000000"/>
        </w:rPr>
        <w:t>.</w:t>
      </w:r>
    </w:p>
    <w:p w14:paraId="6588B6A2" w14:textId="5BC22CBA" w:rsidR="001C6578" w:rsidRPr="00B45F5E" w:rsidRDefault="00A91910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 vykonaní kontroly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</w:t>
      </w:r>
      <w:r w:rsidR="004E3D20" w:rsidRPr="00B45F5E">
        <w:rPr>
          <w:rFonts w:ascii="Times New Roman" w:hAnsi="Times New Roman"/>
          <w:color w:val="000000"/>
        </w:rPr>
        <w:t xml:space="preserve">podľa predchádzajúceho odseku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iadosť o platbu schváli v plnej výške, schváli v zníženej výške</w:t>
      </w:r>
      <w:r w:rsidR="00B0411F" w:rsidRPr="00B45F5E">
        <w:rPr>
          <w:rFonts w:ascii="Times New Roman" w:hAnsi="Times New Roman"/>
          <w:color w:val="000000"/>
        </w:rPr>
        <w:t>, zamietne</w:t>
      </w:r>
      <w:r w:rsidR="006338C6" w:rsidRPr="00B45F5E">
        <w:rPr>
          <w:rFonts w:ascii="Times New Roman" w:hAnsi="Times New Roman"/>
          <w:color w:val="000000"/>
        </w:rPr>
        <w:t xml:space="preserve"> alebo </w:t>
      </w:r>
      <w:r w:rsidR="0056773A" w:rsidRPr="00B45F5E">
        <w:rPr>
          <w:rFonts w:ascii="Times New Roman" w:hAnsi="Times New Roman"/>
          <w:color w:val="000000"/>
        </w:rPr>
        <w:t>pozastaví</w:t>
      </w:r>
      <w:r w:rsidR="006338C6" w:rsidRPr="00B45F5E">
        <w:rPr>
          <w:rFonts w:ascii="Times New Roman" w:hAnsi="Times New Roman"/>
          <w:color w:val="000000"/>
        </w:rPr>
        <w:t xml:space="preserve">, pričom časť nárokovaných výdavkov, u ktorých je potrebné pokračovať v kontrole, môže </w:t>
      </w:r>
      <w:r w:rsidR="00B0411F" w:rsidRPr="00B45F5E">
        <w:rPr>
          <w:rFonts w:ascii="Times New Roman" w:hAnsi="Times New Roman"/>
          <w:color w:val="000000"/>
        </w:rPr>
        <w:t>vyčlen</w:t>
      </w:r>
      <w:r w:rsidR="006338C6" w:rsidRPr="00B45F5E">
        <w:rPr>
          <w:rFonts w:ascii="Times New Roman" w:hAnsi="Times New Roman"/>
          <w:color w:val="000000"/>
        </w:rPr>
        <w:t>iť</w:t>
      </w:r>
      <w:r w:rsidR="00FC205A" w:rsidRPr="00B45F5E">
        <w:rPr>
          <w:rFonts w:ascii="Times New Roman" w:hAnsi="Times New Roman"/>
          <w:color w:val="000000"/>
        </w:rPr>
        <w:t>,</w:t>
      </w:r>
      <w:r w:rsidR="006338C6" w:rsidRPr="00B45F5E">
        <w:rPr>
          <w:rFonts w:ascii="Times New Roman" w:hAnsi="Times New Roman"/>
          <w:color w:val="000000"/>
        </w:rPr>
        <w:t xml:space="preserve"> a to v lehotách určených Systémom finančného riadenia, resp. vo </w:t>
      </w:r>
      <w:r w:rsidR="006E2CB0" w:rsidRPr="00B45F5E">
        <w:rPr>
          <w:rFonts w:ascii="Times New Roman" w:hAnsi="Times New Roman"/>
          <w:color w:val="000000"/>
        </w:rPr>
        <w:t>v</w:t>
      </w:r>
      <w:r w:rsidR="006338C6" w:rsidRPr="00B45F5E">
        <w:rPr>
          <w:rFonts w:ascii="Times New Roman" w:hAnsi="Times New Roman"/>
          <w:color w:val="000000"/>
        </w:rPr>
        <w:t>ýnimke.</w:t>
      </w:r>
      <w:r w:rsidRPr="00B45F5E">
        <w:rPr>
          <w:rFonts w:ascii="Times New Roman" w:hAnsi="Times New Roman"/>
          <w:color w:val="000000"/>
        </w:rPr>
        <w:t xml:space="preserve"> Prijímateľovi vznikne nárok na vyplatenie platby iba ak podá úplnú a správnu </w:t>
      </w:r>
      <w:r w:rsidR="006E2CB0" w:rsidRPr="00B45F5E">
        <w:rPr>
          <w:rFonts w:ascii="Times New Roman" w:hAnsi="Times New Roman"/>
          <w:color w:val="000000"/>
        </w:rPr>
        <w:t>ži</w:t>
      </w:r>
      <w:r w:rsidRPr="00B45F5E">
        <w:rPr>
          <w:rFonts w:ascii="Times New Roman" w:hAnsi="Times New Roman"/>
          <w:color w:val="000000"/>
        </w:rPr>
        <w:t xml:space="preserve">adosť o platbu, a to až v momente schválenia súhrnnej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 platbu </w:t>
      </w:r>
      <w:r w:rsidR="006E2CB0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 xml:space="preserve">ertifikačným orgánom, a to len v rozsahu </w:t>
      </w:r>
      <w:r w:rsidR="006E2CB0" w:rsidRPr="00B45F5E">
        <w:rPr>
          <w:rFonts w:ascii="Times New Roman" w:hAnsi="Times New Roman"/>
          <w:color w:val="000000"/>
        </w:rPr>
        <w:t>s</w:t>
      </w:r>
      <w:r w:rsidRPr="00B45F5E">
        <w:rPr>
          <w:rFonts w:ascii="Times New Roman" w:hAnsi="Times New Roman"/>
          <w:color w:val="000000"/>
        </w:rPr>
        <w:t xml:space="preserve">chválených oprávnených výdavkov zo strany </w:t>
      </w:r>
      <w:r w:rsidR="006E2CB0" w:rsidRPr="00B45F5E">
        <w:rPr>
          <w:rFonts w:ascii="Times New Roman" w:hAnsi="Times New Roman"/>
          <w:color w:val="000000"/>
        </w:rPr>
        <w:t>p</w:t>
      </w:r>
      <w:r w:rsidR="00CE3D33" w:rsidRPr="00B45F5E">
        <w:rPr>
          <w:rFonts w:ascii="Times New Roman" w:hAnsi="Times New Roman"/>
          <w:color w:val="000000"/>
        </w:rPr>
        <w:t xml:space="preserve">oskytovateľa </w:t>
      </w:r>
      <w:r w:rsidRPr="00B45F5E">
        <w:rPr>
          <w:rFonts w:ascii="Times New Roman" w:hAnsi="Times New Roman"/>
          <w:color w:val="000000"/>
        </w:rPr>
        <w:t>a </w:t>
      </w:r>
      <w:r w:rsidR="006E2CB0" w:rsidRPr="00B45F5E">
        <w:rPr>
          <w:rFonts w:ascii="Times New Roman" w:hAnsi="Times New Roman"/>
          <w:color w:val="000000"/>
        </w:rPr>
        <w:t>c</w:t>
      </w:r>
      <w:r w:rsidRPr="00B45F5E">
        <w:rPr>
          <w:rFonts w:ascii="Times New Roman" w:hAnsi="Times New Roman"/>
          <w:color w:val="000000"/>
        </w:rPr>
        <w:t xml:space="preserve">ertifikačného orgánu. </w:t>
      </w:r>
    </w:p>
    <w:p w14:paraId="73EEC875" w14:textId="6EBAC761" w:rsidR="00E206A6" w:rsidRPr="00B45F5E" w:rsidRDefault="00E206A6" w:rsidP="003B0C4C">
      <w:pPr>
        <w:numPr>
          <w:ilvl w:val="1"/>
          <w:numId w:val="9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iadosť o platbu obsahuje výdavky, ktoré sú predmetom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rebiehajúceho skúmania,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pozastaví schvaľovanie dotknutých výdavkov až do času ukončenia </w:t>
      </w:r>
      <w:r w:rsidR="006E2CB0" w:rsidRPr="00B45F5E">
        <w:rPr>
          <w:rFonts w:ascii="Times New Roman" w:hAnsi="Times New Roman"/>
          <w:color w:val="000000"/>
        </w:rPr>
        <w:t>p</w:t>
      </w:r>
      <w:r w:rsidR="00EE3440" w:rsidRPr="00B45F5E">
        <w:rPr>
          <w:rFonts w:ascii="Times New Roman" w:hAnsi="Times New Roman"/>
          <w:color w:val="000000"/>
        </w:rPr>
        <w:t xml:space="preserve">rebiehajúceho </w:t>
      </w:r>
      <w:r w:rsidRPr="00B45F5E">
        <w:rPr>
          <w:rFonts w:ascii="Times New Roman" w:hAnsi="Times New Roman"/>
          <w:color w:val="000000"/>
        </w:rPr>
        <w:t xml:space="preserve">skúmania. </w:t>
      </w:r>
    </w:p>
    <w:p w14:paraId="48D36461" w14:textId="77777777" w:rsidR="001C6578" w:rsidRDefault="001C6578" w:rsidP="001A293C">
      <w:pPr>
        <w:pStyle w:val="Odsekzoznamu1"/>
        <w:rPr>
          <w:b/>
          <w:bCs/>
          <w:caps/>
        </w:rPr>
      </w:pPr>
    </w:p>
    <w:p w14:paraId="70BEBCEB" w14:textId="5547F18E" w:rsidR="00A91910" w:rsidRPr="001A293C" w:rsidRDefault="00A91910" w:rsidP="001A293C">
      <w:pPr>
        <w:pStyle w:val="Nadpis1"/>
        <w:spacing w:before="0" w:after="200" w:line="276" w:lineRule="auto"/>
        <w:jc w:val="both"/>
        <w:rPr>
          <w:rFonts w:ascii="Times New Roman" w:hAnsi="Times New Roman"/>
          <w:sz w:val="26"/>
        </w:rPr>
      </w:pPr>
      <w:r w:rsidRPr="001A293C">
        <w:rPr>
          <w:rFonts w:ascii="Times New Roman" w:hAnsi="Times New Roman"/>
          <w:sz w:val="26"/>
        </w:rPr>
        <w:t>Článok 18 SPOLOČNÉ USTANOVENIA PRE VŠETKY SYSTÉMY FINANCOVANIA A PRIJÍMATEĽOV</w:t>
      </w:r>
    </w:p>
    <w:p w14:paraId="606281D9" w14:textId="78BF0A48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Deň pripísania platby na účet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rijímateľa sa považuje za deň čerpania NFP, resp. jeho časti. </w:t>
      </w:r>
    </w:p>
    <w:p w14:paraId="48991C35" w14:textId="03B17D51" w:rsidR="00973587" w:rsidRPr="00B45F5E" w:rsidRDefault="00556722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>Ak nie je možné prílohy k </w:t>
      </w:r>
      <w:r w:rsidR="001A293C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predložiť elektronicky v ITMS2014+, je </w:t>
      </w:r>
      <w:r w:rsidR="001A293C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oprávnený predložiť prílohy k </w:t>
      </w:r>
      <w:r w:rsidR="001A293C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aj v listinnej forme (účtovné doklady, výpisy z účtu, podporná dokumentácia </w:t>
      </w:r>
      <w:r w:rsidR="00973587" w:rsidRPr="00B45F5E">
        <w:rPr>
          <w:rFonts w:ascii="Times New Roman" w:hAnsi="Times New Roman"/>
          <w:color w:val="000000"/>
        </w:rPr>
        <w:t>vo forme rovnopisov</w:t>
      </w:r>
      <w:r w:rsidRPr="00B45F5E">
        <w:rPr>
          <w:rFonts w:ascii="Times New Roman" w:hAnsi="Times New Roman"/>
          <w:color w:val="000000"/>
        </w:rPr>
        <w:t xml:space="preserve"> originálov alebo ich kópie).</w:t>
      </w:r>
      <w:r w:rsidR="00903B26" w:rsidRPr="00B45F5E">
        <w:rPr>
          <w:rFonts w:ascii="Times New Roman" w:hAnsi="Times New Roman"/>
          <w:color w:val="000000"/>
        </w:rPr>
        <w:t xml:space="preserve"> </w:t>
      </w:r>
    </w:p>
    <w:p w14:paraId="5F1E8539" w14:textId="4DBD385E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Jednotlivé systémy financovania sa môžu v rámci jedného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rojektu kombinovať.</w:t>
      </w:r>
      <w:r w:rsidR="002F403B" w:rsidRPr="00B45F5E">
        <w:rPr>
          <w:rFonts w:ascii="Times New Roman" w:hAnsi="Times New Roman"/>
          <w:color w:val="000000"/>
        </w:rPr>
        <w:t xml:space="preserve"> Kombinácia všetkých troch systémov financovania (systém zálohových platieb, systém predfinancovania a systém refundácie navzájom) je možná pre všetkých prijímateľov, za dodržania podmienok definovaných vo </w:t>
      </w:r>
      <w:r w:rsidR="006E2CB0" w:rsidRPr="00B45F5E">
        <w:rPr>
          <w:rFonts w:ascii="Times New Roman" w:hAnsi="Times New Roman"/>
          <w:color w:val="000000"/>
        </w:rPr>
        <w:t>v</w:t>
      </w:r>
      <w:r w:rsidR="002F403B" w:rsidRPr="00B45F5E">
        <w:rPr>
          <w:rFonts w:ascii="Times New Roman" w:hAnsi="Times New Roman"/>
          <w:color w:val="000000"/>
        </w:rPr>
        <w:t xml:space="preserve">ýnimke, v Systéme finančného riadenia a vo </w:t>
      </w:r>
      <w:r w:rsidR="006E2CB0" w:rsidRPr="00B45F5E">
        <w:rPr>
          <w:rFonts w:ascii="Times New Roman" w:hAnsi="Times New Roman"/>
          <w:color w:val="000000"/>
        </w:rPr>
        <w:t>v</w:t>
      </w:r>
      <w:r w:rsidR="002F403B" w:rsidRPr="00B45F5E">
        <w:rPr>
          <w:rFonts w:ascii="Times New Roman" w:hAnsi="Times New Roman"/>
          <w:color w:val="000000"/>
        </w:rPr>
        <w:t>ýzve.</w:t>
      </w:r>
      <w:r w:rsidRPr="00B45F5E">
        <w:rPr>
          <w:rFonts w:ascii="Times New Roman" w:hAnsi="Times New Roman"/>
          <w:color w:val="000000"/>
        </w:rPr>
        <w:t xml:space="preserve"> </w:t>
      </w:r>
    </w:p>
    <w:p w14:paraId="10DB0E0D" w14:textId="4B21484B" w:rsidR="00DF6B24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 prípade kombinácie dvoch </w:t>
      </w:r>
      <w:r w:rsidR="003B1B29" w:rsidRPr="00B45F5E">
        <w:rPr>
          <w:rFonts w:ascii="Times New Roman" w:hAnsi="Times New Roman"/>
          <w:color w:val="000000"/>
        </w:rPr>
        <w:t xml:space="preserve">alebo viacerých </w:t>
      </w:r>
      <w:r w:rsidRPr="00B45F5E">
        <w:rPr>
          <w:rFonts w:ascii="Times New Roman" w:hAnsi="Times New Roman"/>
          <w:color w:val="000000"/>
        </w:rPr>
        <w:t xml:space="preserve">systémov financovania v rámci jedného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rojektu sa na určenie práv a povinností zmluvných strán súčasne použijú ustanovenia čl</w:t>
      </w:r>
      <w:r w:rsidR="001A293C">
        <w:rPr>
          <w:rFonts w:ascii="Times New Roman" w:hAnsi="Times New Roman"/>
          <w:color w:val="000000"/>
        </w:rPr>
        <w:t>ánkov</w:t>
      </w:r>
      <w:r w:rsidR="001A293C" w:rsidRPr="00B45F5E">
        <w:rPr>
          <w:rFonts w:ascii="Times New Roman" w:hAnsi="Times New Roman"/>
          <w:color w:val="000000"/>
        </w:rPr>
        <w:t xml:space="preserve"> </w:t>
      </w:r>
      <w:r w:rsidRPr="00B45F5E">
        <w:rPr>
          <w:rFonts w:ascii="Times New Roman" w:hAnsi="Times New Roman"/>
          <w:color w:val="000000"/>
        </w:rPr>
        <w:t xml:space="preserve">17a až 17c VZP pre dané systémy financovania a daného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rijímateľa vo vzájomnej kombinácii.</w:t>
      </w:r>
    </w:p>
    <w:p w14:paraId="3EB6CC3C" w14:textId="758DB644" w:rsidR="00DF6B24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dôjde ku kombinácií dvoch </w:t>
      </w:r>
      <w:r w:rsidR="003B1B29" w:rsidRPr="00B45F5E">
        <w:rPr>
          <w:rFonts w:ascii="Times New Roman" w:hAnsi="Times New Roman"/>
          <w:color w:val="000000"/>
        </w:rPr>
        <w:t xml:space="preserve">alebo viacerých </w:t>
      </w:r>
      <w:r w:rsidRPr="00B45F5E">
        <w:rPr>
          <w:rFonts w:ascii="Times New Roman" w:hAnsi="Times New Roman"/>
          <w:color w:val="000000"/>
        </w:rPr>
        <w:t xml:space="preserve">systémov financovania v rámci jedného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rojektu, jednotlivé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 môže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predkladať len na jeden z uvedených systémov, tzn. že napr. výdavky realizované z poskytnutých zálohových platieb nemôže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 kombinovať spolu s výdavkami uplatňovanými systémom refundácie</w:t>
      </w:r>
      <w:r w:rsidR="00FD6506" w:rsidRPr="00B45F5E">
        <w:rPr>
          <w:rFonts w:ascii="Times New Roman" w:hAnsi="Times New Roman"/>
          <w:color w:val="000000"/>
        </w:rPr>
        <w:t xml:space="preserve"> a/alebo</w:t>
      </w:r>
      <w:r w:rsidRPr="00B45F5E">
        <w:rPr>
          <w:rFonts w:ascii="Times New Roman" w:hAnsi="Times New Roman"/>
          <w:color w:val="000000"/>
        </w:rPr>
        <w:t xml:space="preserve"> </w:t>
      </w:r>
      <w:r w:rsidR="00FD6506" w:rsidRPr="00B45F5E">
        <w:rPr>
          <w:rFonts w:ascii="Times New Roman" w:hAnsi="Times New Roman"/>
          <w:color w:val="000000"/>
        </w:rPr>
        <w:t xml:space="preserve">s výdavkami uplatňovanými systémom predfinancovania </w:t>
      </w:r>
      <w:r w:rsidRPr="00B45F5E">
        <w:rPr>
          <w:rFonts w:ascii="Times New Roman" w:hAnsi="Times New Roman"/>
          <w:color w:val="000000"/>
        </w:rPr>
        <w:t>v</w:t>
      </w:r>
      <w:r w:rsidR="00FD6506" w:rsidRPr="00B45F5E">
        <w:rPr>
          <w:rFonts w:ascii="Times New Roman" w:hAnsi="Times New Roman"/>
          <w:color w:val="000000"/>
        </w:rPr>
        <w:t xml:space="preserve"> rámci</w:t>
      </w:r>
      <w:r w:rsidRPr="00B45F5E">
        <w:rPr>
          <w:rFonts w:ascii="Times New Roman" w:hAnsi="Times New Roman"/>
          <w:color w:val="000000"/>
        </w:rPr>
        <w:t xml:space="preserve"> jednej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 platbu. V takom prípade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predkladá samostatne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iadosť o platbu (zúčtovanie zálohovej platby) a samostatne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iadosť o platbu (priebežná platba – refundácia)</w:t>
      </w:r>
      <w:r w:rsidR="00FD6506" w:rsidRPr="00B45F5E">
        <w:rPr>
          <w:rFonts w:ascii="Times New Roman" w:hAnsi="Times New Roman"/>
          <w:color w:val="000000"/>
        </w:rPr>
        <w:t xml:space="preserve"> a/alebo samostatne žiadosť o platbu (zúčtovanie predfinancovania)</w:t>
      </w:r>
      <w:r w:rsidRPr="00B45F5E">
        <w:rPr>
          <w:rFonts w:ascii="Times New Roman" w:hAnsi="Times New Roman"/>
          <w:color w:val="000000"/>
        </w:rPr>
        <w:t>.</w:t>
      </w:r>
      <w:r w:rsidR="00DF6B24" w:rsidRPr="00B45F5E">
        <w:rPr>
          <w:rFonts w:ascii="Times New Roman" w:hAnsi="Times New Roman"/>
          <w:color w:val="000000"/>
        </w:rPr>
        <w:t xml:space="preserve"> Pri využití troch systémov financovania v rámci jedného projektu</w:t>
      </w:r>
      <w:r w:rsidR="00002ECC" w:rsidRPr="00B45F5E">
        <w:rPr>
          <w:rFonts w:ascii="Times New Roman" w:hAnsi="Times New Roman"/>
          <w:color w:val="000000"/>
        </w:rPr>
        <w:t xml:space="preserve">, </w:t>
      </w:r>
      <w:r w:rsidR="001A293C">
        <w:rPr>
          <w:rFonts w:ascii="Times New Roman" w:hAnsi="Times New Roman"/>
          <w:color w:val="000000"/>
        </w:rPr>
        <w:t>p</w:t>
      </w:r>
      <w:r w:rsidR="00002ECC" w:rsidRPr="00B45F5E">
        <w:rPr>
          <w:rFonts w:ascii="Times New Roman" w:hAnsi="Times New Roman"/>
          <w:color w:val="000000"/>
        </w:rPr>
        <w:t xml:space="preserve">rijímateľ oznámi identifikované rozpočtové položky </w:t>
      </w:r>
      <w:r w:rsidR="001A293C">
        <w:rPr>
          <w:rFonts w:ascii="Times New Roman" w:hAnsi="Times New Roman"/>
          <w:color w:val="000000"/>
        </w:rPr>
        <w:t>p</w:t>
      </w:r>
      <w:r w:rsidR="00002ECC" w:rsidRPr="00B45F5E">
        <w:rPr>
          <w:rFonts w:ascii="Times New Roman" w:hAnsi="Times New Roman"/>
          <w:color w:val="000000"/>
        </w:rPr>
        <w:t>rojektu</w:t>
      </w:r>
      <w:r w:rsidR="001E5893" w:rsidRPr="00B45F5E">
        <w:rPr>
          <w:rFonts w:ascii="Times New Roman" w:hAnsi="Times New Roman"/>
          <w:color w:val="000000"/>
        </w:rPr>
        <w:t xml:space="preserve"> </w:t>
      </w:r>
      <w:r w:rsidR="001A293C">
        <w:rPr>
          <w:rFonts w:ascii="Times New Roman" w:hAnsi="Times New Roman"/>
          <w:color w:val="000000"/>
        </w:rPr>
        <w:t>p</w:t>
      </w:r>
      <w:r w:rsidR="0039182E" w:rsidRPr="00B45F5E">
        <w:rPr>
          <w:rFonts w:ascii="Times New Roman" w:hAnsi="Times New Roman"/>
          <w:color w:val="000000"/>
        </w:rPr>
        <w:t>oskytovateľovi</w:t>
      </w:r>
      <w:r w:rsidR="001A293C">
        <w:rPr>
          <w:rFonts w:ascii="Times New Roman" w:hAnsi="Times New Roman"/>
          <w:color w:val="000000"/>
        </w:rPr>
        <w:t xml:space="preserve"> </w:t>
      </w:r>
      <w:r w:rsidR="00DF6B24" w:rsidRPr="00B45F5E">
        <w:rPr>
          <w:rFonts w:ascii="Times New Roman" w:hAnsi="Times New Roman"/>
          <w:color w:val="000000"/>
        </w:rPr>
        <w:t xml:space="preserve">tak, že je jednoznačne určené, ktoré konkrétne výdavky budú deklarované ktorým systémom financovania. Pri kombinácii dvoch alebo viacerých systémov financovania sa predkladá </w:t>
      </w:r>
      <w:r w:rsidR="006E2CB0" w:rsidRPr="00B45F5E">
        <w:rPr>
          <w:rFonts w:ascii="Times New Roman" w:hAnsi="Times New Roman"/>
          <w:color w:val="000000"/>
        </w:rPr>
        <w:t>ž</w:t>
      </w:r>
      <w:r w:rsidR="00DF6B24" w:rsidRPr="00B45F5E">
        <w:rPr>
          <w:rFonts w:ascii="Times New Roman" w:hAnsi="Times New Roman"/>
          <w:color w:val="000000"/>
        </w:rPr>
        <w:t>iadosť o platbu (s príznakom záverečná) len za jeden z využitých systémov.</w:t>
      </w:r>
    </w:p>
    <w:p w14:paraId="14297C86" w14:textId="043D2F7B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Ak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rojekt obsahuje aj výdavky </w:t>
      </w:r>
      <w:r w:rsidR="006E2CB0" w:rsidRPr="00B45F5E">
        <w:rPr>
          <w:rFonts w:ascii="Times New Roman" w:hAnsi="Times New Roman"/>
          <w:color w:val="000000"/>
        </w:rPr>
        <w:t>n</w:t>
      </w:r>
      <w:r w:rsidRPr="00B45F5E">
        <w:rPr>
          <w:rFonts w:ascii="Times New Roman" w:hAnsi="Times New Roman"/>
          <w:color w:val="000000"/>
        </w:rPr>
        <w:t xml:space="preserve">eoprávnené na financovanie nad rámec finančnej medzery, je tieto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povinný uhrádzať </w:t>
      </w:r>
      <w:r w:rsidR="006E2CB0" w:rsidRPr="00B45F5E">
        <w:rPr>
          <w:rFonts w:ascii="Times New Roman" w:hAnsi="Times New Roman"/>
          <w:color w:val="000000"/>
        </w:rPr>
        <w:t>d</w:t>
      </w:r>
      <w:r w:rsidRPr="00B45F5E">
        <w:rPr>
          <w:rFonts w:ascii="Times New Roman" w:hAnsi="Times New Roman"/>
          <w:color w:val="000000"/>
        </w:rPr>
        <w:t>odávateľom pomerne z každého účtovného dokladu podľa pomeru stanoveného v článku 3 ods</w:t>
      </w:r>
      <w:r w:rsidR="001A293C">
        <w:rPr>
          <w:rFonts w:ascii="Times New Roman" w:hAnsi="Times New Roman"/>
          <w:color w:val="000000"/>
        </w:rPr>
        <w:t>ek</w:t>
      </w:r>
      <w:r w:rsidRPr="00B45F5E">
        <w:rPr>
          <w:rFonts w:ascii="Times New Roman" w:hAnsi="Times New Roman"/>
          <w:color w:val="000000"/>
        </w:rPr>
        <w:t xml:space="preserve"> 3.1 písm</w:t>
      </w:r>
      <w:r w:rsidR="001A293C">
        <w:rPr>
          <w:rFonts w:ascii="Times New Roman" w:hAnsi="Times New Roman"/>
          <w:color w:val="000000"/>
        </w:rPr>
        <w:t>eno</w:t>
      </w:r>
      <w:r w:rsidRPr="00B45F5E">
        <w:rPr>
          <w:rFonts w:ascii="Times New Roman" w:hAnsi="Times New Roman"/>
          <w:color w:val="000000"/>
        </w:rPr>
        <w:t xml:space="preserve"> c) zmluvy, pričom vecne </w:t>
      </w:r>
      <w:r w:rsidR="006E2CB0" w:rsidRPr="00B45F5E">
        <w:rPr>
          <w:rFonts w:ascii="Times New Roman" w:hAnsi="Times New Roman"/>
          <w:color w:val="000000"/>
        </w:rPr>
        <w:t>n</w:t>
      </w:r>
      <w:r w:rsidRPr="00B45F5E">
        <w:rPr>
          <w:rFonts w:ascii="Times New Roman" w:hAnsi="Times New Roman"/>
          <w:color w:val="000000"/>
        </w:rPr>
        <w:t xml:space="preserve">eoprávnené výdavky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hradí z vlastných zdrojov. </w:t>
      </w:r>
    </w:p>
    <w:p w14:paraId="4B90824D" w14:textId="26140D18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Poskytovateľ je oprávnený zvýšiť alebo znížiť výšku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 platbu z technických dôvodov na strane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oskytovateľa maximálne </w:t>
      </w:r>
      <w:r w:rsidR="00E34019" w:rsidRPr="00B45F5E">
        <w:rPr>
          <w:rFonts w:ascii="Times New Roman" w:hAnsi="Times New Roman"/>
          <w:color w:val="000000"/>
        </w:rPr>
        <w:t>vo výške 0,01% z maximálnej výšky NFP uvedeného v </w:t>
      </w:r>
      <w:r w:rsidR="006E2CB0" w:rsidRPr="00B45F5E">
        <w:rPr>
          <w:rFonts w:ascii="Times New Roman" w:hAnsi="Times New Roman"/>
          <w:color w:val="000000"/>
        </w:rPr>
        <w:t>z</w:t>
      </w:r>
      <w:r w:rsidR="00E34019" w:rsidRPr="00B45F5E">
        <w:rPr>
          <w:rFonts w:ascii="Times New Roman" w:hAnsi="Times New Roman"/>
          <w:color w:val="000000"/>
        </w:rPr>
        <w:t>mluve</w:t>
      </w:r>
      <w:r w:rsidR="00B878E5" w:rsidRPr="00B45F5E">
        <w:rPr>
          <w:rFonts w:ascii="Times New Roman" w:hAnsi="Times New Roman"/>
          <w:color w:val="000000"/>
        </w:rPr>
        <w:t xml:space="preserve"> o poskytnutí NFP</w:t>
      </w:r>
      <w:r w:rsidRPr="00B45F5E">
        <w:rPr>
          <w:rFonts w:ascii="Times New Roman" w:hAnsi="Times New Roman"/>
          <w:color w:val="000000"/>
        </w:rPr>
        <w:t xml:space="preserve"> v rámci jednej </w:t>
      </w:r>
      <w:r w:rsidR="006E2CB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</w:t>
      </w:r>
      <w:r w:rsidR="00357EB2" w:rsidRPr="00B45F5E">
        <w:rPr>
          <w:rFonts w:ascii="Times New Roman" w:hAnsi="Times New Roman"/>
          <w:color w:val="000000"/>
        </w:rPr>
        <w:t>adosti</w:t>
      </w:r>
      <w:r w:rsidRPr="00B45F5E">
        <w:rPr>
          <w:rFonts w:ascii="Times New Roman" w:hAnsi="Times New Roman"/>
          <w:color w:val="000000"/>
        </w:rPr>
        <w:t xml:space="preserve"> o platbu. Ustanovenie článku 3 ods</w:t>
      </w:r>
      <w:r w:rsidR="001A293C">
        <w:rPr>
          <w:rFonts w:ascii="Times New Roman" w:hAnsi="Times New Roman"/>
          <w:color w:val="000000"/>
        </w:rPr>
        <w:t>ek</w:t>
      </w:r>
      <w:r w:rsidRPr="00B45F5E">
        <w:rPr>
          <w:rFonts w:ascii="Times New Roman" w:hAnsi="Times New Roman"/>
          <w:color w:val="000000"/>
        </w:rPr>
        <w:t xml:space="preserve"> 3.2 zmluvy týmto nie je dotknuté.</w:t>
      </w:r>
    </w:p>
    <w:p w14:paraId="126C7A48" w14:textId="6A471035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Suma </w:t>
      </w:r>
      <w:r w:rsidR="00EC0061" w:rsidRPr="00B45F5E">
        <w:rPr>
          <w:rFonts w:ascii="Times New Roman" w:hAnsi="Times New Roman"/>
          <w:color w:val="000000"/>
        </w:rPr>
        <w:t xml:space="preserve">neprevyšujúca </w:t>
      </w:r>
      <w:r w:rsidRPr="00B45F5E">
        <w:rPr>
          <w:rFonts w:ascii="Times New Roman" w:hAnsi="Times New Roman"/>
          <w:color w:val="000000"/>
        </w:rPr>
        <w:t>40 EUR podľa § 33 ods</w:t>
      </w:r>
      <w:r w:rsidR="001A293C">
        <w:rPr>
          <w:rFonts w:ascii="Times New Roman" w:hAnsi="Times New Roman"/>
          <w:color w:val="000000"/>
        </w:rPr>
        <w:t>eku</w:t>
      </w:r>
      <w:r w:rsidRPr="00B45F5E">
        <w:rPr>
          <w:rFonts w:ascii="Times New Roman" w:hAnsi="Times New Roman"/>
          <w:color w:val="000000"/>
        </w:rPr>
        <w:t xml:space="preserve"> 2 </w:t>
      </w:r>
      <w:r w:rsidR="006E2CB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ákona o príspevku z EŠIF sa uplatní na úhrnnú sumu celkového nevyčerpaného alebo nesprávne zúčtovaného NFP alebo jeho časti z poskytnutých platieb, pričom </w:t>
      </w:r>
      <w:r w:rsidR="006E2CB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oskytovateľ môže tieto čiastkové sumy kumulovať a pri prekročení sumy 40 EUR vymáhať priebežne alebo až pri poslednom zúčtovaní zálohovej platby alebo poskytnutého predfinancovania.   </w:t>
      </w:r>
    </w:p>
    <w:p w14:paraId="0625583E" w14:textId="350255C3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Zmluvné strany sa dohodli, že podrobnejšie postupy a podmienky, vrátane práv a povinností Zmluvných strán týkajúce sa systémov financovania (platieb) sú určené Systémom finančného riadenia, ktorý je pre </w:t>
      </w:r>
      <w:r w:rsidR="006E2CB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>mluvné strany záväzný, ako to vyplýva aj z článku 3 ods</w:t>
      </w:r>
      <w:r w:rsidR="001A293C">
        <w:rPr>
          <w:rFonts w:ascii="Times New Roman" w:hAnsi="Times New Roman"/>
          <w:color w:val="000000"/>
        </w:rPr>
        <w:t>ek</w:t>
      </w:r>
      <w:r w:rsidRPr="00B45F5E">
        <w:rPr>
          <w:rFonts w:ascii="Times New Roman" w:hAnsi="Times New Roman"/>
          <w:color w:val="000000"/>
        </w:rPr>
        <w:t xml:space="preserve"> 3.3 písm</w:t>
      </w:r>
      <w:r w:rsidR="001A293C">
        <w:rPr>
          <w:rFonts w:ascii="Times New Roman" w:hAnsi="Times New Roman"/>
          <w:color w:val="000000"/>
        </w:rPr>
        <w:t>eno</w:t>
      </w:r>
      <w:r w:rsidRPr="00B45F5E">
        <w:rPr>
          <w:rFonts w:ascii="Times New Roman" w:hAnsi="Times New Roman"/>
          <w:color w:val="000000"/>
        </w:rPr>
        <w:t xml:space="preserve"> d) </w:t>
      </w:r>
      <w:r w:rsidR="00CB105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mluvy. Tento dokument zároveň slúži pre potreby výkladu príslušných ustanovení </w:t>
      </w:r>
      <w:r w:rsidR="00CB105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mluvy o poskytnutí NFP, resp. práv a povinností </w:t>
      </w:r>
      <w:r w:rsidR="00CB105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>mluvných strán.</w:t>
      </w:r>
    </w:p>
    <w:p w14:paraId="40E04881" w14:textId="2C87B71A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Na účely tejto </w:t>
      </w:r>
      <w:r w:rsidR="00CB1050" w:rsidRPr="00B45F5E">
        <w:rPr>
          <w:rFonts w:ascii="Times New Roman" w:hAnsi="Times New Roman"/>
          <w:color w:val="000000"/>
        </w:rPr>
        <w:t>z</w:t>
      </w:r>
      <w:r w:rsidRPr="00B45F5E">
        <w:rPr>
          <w:rFonts w:ascii="Times New Roman" w:hAnsi="Times New Roman"/>
          <w:color w:val="000000"/>
        </w:rPr>
        <w:t xml:space="preserve">mluvy sa za úhradu účtovných dokladov </w:t>
      </w:r>
      <w:r w:rsidR="00CB1050" w:rsidRPr="00B45F5E">
        <w:rPr>
          <w:rFonts w:ascii="Times New Roman" w:hAnsi="Times New Roman"/>
          <w:color w:val="000000"/>
        </w:rPr>
        <w:t>d</w:t>
      </w:r>
      <w:r w:rsidRPr="00B45F5E">
        <w:rPr>
          <w:rFonts w:ascii="Times New Roman" w:hAnsi="Times New Roman"/>
          <w:color w:val="000000"/>
        </w:rPr>
        <w:t>odávateľovi môže považovať aj:</w:t>
      </w:r>
    </w:p>
    <w:p w14:paraId="774A47DD" w14:textId="27B82623" w:rsidR="00A91910" w:rsidRPr="00BE7359" w:rsidRDefault="00A91910" w:rsidP="003B0C4C">
      <w:pPr>
        <w:numPr>
          <w:ilvl w:val="3"/>
          <w:numId w:val="3"/>
        </w:numPr>
        <w:tabs>
          <w:tab w:val="clear" w:pos="2880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úhrada účtovných dokladov postupníkovi, v prípade, že </w:t>
      </w:r>
      <w:r w:rsidR="00CB1050" w:rsidRPr="00CB1050">
        <w:rPr>
          <w:rFonts w:ascii="Times New Roman" w:hAnsi="Times New Roman"/>
          <w:color w:val="000000"/>
        </w:rPr>
        <w:t>d</w:t>
      </w:r>
      <w:r w:rsidRPr="00CB1050">
        <w:rPr>
          <w:rFonts w:ascii="Times New Roman" w:hAnsi="Times New Roman"/>
          <w:color w:val="000000"/>
        </w:rPr>
        <w:t>odávateľ</w:t>
      </w:r>
      <w:r w:rsidRPr="00BE7359">
        <w:rPr>
          <w:rFonts w:ascii="Times New Roman" w:hAnsi="Times New Roman"/>
          <w:color w:val="000000"/>
        </w:rPr>
        <w:t xml:space="preserve"> postúpil pohľadávku voči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rijímateľovi</w:t>
      </w:r>
      <w:r w:rsidRPr="00BE7359">
        <w:rPr>
          <w:rFonts w:ascii="Times New Roman" w:hAnsi="Times New Roman"/>
          <w:color w:val="000000"/>
        </w:rPr>
        <w:t xml:space="preserve"> tretej osobe v súlade s § 524 až § 530 </w:t>
      </w:r>
      <w:r w:rsidR="00CB1050" w:rsidRPr="00CB1050">
        <w:rPr>
          <w:rFonts w:ascii="Times New Roman" w:hAnsi="Times New Roman"/>
          <w:color w:val="000000"/>
        </w:rPr>
        <w:t>o</w:t>
      </w:r>
      <w:r w:rsidRPr="00CB1050">
        <w:rPr>
          <w:rFonts w:ascii="Times New Roman" w:hAnsi="Times New Roman"/>
          <w:color w:val="000000"/>
        </w:rPr>
        <w:t>bčianskeho</w:t>
      </w:r>
      <w:r w:rsidRPr="00BE7359">
        <w:rPr>
          <w:rFonts w:ascii="Times New Roman" w:hAnsi="Times New Roman"/>
          <w:color w:val="000000"/>
        </w:rPr>
        <w:t xml:space="preserve"> zákonníka, </w:t>
      </w:r>
    </w:p>
    <w:p w14:paraId="77B3E2AA" w14:textId="6A3FF7D5" w:rsidR="00510D6A" w:rsidRPr="00BE7359" w:rsidRDefault="00A91910" w:rsidP="003B0C4C">
      <w:pPr>
        <w:numPr>
          <w:ilvl w:val="3"/>
          <w:numId w:val="3"/>
        </w:numPr>
        <w:tabs>
          <w:tab w:val="clear" w:pos="2880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úhrada záložnému veriteľovi na základe výkonu záložného práva na pohľadávku </w:t>
      </w:r>
      <w:r w:rsidR="00CB1050" w:rsidRPr="00CB1050">
        <w:rPr>
          <w:rFonts w:ascii="Times New Roman" w:hAnsi="Times New Roman"/>
          <w:color w:val="000000"/>
        </w:rPr>
        <w:t>d</w:t>
      </w:r>
      <w:r w:rsidRPr="00CB1050">
        <w:rPr>
          <w:rFonts w:ascii="Times New Roman" w:hAnsi="Times New Roman"/>
          <w:color w:val="000000"/>
        </w:rPr>
        <w:t>odávateľa</w:t>
      </w:r>
      <w:r w:rsidRPr="00BE7359">
        <w:rPr>
          <w:rFonts w:ascii="Times New Roman" w:hAnsi="Times New Roman"/>
          <w:color w:val="000000"/>
        </w:rPr>
        <w:t xml:space="preserve"> voči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rijímateľovi</w:t>
      </w:r>
      <w:r w:rsidRPr="00BE7359">
        <w:rPr>
          <w:rFonts w:ascii="Times New Roman" w:hAnsi="Times New Roman"/>
          <w:color w:val="000000"/>
        </w:rPr>
        <w:t xml:space="preserve"> v súlade s § 151a až § 151me </w:t>
      </w:r>
      <w:r w:rsidR="00CB1050" w:rsidRPr="00CB1050">
        <w:rPr>
          <w:rFonts w:ascii="Times New Roman" w:hAnsi="Times New Roman"/>
          <w:color w:val="000000"/>
        </w:rPr>
        <w:t>o</w:t>
      </w:r>
      <w:r w:rsidRPr="00CB1050">
        <w:rPr>
          <w:rFonts w:ascii="Times New Roman" w:hAnsi="Times New Roman"/>
          <w:color w:val="000000"/>
        </w:rPr>
        <w:t>bčianskeho</w:t>
      </w:r>
      <w:r w:rsidRPr="00BE7359">
        <w:rPr>
          <w:rFonts w:ascii="Times New Roman" w:hAnsi="Times New Roman"/>
          <w:color w:val="000000"/>
        </w:rPr>
        <w:t xml:space="preserve"> zákonníka, </w:t>
      </w:r>
    </w:p>
    <w:p w14:paraId="4B0B9DDA" w14:textId="67654A4D" w:rsidR="00637205" w:rsidRPr="00BE7359" w:rsidRDefault="00A91910" w:rsidP="003B0C4C">
      <w:pPr>
        <w:numPr>
          <w:ilvl w:val="3"/>
          <w:numId w:val="3"/>
        </w:numPr>
        <w:tabs>
          <w:tab w:val="clear" w:pos="2880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úhrada oprávnenej osobe na základe výkonu rozhodnutia voči </w:t>
      </w:r>
      <w:r w:rsidR="00CB1050" w:rsidRPr="00CB1050">
        <w:rPr>
          <w:rFonts w:ascii="Times New Roman" w:hAnsi="Times New Roman"/>
          <w:color w:val="000000"/>
        </w:rPr>
        <w:t>d</w:t>
      </w:r>
      <w:r w:rsidRPr="00CB1050">
        <w:rPr>
          <w:rFonts w:ascii="Times New Roman" w:hAnsi="Times New Roman"/>
          <w:color w:val="000000"/>
        </w:rPr>
        <w:t>odávateľovi</w:t>
      </w:r>
      <w:r w:rsidRPr="00BE7359">
        <w:rPr>
          <w:rFonts w:ascii="Times New Roman" w:hAnsi="Times New Roman"/>
          <w:color w:val="000000"/>
        </w:rPr>
        <w:t xml:space="preserve"> v zmysle všeobecne záväzných právnych predpisov SR,</w:t>
      </w:r>
    </w:p>
    <w:p w14:paraId="7CA9B9E7" w14:textId="4D064BA8" w:rsidR="00D93041" w:rsidRPr="00BE7359" w:rsidRDefault="00A91910" w:rsidP="003B0C4C">
      <w:pPr>
        <w:numPr>
          <w:ilvl w:val="3"/>
          <w:numId w:val="3"/>
        </w:numPr>
        <w:tabs>
          <w:tab w:val="clear" w:pos="2880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započítanie pohľadávok </w:t>
      </w:r>
      <w:r w:rsidR="00CB1050" w:rsidRPr="00CB1050">
        <w:rPr>
          <w:rFonts w:ascii="Times New Roman" w:hAnsi="Times New Roman"/>
          <w:color w:val="000000"/>
        </w:rPr>
        <w:t>d</w:t>
      </w:r>
      <w:r w:rsidRPr="00CB1050">
        <w:rPr>
          <w:rFonts w:ascii="Times New Roman" w:hAnsi="Times New Roman"/>
          <w:color w:val="000000"/>
        </w:rPr>
        <w:t>odávateľa</w:t>
      </w:r>
      <w:r w:rsidRPr="00BE7359">
        <w:rPr>
          <w:rFonts w:ascii="Times New Roman" w:hAnsi="Times New Roman"/>
          <w:color w:val="000000"/>
        </w:rPr>
        <w:t xml:space="preserve"> a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rijímateľa</w:t>
      </w:r>
      <w:r w:rsidRPr="00BE7359">
        <w:rPr>
          <w:rFonts w:ascii="Times New Roman" w:hAnsi="Times New Roman"/>
          <w:color w:val="000000"/>
        </w:rPr>
        <w:t xml:space="preserve"> v súlade s § 580 až § 581  </w:t>
      </w:r>
      <w:r w:rsidR="00CB1050" w:rsidRPr="00CB1050">
        <w:rPr>
          <w:rFonts w:ascii="Times New Roman" w:hAnsi="Times New Roman"/>
          <w:color w:val="000000"/>
        </w:rPr>
        <w:t>o</w:t>
      </w:r>
      <w:r w:rsidRPr="00CB1050">
        <w:rPr>
          <w:rFonts w:ascii="Times New Roman" w:hAnsi="Times New Roman"/>
          <w:color w:val="000000"/>
        </w:rPr>
        <w:t>bčianskeho</w:t>
      </w:r>
      <w:r w:rsidRPr="00BE7359">
        <w:rPr>
          <w:rFonts w:ascii="Times New Roman" w:hAnsi="Times New Roman"/>
          <w:color w:val="000000"/>
        </w:rPr>
        <w:t xml:space="preserve"> zákonníka, resp. § 358 až § 364 </w:t>
      </w:r>
      <w:r w:rsidR="00CB1050" w:rsidRPr="00CB1050">
        <w:rPr>
          <w:rFonts w:ascii="Times New Roman" w:hAnsi="Times New Roman"/>
          <w:color w:val="000000"/>
        </w:rPr>
        <w:t>o</w:t>
      </w:r>
      <w:r w:rsidRPr="00CB1050">
        <w:rPr>
          <w:rFonts w:ascii="Times New Roman" w:hAnsi="Times New Roman"/>
          <w:color w:val="000000"/>
        </w:rPr>
        <w:t>bchodného</w:t>
      </w:r>
      <w:r w:rsidRPr="00BE7359">
        <w:rPr>
          <w:rFonts w:ascii="Times New Roman" w:hAnsi="Times New Roman"/>
          <w:color w:val="000000"/>
        </w:rPr>
        <w:t xml:space="preserve">  zákonníka</w:t>
      </w:r>
      <w:r w:rsidR="00D93041" w:rsidRPr="00BE7359">
        <w:rPr>
          <w:rFonts w:ascii="Times New Roman" w:hAnsi="Times New Roman"/>
          <w:color w:val="000000"/>
        </w:rPr>
        <w:t>,</w:t>
      </w:r>
    </w:p>
    <w:p w14:paraId="17B3850C" w14:textId="04A0B536" w:rsidR="00637205" w:rsidRDefault="00D93041" w:rsidP="003B0C4C">
      <w:pPr>
        <w:numPr>
          <w:ilvl w:val="3"/>
          <w:numId w:val="3"/>
        </w:numPr>
        <w:tabs>
          <w:tab w:val="clear" w:pos="2880"/>
        </w:tabs>
        <w:spacing w:before="120" w:after="120"/>
        <w:ind w:left="1134" w:hanging="567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ak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nemôže splniť svoj záväzok veriteľovi, pretože veriteľ je neprítomný alebo je v omeškaní alebo ak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má odôvodnené pochybnosti, kto je veriteľom, alebo veriteľa nepozná, nastávajú účinky splnenia záväzku, ak jeho predmet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uloží do notárskej úschovy na účely splnenia záväzku. Vynaložené potrebné náklady s tým spojené znáša veriteľ</w:t>
      </w:r>
      <w:r w:rsidR="00A91910" w:rsidRPr="00510D6A">
        <w:rPr>
          <w:rFonts w:ascii="Times New Roman" w:hAnsi="Times New Roman"/>
          <w:color w:val="000000"/>
        </w:rPr>
        <w:t>.</w:t>
      </w:r>
    </w:p>
    <w:p w14:paraId="5D03D076" w14:textId="57A4AD10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E7359">
        <w:rPr>
          <w:rFonts w:ascii="Times New Roman" w:hAnsi="Times New Roman"/>
          <w:color w:val="000000"/>
        </w:rPr>
        <w:t xml:space="preserve">V prípade, že </w:t>
      </w:r>
      <w:r w:rsidR="00CB1050" w:rsidRPr="00CB1050">
        <w:rPr>
          <w:rFonts w:ascii="Times New Roman" w:hAnsi="Times New Roman"/>
          <w:color w:val="000000"/>
        </w:rPr>
        <w:t>d</w:t>
      </w:r>
      <w:r w:rsidRPr="00CB1050">
        <w:rPr>
          <w:rFonts w:ascii="Times New Roman" w:hAnsi="Times New Roman"/>
          <w:color w:val="000000"/>
        </w:rPr>
        <w:t>odávateľ</w:t>
      </w:r>
      <w:r w:rsidRPr="00BE7359">
        <w:rPr>
          <w:rFonts w:ascii="Times New Roman" w:hAnsi="Times New Roman"/>
          <w:color w:val="000000"/>
        </w:rPr>
        <w:t xml:space="preserve"> postúpil pohľadávku voči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rijímateľovi</w:t>
      </w:r>
      <w:r w:rsidRPr="00BE7359">
        <w:rPr>
          <w:rFonts w:ascii="Times New Roman" w:hAnsi="Times New Roman"/>
          <w:color w:val="000000"/>
        </w:rPr>
        <w:t xml:space="preserve"> tretej osobe v súlade s § 524 až § 530 </w:t>
      </w:r>
      <w:r w:rsidR="00CB1050" w:rsidRPr="00CB1050">
        <w:rPr>
          <w:rFonts w:ascii="Times New Roman" w:hAnsi="Times New Roman"/>
          <w:color w:val="000000"/>
        </w:rPr>
        <w:t>o</w:t>
      </w:r>
      <w:r w:rsidRPr="00CB1050">
        <w:rPr>
          <w:rFonts w:ascii="Times New Roman" w:hAnsi="Times New Roman"/>
          <w:color w:val="000000"/>
        </w:rPr>
        <w:t>bčianskeho</w:t>
      </w:r>
      <w:r w:rsidRPr="00BE7359">
        <w:rPr>
          <w:rFonts w:ascii="Times New Roman" w:hAnsi="Times New Roman"/>
          <w:color w:val="000000"/>
        </w:rPr>
        <w:t xml:space="preserve"> zákonníka, </w:t>
      </w:r>
      <w:r w:rsidR="00CB1050" w:rsidRPr="00CB1050">
        <w:rPr>
          <w:rFonts w:ascii="Times New Roman" w:hAnsi="Times New Roman"/>
          <w:color w:val="000000"/>
        </w:rPr>
        <w:t>p</w:t>
      </w:r>
      <w:r w:rsidRPr="00CB1050">
        <w:rPr>
          <w:rFonts w:ascii="Times New Roman" w:hAnsi="Times New Roman"/>
          <w:color w:val="000000"/>
        </w:rPr>
        <w:t>rijímateľ</w:t>
      </w:r>
      <w:r w:rsidRPr="00BE7359">
        <w:rPr>
          <w:rFonts w:ascii="Times New Roman" w:hAnsi="Times New Roman"/>
          <w:color w:val="000000"/>
        </w:rPr>
        <w:t xml:space="preserve"> v rámci dokumentácie </w:t>
      </w:r>
      <w:r w:rsidR="00CB1050" w:rsidRPr="00CB1050">
        <w:rPr>
          <w:rFonts w:ascii="Times New Roman" w:hAnsi="Times New Roman"/>
          <w:color w:val="000000"/>
        </w:rPr>
        <w:t>ž</w:t>
      </w:r>
      <w:r w:rsidRPr="00CB1050">
        <w:rPr>
          <w:rFonts w:ascii="Times New Roman" w:hAnsi="Times New Roman"/>
          <w:color w:val="000000"/>
        </w:rPr>
        <w:t>iadosti</w:t>
      </w:r>
      <w:r w:rsidRPr="00BE7359">
        <w:rPr>
          <w:rFonts w:ascii="Times New Roman" w:hAnsi="Times New Roman"/>
          <w:color w:val="000000"/>
        </w:rPr>
        <w:t xml:space="preserve"> o platbu predloží aj dokumenty  preukazujúce postúpenie pohľadávky </w:t>
      </w:r>
      <w:r w:rsidR="00CB1050" w:rsidRPr="00CB1050">
        <w:rPr>
          <w:rFonts w:ascii="Times New Roman" w:hAnsi="Times New Roman"/>
          <w:color w:val="000000"/>
        </w:rPr>
        <w:t>d</w:t>
      </w:r>
      <w:r w:rsidRPr="00CB1050">
        <w:rPr>
          <w:rFonts w:ascii="Times New Roman" w:hAnsi="Times New Roman"/>
          <w:color w:val="000000"/>
        </w:rPr>
        <w:t>odávateľa</w:t>
      </w:r>
      <w:r w:rsidRPr="00BE7359">
        <w:rPr>
          <w:rFonts w:ascii="Times New Roman" w:hAnsi="Times New Roman"/>
          <w:color w:val="000000"/>
        </w:rPr>
        <w:t xml:space="preserve"> na postupníka.</w:t>
      </w:r>
    </w:p>
    <w:p w14:paraId="054B7173" w14:textId="7735C659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 prípade úhrady záväzku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rijímateľa záložnému veriteľovi pri výkone záložného práva na pohľadávku </w:t>
      </w:r>
      <w:r w:rsidR="00CB1050" w:rsidRPr="00B45F5E">
        <w:rPr>
          <w:rFonts w:ascii="Times New Roman" w:hAnsi="Times New Roman"/>
          <w:color w:val="000000"/>
        </w:rPr>
        <w:t>d</w:t>
      </w:r>
      <w:r w:rsidRPr="00B45F5E">
        <w:rPr>
          <w:rFonts w:ascii="Times New Roman" w:hAnsi="Times New Roman"/>
          <w:color w:val="000000"/>
        </w:rPr>
        <w:t xml:space="preserve">odávateľa voči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rijímateľovi v súlade s § 151a až § 151me </w:t>
      </w:r>
      <w:r w:rsidR="00CB1050" w:rsidRPr="00B45F5E">
        <w:rPr>
          <w:rFonts w:ascii="Times New Roman" w:hAnsi="Times New Roman"/>
          <w:color w:val="000000"/>
        </w:rPr>
        <w:t>o</w:t>
      </w:r>
      <w:r w:rsidRPr="00B45F5E">
        <w:rPr>
          <w:rFonts w:ascii="Times New Roman" w:hAnsi="Times New Roman"/>
          <w:color w:val="000000"/>
        </w:rPr>
        <w:t xml:space="preserve">bčianskeho zákonníka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v rámci dokumentácie </w:t>
      </w:r>
      <w:r w:rsidR="00CB105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iadosti o platbu predloží aj dokumenty preukazujúce vznik záložného práva.</w:t>
      </w:r>
    </w:p>
    <w:p w14:paraId="0E13B291" w14:textId="5330B897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 prípade úhrady záväzku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rijímateľa oprávnenej osobe na základe výkonu rozhodnutia voči </w:t>
      </w:r>
      <w:r w:rsidR="00CB1050" w:rsidRPr="00B45F5E">
        <w:rPr>
          <w:rFonts w:ascii="Times New Roman" w:hAnsi="Times New Roman"/>
          <w:color w:val="000000"/>
        </w:rPr>
        <w:t>d</w:t>
      </w:r>
      <w:r w:rsidRPr="00B45F5E">
        <w:rPr>
          <w:rFonts w:ascii="Times New Roman" w:hAnsi="Times New Roman"/>
          <w:color w:val="000000"/>
        </w:rPr>
        <w:t xml:space="preserve">odávateľovi v zmysle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rávnych predpisov SR Prijímateľ v rámci dokumentácie </w:t>
      </w:r>
      <w:r w:rsidR="00CB105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iadosti o platbu predloží aj dokumenty preukazujúce výkon rozhodnutia (napr. exekučný príkaz, vykonateľné rozhodnutie).</w:t>
      </w:r>
    </w:p>
    <w:p w14:paraId="28F10768" w14:textId="6B49DD91" w:rsidR="00F43166" w:rsidRPr="00B45F5E" w:rsidRDefault="00F43166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 prípade úhrady záväzku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rijímateľa oprávnenej osobe (veriteľovi) na základe uloženia predmetu záväzku medzi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rijímateľom a veriteľom do notárskej úschovy v zmysle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rávnych predpisov SR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v rámci dokumentácie </w:t>
      </w:r>
      <w:r w:rsidR="00CB105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 xml:space="preserve">iadosti o platbu predloží </w:t>
      </w:r>
      <w:r w:rsidR="00B83EB9" w:rsidRPr="00B45F5E">
        <w:rPr>
          <w:rFonts w:ascii="Times New Roman" w:hAnsi="Times New Roman"/>
          <w:color w:val="000000"/>
        </w:rPr>
        <w:t xml:space="preserve">notársku zápisnicu </w:t>
      </w:r>
      <w:r w:rsidRPr="00B45F5E">
        <w:rPr>
          <w:rFonts w:ascii="Times New Roman" w:hAnsi="Times New Roman"/>
          <w:color w:val="000000"/>
        </w:rPr>
        <w:t>a dokumenty preukazujúce vykonanie uloženia predmetu záväzku do no</w:t>
      </w:r>
      <w:bookmarkStart w:id="0" w:name="_GoBack"/>
      <w:bookmarkEnd w:id="0"/>
      <w:r w:rsidRPr="00B45F5E">
        <w:rPr>
          <w:rFonts w:ascii="Times New Roman" w:hAnsi="Times New Roman"/>
          <w:color w:val="000000"/>
        </w:rPr>
        <w:t>társkej úschovy</w:t>
      </w:r>
      <w:r w:rsidR="00B83EB9" w:rsidRPr="00B45F5E">
        <w:rPr>
          <w:rFonts w:ascii="Times New Roman" w:hAnsi="Times New Roman"/>
          <w:color w:val="000000"/>
        </w:rPr>
        <w:t>.</w:t>
      </w:r>
    </w:p>
    <w:p w14:paraId="7AA68C5E" w14:textId="06E376F3" w:rsidR="00A91910" w:rsidRPr="00B45F5E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V prípade započítania pohľadávok </w:t>
      </w:r>
      <w:r w:rsidR="00CB1050" w:rsidRPr="00B45F5E">
        <w:rPr>
          <w:rFonts w:ascii="Times New Roman" w:hAnsi="Times New Roman"/>
          <w:color w:val="000000"/>
        </w:rPr>
        <w:t>d</w:t>
      </w:r>
      <w:r w:rsidRPr="00B45F5E">
        <w:rPr>
          <w:rFonts w:ascii="Times New Roman" w:hAnsi="Times New Roman"/>
          <w:color w:val="000000"/>
        </w:rPr>
        <w:t xml:space="preserve">odávateľa a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rijímateľa v súlade s §</w:t>
      </w:r>
      <w:r w:rsidR="003B0C4C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>580 až §</w:t>
      </w:r>
      <w:r w:rsidR="003B0C4C">
        <w:rPr>
          <w:rFonts w:ascii="Times New Roman" w:hAnsi="Times New Roman"/>
          <w:color w:val="000000"/>
        </w:rPr>
        <w:t> </w:t>
      </w:r>
      <w:r w:rsidRPr="00B45F5E">
        <w:rPr>
          <w:rFonts w:ascii="Times New Roman" w:hAnsi="Times New Roman"/>
          <w:color w:val="000000"/>
        </w:rPr>
        <w:t xml:space="preserve">581  </w:t>
      </w:r>
      <w:r w:rsidR="00CB1050" w:rsidRPr="00B45F5E">
        <w:rPr>
          <w:rFonts w:ascii="Times New Roman" w:hAnsi="Times New Roman"/>
          <w:color w:val="000000"/>
        </w:rPr>
        <w:t>o</w:t>
      </w:r>
      <w:r w:rsidRPr="00B45F5E">
        <w:rPr>
          <w:rFonts w:ascii="Times New Roman" w:hAnsi="Times New Roman"/>
          <w:color w:val="000000"/>
        </w:rPr>
        <w:t xml:space="preserve">bčianskeho zákonníka, resp. § 358 až § 364 </w:t>
      </w:r>
      <w:r w:rsidR="00CB1050" w:rsidRPr="00B45F5E">
        <w:rPr>
          <w:rFonts w:ascii="Times New Roman" w:hAnsi="Times New Roman"/>
          <w:color w:val="000000"/>
        </w:rPr>
        <w:t>o</w:t>
      </w:r>
      <w:r w:rsidRPr="00B45F5E">
        <w:rPr>
          <w:rFonts w:ascii="Times New Roman" w:hAnsi="Times New Roman"/>
          <w:color w:val="000000"/>
        </w:rPr>
        <w:t xml:space="preserve">bchodného zákonníka,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 v rámci dokumentácie </w:t>
      </w:r>
      <w:r w:rsidR="00CB1050" w:rsidRPr="00B45F5E">
        <w:rPr>
          <w:rFonts w:ascii="Times New Roman" w:hAnsi="Times New Roman"/>
          <w:color w:val="000000"/>
        </w:rPr>
        <w:t>ž</w:t>
      </w:r>
      <w:r w:rsidRPr="00B45F5E">
        <w:rPr>
          <w:rFonts w:ascii="Times New Roman" w:hAnsi="Times New Roman"/>
          <w:color w:val="000000"/>
        </w:rPr>
        <w:t>iadosti o platbu predloží doklady preukazujúce započítanie pohľadávok.</w:t>
      </w:r>
    </w:p>
    <w:p w14:paraId="303B2E19" w14:textId="0AD12D3B" w:rsidR="00107570" w:rsidRPr="001A293C" w:rsidRDefault="00A91910" w:rsidP="003B0C4C">
      <w:pPr>
        <w:numPr>
          <w:ilvl w:val="1"/>
          <w:numId w:val="8"/>
        </w:numPr>
        <w:spacing w:before="120"/>
        <w:jc w:val="both"/>
        <w:rPr>
          <w:rFonts w:ascii="Times New Roman" w:hAnsi="Times New Roman"/>
          <w:color w:val="000000"/>
        </w:rPr>
      </w:pPr>
      <w:r w:rsidRPr="00B45F5E">
        <w:rPr>
          <w:rFonts w:ascii="Times New Roman" w:hAnsi="Times New Roman"/>
          <w:color w:val="000000"/>
        </w:rPr>
        <w:t xml:space="preserve">Ustanovenia tohto článku sa nevzťahujú na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 xml:space="preserve">rijímateľa, ktorý by sa pri aplikácii niektorého z vyššie uvedených postupov dostal do rozporu s </w:t>
      </w:r>
      <w:r w:rsidR="00CB1050" w:rsidRPr="00B45F5E">
        <w:rPr>
          <w:rFonts w:ascii="Times New Roman" w:hAnsi="Times New Roman"/>
          <w:color w:val="000000"/>
        </w:rPr>
        <w:t>p</w:t>
      </w:r>
      <w:r w:rsidRPr="00B45F5E">
        <w:rPr>
          <w:rFonts w:ascii="Times New Roman" w:hAnsi="Times New Roman"/>
          <w:color w:val="000000"/>
        </w:rPr>
        <w:t>rávnymi predpismi SR (napr. so zákonom o rozpočtových pravidlách a pod.). Ustanovenia tohto článku sa zároveň nevzťahujú ani na pohľadávku podľa čl</w:t>
      </w:r>
      <w:r w:rsidR="001A293C">
        <w:rPr>
          <w:rFonts w:ascii="Times New Roman" w:hAnsi="Times New Roman"/>
          <w:color w:val="000000"/>
        </w:rPr>
        <w:t>ánku</w:t>
      </w:r>
      <w:r w:rsidRPr="00B45F5E">
        <w:rPr>
          <w:rFonts w:ascii="Times New Roman" w:hAnsi="Times New Roman"/>
          <w:color w:val="000000"/>
        </w:rPr>
        <w:t xml:space="preserve"> 7 ods</w:t>
      </w:r>
      <w:r w:rsidR="001A293C">
        <w:rPr>
          <w:rFonts w:ascii="Times New Roman" w:hAnsi="Times New Roman"/>
          <w:color w:val="000000"/>
        </w:rPr>
        <w:t>ek</w:t>
      </w:r>
      <w:r w:rsidRPr="00B45F5E">
        <w:rPr>
          <w:rFonts w:ascii="Times New Roman" w:hAnsi="Times New Roman"/>
          <w:color w:val="000000"/>
        </w:rPr>
        <w:t xml:space="preserve"> 3</w:t>
      </w:r>
      <w:r w:rsidR="004D1C39">
        <w:rPr>
          <w:rFonts w:ascii="Times New Roman" w:hAnsi="Times New Roman"/>
          <w:color w:val="000000"/>
        </w:rPr>
        <w:t>.</w:t>
      </w:r>
      <w:r w:rsidRPr="00B45F5E">
        <w:rPr>
          <w:rFonts w:ascii="Times New Roman" w:hAnsi="Times New Roman"/>
          <w:color w:val="000000"/>
        </w:rPr>
        <w:t xml:space="preserve"> VZP. </w:t>
      </w:r>
    </w:p>
    <w:sectPr w:rsidR="00107570" w:rsidRPr="001A293C" w:rsidSect="00D72FF2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43EA9" w16cid:durableId="1FFB129F"/>
  <w16cid:commentId w16cid:paraId="45C4C178" w16cid:durableId="1FFB12A0"/>
  <w16cid:commentId w16cid:paraId="283EFDE6" w16cid:durableId="1FFB12A1"/>
  <w16cid:commentId w16cid:paraId="139F2A36" w16cid:durableId="1FFB12A2"/>
  <w16cid:commentId w16cid:paraId="14639028" w16cid:durableId="1FFB12A3"/>
  <w16cid:commentId w16cid:paraId="5C23224C" w16cid:durableId="1FFB1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9478" w14:textId="77777777" w:rsidR="00BE7359" w:rsidRDefault="00BE7359" w:rsidP="00107570">
      <w:pPr>
        <w:spacing w:after="0" w:line="240" w:lineRule="auto"/>
      </w:pPr>
      <w:r>
        <w:separator/>
      </w:r>
    </w:p>
  </w:endnote>
  <w:endnote w:type="continuationSeparator" w:id="0">
    <w:p w14:paraId="1B0BA02B" w14:textId="77777777" w:rsidR="00BE7359" w:rsidRDefault="00BE7359" w:rsidP="00107570">
      <w:pPr>
        <w:spacing w:after="0" w:line="240" w:lineRule="auto"/>
      </w:pPr>
      <w:r>
        <w:continuationSeparator/>
      </w:r>
    </w:p>
  </w:endnote>
  <w:endnote w:type="continuationNotice" w:id="1">
    <w:p w14:paraId="79B54266" w14:textId="77777777" w:rsidR="00BE7359" w:rsidRDefault="00BE7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9ECB" w14:textId="53BCB463" w:rsidR="00BE7359" w:rsidRPr="00BF6236" w:rsidRDefault="00BE7359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3B0C4C">
      <w:rPr>
        <w:b/>
        <w:bCs/>
        <w:noProof/>
        <w:sz w:val="22"/>
      </w:rPr>
      <w:t>2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3B0C4C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32C39BC7" w14:textId="77777777" w:rsidR="00BE7359" w:rsidRPr="009E45B1" w:rsidRDefault="00BE7359" w:rsidP="009E4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D19E" w14:textId="5C9BF60B" w:rsidR="00BE7359" w:rsidRPr="00BF6236" w:rsidRDefault="00BE7359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3B0C4C">
      <w:rPr>
        <w:b/>
        <w:bCs/>
        <w:noProof/>
        <w:sz w:val="22"/>
      </w:rPr>
      <w:t>1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3B0C4C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572C494D" w14:textId="77777777" w:rsidR="00BE7359" w:rsidRDefault="00BE73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35339" w14:textId="77777777" w:rsidR="00BE7359" w:rsidRDefault="00BE7359" w:rsidP="00107570">
      <w:pPr>
        <w:spacing w:after="0" w:line="240" w:lineRule="auto"/>
      </w:pPr>
      <w:r>
        <w:separator/>
      </w:r>
    </w:p>
  </w:footnote>
  <w:footnote w:type="continuationSeparator" w:id="0">
    <w:p w14:paraId="5BB50C32" w14:textId="77777777" w:rsidR="00BE7359" w:rsidRDefault="00BE7359" w:rsidP="00107570">
      <w:pPr>
        <w:spacing w:after="0" w:line="240" w:lineRule="auto"/>
      </w:pPr>
      <w:r>
        <w:continuationSeparator/>
      </w:r>
    </w:p>
  </w:footnote>
  <w:footnote w:type="continuationNotice" w:id="1">
    <w:p w14:paraId="1581EC24" w14:textId="77777777" w:rsidR="00BE7359" w:rsidRDefault="00BE73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324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6F253D"/>
    <w:multiLevelType w:val="multilevel"/>
    <w:tmpl w:val="3D6A752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FC448E1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F6706F"/>
    <w:multiLevelType w:val="multilevel"/>
    <w:tmpl w:val="1FBA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073217"/>
    <w:multiLevelType w:val="hybridMultilevel"/>
    <w:tmpl w:val="135856B4"/>
    <w:lvl w:ilvl="0" w:tplc="1F0E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3579ED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75569C9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0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2ECC"/>
    <w:rsid w:val="00006712"/>
    <w:rsid w:val="000121B7"/>
    <w:rsid w:val="000125B9"/>
    <w:rsid w:val="000135C4"/>
    <w:rsid w:val="0002277A"/>
    <w:rsid w:val="00030D35"/>
    <w:rsid w:val="00030F01"/>
    <w:rsid w:val="00040BB7"/>
    <w:rsid w:val="00044FBC"/>
    <w:rsid w:val="000507B2"/>
    <w:rsid w:val="000518F7"/>
    <w:rsid w:val="000526EB"/>
    <w:rsid w:val="00054C0D"/>
    <w:rsid w:val="000673CD"/>
    <w:rsid w:val="0007015E"/>
    <w:rsid w:val="00073A3B"/>
    <w:rsid w:val="00074079"/>
    <w:rsid w:val="00076E2F"/>
    <w:rsid w:val="000777AD"/>
    <w:rsid w:val="00084FE2"/>
    <w:rsid w:val="00087569"/>
    <w:rsid w:val="00090305"/>
    <w:rsid w:val="00093490"/>
    <w:rsid w:val="00097AAB"/>
    <w:rsid w:val="000A0126"/>
    <w:rsid w:val="000A1DAC"/>
    <w:rsid w:val="000A5C51"/>
    <w:rsid w:val="000B01CB"/>
    <w:rsid w:val="000C22B1"/>
    <w:rsid w:val="000C27EB"/>
    <w:rsid w:val="000D1AD5"/>
    <w:rsid w:val="000D459D"/>
    <w:rsid w:val="000D4BDF"/>
    <w:rsid w:val="000D72C6"/>
    <w:rsid w:val="000D787C"/>
    <w:rsid w:val="000D78C0"/>
    <w:rsid w:val="000E1FE3"/>
    <w:rsid w:val="000F24EC"/>
    <w:rsid w:val="000F3594"/>
    <w:rsid w:val="000F462F"/>
    <w:rsid w:val="001022CF"/>
    <w:rsid w:val="0010362B"/>
    <w:rsid w:val="00104356"/>
    <w:rsid w:val="00107570"/>
    <w:rsid w:val="00113558"/>
    <w:rsid w:val="001139FF"/>
    <w:rsid w:val="00121A28"/>
    <w:rsid w:val="001228D1"/>
    <w:rsid w:val="00123681"/>
    <w:rsid w:val="00125698"/>
    <w:rsid w:val="0014042F"/>
    <w:rsid w:val="0014453B"/>
    <w:rsid w:val="00146280"/>
    <w:rsid w:val="00146649"/>
    <w:rsid w:val="00153C92"/>
    <w:rsid w:val="00155F12"/>
    <w:rsid w:val="00160BAD"/>
    <w:rsid w:val="00174CB4"/>
    <w:rsid w:val="00174D35"/>
    <w:rsid w:val="00183216"/>
    <w:rsid w:val="001833B4"/>
    <w:rsid w:val="0018626B"/>
    <w:rsid w:val="0018671C"/>
    <w:rsid w:val="00187CC2"/>
    <w:rsid w:val="00187F92"/>
    <w:rsid w:val="00193A38"/>
    <w:rsid w:val="00193AC2"/>
    <w:rsid w:val="00197542"/>
    <w:rsid w:val="001A035A"/>
    <w:rsid w:val="001A293C"/>
    <w:rsid w:val="001A5B0F"/>
    <w:rsid w:val="001B1F4E"/>
    <w:rsid w:val="001B4309"/>
    <w:rsid w:val="001B7463"/>
    <w:rsid w:val="001C2326"/>
    <w:rsid w:val="001C6578"/>
    <w:rsid w:val="001C71B0"/>
    <w:rsid w:val="001D0E4E"/>
    <w:rsid w:val="001D1C6C"/>
    <w:rsid w:val="001D2CE7"/>
    <w:rsid w:val="001E030D"/>
    <w:rsid w:val="001E5893"/>
    <w:rsid w:val="001F6CC1"/>
    <w:rsid w:val="00202FDE"/>
    <w:rsid w:val="0020565E"/>
    <w:rsid w:val="0021081B"/>
    <w:rsid w:val="00211C45"/>
    <w:rsid w:val="002145FE"/>
    <w:rsid w:val="0021677A"/>
    <w:rsid w:val="00220FFC"/>
    <w:rsid w:val="00223EF2"/>
    <w:rsid w:val="00232B47"/>
    <w:rsid w:val="0023631A"/>
    <w:rsid w:val="0023687E"/>
    <w:rsid w:val="00240774"/>
    <w:rsid w:val="00241CBF"/>
    <w:rsid w:val="002479A2"/>
    <w:rsid w:val="002542F3"/>
    <w:rsid w:val="002707A0"/>
    <w:rsid w:val="00270B3B"/>
    <w:rsid w:val="002807F3"/>
    <w:rsid w:val="00283169"/>
    <w:rsid w:val="002837AB"/>
    <w:rsid w:val="002857DB"/>
    <w:rsid w:val="00285F4F"/>
    <w:rsid w:val="002966B1"/>
    <w:rsid w:val="002A0F0A"/>
    <w:rsid w:val="002A27CC"/>
    <w:rsid w:val="002B63B4"/>
    <w:rsid w:val="002B667C"/>
    <w:rsid w:val="002B73A5"/>
    <w:rsid w:val="002C09DB"/>
    <w:rsid w:val="002C5465"/>
    <w:rsid w:val="002D1750"/>
    <w:rsid w:val="002D72EF"/>
    <w:rsid w:val="002D7B9E"/>
    <w:rsid w:val="002D7C90"/>
    <w:rsid w:val="002D7D25"/>
    <w:rsid w:val="002E3E83"/>
    <w:rsid w:val="002F30E1"/>
    <w:rsid w:val="002F403B"/>
    <w:rsid w:val="002F6EB8"/>
    <w:rsid w:val="00301D23"/>
    <w:rsid w:val="00304BCE"/>
    <w:rsid w:val="00306DE1"/>
    <w:rsid w:val="00307158"/>
    <w:rsid w:val="00310431"/>
    <w:rsid w:val="0031189F"/>
    <w:rsid w:val="0031356B"/>
    <w:rsid w:val="00313888"/>
    <w:rsid w:val="00313D28"/>
    <w:rsid w:val="003144E8"/>
    <w:rsid w:val="00315409"/>
    <w:rsid w:val="00316E50"/>
    <w:rsid w:val="003200B4"/>
    <w:rsid w:val="003240BD"/>
    <w:rsid w:val="00324D28"/>
    <w:rsid w:val="0032575A"/>
    <w:rsid w:val="003328CB"/>
    <w:rsid w:val="00334FF6"/>
    <w:rsid w:val="00342542"/>
    <w:rsid w:val="00344D26"/>
    <w:rsid w:val="003454FA"/>
    <w:rsid w:val="00347843"/>
    <w:rsid w:val="00355838"/>
    <w:rsid w:val="003570A7"/>
    <w:rsid w:val="00357EB2"/>
    <w:rsid w:val="003726AF"/>
    <w:rsid w:val="00372E64"/>
    <w:rsid w:val="00374378"/>
    <w:rsid w:val="00375B5A"/>
    <w:rsid w:val="0037663F"/>
    <w:rsid w:val="00376862"/>
    <w:rsid w:val="003818D4"/>
    <w:rsid w:val="00383F0E"/>
    <w:rsid w:val="0039182E"/>
    <w:rsid w:val="003A0172"/>
    <w:rsid w:val="003A1257"/>
    <w:rsid w:val="003A5DED"/>
    <w:rsid w:val="003B0C4C"/>
    <w:rsid w:val="003B1B29"/>
    <w:rsid w:val="003B1FC8"/>
    <w:rsid w:val="003B3F46"/>
    <w:rsid w:val="003B5AF3"/>
    <w:rsid w:val="003B5B37"/>
    <w:rsid w:val="003B6A45"/>
    <w:rsid w:val="003C0F18"/>
    <w:rsid w:val="003C158F"/>
    <w:rsid w:val="003C6060"/>
    <w:rsid w:val="003C6154"/>
    <w:rsid w:val="003C61F0"/>
    <w:rsid w:val="003C688F"/>
    <w:rsid w:val="003C6EEB"/>
    <w:rsid w:val="003E2782"/>
    <w:rsid w:val="003E793F"/>
    <w:rsid w:val="003E7E74"/>
    <w:rsid w:val="003F1EF2"/>
    <w:rsid w:val="003F52FF"/>
    <w:rsid w:val="004015E8"/>
    <w:rsid w:val="0041671B"/>
    <w:rsid w:val="0041678E"/>
    <w:rsid w:val="004167D9"/>
    <w:rsid w:val="00417284"/>
    <w:rsid w:val="0042095B"/>
    <w:rsid w:val="0042170D"/>
    <w:rsid w:val="00427B6F"/>
    <w:rsid w:val="00430891"/>
    <w:rsid w:val="00432CCF"/>
    <w:rsid w:val="004360BC"/>
    <w:rsid w:val="004417C0"/>
    <w:rsid w:val="00442FC0"/>
    <w:rsid w:val="00443A26"/>
    <w:rsid w:val="00445909"/>
    <w:rsid w:val="00447039"/>
    <w:rsid w:val="00450750"/>
    <w:rsid w:val="00451EFB"/>
    <w:rsid w:val="0045542C"/>
    <w:rsid w:val="0046268A"/>
    <w:rsid w:val="00472B2A"/>
    <w:rsid w:val="0047436B"/>
    <w:rsid w:val="00475E92"/>
    <w:rsid w:val="00481DCF"/>
    <w:rsid w:val="00483C08"/>
    <w:rsid w:val="004919CB"/>
    <w:rsid w:val="00492732"/>
    <w:rsid w:val="0049365E"/>
    <w:rsid w:val="00495201"/>
    <w:rsid w:val="004968FD"/>
    <w:rsid w:val="00497767"/>
    <w:rsid w:val="004A01D9"/>
    <w:rsid w:val="004A1377"/>
    <w:rsid w:val="004A2AAB"/>
    <w:rsid w:val="004A5C39"/>
    <w:rsid w:val="004B26F7"/>
    <w:rsid w:val="004B5E1F"/>
    <w:rsid w:val="004B612A"/>
    <w:rsid w:val="004C270D"/>
    <w:rsid w:val="004C2D2D"/>
    <w:rsid w:val="004C6DDB"/>
    <w:rsid w:val="004D16E8"/>
    <w:rsid w:val="004D1C39"/>
    <w:rsid w:val="004D75A4"/>
    <w:rsid w:val="004D7908"/>
    <w:rsid w:val="004E0031"/>
    <w:rsid w:val="004E3D20"/>
    <w:rsid w:val="004E774F"/>
    <w:rsid w:val="004F0D77"/>
    <w:rsid w:val="004F30C8"/>
    <w:rsid w:val="004F3B02"/>
    <w:rsid w:val="005001FB"/>
    <w:rsid w:val="00501FDC"/>
    <w:rsid w:val="0050352D"/>
    <w:rsid w:val="00506D89"/>
    <w:rsid w:val="00510D6A"/>
    <w:rsid w:val="0051115F"/>
    <w:rsid w:val="00512D79"/>
    <w:rsid w:val="00515995"/>
    <w:rsid w:val="00522A4E"/>
    <w:rsid w:val="0052759C"/>
    <w:rsid w:val="00530F07"/>
    <w:rsid w:val="00531363"/>
    <w:rsid w:val="005336FD"/>
    <w:rsid w:val="00533AAF"/>
    <w:rsid w:val="00537063"/>
    <w:rsid w:val="0054002C"/>
    <w:rsid w:val="00542D6C"/>
    <w:rsid w:val="0054436B"/>
    <w:rsid w:val="00546CA0"/>
    <w:rsid w:val="00546EA5"/>
    <w:rsid w:val="0055539C"/>
    <w:rsid w:val="005561DD"/>
    <w:rsid w:val="00556722"/>
    <w:rsid w:val="00560DEA"/>
    <w:rsid w:val="0056773A"/>
    <w:rsid w:val="00570122"/>
    <w:rsid w:val="00575F54"/>
    <w:rsid w:val="00587F50"/>
    <w:rsid w:val="005931A0"/>
    <w:rsid w:val="005B204A"/>
    <w:rsid w:val="005B3A0B"/>
    <w:rsid w:val="005B4F5F"/>
    <w:rsid w:val="005C5BA6"/>
    <w:rsid w:val="005D01B9"/>
    <w:rsid w:val="005D07FD"/>
    <w:rsid w:val="005D1E6A"/>
    <w:rsid w:val="005D28F5"/>
    <w:rsid w:val="005D4164"/>
    <w:rsid w:val="005D50CE"/>
    <w:rsid w:val="005D5A73"/>
    <w:rsid w:val="005D6AD5"/>
    <w:rsid w:val="005E7FD8"/>
    <w:rsid w:val="005F6078"/>
    <w:rsid w:val="006006C7"/>
    <w:rsid w:val="00600F65"/>
    <w:rsid w:val="006053FB"/>
    <w:rsid w:val="00605CE8"/>
    <w:rsid w:val="006068D6"/>
    <w:rsid w:val="00611B53"/>
    <w:rsid w:val="00612CF3"/>
    <w:rsid w:val="00615B06"/>
    <w:rsid w:val="00624C06"/>
    <w:rsid w:val="00632BF1"/>
    <w:rsid w:val="006338C6"/>
    <w:rsid w:val="00637205"/>
    <w:rsid w:val="0064034E"/>
    <w:rsid w:val="006420B0"/>
    <w:rsid w:val="00642A2D"/>
    <w:rsid w:val="006430DB"/>
    <w:rsid w:val="00645053"/>
    <w:rsid w:val="00645A77"/>
    <w:rsid w:val="006475DD"/>
    <w:rsid w:val="00652531"/>
    <w:rsid w:val="00654513"/>
    <w:rsid w:val="00656986"/>
    <w:rsid w:val="0065794B"/>
    <w:rsid w:val="006616EE"/>
    <w:rsid w:val="00664317"/>
    <w:rsid w:val="0066598A"/>
    <w:rsid w:val="00671E9C"/>
    <w:rsid w:val="00673C47"/>
    <w:rsid w:val="00674103"/>
    <w:rsid w:val="006769F9"/>
    <w:rsid w:val="00682A5B"/>
    <w:rsid w:val="006839FF"/>
    <w:rsid w:val="00695339"/>
    <w:rsid w:val="006A2855"/>
    <w:rsid w:val="006A60A4"/>
    <w:rsid w:val="006A757F"/>
    <w:rsid w:val="006A7EF2"/>
    <w:rsid w:val="006B2244"/>
    <w:rsid w:val="006B4F0F"/>
    <w:rsid w:val="006B5BAD"/>
    <w:rsid w:val="006C2379"/>
    <w:rsid w:val="006C4BD5"/>
    <w:rsid w:val="006C5443"/>
    <w:rsid w:val="006C5D80"/>
    <w:rsid w:val="006D00D6"/>
    <w:rsid w:val="006D1B30"/>
    <w:rsid w:val="006D74F1"/>
    <w:rsid w:val="006E1526"/>
    <w:rsid w:val="006E2CB0"/>
    <w:rsid w:val="006E6D32"/>
    <w:rsid w:val="006E7ED3"/>
    <w:rsid w:val="006F2659"/>
    <w:rsid w:val="006F27EE"/>
    <w:rsid w:val="006F3FBB"/>
    <w:rsid w:val="006F5934"/>
    <w:rsid w:val="006F6327"/>
    <w:rsid w:val="007021C2"/>
    <w:rsid w:val="00704E7B"/>
    <w:rsid w:val="00706B87"/>
    <w:rsid w:val="00712461"/>
    <w:rsid w:val="007144ED"/>
    <w:rsid w:val="0071640E"/>
    <w:rsid w:val="00726F47"/>
    <w:rsid w:val="00733825"/>
    <w:rsid w:val="007354E8"/>
    <w:rsid w:val="00735595"/>
    <w:rsid w:val="00735BE5"/>
    <w:rsid w:val="00744208"/>
    <w:rsid w:val="00747466"/>
    <w:rsid w:val="00750E84"/>
    <w:rsid w:val="0075182C"/>
    <w:rsid w:val="00754499"/>
    <w:rsid w:val="00760AEF"/>
    <w:rsid w:val="00763062"/>
    <w:rsid w:val="00765697"/>
    <w:rsid w:val="007676D8"/>
    <w:rsid w:val="00776169"/>
    <w:rsid w:val="0078059A"/>
    <w:rsid w:val="00781591"/>
    <w:rsid w:val="00781B61"/>
    <w:rsid w:val="00783276"/>
    <w:rsid w:val="007845EB"/>
    <w:rsid w:val="007A22AF"/>
    <w:rsid w:val="007A4F66"/>
    <w:rsid w:val="007A574B"/>
    <w:rsid w:val="007A7CB4"/>
    <w:rsid w:val="007B6D4E"/>
    <w:rsid w:val="007C25BD"/>
    <w:rsid w:val="007C25DC"/>
    <w:rsid w:val="007C2969"/>
    <w:rsid w:val="007C6C30"/>
    <w:rsid w:val="007C75AD"/>
    <w:rsid w:val="007D4FB2"/>
    <w:rsid w:val="007D5801"/>
    <w:rsid w:val="007D6ABC"/>
    <w:rsid w:val="007D7484"/>
    <w:rsid w:val="007E5F95"/>
    <w:rsid w:val="007E7515"/>
    <w:rsid w:val="007F2603"/>
    <w:rsid w:val="007F4993"/>
    <w:rsid w:val="007F5377"/>
    <w:rsid w:val="007F6C8D"/>
    <w:rsid w:val="008014CD"/>
    <w:rsid w:val="0081097E"/>
    <w:rsid w:val="00817431"/>
    <w:rsid w:val="00821D3D"/>
    <w:rsid w:val="008265B2"/>
    <w:rsid w:val="00832751"/>
    <w:rsid w:val="00836F20"/>
    <w:rsid w:val="00841663"/>
    <w:rsid w:val="0084190D"/>
    <w:rsid w:val="0084584B"/>
    <w:rsid w:val="00847313"/>
    <w:rsid w:val="00855793"/>
    <w:rsid w:val="00863437"/>
    <w:rsid w:val="008674DD"/>
    <w:rsid w:val="00870BD5"/>
    <w:rsid w:val="00874C6A"/>
    <w:rsid w:val="0087549C"/>
    <w:rsid w:val="008776F4"/>
    <w:rsid w:val="00883499"/>
    <w:rsid w:val="00885615"/>
    <w:rsid w:val="0089166B"/>
    <w:rsid w:val="00892AE7"/>
    <w:rsid w:val="008A0952"/>
    <w:rsid w:val="008A7C34"/>
    <w:rsid w:val="008B5D1A"/>
    <w:rsid w:val="008C178C"/>
    <w:rsid w:val="008C19F8"/>
    <w:rsid w:val="008C6ADC"/>
    <w:rsid w:val="008C6B9F"/>
    <w:rsid w:val="008D1085"/>
    <w:rsid w:val="008D1F03"/>
    <w:rsid w:val="008E4C8B"/>
    <w:rsid w:val="008F2D1E"/>
    <w:rsid w:val="008F2D3B"/>
    <w:rsid w:val="008F3AEF"/>
    <w:rsid w:val="008F3B1E"/>
    <w:rsid w:val="008F3D3B"/>
    <w:rsid w:val="008F4009"/>
    <w:rsid w:val="00901F38"/>
    <w:rsid w:val="00902C06"/>
    <w:rsid w:val="00903B26"/>
    <w:rsid w:val="00904D37"/>
    <w:rsid w:val="00905C78"/>
    <w:rsid w:val="00905F87"/>
    <w:rsid w:val="00907D45"/>
    <w:rsid w:val="00910B33"/>
    <w:rsid w:val="0091448C"/>
    <w:rsid w:val="00917B69"/>
    <w:rsid w:val="009216CE"/>
    <w:rsid w:val="0092418C"/>
    <w:rsid w:val="0092423A"/>
    <w:rsid w:val="00927ADE"/>
    <w:rsid w:val="00932E1B"/>
    <w:rsid w:val="009337CD"/>
    <w:rsid w:val="00942233"/>
    <w:rsid w:val="00942619"/>
    <w:rsid w:val="00943E5F"/>
    <w:rsid w:val="00951236"/>
    <w:rsid w:val="009532B7"/>
    <w:rsid w:val="009561EE"/>
    <w:rsid w:val="00963948"/>
    <w:rsid w:val="00970EC8"/>
    <w:rsid w:val="0097253D"/>
    <w:rsid w:val="00973587"/>
    <w:rsid w:val="00976CDB"/>
    <w:rsid w:val="0098020C"/>
    <w:rsid w:val="009803B7"/>
    <w:rsid w:val="009813B6"/>
    <w:rsid w:val="009846DE"/>
    <w:rsid w:val="00986236"/>
    <w:rsid w:val="0099220C"/>
    <w:rsid w:val="00993B37"/>
    <w:rsid w:val="00993DE4"/>
    <w:rsid w:val="009950F1"/>
    <w:rsid w:val="009A0992"/>
    <w:rsid w:val="009A0EB4"/>
    <w:rsid w:val="009A2045"/>
    <w:rsid w:val="009A3620"/>
    <w:rsid w:val="009A63B9"/>
    <w:rsid w:val="009C01CD"/>
    <w:rsid w:val="009C2F7D"/>
    <w:rsid w:val="009C774F"/>
    <w:rsid w:val="009D0DC1"/>
    <w:rsid w:val="009D30D3"/>
    <w:rsid w:val="009D4214"/>
    <w:rsid w:val="009D5F4C"/>
    <w:rsid w:val="009E0A96"/>
    <w:rsid w:val="009E45B1"/>
    <w:rsid w:val="009E5D85"/>
    <w:rsid w:val="009E6433"/>
    <w:rsid w:val="009F0476"/>
    <w:rsid w:val="009F466D"/>
    <w:rsid w:val="00A009BB"/>
    <w:rsid w:val="00A073A2"/>
    <w:rsid w:val="00A07887"/>
    <w:rsid w:val="00A1088D"/>
    <w:rsid w:val="00A15393"/>
    <w:rsid w:val="00A15AEB"/>
    <w:rsid w:val="00A22BF8"/>
    <w:rsid w:val="00A27B6F"/>
    <w:rsid w:val="00A3002F"/>
    <w:rsid w:val="00A311F5"/>
    <w:rsid w:val="00A35F19"/>
    <w:rsid w:val="00A3648F"/>
    <w:rsid w:val="00A45F7B"/>
    <w:rsid w:val="00A47626"/>
    <w:rsid w:val="00A52658"/>
    <w:rsid w:val="00A538C8"/>
    <w:rsid w:val="00A55654"/>
    <w:rsid w:val="00A56561"/>
    <w:rsid w:val="00A60A79"/>
    <w:rsid w:val="00A62C28"/>
    <w:rsid w:val="00A6354D"/>
    <w:rsid w:val="00A65765"/>
    <w:rsid w:val="00A7705C"/>
    <w:rsid w:val="00A80970"/>
    <w:rsid w:val="00A874E2"/>
    <w:rsid w:val="00A91230"/>
    <w:rsid w:val="00A91910"/>
    <w:rsid w:val="00A93978"/>
    <w:rsid w:val="00A95015"/>
    <w:rsid w:val="00A958DC"/>
    <w:rsid w:val="00AA2EE0"/>
    <w:rsid w:val="00AA67E7"/>
    <w:rsid w:val="00AA703F"/>
    <w:rsid w:val="00AB36DC"/>
    <w:rsid w:val="00AB56D3"/>
    <w:rsid w:val="00AB7CC6"/>
    <w:rsid w:val="00AC4603"/>
    <w:rsid w:val="00AC5CB0"/>
    <w:rsid w:val="00AC72FE"/>
    <w:rsid w:val="00AD1E4D"/>
    <w:rsid w:val="00AD3E91"/>
    <w:rsid w:val="00AF0353"/>
    <w:rsid w:val="00AF36B6"/>
    <w:rsid w:val="00B00D87"/>
    <w:rsid w:val="00B01BA7"/>
    <w:rsid w:val="00B0411F"/>
    <w:rsid w:val="00B06D93"/>
    <w:rsid w:val="00B06E6F"/>
    <w:rsid w:val="00B10EB5"/>
    <w:rsid w:val="00B1318E"/>
    <w:rsid w:val="00B14A3D"/>
    <w:rsid w:val="00B1543F"/>
    <w:rsid w:val="00B17DDA"/>
    <w:rsid w:val="00B2375B"/>
    <w:rsid w:val="00B306A4"/>
    <w:rsid w:val="00B307BD"/>
    <w:rsid w:val="00B310EE"/>
    <w:rsid w:val="00B311E3"/>
    <w:rsid w:val="00B3244A"/>
    <w:rsid w:val="00B358BE"/>
    <w:rsid w:val="00B360D9"/>
    <w:rsid w:val="00B412E5"/>
    <w:rsid w:val="00B44B42"/>
    <w:rsid w:val="00B45F5E"/>
    <w:rsid w:val="00B47AD7"/>
    <w:rsid w:val="00B52E2A"/>
    <w:rsid w:val="00B55698"/>
    <w:rsid w:val="00B56909"/>
    <w:rsid w:val="00B60300"/>
    <w:rsid w:val="00B63C53"/>
    <w:rsid w:val="00B64CAE"/>
    <w:rsid w:val="00B64DE1"/>
    <w:rsid w:val="00B6703A"/>
    <w:rsid w:val="00B7129C"/>
    <w:rsid w:val="00B71C48"/>
    <w:rsid w:val="00B759FC"/>
    <w:rsid w:val="00B768A4"/>
    <w:rsid w:val="00B77491"/>
    <w:rsid w:val="00B77BD4"/>
    <w:rsid w:val="00B80AD2"/>
    <w:rsid w:val="00B82A58"/>
    <w:rsid w:val="00B82D76"/>
    <w:rsid w:val="00B8389A"/>
    <w:rsid w:val="00B83EB9"/>
    <w:rsid w:val="00B878E5"/>
    <w:rsid w:val="00B87E39"/>
    <w:rsid w:val="00B90244"/>
    <w:rsid w:val="00B91480"/>
    <w:rsid w:val="00B95964"/>
    <w:rsid w:val="00BA58C8"/>
    <w:rsid w:val="00BA5D0E"/>
    <w:rsid w:val="00BB3ED5"/>
    <w:rsid w:val="00BB6CC6"/>
    <w:rsid w:val="00BB7AB0"/>
    <w:rsid w:val="00BD1F35"/>
    <w:rsid w:val="00BD2ED8"/>
    <w:rsid w:val="00BD347F"/>
    <w:rsid w:val="00BD5630"/>
    <w:rsid w:val="00BD7BDB"/>
    <w:rsid w:val="00BE4873"/>
    <w:rsid w:val="00BE7359"/>
    <w:rsid w:val="00BF0C28"/>
    <w:rsid w:val="00BF33D6"/>
    <w:rsid w:val="00BF4BFC"/>
    <w:rsid w:val="00BF6236"/>
    <w:rsid w:val="00C10D57"/>
    <w:rsid w:val="00C1199A"/>
    <w:rsid w:val="00C1239B"/>
    <w:rsid w:val="00C13721"/>
    <w:rsid w:val="00C15C56"/>
    <w:rsid w:val="00C17248"/>
    <w:rsid w:val="00C210A6"/>
    <w:rsid w:val="00C2360A"/>
    <w:rsid w:val="00C25E5E"/>
    <w:rsid w:val="00C34680"/>
    <w:rsid w:val="00C3536D"/>
    <w:rsid w:val="00C41E05"/>
    <w:rsid w:val="00C519F3"/>
    <w:rsid w:val="00C52252"/>
    <w:rsid w:val="00C54517"/>
    <w:rsid w:val="00C63749"/>
    <w:rsid w:val="00C63DE6"/>
    <w:rsid w:val="00C65054"/>
    <w:rsid w:val="00C73191"/>
    <w:rsid w:val="00C73360"/>
    <w:rsid w:val="00C8086E"/>
    <w:rsid w:val="00C80C5B"/>
    <w:rsid w:val="00C843D4"/>
    <w:rsid w:val="00C917A1"/>
    <w:rsid w:val="00C92165"/>
    <w:rsid w:val="00C922FE"/>
    <w:rsid w:val="00C92F11"/>
    <w:rsid w:val="00C9782A"/>
    <w:rsid w:val="00CA2CDF"/>
    <w:rsid w:val="00CA5519"/>
    <w:rsid w:val="00CB0EF6"/>
    <w:rsid w:val="00CB1050"/>
    <w:rsid w:val="00CB600E"/>
    <w:rsid w:val="00CC2EF8"/>
    <w:rsid w:val="00CC3142"/>
    <w:rsid w:val="00CC4E13"/>
    <w:rsid w:val="00CC5133"/>
    <w:rsid w:val="00CC56A4"/>
    <w:rsid w:val="00CD153E"/>
    <w:rsid w:val="00CD30C5"/>
    <w:rsid w:val="00CD3D51"/>
    <w:rsid w:val="00CD56B1"/>
    <w:rsid w:val="00CD7B96"/>
    <w:rsid w:val="00CE1ECE"/>
    <w:rsid w:val="00CE3D33"/>
    <w:rsid w:val="00CE63C2"/>
    <w:rsid w:val="00CE71CE"/>
    <w:rsid w:val="00CF2EE6"/>
    <w:rsid w:val="00CF54A4"/>
    <w:rsid w:val="00CF6DDE"/>
    <w:rsid w:val="00D00E44"/>
    <w:rsid w:val="00D051F1"/>
    <w:rsid w:val="00D06165"/>
    <w:rsid w:val="00D075A6"/>
    <w:rsid w:val="00D07F80"/>
    <w:rsid w:val="00D11EBE"/>
    <w:rsid w:val="00D14060"/>
    <w:rsid w:val="00D25C48"/>
    <w:rsid w:val="00D314D5"/>
    <w:rsid w:val="00D329EB"/>
    <w:rsid w:val="00D400C5"/>
    <w:rsid w:val="00D40D68"/>
    <w:rsid w:val="00D42F52"/>
    <w:rsid w:val="00D50F07"/>
    <w:rsid w:val="00D51C7B"/>
    <w:rsid w:val="00D522C7"/>
    <w:rsid w:val="00D5237E"/>
    <w:rsid w:val="00D53C79"/>
    <w:rsid w:val="00D60969"/>
    <w:rsid w:val="00D6414D"/>
    <w:rsid w:val="00D64445"/>
    <w:rsid w:val="00D70FB1"/>
    <w:rsid w:val="00D72FF2"/>
    <w:rsid w:val="00D74598"/>
    <w:rsid w:val="00D76331"/>
    <w:rsid w:val="00D81DB8"/>
    <w:rsid w:val="00D829CD"/>
    <w:rsid w:val="00D836DF"/>
    <w:rsid w:val="00D83EF8"/>
    <w:rsid w:val="00D87797"/>
    <w:rsid w:val="00D90309"/>
    <w:rsid w:val="00D93041"/>
    <w:rsid w:val="00DA0CBF"/>
    <w:rsid w:val="00DA19DE"/>
    <w:rsid w:val="00DA4137"/>
    <w:rsid w:val="00DA5F1B"/>
    <w:rsid w:val="00DA6057"/>
    <w:rsid w:val="00DA6717"/>
    <w:rsid w:val="00DA7FB2"/>
    <w:rsid w:val="00DB408E"/>
    <w:rsid w:val="00DC1A41"/>
    <w:rsid w:val="00DC38E7"/>
    <w:rsid w:val="00DC3D58"/>
    <w:rsid w:val="00DC4B16"/>
    <w:rsid w:val="00DC6B3D"/>
    <w:rsid w:val="00DC7208"/>
    <w:rsid w:val="00DD22B4"/>
    <w:rsid w:val="00DD76CC"/>
    <w:rsid w:val="00DE2B56"/>
    <w:rsid w:val="00DF02C8"/>
    <w:rsid w:val="00DF170B"/>
    <w:rsid w:val="00DF1B47"/>
    <w:rsid w:val="00DF36D9"/>
    <w:rsid w:val="00DF6B24"/>
    <w:rsid w:val="00DF73C9"/>
    <w:rsid w:val="00DF79E8"/>
    <w:rsid w:val="00E02F0D"/>
    <w:rsid w:val="00E04D60"/>
    <w:rsid w:val="00E05099"/>
    <w:rsid w:val="00E10315"/>
    <w:rsid w:val="00E11B97"/>
    <w:rsid w:val="00E12886"/>
    <w:rsid w:val="00E142F6"/>
    <w:rsid w:val="00E206A6"/>
    <w:rsid w:val="00E2081E"/>
    <w:rsid w:val="00E21FE9"/>
    <w:rsid w:val="00E2343C"/>
    <w:rsid w:val="00E23EFB"/>
    <w:rsid w:val="00E267F7"/>
    <w:rsid w:val="00E2707C"/>
    <w:rsid w:val="00E3137D"/>
    <w:rsid w:val="00E34019"/>
    <w:rsid w:val="00E342C5"/>
    <w:rsid w:val="00E35C30"/>
    <w:rsid w:val="00E36764"/>
    <w:rsid w:val="00E37CE9"/>
    <w:rsid w:val="00E4266E"/>
    <w:rsid w:val="00E4689C"/>
    <w:rsid w:val="00E47073"/>
    <w:rsid w:val="00E47636"/>
    <w:rsid w:val="00E62C26"/>
    <w:rsid w:val="00E642C1"/>
    <w:rsid w:val="00E672E3"/>
    <w:rsid w:val="00E67ED2"/>
    <w:rsid w:val="00E83CAF"/>
    <w:rsid w:val="00E84130"/>
    <w:rsid w:val="00E9752C"/>
    <w:rsid w:val="00EA3F08"/>
    <w:rsid w:val="00EB45B6"/>
    <w:rsid w:val="00EC0061"/>
    <w:rsid w:val="00EC33ED"/>
    <w:rsid w:val="00EC3D1A"/>
    <w:rsid w:val="00EC75CA"/>
    <w:rsid w:val="00ED28FF"/>
    <w:rsid w:val="00ED3D33"/>
    <w:rsid w:val="00ED48A0"/>
    <w:rsid w:val="00ED5BAA"/>
    <w:rsid w:val="00EE08E6"/>
    <w:rsid w:val="00EE189F"/>
    <w:rsid w:val="00EE32F5"/>
    <w:rsid w:val="00EE3440"/>
    <w:rsid w:val="00EE40F3"/>
    <w:rsid w:val="00EE7A0A"/>
    <w:rsid w:val="00EF532D"/>
    <w:rsid w:val="00EF7588"/>
    <w:rsid w:val="00EF7DCB"/>
    <w:rsid w:val="00F03CB6"/>
    <w:rsid w:val="00F05FD4"/>
    <w:rsid w:val="00F11140"/>
    <w:rsid w:val="00F2278B"/>
    <w:rsid w:val="00F22B3D"/>
    <w:rsid w:val="00F24813"/>
    <w:rsid w:val="00F25E0C"/>
    <w:rsid w:val="00F32560"/>
    <w:rsid w:val="00F35F64"/>
    <w:rsid w:val="00F36DC8"/>
    <w:rsid w:val="00F42F37"/>
    <w:rsid w:val="00F43166"/>
    <w:rsid w:val="00F461A9"/>
    <w:rsid w:val="00F479C4"/>
    <w:rsid w:val="00F47F48"/>
    <w:rsid w:val="00F517ED"/>
    <w:rsid w:val="00F53C33"/>
    <w:rsid w:val="00F621C8"/>
    <w:rsid w:val="00F66B2C"/>
    <w:rsid w:val="00F70EEC"/>
    <w:rsid w:val="00F73453"/>
    <w:rsid w:val="00F73B92"/>
    <w:rsid w:val="00F74CB3"/>
    <w:rsid w:val="00F761CB"/>
    <w:rsid w:val="00F8306F"/>
    <w:rsid w:val="00F8370C"/>
    <w:rsid w:val="00F86152"/>
    <w:rsid w:val="00F86178"/>
    <w:rsid w:val="00F866E8"/>
    <w:rsid w:val="00F95970"/>
    <w:rsid w:val="00F959B4"/>
    <w:rsid w:val="00F96DD0"/>
    <w:rsid w:val="00FB00BC"/>
    <w:rsid w:val="00FB1FFC"/>
    <w:rsid w:val="00FB402A"/>
    <w:rsid w:val="00FB7D5F"/>
    <w:rsid w:val="00FC0611"/>
    <w:rsid w:val="00FC1AD0"/>
    <w:rsid w:val="00FC205A"/>
    <w:rsid w:val="00FC27C4"/>
    <w:rsid w:val="00FC45B4"/>
    <w:rsid w:val="00FD086A"/>
    <w:rsid w:val="00FD2D9D"/>
    <w:rsid w:val="00FD4C0D"/>
    <w:rsid w:val="00FD6506"/>
    <w:rsid w:val="00FD696B"/>
    <w:rsid w:val="00FD729D"/>
    <w:rsid w:val="00FE0A57"/>
    <w:rsid w:val="00FE75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2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0757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0757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1075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107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107570"/>
    <w:pPr>
      <w:spacing w:before="240" w:after="60" w:line="240" w:lineRule="auto"/>
      <w:outlineLvl w:val="8"/>
    </w:pPr>
    <w:rPr>
      <w:rFonts w:ascii="Arial" w:eastAsia="Times New Roman" w:hAnsi="Arial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75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075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757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107570"/>
    <w:rPr>
      <w:rFonts w:ascii="Times New Roman" w:eastAsia="Times New Roman" w:hAnsi="Times New Roman"/>
      <w:b/>
      <w:sz w:val="24"/>
      <w:lang w:eastAsia="cs-CZ"/>
    </w:rPr>
  </w:style>
  <w:style w:type="character" w:customStyle="1" w:styleId="Nadpis9Char">
    <w:name w:val="Nadpis 9 Char"/>
    <w:link w:val="Nadpis9"/>
    <w:rsid w:val="00107570"/>
    <w:rPr>
      <w:rFonts w:ascii="Arial" w:eastAsia="Times New Roman" w:hAnsi="Arial" w:cs="Arial"/>
      <w:sz w:val="22"/>
      <w:szCs w:val="22"/>
      <w:lang w:eastAsia="cs-CZ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107570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rsid w:val="00107570"/>
  </w:style>
  <w:style w:type="paragraph" w:styleId="Textbubliny">
    <w:name w:val="Balloon Text"/>
    <w:basedOn w:val="Normlny"/>
    <w:link w:val="TextbublinyChar"/>
    <w:semiHidden/>
    <w:rsid w:val="0010757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107570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075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ruktradokumentuChar">
    <w:name w:val="Štruktúra dokumentu Char"/>
    <w:link w:val="truktradokumentu"/>
    <w:semiHidden/>
    <w:rsid w:val="00107570"/>
    <w:rPr>
      <w:rFonts w:ascii="Tahoma" w:eastAsia="Times New Roman" w:hAnsi="Tahoma" w:cs="Tahoma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10757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07570"/>
    <w:rPr>
      <w:b/>
      <w:bCs/>
    </w:rPr>
  </w:style>
  <w:style w:type="character" w:customStyle="1" w:styleId="PredmetkomentraChar">
    <w:name w:val="Predmet komentára Char"/>
    <w:link w:val="Predmetkomentra"/>
    <w:semiHidden/>
    <w:rsid w:val="00107570"/>
    <w:rPr>
      <w:rFonts w:ascii="Times New Roman" w:eastAsia="Times New Roman" w:hAnsi="Times New Roman"/>
      <w:b/>
      <w:bCs/>
    </w:rPr>
  </w:style>
  <w:style w:type="paragraph" w:customStyle="1" w:styleId="NADP">
    <w:name w:val="NADP."/>
    <w:basedOn w:val="Normlny"/>
    <w:rsid w:val="00107570"/>
    <w:pPr>
      <w:numPr>
        <w:numId w:val="1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1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10757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rsid w:val="00107570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10757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10757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107570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07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107570"/>
    <w:rPr>
      <w:rFonts w:ascii="Times New Roman" w:eastAsia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rsid w:val="00107570"/>
    <w:rPr>
      <w:rFonts w:ascii="Times New Roman" w:eastAsia="Times New Roman" w:hAnsi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107570"/>
    <w:rPr>
      <w:rFonts w:ascii="Times New Roman" w:eastAsia="Times New Roman" w:hAnsi="Times New Roman"/>
    </w:rPr>
  </w:style>
  <w:style w:type="paragraph" w:customStyle="1" w:styleId="CharChar1Char">
    <w:name w:val="Char Char1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rsid w:val="00E47073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107570"/>
    <w:pPr>
      <w:numPr>
        <w:numId w:val="2"/>
      </w:numPr>
      <w:tabs>
        <w:tab w:val="clear" w:pos="720"/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107570"/>
    <w:pPr>
      <w:numPr>
        <w:ilvl w:val="1"/>
        <w:numId w:val="2"/>
      </w:numPr>
      <w:tabs>
        <w:tab w:val="clear" w:pos="720"/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107570"/>
    <w:pPr>
      <w:numPr>
        <w:ilvl w:val="2"/>
        <w:numId w:val="2"/>
      </w:numPr>
      <w:tabs>
        <w:tab w:val="clear" w:pos="1440"/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rsid w:val="00107570"/>
    <w:pPr>
      <w:keepNext w:val="0"/>
      <w:numPr>
        <w:ilvl w:val="3"/>
        <w:numId w:val="2"/>
      </w:numPr>
      <w:tabs>
        <w:tab w:val="clear" w:pos="2160"/>
      </w:tabs>
      <w:ind w:left="720"/>
    </w:pPr>
    <w:rPr>
      <w:b w:val="0"/>
    </w:rPr>
  </w:style>
  <w:style w:type="paragraph" w:customStyle="1" w:styleId="AODefHead">
    <w:name w:val="AODefHead"/>
    <w:basedOn w:val="Normlny"/>
    <w:next w:val="AODefPara"/>
    <w:rsid w:val="00107570"/>
    <w:pPr>
      <w:numPr>
        <w:ilvl w:val="4"/>
        <w:numId w:val="2"/>
      </w:numPr>
      <w:tabs>
        <w:tab w:val="clear" w:pos="288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107570"/>
    <w:pPr>
      <w:numPr>
        <w:ilvl w:val="5"/>
      </w:numPr>
      <w:tabs>
        <w:tab w:val="clear" w:pos="3600"/>
      </w:tabs>
      <w:ind w:left="720" w:firstLine="0"/>
      <w:outlineLvl w:val="6"/>
    </w:pPr>
  </w:style>
  <w:style w:type="character" w:styleId="Hypertextovprepojenie">
    <w:name w:val="Hyperlink"/>
    <w:rsid w:val="00107570"/>
    <w:rPr>
      <w:color w:val="0000FF"/>
      <w:u w:val="single"/>
    </w:rPr>
  </w:style>
  <w:style w:type="character" w:styleId="Odkaznapoznmkupodiarou">
    <w:name w:val="footnote reference"/>
    <w:semiHidden/>
    <w:rsid w:val="00107570"/>
    <w:rPr>
      <w:vertAlign w:val="superscript"/>
    </w:rPr>
  </w:style>
  <w:style w:type="paragraph" w:customStyle="1" w:styleId="CharCharChar">
    <w:name w:val="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07570"/>
    <w:pPr>
      <w:spacing w:before="120" w:after="0" w:line="240" w:lineRule="auto"/>
      <w:ind w:left="2160" w:hanging="36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107570"/>
    <w:rPr>
      <w:rFonts w:ascii="Times New Roman" w:eastAsia="Times New Roman" w:hAnsi="Times New Roman"/>
      <w:bCs/>
      <w:sz w:val="24"/>
      <w:szCs w:val="24"/>
    </w:rPr>
  </w:style>
  <w:style w:type="paragraph" w:customStyle="1" w:styleId="CharChar10">
    <w:name w:val="Char Char1"/>
    <w:basedOn w:val="Normlny"/>
    <w:rsid w:val="00BE7359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b/>
      <w:bCs/>
    </w:rPr>
  </w:style>
  <w:style w:type="paragraph" w:styleId="Odsekzoznamu">
    <w:name w:val="List Paragraph"/>
    <w:basedOn w:val="Normlny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link w:val="Obyajntext"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rsid w:val="00107570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 w:cs="Courier New"/>
      <w:lang w:eastAsia="en-US"/>
    </w:rPr>
  </w:style>
  <w:style w:type="character" w:customStyle="1" w:styleId="CharChar4">
    <w:name w:val="Char Char4"/>
    <w:semiHidden/>
    <w:locked/>
    <w:rsid w:val="00107570"/>
    <w:rPr>
      <w:lang w:val="sk-SK" w:eastAsia="sk-SK" w:bidi="ar-SA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7C2969"/>
    <w:rPr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D402-50AC-4BCF-B474-56C884F4E6F5}">
  <ds:schemaRefs>
    <ds:schemaRef ds:uri="http://schemas.microsoft.com/office/infopath/2007/PartnerControls"/>
    <ds:schemaRef ds:uri="eddf7a59-a90f-483e-b907-7d1ce57e31a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44a1fb3-79d4-4587-8a52-c97ddc51d4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19C011-2A6F-45D2-AB47-47B9C9CA7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305AA-42A2-4452-9126-23C6E06AF749}">
  <ds:schemaRefs>
    <ds:schemaRef ds:uri="http://purl.org/dc/dcmitype/"/>
    <ds:schemaRef ds:uri="http://schemas.microsoft.com/office/infopath/2007/PartnerControls"/>
    <ds:schemaRef ds:uri="eddf7a59-a90f-483e-b907-7d1ce57e31a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E83CE0-122D-4E6D-9CFA-C728E9EC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CC2EBB-D40C-47F6-B5CE-003981198E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116E84-2A94-454B-A36B-7816DF5B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2022-02-03T05:42:00Z</dcterms:created>
  <dcterms:modified xsi:type="dcterms:W3CDTF">2022-02-03T05:42:00Z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