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C" w:rsidRDefault="00134CBC" w:rsidP="00134CBC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479773A" wp14:editId="32DFB14E">
            <wp:simplePos x="0" y="0"/>
            <wp:positionH relativeFrom="column">
              <wp:posOffset>4615180</wp:posOffset>
            </wp:positionH>
            <wp:positionV relativeFrom="paragraph">
              <wp:posOffset>-518795</wp:posOffset>
            </wp:positionV>
            <wp:extent cx="10953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ADF106" wp14:editId="6704611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1495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62" y="20861"/>
                <wp:lineTo x="214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DE">
        <w:rPr>
          <w:noProof/>
          <w:lang w:eastAsia="sk-SK"/>
        </w:rPr>
        <w:drawing>
          <wp:inline distT="0" distB="0" distL="0" distR="0" wp14:anchorId="11836F61" wp14:editId="7A549601">
            <wp:extent cx="2668458" cy="612775"/>
            <wp:effectExtent l="0" t="0" r="0" b="0"/>
            <wp:docPr id="5" name="Obrázok 5" descr="C:\Users\fscservices_prod\Desktop\ggg_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cservices_prod\Desktop\ggg_ff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12" cy="6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BC" w:rsidRDefault="00134CBC" w:rsidP="00134CBC">
      <w:pPr>
        <w:rPr>
          <w:b/>
        </w:rPr>
      </w:pPr>
    </w:p>
    <w:p w:rsidR="00535DA9" w:rsidRDefault="00535DA9" w:rsidP="00134CBC">
      <w:pPr>
        <w:rPr>
          <w:b/>
        </w:rPr>
      </w:pPr>
    </w:p>
    <w:p w:rsidR="00F56784" w:rsidRDefault="008077ED" w:rsidP="00134CBC">
      <w:pPr>
        <w:ind w:left="426"/>
        <w:jc w:val="both"/>
        <w:rPr>
          <w:rFonts w:ascii="Calibri" w:hAnsi="Calibri" w:cs="Arial"/>
          <w:bCs/>
        </w:rPr>
      </w:pPr>
      <w:r w:rsidRPr="002E4318">
        <w:rPr>
          <w:b/>
        </w:rPr>
        <w:t>Názov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„</w:t>
      </w:r>
      <w:r w:rsidR="00DF2A58" w:rsidRPr="00DF2A58">
        <w:rPr>
          <w:rFonts w:ascii="Calibri" w:hAnsi="Calibri" w:cs="Arial"/>
          <w:bCs/>
        </w:rPr>
        <w:t>Financovanie mzdových výdavkov oprávnených zamestnancov SOPS MIRRI SR</w:t>
      </w:r>
      <w:r w:rsidR="00C540AC">
        <w:rPr>
          <w:rFonts w:ascii="Calibri" w:hAnsi="Calibri" w:cs="Arial"/>
          <w:bCs/>
        </w:rPr>
        <w:t xml:space="preserve"> -2</w:t>
      </w:r>
      <w:r w:rsidR="00F56784" w:rsidRPr="00795E89">
        <w:rPr>
          <w:rFonts w:ascii="Calibri" w:hAnsi="Calibri" w:cs="Arial"/>
          <w:bCs/>
        </w:rPr>
        <w:t xml:space="preserve">“  </w:t>
      </w:r>
    </w:p>
    <w:p w:rsidR="002E4318" w:rsidRPr="00F56784" w:rsidRDefault="008077ED" w:rsidP="00F56784">
      <w:pPr>
        <w:widowControl w:val="0"/>
        <w:ind w:left="426"/>
        <w:rPr>
          <w:rFonts w:ascii="Calibri" w:hAnsi="Calibri" w:cs="Arial"/>
          <w:bCs/>
        </w:rPr>
      </w:pPr>
      <w:r w:rsidRPr="002E4318">
        <w:rPr>
          <w:b/>
        </w:rPr>
        <w:t>Hlavný cieľ projektu</w:t>
      </w:r>
      <w:r>
        <w:t xml:space="preserve">: </w:t>
      </w:r>
      <w:r w:rsidR="00DF2A58" w:rsidRPr="00DF2A58">
        <w:t>Zabezpečiť stabilizáciu zamestnancov SOPS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Výška poskytnutého NFP celkom</w:t>
      </w:r>
      <w:r>
        <w:t xml:space="preserve">: </w:t>
      </w:r>
      <w:r w:rsidR="00C540AC">
        <w:rPr>
          <w:rFonts w:cstheme="minorHAnsi"/>
        </w:rPr>
        <w:t>241 078,78</w:t>
      </w:r>
      <w:r w:rsidRPr="007F73E7">
        <w:rPr>
          <w:rFonts w:cstheme="minorHAnsi"/>
        </w:rPr>
        <w:t>,- Eur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Druh projektu</w:t>
      </w:r>
      <w:r>
        <w:t xml:space="preserve">: Neinvestičný projekt TA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začatia realizácie aktivít projektu</w:t>
      </w:r>
      <w:r w:rsidR="007F73E7">
        <w:t>: 1.</w:t>
      </w:r>
      <w:r w:rsidR="00C540AC">
        <w:t>4</w:t>
      </w:r>
      <w:r w:rsidR="007F73E7">
        <w:t>.2022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ukončenia realizácie aktivít projektu</w:t>
      </w:r>
      <w:r w:rsidR="00C540AC">
        <w:t>: 30</w:t>
      </w:r>
      <w:r w:rsidR="003E63DE">
        <w:t>.</w:t>
      </w:r>
      <w:r w:rsidR="00C540AC">
        <w:t>6</w:t>
      </w:r>
      <w:r w:rsidR="007F73E7">
        <w:t>.2022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ITMS kód projektu</w:t>
      </w:r>
      <w:r w:rsidR="003E63DE">
        <w:t xml:space="preserve">: </w:t>
      </w:r>
      <w:r w:rsidR="00DF2A58" w:rsidRPr="00DF2A58">
        <w:t>301011</w:t>
      </w:r>
      <w:r w:rsidR="00C540AC">
        <w:t>CPS7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Prijímateľ</w:t>
      </w:r>
      <w:r w:rsidR="003E63DE">
        <w:t xml:space="preserve">: </w:t>
      </w:r>
      <w:r w:rsidR="00BE2E18">
        <w:t>Ministerstvo investícií, regionálneho rozvoja a informatizácie Slovenskej republiky</w:t>
      </w:r>
    </w:p>
    <w:p w:rsidR="00535DA9" w:rsidRDefault="00535DA9" w:rsidP="00134CBC">
      <w:pPr>
        <w:ind w:left="426"/>
        <w:jc w:val="both"/>
      </w:pPr>
    </w:p>
    <w:p w:rsidR="00C23604" w:rsidRDefault="008077ED" w:rsidP="00C23604">
      <w:pPr>
        <w:ind w:left="426"/>
        <w:jc w:val="both"/>
      </w:pPr>
      <w:r w:rsidRPr="002E4318">
        <w:rPr>
          <w:b/>
        </w:rPr>
        <w:t>Stručný popis projektu</w:t>
      </w:r>
      <w:r>
        <w:t xml:space="preserve">: </w:t>
      </w:r>
      <w:r w:rsidR="00DF2A58" w:rsidRPr="00DF2A58">
        <w:t>Projekt je zameraný na refundáciu mzdových výdavkov oprávnených zamestnancov sekcie  Operačný</w:t>
      </w:r>
      <w:r w:rsidR="00DF2A58">
        <w:t xml:space="preserve"> program Slovensko </w:t>
      </w:r>
      <w:r w:rsidR="00DF2A58" w:rsidRPr="00DF2A58">
        <w:t>Ministerstva investícií, regionálneho rozvoja a infor</w:t>
      </w:r>
      <w:r w:rsidR="00DF2A58">
        <w:t xml:space="preserve">matizácie Slovenskej republiky </w:t>
      </w:r>
      <w:r w:rsidR="00DF2A58" w:rsidRPr="00DF2A58">
        <w:t>ako riadiaceho orgánu pre Program Slovensko v programovom období 2021 - 2027.</w:t>
      </w:r>
      <w:r w:rsidR="002B23EA">
        <w:t xml:space="preserve"> </w:t>
      </w:r>
      <w:r w:rsidR="00DF2A58" w:rsidRPr="00DF2A58">
        <w:t>Projekt plynule nadväzuje na projekt s názvom „</w:t>
      </w:r>
      <w:r w:rsidR="00C540AC" w:rsidRPr="00C540AC">
        <w:t>Financovanie mzdových výdavkov oprávnených zamestnancov SOPS MIRRI SR“, a kódom ITMS2014+ 301011BWZ8, ktorého aktivity boli ukončené 31.03.2022</w:t>
      </w:r>
      <w:r w:rsidR="00DF2A58" w:rsidRPr="00DF2A58">
        <w:t>.</w:t>
      </w:r>
      <w:r w:rsidR="006F3BF1" w:rsidRPr="006F3BF1">
        <w:t xml:space="preserve"> </w:t>
      </w:r>
    </w:p>
    <w:p w:rsidR="00DF0985" w:rsidRDefault="006F3BF1" w:rsidP="00C23604">
      <w:pPr>
        <w:ind w:left="426"/>
        <w:jc w:val="both"/>
      </w:pPr>
      <w:r w:rsidRPr="006F3BF1">
        <w:t xml:space="preserve">Projekt je realizovaný prostredníctvom jednej hlavnej aktivity "Refundácia miezd oprávnených zamestnancov MIRRI“ a realizácia tejto aktivity je stanovená na </w:t>
      </w:r>
      <w:r w:rsidR="007F73E7">
        <w:t>3 mesiace</w:t>
      </w:r>
      <w:r w:rsidR="00C074A7">
        <w:t xml:space="preserve">, </w:t>
      </w:r>
      <w:r w:rsidRPr="006F3BF1">
        <w:t>t.</w:t>
      </w:r>
      <w:r w:rsidR="00C540AC">
        <w:t xml:space="preserve"> j. obdobie realizácie je od 1.4</w:t>
      </w:r>
      <w:r w:rsidRPr="006F3BF1">
        <w:t>.202</w:t>
      </w:r>
      <w:r w:rsidR="007F73E7">
        <w:t>2</w:t>
      </w:r>
      <w:r w:rsidR="00C540AC">
        <w:t xml:space="preserve"> do 30</w:t>
      </w:r>
      <w:r w:rsidRPr="006F3BF1">
        <w:t>.</w:t>
      </w:r>
      <w:r w:rsidR="00C540AC">
        <w:t>6</w:t>
      </w:r>
      <w:r w:rsidR="007F73E7">
        <w:t>.2022</w:t>
      </w:r>
      <w:r w:rsidRPr="006F3BF1">
        <w:t xml:space="preserve">.  Celkový rozpočet na dané obdobie projektu je </w:t>
      </w:r>
      <w:r w:rsidR="00DF0985">
        <w:t xml:space="preserve">vo výške </w:t>
      </w:r>
      <w:r w:rsidR="00C540AC" w:rsidRPr="00C540AC">
        <w:rPr>
          <w:rFonts w:cstheme="minorHAnsi"/>
        </w:rPr>
        <w:t>241 078,78</w:t>
      </w:r>
      <w:r w:rsidR="00C540AC">
        <w:rPr>
          <w:rFonts w:cstheme="minorHAnsi"/>
        </w:rPr>
        <w:t xml:space="preserve"> </w:t>
      </w:r>
      <w:bookmarkStart w:id="0" w:name="_GoBack"/>
      <w:bookmarkEnd w:id="0"/>
      <w:r w:rsidR="00936369">
        <w:t xml:space="preserve">EUR, </w:t>
      </w:r>
      <w:r w:rsidR="00936369" w:rsidRPr="00936369">
        <w:t>na základe reálne vynaložených prostriedkov.</w:t>
      </w:r>
    </w:p>
    <w:p w:rsidR="006F3BF1" w:rsidRDefault="00535DA9" w:rsidP="006F3BF1">
      <w:pPr>
        <w:ind w:left="426"/>
        <w:jc w:val="both"/>
      </w:pPr>
      <w:r w:rsidRPr="00535DA9">
        <w:t>V súlade s článkom 21 Nariadenia európskeho parlamentu a rady (EÚ) 2021/1060 z 24. júna 2021, pripravuje SOPS Program Slovensko na implementáciu fondov EÚ v programovom období 2021 – 2027, či už formou programovania, súvisiacich analytických činností a prípravy implementačnej štruktúry Programu Slovensko.</w:t>
      </w:r>
    </w:p>
    <w:p w:rsidR="00BB7EB5" w:rsidRPr="00484A45" w:rsidRDefault="00535DA9" w:rsidP="00535DA9">
      <w:pPr>
        <w:ind w:left="426"/>
        <w:jc w:val="both"/>
      </w:pPr>
      <w:r w:rsidRPr="00535DA9">
        <w:t xml:space="preserve">Hlavným cieľom je zabezpečiť stabilizáciu oprávnených zamestnancov </w:t>
      </w:r>
      <w:r w:rsidRPr="00DF2A58">
        <w:t>sekcie  Operačný</w:t>
      </w:r>
      <w:r>
        <w:t xml:space="preserve"> program Slovensko</w:t>
      </w:r>
      <w:r w:rsidRPr="00535DA9">
        <w:t>.</w:t>
      </w:r>
      <w:r>
        <w:t xml:space="preserve"> </w:t>
      </w:r>
      <w:r w:rsidR="006F3BF1">
        <w:t xml:space="preserve">Podpora </w:t>
      </w:r>
      <w:r w:rsidR="00DF2A58">
        <w:t>oprávnených zamestnancov</w:t>
      </w:r>
      <w:r w:rsidR="006F3BF1">
        <w:t xml:space="preserve"> je dôležitým predpokladom pre dosiahnutie efektívnej a účinnej koordinácie EŠIF.</w:t>
      </w:r>
    </w:p>
    <w:p w:rsidR="00D073D1" w:rsidRDefault="00D073D1" w:rsidP="00134CBC">
      <w:pPr>
        <w:ind w:left="426"/>
        <w:jc w:val="both"/>
      </w:pPr>
    </w:p>
    <w:p w:rsidR="00535DA9" w:rsidRDefault="00535DA9" w:rsidP="00134CBC">
      <w:pPr>
        <w:ind w:left="426"/>
        <w:jc w:val="both"/>
      </w:pPr>
    </w:p>
    <w:p w:rsidR="00535DA9" w:rsidRDefault="00535DA9" w:rsidP="00134CBC">
      <w:pPr>
        <w:ind w:left="426"/>
        <w:jc w:val="both"/>
      </w:pPr>
    </w:p>
    <w:p w:rsidR="00134CBC" w:rsidRDefault="00134CBC" w:rsidP="00134CBC">
      <w:pPr>
        <w:pStyle w:val="Default"/>
      </w:pPr>
    </w:p>
    <w:p w:rsidR="00134CBC" w:rsidRPr="00134CBC" w:rsidRDefault="00134CBC" w:rsidP="00134CBC">
      <w:pPr>
        <w:pStyle w:val="Default"/>
        <w:jc w:val="center"/>
        <w:rPr>
          <w:rFonts w:asciiTheme="minorHAnsi" w:hAnsiTheme="minorHAnsi"/>
          <w:color w:val="1F497D" w:themeColor="text2"/>
          <w:sz w:val="28"/>
        </w:rPr>
      </w:pPr>
      <w:r w:rsidRPr="00B170F3">
        <w:rPr>
          <w:rFonts w:asciiTheme="minorHAnsi" w:hAnsiTheme="minorHAnsi"/>
          <w:b/>
        </w:rPr>
        <w:t xml:space="preserve">Projekt je spolufinancovaný z prostriedkov Európskeho fondu regionálneho rozvoja </w:t>
      </w:r>
      <w:hyperlink r:id="rId7" w:history="1">
        <w:r w:rsidRPr="00134CBC">
          <w:rPr>
            <w:rStyle w:val="Hypertextovprepojenie"/>
            <w:rFonts w:asciiTheme="minorHAnsi" w:hAnsiTheme="minorHAnsi"/>
          </w:rPr>
          <w:t>www.partnerskadohoda.gov.sk</w:t>
        </w:r>
      </w:hyperlink>
      <w:r w:rsidRPr="00134CBC">
        <w:rPr>
          <w:rFonts w:asciiTheme="minorHAnsi" w:hAnsiTheme="minorHAnsi"/>
        </w:rPr>
        <w:t xml:space="preserve"> </w:t>
      </w:r>
    </w:p>
    <w:sectPr w:rsidR="00134CBC" w:rsidRPr="00134CBC" w:rsidSect="00C540AC">
      <w:pgSz w:w="11906" w:h="16838"/>
      <w:pgMar w:top="851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C"/>
    <w:rsid w:val="00134CBC"/>
    <w:rsid w:val="00163A55"/>
    <w:rsid w:val="001A5FDC"/>
    <w:rsid w:val="002B23EA"/>
    <w:rsid w:val="002D444F"/>
    <w:rsid w:val="002E4318"/>
    <w:rsid w:val="003E3841"/>
    <w:rsid w:val="003E63DE"/>
    <w:rsid w:val="00484A45"/>
    <w:rsid w:val="005178C0"/>
    <w:rsid w:val="00535DA9"/>
    <w:rsid w:val="00567FD7"/>
    <w:rsid w:val="005C199C"/>
    <w:rsid w:val="00602E17"/>
    <w:rsid w:val="006A16BB"/>
    <w:rsid w:val="006F3BF1"/>
    <w:rsid w:val="00705364"/>
    <w:rsid w:val="0075302D"/>
    <w:rsid w:val="007F73E7"/>
    <w:rsid w:val="00801D25"/>
    <w:rsid w:val="008077ED"/>
    <w:rsid w:val="008C1864"/>
    <w:rsid w:val="008F3409"/>
    <w:rsid w:val="00907FCD"/>
    <w:rsid w:val="00936369"/>
    <w:rsid w:val="00977C9C"/>
    <w:rsid w:val="009F1432"/>
    <w:rsid w:val="00A154FB"/>
    <w:rsid w:val="00A161DE"/>
    <w:rsid w:val="00A65BBF"/>
    <w:rsid w:val="00AA20E7"/>
    <w:rsid w:val="00B170F3"/>
    <w:rsid w:val="00B75D3E"/>
    <w:rsid w:val="00BB7EB5"/>
    <w:rsid w:val="00BE2E18"/>
    <w:rsid w:val="00C074A7"/>
    <w:rsid w:val="00C23604"/>
    <w:rsid w:val="00C540AC"/>
    <w:rsid w:val="00C71DBB"/>
    <w:rsid w:val="00CA014D"/>
    <w:rsid w:val="00D073D1"/>
    <w:rsid w:val="00D11626"/>
    <w:rsid w:val="00D65303"/>
    <w:rsid w:val="00DF0985"/>
    <w:rsid w:val="00DF2A58"/>
    <w:rsid w:val="00F56784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20B8"/>
  <w15:docId w15:val="{EF3B976D-9480-49AB-BEF8-36439D0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Furik Peter</dc:creator>
  <cp:lastModifiedBy>Dvoranová, Katarína</cp:lastModifiedBy>
  <cp:revision>18</cp:revision>
  <cp:lastPrinted>2019-06-07T08:18:00Z</cp:lastPrinted>
  <dcterms:created xsi:type="dcterms:W3CDTF">2021-09-14T11:08:00Z</dcterms:created>
  <dcterms:modified xsi:type="dcterms:W3CDTF">2023-03-21T11:12:00Z</dcterms:modified>
</cp:coreProperties>
</file>