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671401389"/>
        <w:docPartObj>
          <w:docPartGallery w:val="Cover Pages"/>
          <w:docPartUnique/>
        </w:docPartObj>
      </w:sdtPr>
      <w:sdtEndPr/>
      <w:sdtContent>
        <w:p w14:paraId="4841708C" w14:textId="0F66179F" w:rsidR="00750C6F" w:rsidRDefault="00750C6F" w:rsidP="00750C6F"/>
        <w:p w14:paraId="5AA4F02C" w14:textId="0F7EC557" w:rsidR="00750C6F" w:rsidRDefault="00750C6F" w:rsidP="00750C6F"/>
        <w:p w14:paraId="0D6549E3" w14:textId="77777777" w:rsidR="00750C6F" w:rsidRDefault="00750C6F" w:rsidP="00750C6F"/>
        <w:p w14:paraId="3C29F37C" w14:textId="77777777" w:rsidR="00750C6F" w:rsidRDefault="00750C6F" w:rsidP="00750C6F"/>
        <w:p w14:paraId="48F73773" w14:textId="57E2476C" w:rsidR="008B5CBB" w:rsidRPr="001D7D2A" w:rsidRDefault="008B5CBB" w:rsidP="00750C6F">
          <w:pPr>
            <w:jc w:val="center"/>
            <w:rPr>
              <w:rFonts w:ascii="Arial Narrow" w:hAnsi="Arial Narrow"/>
              <w:b/>
              <w:bCs/>
              <w:sz w:val="32"/>
            </w:rPr>
          </w:pPr>
          <w:r w:rsidRPr="001D7D2A">
            <w:rPr>
              <w:rFonts w:ascii="Arial Narrow" w:hAnsi="Arial Narrow"/>
              <w:b/>
              <w:bCs/>
              <w:sz w:val="32"/>
            </w:rPr>
            <w:t xml:space="preserve">Metodické usmernenie Ministerstva investícií, regionálneho rozvoja a informatizácie Slovenskej republiky zo dňa </w:t>
          </w:r>
          <w:r w:rsidRPr="001D7D2A">
            <w:rPr>
              <w:rFonts w:ascii="Arial Narrow" w:hAnsi="Arial Narrow"/>
              <w:b/>
              <w:bCs/>
              <w:sz w:val="32"/>
              <w:highlight w:val="yellow"/>
            </w:rPr>
            <w:t>DD.MM.RRRR č. XXXXX/202</w:t>
          </w:r>
          <w:r>
            <w:rPr>
              <w:rFonts w:ascii="Arial Narrow" w:hAnsi="Arial Narrow"/>
              <w:b/>
              <w:bCs/>
              <w:sz w:val="32"/>
              <w:highlight w:val="yellow"/>
            </w:rPr>
            <w:t>4</w:t>
          </w:r>
          <w:r w:rsidRPr="001D7D2A">
            <w:rPr>
              <w:rFonts w:ascii="Arial Narrow" w:hAnsi="Arial Narrow"/>
              <w:b/>
              <w:bCs/>
              <w:sz w:val="32"/>
              <w:highlight w:val="yellow"/>
            </w:rPr>
            <w:t>/XXX</w:t>
          </w:r>
        </w:p>
        <w:p w14:paraId="4F170454" w14:textId="7F474DF9" w:rsidR="008B5CBB" w:rsidRDefault="008B5CBB" w:rsidP="00750C6F">
          <w:pPr>
            <w:spacing w:after="0" w:line="240" w:lineRule="auto"/>
            <w:jc w:val="center"/>
            <w:rPr>
              <w:rFonts w:ascii="Arial Narrow" w:hAnsi="Arial Narrow"/>
              <w:b/>
              <w:bCs/>
              <w:sz w:val="32"/>
            </w:rPr>
          </w:pPr>
          <w:r w:rsidRPr="001D7D2A">
            <w:rPr>
              <w:rFonts w:ascii="Arial Narrow" w:hAnsi="Arial Narrow"/>
              <w:b/>
              <w:bCs/>
              <w:sz w:val="32"/>
            </w:rPr>
            <w:t>k poskytovaniu cloudových služieb</w:t>
          </w:r>
        </w:p>
        <w:p w14:paraId="6D8752F3" w14:textId="30C91059" w:rsidR="008B5CBB" w:rsidRDefault="008B5CBB" w:rsidP="008B5CBB">
          <w:pPr>
            <w:spacing w:after="0" w:line="240" w:lineRule="auto"/>
            <w:jc w:val="center"/>
            <w:rPr>
              <w:rFonts w:ascii="Arial Narrow" w:hAnsi="Arial Narrow"/>
              <w:b/>
              <w:bCs/>
              <w:sz w:val="32"/>
            </w:rPr>
          </w:pPr>
        </w:p>
        <w:p w14:paraId="2C84E533" w14:textId="2CF0EAD1" w:rsidR="008B5CBB" w:rsidRDefault="008B5CBB" w:rsidP="008B5CBB">
          <w:pPr>
            <w:spacing w:after="0" w:line="240" w:lineRule="auto"/>
            <w:jc w:val="center"/>
            <w:rPr>
              <w:rFonts w:ascii="Arial Narrow" w:hAnsi="Arial Narrow"/>
              <w:b/>
              <w:bCs/>
              <w:sz w:val="32"/>
            </w:rPr>
          </w:pPr>
        </w:p>
        <w:p w14:paraId="3C9E9056" w14:textId="735214F3" w:rsidR="008B5CBB" w:rsidRDefault="008B5CBB" w:rsidP="008B5CBB">
          <w:pPr>
            <w:spacing w:after="0" w:line="240" w:lineRule="auto"/>
            <w:jc w:val="center"/>
            <w:rPr>
              <w:rFonts w:ascii="Arial Narrow" w:hAnsi="Arial Narrow"/>
              <w:b/>
              <w:bCs/>
              <w:sz w:val="32"/>
            </w:rPr>
          </w:pPr>
        </w:p>
        <w:p w14:paraId="5EEA04F8" w14:textId="13E8E9CC" w:rsidR="008B5CBB" w:rsidRDefault="008B5CBB" w:rsidP="008B5CBB">
          <w:pPr>
            <w:spacing w:after="0" w:line="240" w:lineRule="auto"/>
            <w:jc w:val="center"/>
            <w:rPr>
              <w:rFonts w:ascii="Arial Narrow" w:hAnsi="Arial Narrow"/>
              <w:b/>
              <w:bCs/>
              <w:sz w:val="32"/>
            </w:rPr>
          </w:pPr>
        </w:p>
        <w:p w14:paraId="695DE736" w14:textId="72D00004" w:rsidR="008B5CBB" w:rsidRDefault="008B5CBB" w:rsidP="008B5CBB">
          <w:pPr>
            <w:spacing w:after="0" w:line="240" w:lineRule="auto"/>
            <w:jc w:val="center"/>
            <w:rPr>
              <w:rFonts w:ascii="Arial Narrow" w:hAnsi="Arial Narrow"/>
              <w:b/>
              <w:bCs/>
              <w:sz w:val="32"/>
            </w:rPr>
          </w:pPr>
        </w:p>
        <w:p w14:paraId="45C20126" w14:textId="4AF4FECA" w:rsidR="008B5CBB" w:rsidRDefault="008B5CBB" w:rsidP="008B5CBB">
          <w:pPr>
            <w:spacing w:after="0" w:line="240" w:lineRule="auto"/>
            <w:jc w:val="center"/>
            <w:rPr>
              <w:rFonts w:ascii="Arial Narrow" w:hAnsi="Arial Narrow"/>
              <w:b/>
              <w:bCs/>
              <w:sz w:val="32"/>
            </w:rPr>
          </w:pPr>
        </w:p>
        <w:p w14:paraId="43C56EC4" w14:textId="670A748A" w:rsidR="008B5CBB" w:rsidRDefault="008B5CBB" w:rsidP="008B5CBB">
          <w:pPr>
            <w:spacing w:after="0" w:line="240" w:lineRule="auto"/>
            <w:jc w:val="center"/>
            <w:rPr>
              <w:rFonts w:ascii="Arial Narrow" w:hAnsi="Arial Narrow"/>
              <w:b/>
              <w:bCs/>
              <w:sz w:val="32"/>
            </w:rPr>
          </w:pPr>
        </w:p>
        <w:p w14:paraId="7665172A" w14:textId="0F95470C" w:rsidR="008B5CBB" w:rsidRDefault="008B5CBB" w:rsidP="008B5CBB">
          <w:pPr>
            <w:spacing w:after="0" w:line="240" w:lineRule="auto"/>
            <w:jc w:val="center"/>
            <w:rPr>
              <w:rFonts w:ascii="Arial Narrow" w:hAnsi="Arial Narrow"/>
              <w:b/>
              <w:bCs/>
              <w:sz w:val="32"/>
            </w:rPr>
          </w:pPr>
        </w:p>
        <w:p w14:paraId="0C37ADCA" w14:textId="01B22CE6" w:rsidR="008B5CBB" w:rsidRDefault="008B5CBB" w:rsidP="008B5CBB">
          <w:pPr>
            <w:spacing w:after="0" w:line="240" w:lineRule="auto"/>
            <w:jc w:val="center"/>
            <w:rPr>
              <w:rFonts w:ascii="Arial Narrow" w:hAnsi="Arial Narrow"/>
              <w:b/>
              <w:bCs/>
              <w:sz w:val="32"/>
            </w:rPr>
          </w:pPr>
        </w:p>
        <w:p w14:paraId="54C9CA82" w14:textId="478049C7" w:rsidR="008B5CBB" w:rsidRDefault="008B5CBB" w:rsidP="008B5CBB">
          <w:pPr>
            <w:spacing w:after="0" w:line="240" w:lineRule="auto"/>
            <w:jc w:val="center"/>
            <w:rPr>
              <w:rFonts w:ascii="Arial Narrow" w:hAnsi="Arial Narrow"/>
              <w:b/>
              <w:bCs/>
              <w:sz w:val="32"/>
            </w:rPr>
          </w:pPr>
        </w:p>
        <w:p w14:paraId="5732C112" w14:textId="5425331E" w:rsidR="008B5CBB" w:rsidRDefault="008B5CBB" w:rsidP="008B5CBB">
          <w:pPr>
            <w:spacing w:after="0" w:line="240" w:lineRule="auto"/>
            <w:jc w:val="center"/>
            <w:rPr>
              <w:rFonts w:ascii="Arial Narrow" w:hAnsi="Arial Narrow"/>
              <w:b/>
              <w:bCs/>
              <w:sz w:val="32"/>
            </w:rPr>
          </w:pPr>
        </w:p>
        <w:p w14:paraId="4E24DDAC" w14:textId="2EFAB274" w:rsidR="008B5CBB" w:rsidRDefault="00750C6F" w:rsidP="008B5CBB">
          <w:pPr>
            <w:spacing w:after="0" w:line="240" w:lineRule="auto"/>
            <w:jc w:val="center"/>
            <w:rPr>
              <w:rFonts w:ascii="Arial Narrow" w:hAnsi="Arial Narrow"/>
              <w:b/>
              <w:bCs/>
              <w:sz w:val="32"/>
            </w:rPr>
          </w:pPr>
          <w:r w:rsidRPr="00891C2B">
            <w:rPr>
              <w:noProof/>
              <w:lang w:eastAsia="sk-SK"/>
            </w:rPr>
            <mc:AlternateContent>
              <mc:Choice Requires="wps">
                <w:drawing>
                  <wp:anchor distT="0" distB="0" distL="182880" distR="182880" simplePos="0" relativeHeight="251659264" behindDoc="0" locked="0" layoutInCell="1" allowOverlap="1" wp14:anchorId="2460D531" wp14:editId="03256F30">
                    <wp:simplePos x="0" y="0"/>
                    <wp:positionH relativeFrom="margin">
                      <wp:posOffset>161365</wp:posOffset>
                    </wp:positionH>
                    <wp:positionV relativeFrom="page">
                      <wp:posOffset>5533598</wp:posOffset>
                    </wp:positionV>
                    <wp:extent cx="6006465" cy="6720840"/>
                    <wp:effectExtent l="0" t="0" r="13335" b="6985"/>
                    <wp:wrapSquare wrapText="bothSides"/>
                    <wp:docPr id="131" name="Textové pole 131"/>
                    <wp:cNvGraphicFramePr/>
                    <a:graphic xmlns:a="http://schemas.openxmlformats.org/drawingml/2006/main">
                      <a:graphicData uri="http://schemas.microsoft.com/office/word/2010/wordprocessingShape">
                        <wps:wsp>
                          <wps:cNvSpPr txBox="1"/>
                          <wps:spPr>
                            <a:xfrm>
                              <a:off x="0" y="0"/>
                              <a:ext cx="6006465" cy="672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E2CC7D2" w14:textId="77777777" w:rsidR="00750C6F" w:rsidRPr="006D45A5" w:rsidRDefault="00FF08C8" w:rsidP="008B5CBB">
                                <w:pPr>
                                  <w:pStyle w:val="Bezriadkovania"/>
                                  <w:spacing w:before="40" w:after="560" w:line="216" w:lineRule="auto"/>
                                  <w:rPr>
                                    <w:color w:val="5B9BD5" w:themeColor="accent1"/>
                                    <w:sz w:val="48"/>
                                    <w:szCs w:val="72"/>
                                  </w:rPr>
                                </w:pPr>
                                <w:sdt>
                                  <w:sdtPr>
                                    <w:rPr>
                                      <w:color w:val="5B9BD5" w:themeColor="accent1"/>
                                      <w:sz w:val="48"/>
                                      <w:szCs w:val="72"/>
                                    </w:rPr>
                                    <w:alias w:val="Názov"/>
                                    <w:tag w:val=""/>
                                    <w:id w:val="151731938"/>
                                    <w:showingPlcHdr/>
                                    <w:dataBinding w:prefixMappings="xmlns:ns0='http://purl.org/dc/elements/1.1/' xmlns:ns1='http://schemas.openxmlformats.org/package/2006/metadata/core-properties' " w:xpath="/ns1:coreProperties[1]/ns0:title[1]" w:storeItemID="{6C3C8BC8-F283-45AE-878A-BAB7291924A1}"/>
                                    <w:text/>
                                  </w:sdtPr>
                                  <w:sdtEndPr/>
                                  <w:sdtContent>
                                    <w:r w:rsidR="00750C6F">
                                      <w:rPr>
                                        <w:color w:val="5B9BD5" w:themeColor="accent1"/>
                                        <w:sz w:val="48"/>
                                        <w:szCs w:val="72"/>
                                      </w:rPr>
                                      <w:t xml:space="preserve">     </w:t>
                                    </w:r>
                                  </w:sdtContent>
                                </w:sdt>
                              </w:p>
                              <w:sdt>
                                <w:sdtPr>
                                  <w:rPr>
                                    <w:caps/>
                                    <w:color w:val="1F3864" w:themeColor="accent5" w:themeShade="80"/>
                                    <w:sz w:val="28"/>
                                    <w:szCs w:val="28"/>
                                  </w:rPr>
                                  <w:alias w:val="Podnadpis"/>
                                  <w:tag w:val=""/>
                                  <w:id w:val="-2090151685"/>
                                  <w:dataBinding w:prefixMappings="xmlns:ns0='http://purl.org/dc/elements/1.1/' xmlns:ns1='http://schemas.openxmlformats.org/package/2006/metadata/core-properties' " w:xpath="/ns1:coreProperties[1]/ns0:subject[1]" w:storeItemID="{6C3C8BC8-F283-45AE-878A-BAB7291924A1}"/>
                                  <w:text/>
                                </w:sdtPr>
                                <w:sdtEndPr/>
                                <w:sdtContent>
                                  <w:p w14:paraId="66FA8B5E" w14:textId="1A6F33D8" w:rsidR="00750C6F" w:rsidRDefault="00750C6F" w:rsidP="008B5CBB">
                                    <w:pPr>
                                      <w:pStyle w:val="Bezriadkovania"/>
                                      <w:spacing w:before="40" w:after="40"/>
                                      <w:rPr>
                                        <w:caps/>
                                        <w:color w:val="1F3864" w:themeColor="accent5" w:themeShade="80"/>
                                        <w:sz w:val="28"/>
                                        <w:szCs w:val="28"/>
                                      </w:rPr>
                                    </w:pPr>
                                    <w:r>
                                      <w:rPr>
                                        <w:caps/>
                                        <w:color w:val="1F3864" w:themeColor="accent5" w:themeShade="80"/>
                                        <w:sz w:val="28"/>
                                        <w:szCs w:val="28"/>
                                      </w:rPr>
                                      <w:t>Číslo: MIRRI  00XXXX/2024/oSBATA-1</w:t>
                                    </w:r>
                                  </w:p>
                                </w:sdtContent>
                              </w:sdt>
                              <w:sdt>
                                <w:sdtPr>
                                  <w:rPr>
                                    <w:caps/>
                                    <w:color w:val="4472C4" w:themeColor="accent5"/>
                                    <w:sz w:val="24"/>
                                    <w:szCs w:val="24"/>
                                  </w:rPr>
                                  <w:alias w:val="Autor"/>
                                  <w:tag w:val=""/>
                                  <w:id w:val="-1536112409"/>
                                  <w:showingPlcHdr/>
                                  <w:dataBinding w:prefixMappings="xmlns:ns0='http://purl.org/dc/elements/1.1/' xmlns:ns1='http://schemas.openxmlformats.org/package/2006/metadata/core-properties' " w:xpath="/ns1:coreProperties[1]/ns0:creator[1]" w:storeItemID="{6C3C8BC8-F283-45AE-878A-BAB7291924A1}"/>
                                  <w:text/>
                                </w:sdtPr>
                                <w:sdtEndPr/>
                                <w:sdtContent>
                                  <w:p w14:paraId="34C18B50" w14:textId="58C23864" w:rsidR="00750C6F" w:rsidRDefault="00B560AA" w:rsidP="008B5CBB">
                                    <w:pPr>
                                      <w:pStyle w:val="Bezriadkovania"/>
                                      <w:spacing w:before="80" w:after="40"/>
                                      <w:rPr>
                                        <w:caps/>
                                        <w:color w:val="4472C4" w:themeColor="accent5"/>
                                        <w:sz w:val="24"/>
                                        <w:szCs w:val="24"/>
                                      </w:rPr>
                                    </w:pPr>
                                    <w:r>
                                      <w:rPr>
                                        <w:caps/>
                                        <w:color w:val="4472C4" w:themeColor="accent5"/>
                                        <w:sz w:val="24"/>
                                        <w:szCs w:val="24"/>
                                      </w:rPr>
                                      <w:t xml:space="preserve">     </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35000</wp14:pctHeight>
                    </wp14:sizeRelV>
                  </wp:anchor>
                </w:drawing>
              </mc:Choice>
              <mc:Fallback>
                <w:pict>
                  <v:shapetype w14:anchorId="2460D531" id="_x0000_t202" coordsize="21600,21600" o:spt="202" path="m,l,21600r21600,l21600,xe">
                    <v:stroke joinstyle="miter"/>
                    <v:path gradientshapeok="t" o:connecttype="rect"/>
                  </v:shapetype>
                  <v:shape id="Textové pole 131" o:spid="_x0000_s1026" type="#_x0000_t202" style="position:absolute;left:0;text-align:left;margin-left:12.7pt;margin-top:435.7pt;width:472.95pt;height:529.2pt;z-index:251659264;visibility:visible;mso-wrap-style:square;mso-width-percent:0;mso-height-percent:350;mso-wrap-distance-left:14.4pt;mso-wrap-distance-top:0;mso-wrap-distance-right:14.4pt;mso-wrap-distance-bottom:0;mso-position-horizontal:absolute;mso-position-horizontal-relative:margin;mso-position-vertical:absolute;mso-position-vertical-relative:page;mso-width-percent: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" filled="f" stroked="f" strokeweight=".5pt">
                    <v:textbox style="mso-fit-shape-to-text:t" inset="0,0,0,0">
                      <w:txbxContent>
                        <w:p w14:paraId="0E2CC7D2" w14:textId="77777777" w:rsidR="00750C6F" w:rsidRPr="006D45A5" w:rsidRDefault="00FF08C8" w:rsidP="008B5CBB">
                          <w:pPr>
                            <w:pStyle w:val="Bezriadkovania"/>
                            <w:spacing w:before="40" w:after="560" w:line="216" w:lineRule="auto"/>
                            <w:rPr>
                              <w:color w:val="5B9BD5" w:themeColor="accent1"/>
                              <w:sz w:val="48"/>
                              <w:szCs w:val="72"/>
                            </w:rPr>
                          </w:pPr>
                          <w:sdt>
                            <w:sdtPr>
                              <w:rPr>
                                <w:color w:val="5B9BD5" w:themeColor="accent1"/>
                                <w:sz w:val="48"/>
                                <w:szCs w:val="72"/>
                              </w:rPr>
                              <w:alias w:val="Názov"/>
                              <w:tag w:val=""/>
                              <w:id w:val="151731938"/>
                              <w:showingPlcHdr/>
                              <w:dataBinding w:prefixMappings="xmlns:ns0='http://purl.org/dc/elements/1.1/' xmlns:ns1='http://schemas.openxmlformats.org/package/2006/metadata/core-properties' " w:xpath="/ns1:coreProperties[1]/ns0:title[1]" w:storeItemID="{6C3C8BC8-F283-45AE-878A-BAB7291924A1}"/>
                              <w:text/>
                            </w:sdtPr>
                            <w:sdtEndPr/>
                            <w:sdtContent>
                              <w:r w:rsidR="00750C6F">
                                <w:rPr>
                                  <w:color w:val="5B9BD5" w:themeColor="accent1"/>
                                  <w:sz w:val="48"/>
                                  <w:szCs w:val="72"/>
                                </w:rPr>
                                <w:t xml:space="preserve">     </w:t>
                              </w:r>
                            </w:sdtContent>
                          </w:sdt>
                        </w:p>
                        <w:sdt>
                          <w:sdtPr>
                            <w:rPr>
                              <w:caps/>
                              <w:color w:val="1F3864" w:themeColor="accent5" w:themeShade="80"/>
                              <w:sz w:val="28"/>
                              <w:szCs w:val="28"/>
                            </w:rPr>
                            <w:alias w:val="Podnadpis"/>
                            <w:tag w:val=""/>
                            <w:id w:val="-2090151685"/>
                            <w:dataBinding w:prefixMappings="xmlns:ns0='http://purl.org/dc/elements/1.1/' xmlns:ns1='http://schemas.openxmlformats.org/package/2006/metadata/core-properties' " w:xpath="/ns1:coreProperties[1]/ns0:subject[1]" w:storeItemID="{6C3C8BC8-F283-45AE-878A-BAB7291924A1}"/>
                            <w:text/>
                          </w:sdtPr>
                          <w:sdtEndPr/>
                          <w:sdtContent>
                            <w:p w14:paraId="66FA8B5E" w14:textId="1A6F33D8" w:rsidR="00750C6F" w:rsidRDefault="00750C6F" w:rsidP="008B5CBB">
                              <w:pPr>
                                <w:pStyle w:val="Bezriadkovania"/>
                                <w:spacing w:before="40" w:after="40"/>
                                <w:rPr>
                                  <w:caps/>
                                  <w:color w:val="1F3864" w:themeColor="accent5" w:themeShade="80"/>
                                  <w:sz w:val="28"/>
                                  <w:szCs w:val="28"/>
                                </w:rPr>
                              </w:pPr>
                              <w:r>
                                <w:rPr>
                                  <w:caps/>
                                  <w:color w:val="1F3864" w:themeColor="accent5" w:themeShade="80"/>
                                  <w:sz w:val="28"/>
                                  <w:szCs w:val="28"/>
                                </w:rPr>
                                <w:t>Číslo: MIRRI  00XXXX/2024/oSBATA-1</w:t>
                              </w:r>
                            </w:p>
                          </w:sdtContent>
                        </w:sdt>
                        <w:sdt>
                          <w:sdtPr>
                            <w:rPr>
                              <w:caps/>
                              <w:color w:val="4472C4" w:themeColor="accent5"/>
                              <w:sz w:val="24"/>
                              <w:szCs w:val="24"/>
                            </w:rPr>
                            <w:alias w:val="Autor"/>
                            <w:tag w:val=""/>
                            <w:id w:val="-1536112409"/>
                            <w:showingPlcHdr/>
                            <w:dataBinding w:prefixMappings="xmlns:ns0='http://purl.org/dc/elements/1.1/' xmlns:ns1='http://schemas.openxmlformats.org/package/2006/metadata/core-properties' " w:xpath="/ns1:coreProperties[1]/ns0:creator[1]" w:storeItemID="{6C3C8BC8-F283-45AE-878A-BAB7291924A1}"/>
                            <w:text/>
                          </w:sdtPr>
                          <w:sdtEndPr/>
                          <w:sdtContent>
                            <w:p w14:paraId="34C18B50" w14:textId="58C23864" w:rsidR="00750C6F" w:rsidRDefault="00B560AA" w:rsidP="008B5CBB">
                              <w:pPr>
                                <w:pStyle w:val="Bezriadkovania"/>
                                <w:spacing w:before="80" w:after="40"/>
                                <w:rPr>
                                  <w:caps/>
                                  <w:color w:val="4472C4" w:themeColor="accent5"/>
                                  <w:sz w:val="24"/>
                                  <w:szCs w:val="24"/>
                                </w:rPr>
                              </w:pPr>
                              <w:r>
                                <w:rPr>
                                  <w:caps/>
                                  <w:color w:val="4472C4" w:themeColor="accent5"/>
                                  <w:sz w:val="24"/>
                                  <w:szCs w:val="24"/>
                                </w:rPr>
                                <w:t xml:space="preserve">     </w:t>
                              </w:r>
                            </w:p>
                          </w:sdtContent>
                        </w:sdt>
                      </w:txbxContent>
                    </v:textbox>
                    <w10:wrap type="square" anchorx="margin" anchory="page"/>
                  </v:shape>
                </w:pict>
              </mc:Fallback>
            </mc:AlternateContent>
          </w:r>
        </w:p>
        <w:p w14:paraId="1164EE5A" w14:textId="1234B448" w:rsidR="008B5CBB" w:rsidRDefault="008B5CBB" w:rsidP="008B5CBB">
          <w:pPr>
            <w:spacing w:after="0" w:line="240" w:lineRule="auto"/>
            <w:jc w:val="center"/>
            <w:rPr>
              <w:rFonts w:ascii="Arial Narrow" w:hAnsi="Arial Narrow"/>
              <w:b/>
              <w:bCs/>
              <w:sz w:val="32"/>
            </w:rPr>
          </w:pPr>
        </w:p>
        <w:p w14:paraId="0AF4E442" w14:textId="2F2A4A2A" w:rsidR="008B5CBB" w:rsidRDefault="008B5CBB" w:rsidP="008B5CBB">
          <w:pPr>
            <w:spacing w:after="0" w:line="240" w:lineRule="auto"/>
            <w:jc w:val="center"/>
            <w:rPr>
              <w:rFonts w:ascii="Arial Narrow" w:hAnsi="Arial Narrow"/>
              <w:b/>
              <w:bCs/>
              <w:sz w:val="32"/>
            </w:rPr>
          </w:pPr>
        </w:p>
        <w:p w14:paraId="046C09B9" w14:textId="5C5ADB6D" w:rsidR="008B5CBB" w:rsidRDefault="008B5CBB" w:rsidP="008B5CBB">
          <w:pPr>
            <w:spacing w:after="0" w:line="240" w:lineRule="auto"/>
            <w:jc w:val="center"/>
            <w:rPr>
              <w:rFonts w:ascii="Arial Narrow" w:hAnsi="Arial Narrow"/>
              <w:b/>
              <w:bCs/>
              <w:sz w:val="32"/>
            </w:rPr>
          </w:pPr>
        </w:p>
        <w:p w14:paraId="24A0DA76" w14:textId="45E0F50F" w:rsidR="008B5CBB" w:rsidRDefault="008B5CBB" w:rsidP="008B5CBB">
          <w:pPr>
            <w:spacing w:after="0" w:line="240" w:lineRule="auto"/>
            <w:jc w:val="center"/>
            <w:rPr>
              <w:rFonts w:ascii="Arial Narrow" w:hAnsi="Arial Narrow"/>
              <w:b/>
              <w:bCs/>
              <w:sz w:val="32"/>
            </w:rPr>
          </w:pPr>
        </w:p>
        <w:p w14:paraId="62260F59" w14:textId="19A87D67" w:rsidR="008B5CBB" w:rsidRDefault="008B5CBB" w:rsidP="008B5CBB">
          <w:pPr>
            <w:spacing w:after="0" w:line="240" w:lineRule="auto"/>
            <w:jc w:val="center"/>
            <w:rPr>
              <w:rFonts w:ascii="Arial Narrow" w:hAnsi="Arial Narrow"/>
              <w:b/>
              <w:bCs/>
              <w:sz w:val="32"/>
            </w:rPr>
          </w:pPr>
        </w:p>
        <w:p w14:paraId="6FDF8E4B" w14:textId="45F00164" w:rsidR="008B5CBB" w:rsidRDefault="008B5CBB" w:rsidP="008B5CBB">
          <w:pPr>
            <w:spacing w:after="0" w:line="240" w:lineRule="auto"/>
            <w:jc w:val="center"/>
            <w:rPr>
              <w:rFonts w:ascii="Arial Narrow" w:hAnsi="Arial Narrow"/>
              <w:b/>
              <w:bCs/>
              <w:sz w:val="32"/>
            </w:rPr>
          </w:pPr>
        </w:p>
        <w:p w14:paraId="23722A67" w14:textId="1E7563FE" w:rsidR="008B5CBB" w:rsidRDefault="008B5CBB" w:rsidP="008B5CBB">
          <w:pPr>
            <w:spacing w:after="0" w:line="240" w:lineRule="auto"/>
            <w:jc w:val="center"/>
            <w:rPr>
              <w:rFonts w:ascii="Arial Narrow" w:hAnsi="Arial Narrow"/>
              <w:b/>
              <w:bCs/>
              <w:sz w:val="32"/>
            </w:rPr>
          </w:pPr>
        </w:p>
        <w:p w14:paraId="1889C7F0" w14:textId="1D17422E" w:rsidR="008B5CBB" w:rsidRDefault="008B5CBB" w:rsidP="008B5CBB">
          <w:pPr>
            <w:spacing w:after="0" w:line="240" w:lineRule="auto"/>
            <w:jc w:val="center"/>
            <w:rPr>
              <w:rFonts w:ascii="Arial Narrow" w:hAnsi="Arial Narrow"/>
              <w:b/>
              <w:bCs/>
              <w:sz w:val="32"/>
            </w:rPr>
          </w:pPr>
          <w:bookmarkStart w:id="0" w:name="_GoBack"/>
          <w:bookmarkEnd w:id="0"/>
        </w:p>
        <w:p w14:paraId="2052B063" w14:textId="0C4F19DB" w:rsidR="008B5CBB" w:rsidRDefault="008B5CBB" w:rsidP="008B5CBB">
          <w:pPr>
            <w:spacing w:after="0" w:line="240" w:lineRule="auto"/>
            <w:jc w:val="center"/>
            <w:rPr>
              <w:rFonts w:ascii="Arial Narrow" w:hAnsi="Arial Narrow"/>
              <w:b/>
              <w:bCs/>
              <w:sz w:val="32"/>
            </w:rPr>
          </w:pPr>
        </w:p>
        <w:p w14:paraId="519FADBD" w14:textId="4976D3F9" w:rsidR="008B5CBB" w:rsidRDefault="008B5CBB" w:rsidP="008B5CBB">
          <w:pPr>
            <w:spacing w:after="0" w:line="240" w:lineRule="auto"/>
            <w:jc w:val="center"/>
            <w:rPr>
              <w:rFonts w:ascii="Arial Narrow" w:hAnsi="Arial Narrow"/>
              <w:b/>
              <w:bCs/>
              <w:sz w:val="32"/>
            </w:rPr>
          </w:pPr>
        </w:p>
        <w:p w14:paraId="6EAEDE08" w14:textId="77777777" w:rsidR="008B5CBB" w:rsidRDefault="008B5CBB" w:rsidP="008B5CBB">
          <w:pPr>
            <w:spacing w:after="0" w:line="240" w:lineRule="auto"/>
            <w:jc w:val="center"/>
            <w:rPr>
              <w:rFonts w:ascii="Arial Narrow" w:hAnsi="Arial Narrow"/>
              <w:b/>
              <w:bCs/>
              <w:sz w:val="32"/>
            </w:rPr>
          </w:pPr>
        </w:p>
        <w:p w14:paraId="72DD51A0" w14:textId="77777777" w:rsidR="008B5CBB" w:rsidRDefault="008B5CBB" w:rsidP="008B5CBB">
          <w:pPr>
            <w:spacing w:after="0" w:line="240" w:lineRule="auto"/>
            <w:jc w:val="center"/>
            <w:rPr>
              <w:rFonts w:ascii="Arial Narrow" w:hAnsi="Arial Narrow"/>
              <w:b/>
              <w:bCs/>
              <w:sz w:val="32"/>
            </w:rPr>
          </w:pPr>
        </w:p>
        <w:p w14:paraId="410DE448" w14:textId="77777777" w:rsidR="008B5CBB" w:rsidRPr="001D7D2A" w:rsidRDefault="008B5CBB" w:rsidP="008B5CBB">
          <w:pPr>
            <w:spacing w:after="0" w:line="240" w:lineRule="auto"/>
            <w:jc w:val="center"/>
            <w:rPr>
              <w:rFonts w:ascii="Arial Narrow" w:hAnsi="Arial Narrow"/>
              <w:b/>
              <w:bCs/>
              <w:sz w:val="32"/>
            </w:rPr>
          </w:pPr>
        </w:p>
        <w:tbl>
          <w:tblPr>
            <w:tblStyle w:val="Mriekatabuky"/>
            <w:tblpPr w:leftFromText="141" w:rightFromText="141" w:vertAnchor="text" w:tblpY="141"/>
            <w:tblW w:w="0" w:type="auto"/>
            <w:tblLook w:val="04A0" w:firstRow="1" w:lastRow="0" w:firstColumn="1" w:lastColumn="0" w:noHBand="0" w:noVBand="1"/>
          </w:tblPr>
          <w:tblGrid>
            <w:gridCol w:w="2263"/>
            <w:gridCol w:w="6799"/>
          </w:tblGrid>
          <w:tr w:rsidR="008B5CBB" w:rsidRPr="00A27B9E" w14:paraId="0DCB82A0" w14:textId="77777777" w:rsidTr="00750C6F">
            <w:trPr>
              <w:trHeight w:val="1408"/>
            </w:trPr>
            <w:tc>
              <w:tcPr>
                <w:tcW w:w="2263" w:type="dxa"/>
              </w:tcPr>
              <w:p w14:paraId="4CFB68DC" w14:textId="77777777" w:rsidR="008B5CBB" w:rsidRPr="00A27B9E" w:rsidRDefault="008B5CBB" w:rsidP="00750C6F">
                <w:pPr>
                  <w:spacing w:before="240"/>
                  <w:rPr>
                    <w:rFonts w:ascii="Arial Narrow" w:hAnsi="Arial Narrow"/>
                    <w:bCs/>
                  </w:rPr>
                </w:pPr>
                <w:r w:rsidRPr="00A27B9E">
                  <w:rPr>
                    <w:rFonts w:ascii="Arial Narrow" w:hAnsi="Arial Narrow"/>
                    <w:bCs/>
                  </w:rPr>
                  <w:t>Určené</w:t>
                </w:r>
                <w:r>
                  <w:rPr>
                    <w:rFonts w:ascii="Arial Narrow" w:hAnsi="Arial Narrow"/>
                    <w:bCs/>
                  </w:rPr>
                  <w:t xml:space="preserve"> pre:</w:t>
                </w:r>
              </w:p>
            </w:tc>
            <w:tc>
              <w:tcPr>
                <w:tcW w:w="6799" w:type="dxa"/>
              </w:tcPr>
              <w:p w14:paraId="63F29D6E" w14:textId="77777777" w:rsidR="008B5CBB" w:rsidRPr="000106D0" w:rsidRDefault="008B5CBB" w:rsidP="00750C6F">
                <w:pPr>
                  <w:spacing w:before="240"/>
                  <w:rPr>
                    <w:rFonts w:ascii="Arial Narrow" w:hAnsi="Arial Narrow"/>
                    <w:bCs/>
                  </w:rPr>
                </w:pPr>
                <w:r w:rsidRPr="000106D0">
                  <w:rPr>
                    <w:rFonts w:ascii="Arial Narrow" w:hAnsi="Arial Narrow"/>
                    <w:bCs/>
                  </w:rPr>
                  <w:t xml:space="preserve">Ministerstvo investícií, regionálneho rozvoja a informatizácie Slovenskej </w:t>
                </w:r>
              </w:p>
              <w:p w14:paraId="6D8E792C" w14:textId="77777777" w:rsidR="008B5CBB" w:rsidRPr="00A27B9E" w:rsidRDefault="008B5CBB" w:rsidP="00750C6F">
                <w:pPr>
                  <w:rPr>
                    <w:rFonts w:ascii="Arial Narrow" w:hAnsi="Arial Narrow"/>
                    <w:b/>
                    <w:bCs/>
                  </w:rPr>
                </w:pPr>
                <w:r>
                  <w:rPr>
                    <w:rFonts w:ascii="Arial Narrow" w:hAnsi="Arial Narrow"/>
                    <w:bCs/>
                  </w:rPr>
                  <w:t>r</w:t>
                </w:r>
                <w:r w:rsidRPr="000106D0">
                  <w:rPr>
                    <w:rFonts w:ascii="Arial Narrow" w:hAnsi="Arial Narrow"/>
                    <w:bCs/>
                  </w:rPr>
                  <w:t>epubliky</w:t>
                </w:r>
                <w:r>
                  <w:rPr>
                    <w:rFonts w:ascii="Arial Narrow" w:hAnsi="Arial Narrow"/>
                    <w:bCs/>
                  </w:rPr>
                  <w:t>, orgány riadenia podľa § 5 ods. 2 zákona č.</w:t>
                </w:r>
                <w:r w:rsidRPr="00274492">
                  <w:rPr>
                    <w:rFonts w:ascii="Arial Narrow" w:hAnsi="Arial Narrow"/>
                    <w:bCs/>
                  </w:rPr>
                  <w:t xml:space="preserve"> 95/2019</w:t>
                </w:r>
                <w:r>
                  <w:rPr>
                    <w:rFonts w:ascii="Arial Narrow" w:hAnsi="Arial Narrow"/>
                    <w:bCs/>
                  </w:rPr>
                  <w:t xml:space="preserve"> Z. z.</w:t>
                </w:r>
                <w:r w:rsidRPr="00274492">
                  <w:rPr>
                    <w:rFonts w:ascii="Arial Narrow" w:hAnsi="Arial Narrow"/>
                    <w:bCs/>
                  </w:rPr>
                  <w:t xml:space="preserve"> o informačných technológiách vo verejnej správe a o zmene a doplnení niektorých zákonov v znení neskorších predpisov</w:t>
                </w:r>
              </w:p>
            </w:tc>
          </w:tr>
          <w:tr w:rsidR="008B5CBB" w:rsidRPr="00A27B9E" w14:paraId="6752E456" w14:textId="77777777" w:rsidTr="00750C6F">
            <w:trPr>
              <w:trHeight w:val="837"/>
            </w:trPr>
            <w:tc>
              <w:tcPr>
                <w:tcW w:w="2263" w:type="dxa"/>
              </w:tcPr>
              <w:p w14:paraId="535EEE7E" w14:textId="77777777" w:rsidR="008B5CBB" w:rsidRPr="00C64E77" w:rsidRDefault="008B5CBB" w:rsidP="00750C6F">
                <w:pPr>
                  <w:spacing w:before="240"/>
                  <w:rPr>
                    <w:rFonts w:ascii="Arial Narrow" w:hAnsi="Arial Narrow"/>
                    <w:bCs/>
                  </w:rPr>
                </w:pPr>
                <w:r w:rsidRPr="00C64E77">
                  <w:rPr>
                    <w:rFonts w:ascii="Arial Narrow" w:hAnsi="Arial Narrow"/>
                    <w:bCs/>
                  </w:rPr>
                  <w:t>Vydáva:</w:t>
                </w:r>
              </w:p>
            </w:tc>
            <w:tc>
              <w:tcPr>
                <w:tcW w:w="6799" w:type="dxa"/>
              </w:tcPr>
              <w:p w14:paraId="7BF044B7" w14:textId="77777777" w:rsidR="008B5CBB" w:rsidRDefault="008B5CBB" w:rsidP="00750C6F">
                <w:pPr>
                  <w:spacing w:before="240"/>
                  <w:rPr>
                    <w:rFonts w:ascii="Arial Narrow" w:hAnsi="Arial Narrow"/>
                    <w:bCs/>
                  </w:rPr>
                </w:pPr>
                <w:r w:rsidRPr="000106D0">
                  <w:rPr>
                    <w:rFonts w:ascii="Arial Narrow" w:hAnsi="Arial Narrow"/>
                    <w:bCs/>
                  </w:rPr>
                  <w:t>Ministerstvo investícií, regionálneho rozvoja a informatizácie Slovenskej republiky</w:t>
                </w:r>
              </w:p>
              <w:p w14:paraId="4B8924BB" w14:textId="77777777" w:rsidR="008B5CBB" w:rsidRPr="000106D0" w:rsidRDefault="008B5CBB" w:rsidP="00750C6F">
                <w:pPr>
                  <w:rPr>
                    <w:rFonts w:ascii="Arial Narrow" w:hAnsi="Arial Narrow"/>
                    <w:bCs/>
                  </w:rPr>
                </w:pPr>
                <w:r>
                  <w:rPr>
                    <w:rFonts w:ascii="Arial Narrow" w:hAnsi="Arial Narrow"/>
                    <w:bCs/>
                  </w:rPr>
                  <w:t>Sekcia informačných technológií verejnej správy</w:t>
                </w:r>
              </w:p>
            </w:tc>
          </w:tr>
          <w:tr w:rsidR="008B5CBB" w:rsidRPr="00A27B9E" w14:paraId="360824C6" w14:textId="77777777" w:rsidTr="00750C6F">
            <w:trPr>
              <w:trHeight w:val="1544"/>
            </w:trPr>
            <w:tc>
              <w:tcPr>
                <w:tcW w:w="2263" w:type="dxa"/>
              </w:tcPr>
              <w:p w14:paraId="720E9F3D" w14:textId="77777777" w:rsidR="008B5CBB" w:rsidRPr="00C64E77" w:rsidRDefault="008B5CBB" w:rsidP="00750C6F">
                <w:pPr>
                  <w:spacing w:before="240"/>
                  <w:rPr>
                    <w:rFonts w:ascii="Arial Narrow" w:hAnsi="Arial Narrow"/>
                    <w:bCs/>
                  </w:rPr>
                </w:pPr>
                <w:r w:rsidRPr="00C64E77">
                  <w:rPr>
                    <w:rFonts w:ascii="Arial Narrow" w:hAnsi="Arial Narrow"/>
                    <w:bCs/>
                  </w:rPr>
                  <w:t>Záväznosť:</w:t>
                </w:r>
              </w:p>
            </w:tc>
            <w:tc>
              <w:tcPr>
                <w:tcW w:w="6799" w:type="dxa"/>
              </w:tcPr>
              <w:p w14:paraId="35FFEBDC" w14:textId="77777777" w:rsidR="008B5CBB" w:rsidRPr="000106D0" w:rsidRDefault="008B5CBB" w:rsidP="00750C6F">
                <w:pPr>
                  <w:spacing w:before="240"/>
                  <w:rPr>
                    <w:rFonts w:ascii="Arial Narrow" w:hAnsi="Arial Narrow"/>
                    <w:bCs/>
                  </w:rPr>
                </w:pPr>
                <w:r>
                  <w:rPr>
                    <w:rFonts w:ascii="Arial Narrow" w:hAnsi="Arial Narrow"/>
                    <w:bCs/>
                  </w:rPr>
                  <w:t>Tento dokument</w:t>
                </w:r>
                <w:r w:rsidRPr="00274492">
                  <w:rPr>
                    <w:rFonts w:ascii="Arial Narrow" w:hAnsi="Arial Narrow"/>
                    <w:bCs/>
                  </w:rPr>
                  <w:t xml:space="preserve"> má záväzný charakter v procesnom postupe </w:t>
                </w:r>
                <w:r>
                  <w:rPr>
                    <w:rFonts w:ascii="Arial Narrow" w:hAnsi="Arial Narrow"/>
                    <w:bCs/>
                  </w:rPr>
                  <w:t xml:space="preserve">primerane </w:t>
                </w:r>
                <w:r w:rsidRPr="00274492">
                  <w:rPr>
                    <w:rFonts w:ascii="Arial Narrow" w:hAnsi="Arial Narrow"/>
                    <w:bCs/>
                  </w:rPr>
                  <w:t>podľa</w:t>
                </w:r>
                <w:r>
                  <w:rPr>
                    <w:rFonts w:ascii="Arial Narrow" w:hAnsi="Arial Narrow"/>
                    <w:bCs/>
                  </w:rPr>
                  <w:t xml:space="preserve"> § 24a ods. 5, ods. 6 a ods. 8 </w:t>
                </w:r>
                <w:r w:rsidRPr="00274492">
                  <w:rPr>
                    <w:rFonts w:ascii="Arial Narrow" w:hAnsi="Arial Narrow"/>
                    <w:bCs/>
                  </w:rPr>
                  <w:t>zákona č. 95/2019</w:t>
                </w:r>
                <w:r>
                  <w:rPr>
                    <w:rFonts w:ascii="Arial Narrow" w:hAnsi="Arial Narrow"/>
                    <w:bCs/>
                  </w:rPr>
                  <w:t xml:space="preserve"> Z. z.</w:t>
                </w:r>
                <w:r w:rsidRPr="00274492">
                  <w:rPr>
                    <w:rFonts w:ascii="Arial Narrow" w:hAnsi="Arial Narrow"/>
                    <w:bCs/>
                  </w:rPr>
                  <w:t xml:space="preserve"> o informačných technológiách vo verejnej správe a o zmene a doplnení niektorých zákonov v znení neskorších predpisov</w:t>
                </w:r>
              </w:p>
            </w:tc>
          </w:tr>
          <w:tr w:rsidR="008B5CBB" w:rsidRPr="00A27B9E" w14:paraId="0F75670B" w14:textId="77777777" w:rsidTr="00750C6F">
            <w:trPr>
              <w:trHeight w:val="569"/>
            </w:trPr>
            <w:tc>
              <w:tcPr>
                <w:tcW w:w="2263" w:type="dxa"/>
              </w:tcPr>
              <w:p w14:paraId="71778F33" w14:textId="77777777" w:rsidR="008B5CBB" w:rsidRPr="00C64E77" w:rsidRDefault="008B5CBB" w:rsidP="00750C6F">
                <w:pPr>
                  <w:spacing w:before="240"/>
                  <w:rPr>
                    <w:rFonts w:ascii="Arial Narrow" w:hAnsi="Arial Narrow"/>
                    <w:bCs/>
                  </w:rPr>
                </w:pPr>
                <w:r w:rsidRPr="00C64E77">
                  <w:rPr>
                    <w:rFonts w:ascii="Arial Narrow" w:hAnsi="Arial Narrow"/>
                    <w:bCs/>
                  </w:rPr>
                  <w:t>Počet príloh:</w:t>
                </w:r>
              </w:p>
            </w:tc>
            <w:tc>
              <w:tcPr>
                <w:tcW w:w="6799" w:type="dxa"/>
              </w:tcPr>
              <w:p w14:paraId="12BD9E7A" w14:textId="77777777" w:rsidR="008B5CBB" w:rsidRPr="000106D0" w:rsidRDefault="008B5CBB" w:rsidP="00750C6F">
                <w:pPr>
                  <w:spacing w:before="240"/>
                  <w:rPr>
                    <w:rFonts w:ascii="Arial Narrow" w:hAnsi="Arial Narrow"/>
                  </w:rPr>
                </w:pPr>
                <w:r w:rsidRPr="000106D0">
                  <w:rPr>
                    <w:rFonts w:ascii="Arial Narrow" w:hAnsi="Arial Narrow"/>
                    <w:bCs/>
                  </w:rPr>
                  <w:t>7</w:t>
                </w:r>
              </w:p>
            </w:tc>
          </w:tr>
          <w:tr w:rsidR="008B5CBB" w:rsidRPr="00A27B9E" w14:paraId="69E172C7" w14:textId="77777777" w:rsidTr="00750C6F">
            <w:trPr>
              <w:trHeight w:val="691"/>
            </w:trPr>
            <w:tc>
              <w:tcPr>
                <w:tcW w:w="2263" w:type="dxa"/>
              </w:tcPr>
              <w:p w14:paraId="25FED7BB" w14:textId="77777777" w:rsidR="008B5CBB" w:rsidRPr="00C64E77" w:rsidRDefault="008B5CBB" w:rsidP="00750C6F">
                <w:pPr>
                  <w:spacing w:before="240"/>
                  <w:rPr>
                    <w:rFonts w:ascii="Arial Narrow" w:hAnsi="Arial Narrow"/>
                    <w:bCs/>
                  </w:rPr>
                </w:pPr>
                <w:r w:rsidRPr="00C64E77">
                  <w:rPr>
                    <w:rFonts w:ascii="Arial Narrow" w:hAnsi="Arial Narrow"/>
                    <w:bCs/>
                  </w:rPr>
                  <w:t>Dátum vydania:</w:t>
                </w:r>
              </w:p>
            </w:tc>
            <w:tc>
              <w:tcPr>
                <w:tcW w:w="6799" w:type="dxa"/>
              </w:tcPr>
              <w:p w14:paraId="3CA6E665" w14:textId="77777777" w:rsidR="008B5CBB" w:rsidRPr="000106D0" w:rsidRDefault="008B5CBB" w:rsidP="00750C6F">
                <w:pPr>
                  <w:spacing w:before="240"/>
                  <w:rPr>
                    <w:rFonts w:ascii="Arial Narrow" w:hAnsi="Arial Narrow"/>
                    <w:bCs/>
                    <w:highlight w:val="yellow"/>
                  </w:rPr>
                </w:pPr>
                <w:r w:rsidRPr="000106D0">
                  <w:rPr>
                    <w:rFonts w:ascii="Arial Narrow" w:hAnsi="Arial Narrow"/>
                    <w:bCs/>
                    <w:highlight w:val="yellow"/>
                  </w:rPr>
                  <w:t>DD.MM.RRRR</w:t>
                </w:r>
              </w:p>
            </w:tc>
          </w:tr>
          <w:tr w:rsidR="008B5CBB" w:rsidRPr="00A27B9E" w14:paraId="1467DFFC" w14:textId="77777777" w:rsidTr="00750C6F">
            <w:trPr>
              <w:trHeight w:val="714"/>
            </w:trPr>
            <w:tc>
              <w:tcPr>
                <w:tcW w:w="2263" w:type="dxa"/>
              </w:tcPr>
              <w:p w14:paraId="08FD1E14" w14:textId="77777777" w:rsidR="008B5CBB" w:rsidRPr="00C64E77" w:rsidRDefault="008B5CBB" w:rsidP="00750C6F">
                <w:pPr>
                  <w:spacing w:before="240"/>
                  <w:rPr>
                    <w:rFonts w:ascii="Arial Narrow" w:hAnsi="Arial Narrow"/>
                    <w:bCs/>
                  </w:rPr>
                </w:pPr>
                <w:r w:rsidRPr="00C64E77">
                  <w:rPr>
                    <w:rFonts w:ascii="Arial Narrow" w:hAnsi="Arial Narrow"/>
                    <w:bCs/>
                  </w:rPr>
                  <w:t>Dátum účinnosti:</w:t>
                </w:r>
              </w:p>
            </w:tc>
            <w:tc>
              <w:tcPr>
                <w:tcW w:w="6799" w:type="dxa"/>
              </w:tcPr>
              <w:p w14:paraId="71779A50" w14:textId="77777777" w:rsidR="008B5CBB" w:rsidRPr="000106D0" w:rsidRDefault="008B5CBB" w:rsidP="00750C6F">
                <w:pPr>
                  <w:spacing w:before="240"/>
                  <w:rPr>
                    <w:rFonts w:ascii="Arial Narrow" w:hAnsi="Arial Narrow"/>
                    <w:bCs/>
                    <w:highlight w:val="yellow"/>
                  </w:rPr>
                </w:pPr>
                <w:r w:rsidRPr="000106D0">
                  <w:rPr>
                    <w:rFonts w:ascii="Arial Narrow" w:hAnsi="Arial Narrow"/>
                    <w:bCs/>
                    <w:highlight w:val="yellow"/>
                  </w:rPr>
                  <w:t>DD.MM.RRRR</w:t>
                </w:r>
              </w:p>
            </w:tc>
          </w:tr>
          <w:tr w:rsidR="008B5CBB" w:rsidRPr="00A27B9E" w14:paraId="21A4889B" w14:textId="77777777" w:rsidTr="00750C6F">
            <w:trPr>
              <w:trHeight w:val="690"/>
            </w:trPr>
            <w:tc>
              <w:tcPr>
                <w:tcW w:w="2263" w:type="dxa"/>
              </w:tcPr>
              <w:p w14:paraId="70086FD4" w14:textId="77777777" w:rsidR="008B5CBB" w:rsidRPr="00C64E77" w:rsidRDefault="008B5CBB" w:rsidP="00750C6F">
                <w:pPr>
                  <w:spacing w:before="240"/>
                  <w:rPr>
                    <w:rFonts w:ascii="Arial Narrow" w:hAnsi="Arial Narrow"/>
                    <w:bCs/>
                  </w:rPr>
                </w:pPr>
                <w:r>
                  <w:rPr>
                    <w:rFonts w:ascii="Arial Narrow" w:hAnsi="Arial Narrow"/>
                    <w:bCs/>
                  </w:rPr>
                  <w:t>Vypracoval:</w:t>
                </w:r>
              </w:p>
            </w:tc>
            <w:tc>
              <w:tcPr>
                <w:tcW w:w="6799" w:type="dxa"/>
              </w:tcPr>
              <w:p w14:paraId="0EB71B71" w14:textId="24E82156" w:rsidR="008B5CBB" w:rsidRPr="000106D0" w:rsidRDefault="00750C6F" w:rsidP="00750C6F">
                <w:pPr>
                  <w:rPr>
                    <w:rFonts w:ascii="Arial Narrow" w:hAnsi="Arial Narrow"/>
                    <w:bCs/>
                    <w:highlight w:val="yellow"/>
                  </w:rPr>
                </w:pPr>
                <w:r>
                  <w:rPr>
                    <w:rFonts w:ascii="Arial Narrow" w:hAnsi="Arial Narrow"/>
                    <w:bCs/>
                    <w:highlight w:val="yellow"/>
                  </w:rPr>
                  <w:t>Ján Tomášek</w:t>
                </w:r>
              </w:p>
            </w:tc>
          </w:tr>
          <w:tr w:rsidR="008B5CBB" w:rsidRPr="00A27B9E" w14:paraId="0CD232CD" w14:textId="77777777" w:rsidTr="00750C6F">
            <w:trPr>
              <w:trHeight w:val="1404"/>
            </w:trPr>
            <w:tc>
              <w:tcPr>
                <w:tcW w:w="2263" w:type="dxa"/>
              </w:tcPr>
              <w:p w14:paraId="401971E2" w14:textId="77777777" w:rsidR="008B5CBB" w:rsidRPr="00C64E77" w:rsidRDefault="008B5CBB" w:rsidP="00750C6F">
                <w:pPr>
                  <w:spacing w:before="240"/>
                  <w:rPr>
                    <w:rFonts w:ascii="Arial Narrow" w:hAnsi="Arial Narrow"/>
                    <w:bCs/>
                  </w:rPr>
                </w:pPr>
                <w:r w:rsidRPr="00C64E77">
                  <w:rPr>
                    <w:rFonts w:ascii="Arial Narrow" w:hAnsi="Arial Narrow"/>
                    <w:bCs/>
                  </w:rPr>
                  <w:t>Schválil:</w:t>
                </w:r>
              </w:p>
            </w:tc>
            <w:tc>
              <w:tcPr>
                <w:tcW w:w="6799" w:type="dxa"/>
              </w:tcPr>
              <w:p w14:paraId="2B32C132" w14:textId="77777777" w:rsidR="008B5CBB" w:rsidRPr="000106D0" w:rsidRDefault="008B5CBB" w:rsidP="00750C6F">
                <w:pPr>
                  <w:spacing w:before="240"/>
                  <w:rPr>
                    <w:rFonts w:ascii="Arial Narrow" w:hAnsi="Arial Narrow"/>
                    <w:bCs/>
                  </w:rPr>
                </w:pPr>
                <w:r w:rsidRPr="000106D0">
                  <w:rPr>
                    <w:rFonts w:ascii="Arial Narrow" w:hAnsi="Arial Narrow"/>
                    <w:bCs/>
                  </w:rPr>
                  <w:t>Ing. et Ing. Martin Déneši, PhD.</w:t>
                </w:r>
              </w:p>
              <w:p w14:paraId="552A69B0" w14:textId="77777777" w:rsidR="008B5CBB" w:rsidRDefault="008B5CBB" w:rsidP="00750C6F">
                <w:pPr>
                  <w:rPr>
                    <w:rFonts w:ascii="Arial Narrow" w:hAnsi="Arial Narrow"/>
                    <w:bCs/>
                  </w:rPr>
                </w:pPr>
                <w:r w:rsidRPr="000106D0">
                  <w:rPr>
                    <w:rFonts w:ascii="Arial Narrow" w:hAnsi="Arial Narrow"/>
                    <w:bCs/>
                  </w:rPr>
                  <w:t xml:space="preserve">generálny riaditeľ sekcie </w:t>
                </w:r>
              </w:p>
              <w:p w14:paraId="57256C90" w14:textId="77777777" w:rsidR="008B5CBB" w:rsidRPr="000106D0" w:rsidRDefault="008B5CBB" w:rsidP="00750C6F">
                <w:pPr>
                  <w:rPr>
                    <w:rFonts w:ascii="Arial Narrow" w:hAnsi="Arial Narrow"/>
                    <w:bCs/>
                  </w:rPr>
                </w:pPr>
                <w:r>
                  <w:rPr>
                    <w:rFonts w:ascii="Arial Narrow" w:hAnsi="Arial Narrow"/>
                    <w:bCs/>
                  </w:rPr>
                  <w:t xml:space="preserve">Sekcia </w:t>
                </w:r>
                <w:r w:rsidRPr="000106D0">
                  <w:rPr>
                    <w:rFonts w:ascii="Arial Narrow" w:hAnsi="Arial Narrow"/>
                    <w:bCs/>
                  </w:rPr>
                  <w:t xml:space="preserve">informačných technológií verejnej správy </w:t>
                </w:r>
              </w:p>
              <w:p w14:paraId="51C2B22B" w14:textId="77777777" w:rsidR="008B5CBB" w:rsidRPr="000106D0" w:rsidRDefault="008B5CBB" w:rsidP="00750C6F">
                <w:pPr>
                  <w:rPr>
                    <w:rFonts w:ascii="Arial Narrow" w:hAnsi="Arial Narrow"/>
                    <w:bCs/>
                  </w:rPr>
                </w:pPr>
                <w:r w:rsidRPr="000106D0">
                  <w:rPr>
                    <w:rFonts w:ascii="Arial Narrow" w:hAnsi="Arial Narrow"/>
                    <w:bCs/>
                  </w:rPr>
                  <w:t xml:space="preserve">Ministerstvo investícií, regionálneho rozvoja a informatizácie Slovenskej </w:t>
                </w:r>
              </w:p>
              <w:p w14:paraId="3539FE01" w14:textId="1BE41721" w:rsidR="008B5CBB" w:rsidRPr="000106D0" w:rsidRDefault="008B5CBB" w:rsidP="00750C6F">
                <w:pPr>
                  <w:rPr>
                    <w:rFonts w:ascii="Arial Narrow" w:hAnsi="Arial Narrow"/>
                    <w:bCs/>
                  </w:rPr>
                </w:pPr>
                <w:r w:rsidRPr="000106D0">
                  <w:rPr>
                    <w:rFonts w:ascii="Arial Narrow" w:hAnsi="Arial Narrow"/>
                    <w:bCs/>
                  </w:rPr>
                  <w:t>Republiky</w:t>
                </w:r>
              </w:p>
            </w:tc>
          </w:tr>
        </w:tbl>
        <w:p w14:paraId="76F38C0E" w14:textId="09A277EE" w:rsidR="008B5CBB" w:rsidRDefault="008B5CBB" w:rsidP="008B5CBB">
          <w:pPr>
            <w:jc w:val="center"/>
            <w:rPr>
              <w:b/>
              <w:bCs/>
              <w:sz w:val="32"/>
              <w:szCs w:val="32"/>
            </w:rPr>
          </w:pPr>
        </w:p>
        <w:p w14:paraId="38DFA659" w14:textId="5E9B4249" w:rsidR="008B5CBB" w:rsidRDefault="008B5CBB" w:rsidP="008B5CBB">
          <w:pPr>
            <w:jc w:val="center"/>
            <w:rPr>
              <w:b/>
              <w:bCs/>
              <w:sz w:val="32"/>
              <w:szCs w:val="32"/>
            </w:rPr>
          </w:pPr>
        </w:p>
        <w:p w14:paraId="1856A7E5" w14:textId="267CCA9D" w:rsidR="008B5CBB" w:rsidRDefault="008B5CBB" w:rsidP="008B5CBB">
          <w:pPr>
            <w:jc w:val="center"/>
            <w:rPr>
              <w:b/>
              <w:bCs/>
              <w:sz w:val="32"/>
              <w:szCs w:val="32"/>
            </w:rPr>
          </w:pPr>
        </w:p>
        <w:p w14:paraId="1C75B6F7" w14:textId="355A02F1" w:rsidR="00750C6F" w:rsidRDefault="00750C6F" w:rsidP="008B5CBB">
          <w:pPr>
            <w:jc w:val="center"/>
            <w:rPr>
              <w:b/>
              <w:bCs/>
              <w:sz w:val="32"/>
              <w:szCs w:val="32"/>
            </w:rPr>
          </w:pPr>
        </w:p>
        <w:p w14:paraId="592FA3E7" w14:textId="1DCB85A7" w:rsidR="00750C6F" w:rsidRDefault="00750C6F" w:rsidP="008B5CBB">
          <w:pPr>
            <w:jc w:val="center"/>
            <w:rPr>
              <w:b/>
              <w:bCs/>
              <w:sz w:val="32"/>
              <w:szCs w:val="32"/>
            </w:rPr>
          </w:pPr>
        </w:p>
        <w:p w14:paraId="23D32C1D" w14:textId="3A38FF18" w:rsidR="00750C6F" w:rsidRDefault="00750C6F" w:rsidP="008B5CBB">
          <w:pPr>
            <w:jc w:val="center"/>
            <w:rPr>
              <w:b/>
              <w:bCs/>
              <w:sz w:val="32"/>
              <w:szCs w:val="32"/>
            </w:rPr>
          </w:pPr>
        </w:p>
        <w:p w14:paraId="379F0094" w14:textId="3749F0F2" w:rsidR="00750C6F" w:rsidRDefault="00750C6F" w:rsidP="008B5CBB">
          <w:pPr>
            <w:jc w:val="center"/>
            <w:rPr>
              <w:b/>
              <w:bCs/>
              <w:sz w:val="32"/>
              <w:szCs w:val="32"/>
            </w:rPr>
          </w:pPr>
        </w:p>
        <w:p w14:paraId="2AAD34E1" w14:textId="77777777" w:rsidR="00750C6F" w:rsidRDefault="00750C6F" w:rsidP="008B5CBB">
          <w:pPr>
            <w:jc w:val="center"/>
            <w:rPr>
              <w:b/>
              <w:bCs/>
              <w:sz w:val="32"/>
              <w:szCs w:val="32"/>
            </w:rPr>
          </w:pPr>
        </w:p>
        <w:p w14:paraId="0FE68D72" w14:textId="1B8D3653" w:rsidR="00D01617" w:rsidRPr="00891C2B" w:rsidRDefault="00FF08C8"/>
      </w:sdtContent>
    </w:sdt>
    <w:sdt>
      <w:sdtPr>
        <w:rPr>
          <w:rFonts w:asciiTheme="minorHAnsi" w:eastAsiaTheme="minorHAnsi" w:hAnsiTheme="minorHAnsi" w:cstheme="minorBidi"/>
          <w:color w:val="auto"/>
          <w:sz w:val="22"/>
          <w:szCs w:val="22"/>
          <w:lang w:eastAsia="en-US"/>
        </w:rPr>
        <w:id w:val="1481730548"/>
        <w:docPartObj>
          <w:docPartGallery w:val="Table of Contents"/>
          <w:docPartUnique/>
        </w:docPartObj>
      </w:sdtPr>
      <w:sdtEndPr/>
      <w:sdtContent>
        <w:p w14:paraId="7E754D55" w14:textId="07220AA4" w:rsidR="00F637F5" w:rsidRPr="00891C2B" w:rsidRDefault="00F637F5">
          <w:pPr>
            <w:pStyle w:val="Hlavikaobsahu"/>
          </w:pPr>
          <w:r>
            <w:t>Obsah</w:t>
          </w:r>
        </w:p>
        <w:p w14:paraId="376F2EF0" w14:textId="392A6A59" w:rsidR="00750C6F" w:rsidRDefault="00B402C0">
          <w:pPr>
            <w:pStyle w:val="Obsah1"/>
            <w:tabs>
              <w:tab w:val="right" w:leader="dot" w:pos="9062"/>
            </w:tabs>
            <w:rPr>
              <w:rFonts w:eastAsiaTheme="minorEastAsia"/>
              <w:noProof/>
              <w:lang w:eastAsia="sk-SK"/>
            </w:rPr>
          </w:pPr>
          <w:r>
            <w:fldChar w:fldCharType="begin"/>
          </w:r>
          <w:r w:rsidR="00A163F3">
            <w:instrText>TOC \o "1-3" \h \z \u</w:instrText>
          </w:r>
          <w:r>
            <w:fldChar w:fldCharType="separate"/>
          </w:r>
          <w:hyperlink w:anchor="_Toc168922535" w:history="1">
            <w:r w:rsidR="00750C6F" w:rsidRPr="00393D22">
              <w:rPr>
                <w:rStyle w:val="Hypertextovprepojenie"/>
                <w:noProof/>
              </w:rPr>
              <w:t>Zoznam skratiek</w:t>
            </w:r>
            <w:r w:rsidR="00750C6F">
              <w:rPr>
                <w:noProof/>
                <w:webHidden/>
              </w:rPr>
              <w:tab/>
            </w:r>
            <w:r w:rsidR="00750C6F">
              <w:rPr>
                <w:noProof/>
                <w:webHidden/>
              </w:rPr>
              <w:fldChar w:fldCharType="begin"/>
            </w:r>
            <w:r w:rsidR="00750C6F">
              <w:rPr>
                <w:noProof/>
                <w:webHidden/>
              </w:rPr>
              <w:instrText xml:space="preserve"> PAGEREF _Toc168922535 \h </w:instrText>
            </w:r>
            <w:r w:rsidR="00750C6F">
              <w:rPr>
                <w:noProof/>
                <w:webHidden/>
              </w:rPr>
            </w:r>
            <w:r w:rsidR="00750C6F">
              <w:rPr>
                <w:noProof/>
                <w:webHidden/>
              </w:rPr>
              <w:fldChar w:fldCharType="separate"/>
            </w:r>
            <w:r w:rsidR="00750C6F">
              <w:rPr>
                <w:noProof/>
                <w:webHidden/>
              </w:rPr>
              <w:t>3</w:t>
            </w:r>
            <w:r w:rsidR="00750C6F">
              <w:rPr>
                <w:noProof/>
                <w:webHidden/>
              </w:rPr>
              <w:fldChar w:fldCharType="end"/>
            </w:r>
          </w:hyperlink>
        </w:p>
        <w:p w14:paraId="3F68774B" w14:textId="26F1E9CC" w:rsidR="00750C6F" w:rsidRDefault="00FF08C8">
          <w:pPr>
            <w:pStyle w:val="Obsah1"/>
            <w:tabs>
              <w:tab w:val="right" w:leader="dot" w:pos="9062"/>
            </w:tabs>
            <w:rPr>
              <w:rFonts w:eastAsiaTheme="minorEastAsia"/>
              <w:noProof/>
              <w:lang w:eastAsia="sk-SK"/>
            </w:rPr>
          </w:pPr>
          <w:hyperlink w:anchor="_Toc168922536" w:history="1">
            <w:r w:rsidR="00750C6F" w:rsidRPr="00393D22">
              <w:rPr>
                <w:rStyle w:val="Hypertextovprepojenie"/>
                <w:noProof/>
              </w:rPr>
              <w:t>Úvod</w:t>
            </w:r>
            <w:r w:rsidR="00750C6F">
              <w:rPr>
                <w:noProof/>
                <w:webHidden/>
              </w:rPr>
              <w:tab/>
            </w:r>
            <w:r w:rsidR="00750C6F">
              <w:rPr>
                <w:noProof/>
                <w:webHidden/>
              </w:rPr>
              <w:fldChar w:fldCharType="begin"/>
            </w:r>
            <w:r w:rsidR="00750C6F">
              <w:rPr>
                <w:noProof/>
                <w:webHidden/>
              </w:rPr>
              <w:instrText xml:space="preserve"> PAGEREF _Toc168922536 \h </w:instrText>
            </w:r>
            <w:r w:rsidR="00750C6F">
              <w:rPr>
                <w:noProof/>
                <w:webHidden/>
              </w:rPr>
            </w:r>
            <w:r w:rsidR="00750C6F">
              <w:rPr>
                <w:noProof/>
                <w:webHidden/>
              </w:rPr>
              <w:fldChar w:fldCharType="separate"/>
            </w:r>
            <w:r w:rsidR="00750C6F">
              <w:rPr>
                <w:noProof/>
                <w:webHidden/>
              </w:rPr>
              <w:t>5</w:t>
            </w:r>
            <w:r w:rsidR="00750C6F">
              <w:rPr>
                <w:noProof/>
                <w:webHidden/>
              </w:rPr>
              <w:fldChar w:fldCharType="end"/>
            </w:r>
          </w:hyperlink>
        </w:p>
        <w:p w14:paraId="25B54460" w14:textId="083632B1" w:rsidR="00750C6F" w:rsidRDefault="00FF08C8">
          <w:pPr>
            <w:pStyle w:val="Obsah1"/>
            <w:tabs>
              <w:tab w:val="right" w:leader="dot" w:pos="9062"/>
            </w:tabs>
            <w:rPr>
              <w:rFonts w:eastAsiaTheme="minorEastAsia"/>
              <w:noProof/>
              <w:lang w:eastAsia="sk-SK"/>
            </w:rPr>
          </w:pPr>
          <w:hyperlink w:anchor="_Toc168922537" w:history="1">
            <w:r w:rsidR="00750C6F" w:rsidRPr="00393D22">
              <w:rPr>
                <w:rStyle w:val="Hypertextovprepojenie"/>
                <w:noProof/>
              </w:rPr>
              <w:t>Poskytovanie cloudových služieb OR</w:t>
            </w:r>
            <w:r w:rsidR="00750C6F">
              <w:rPr>
                <w:noProof/>
                <w:webHidden/>
              </w:rPr>
              <w:tab/>
            </w:r>
            <w:r w:rsidR="00750C6F">
              <w:rPr>
                <w:noProof/>
                <w:webHidden/>
              </w:rPr>
              <w:fldChar w:fldCharType="begin"/>
            </w:r>
            <w:r w:rsidR="00750C6F">
              <w:rPr>
                <w:noProof/>
                <w:webHidden/>
              </w:rPr>
              <w:instrText xml:space="preserve"> PAGEREF _Toc168922537 \h </w:instrText>
            </w:r>
            <w:r w:rsidR="00750C6F">
              <w:rPr>
                <w:noProof/>
                <w:webHidden/>
              </w:rPr>
            </w:r>
            <w:r w:rsidR="00750C6F">
              <w:rPr>
                <w:noProof/>
                <w:webHidden/>
              </w:rPr>
              <w:fldChar w:fldCharType="separate"/>
            </w:r>
            <w:r w:rsidR="00750C6F">
              <w:rPr>
                <w:noProof/>
                <w:webHidden/>
              </w:rPr>
              <w:t>6</w:t>
            </w:r>
            <w:r w:rsidR="00750C6F">
              <w:rPr>
                <w:noProof/>
                <w:webHidden/>
              </w:rPr>
              <w:fldChar w:fldCharType="end"/>
            </w:r>
          </w:hyperlink>
        </w:p>
        <w:p w14:paraId="360CDF55" w14:textId="7977026C" w:rsidR="00750C6F" w:rsidRDefault="00FF08C8">
          <w:pPr>
            <w:pStyle w:val="Obsah1"/>
            <w:tabs>
              <w:tab w:val="right" w:leader="dot" w:pos="9062"/>
            </w:tabs>
            <w:rPr>
              <w:rFonts w:eastAsiaTheme="minorEastAsia"/>
              <w:noProof/>
              <w:lang w:eastAsia="sk-SK"/>
            </w:rPr>
          </w:pPr>
          <w:hyperlink w:anchor="_Toc168922538" w:history="1">
            <w:r w:rsidR="00750C6F" w:rsidRPr="00393D22">
              <w:rPr>
                <w:rStyle w:val="Hypertextovprepojenie"/>
                <w:noProof/>
              </w:rPr>
              <w:t>Zmena poskytovania cloudových služieb OR</w:t>
            </w:r>
            <w:r w:rsidR="00750C6F">
              <w:rPr>
                <w:noProof/>
                <w:webHidden/>
              </w:rPr>
              <w:tab/>
            </w:r>
            <w:r w:rsidR="00750C6F">
              <w:rPr>
                <w:noProof/>
                <w:webHidden/>
              </w:rPr>
              <w:fldChar w:fldCharType="begin"/>
            </w:r>
            <w:r w:rsidR="00750C6F">
              <w:rPr>
                <w:noProof/>
                <w:webHidden/>
              </w:rPr>
              <w:instrText xml:space="preserve"> PAGEREF _Toc168922538 \h </w:instrText>
            </w:r>
            <w:r w:rsidR="00750C6F">
              <w:rPr>
                <w:noProof/>
                <w:webHidden/>
              </w:rPr>
            </w:r>
            <w:r w:rsidR="00750C6F">
              <w:rPr>
                <w:noProof/>
                <w:webHidden/>
              </w:rPr>
              <w:fldChar w:fldCharType="separate"/>
            </w:r>
            <w:r w:rsidR="00750C6F">
              <w:rPr>
                <w:noProof/>
                <w:webHidden/>
              </w:rPr>
              <w:t>8</w:t>
            </w:r>
            <w:r w:rsidR="00750C6F">
              <w:rPr>
                <w:noProof/>
                <w:webHidden/>
              </w:rPr>
              <w:fldChar w:fldCharType="end"/>
            </w:r>
          </w:hyperlink>
        </w:p>
        <w:p w14:paraId="26E08C28" w14:textId="4A791C75" w:rsidR="00750C6F" w:rsidRDefault="00FF08C8">
          <w:pPr>
            <w:pStyle w:val="Obsah1"/>
            <w:tabs>
              <w:tab w:val="right" w:leader="dot" w:pos="9062"/>
            </w:tabs>
            <w:rPr>
              <w:rFonts w:eastAsiaTheme="minorEastAsia"/>
              <w:noProof/>
              <w:lang w:eastAsia="sk-SK"/>
            </w:rPr>
          </w:pPr>
          <w:hyperlink w:anchor="_Toc168922539" w:history="1">
            <w:r w:rsidR="00750C6F" w:rsidRPr="00393D22">
              <w:rPr>
                <w:rStyle w:val="Hypertextovprepojenie"/>
                <w:noProof/>
              </w:rPr>
              <w:t>Zrušenie poskytovania cloudových služieb OR</w:t>
            </w:r>
            <w:r w:rsidR="00750C6F">
              <w:rPr>
                <w:noProof/>
                <w:webHidden/>
              </w:rPr>
              <w:tab/>
            </w:r>
            <w:r w:rsidR="00750C6F">
              <w:rPr>
                <w:noProof/>
                <w:webHidden/>
              </w:rPr>
              <w:fldChar w:fldCharType="begin"/>
            </w:r>
            <w:r w:rsidR="00750C6F">
              <w:rPr>
                <w:noProof/>
                <w:webHidden/>
              </w:rPr>
              <w:instrText xml:space="preserve"> PAGEREF _Toc168922539 \h </w:instrText>
            </w:r>
            <w:r w:rsidR="00750C6F">
              <w:rPr>
                <w:noProof/>
                <w:webHidden/>
              </w:rPr>
            </w:r>
            <w:r w:rsidR="00750C6F">
              <w:rPr>
                <w:noProof/>
                <w:webHidden/>
              </w:rPr>
              <w:fldChar w:fldCharType="separate"/>
            </w:r>
            <w:r w:rsidR="00750C6F">
              <w:rPr>
                <w:noProof/>
                <w:webHidden/>
              </w:rPr>
              <w:t>9</w:t>
            </w:r>
            <w:r w:rsidR="00750C6F">
              <w:rPr>
                <w:noProof/>
                <w:webHidden/>
              </w:rPr>
              <w:fldChar w:fldCharType="end"/>
            </w:r>
          </w:hyperlink>
        </w:p>
        <w:p w14:paraId="125FCD48" w14:textId="70D506B5" w:rsidR="0099629D" w:rsidRPr="00891C2B" w:rsidRDefault="00B402C0" w:rsidP="6495FBAB">
          <w:pPr>
            <w:pStyle w:val="Obsah2"/>
            <w:tabs>
              <w:tab w:val="right" w:leader="dot" w:pos="9060"/>
            </w:tabs>
            <w:rPr>
              <w:rStyle w:val="Hypertextovprepojenie"/>
              <w:noProof/>
              <w:lang w:eastAsia="sk-SK"/>
            </w:rPr>
          </w:pPr>
          <w:r>
            <w:fldChar w:fldCharType="end"/>
          </w:r>
        </w:p>
      </w:sdtContent>
    </w:sdt>
    <w:p w14:paraId="7524B9D3" w14:textId="552012E1" w:rsidR="00F637F5" w:rsidRPr="00891C2B" w:rsidRDefault="00F637F5"/>
    <w:p w14:paraId="123104E7" w14:textId="77777777" w:rsidR="00F637F5" w:rsidRPr="00891C2B" w:rsidRDefault="00F637F5">
      <w:r w:rsidRPr="00891C2B">
        <w:br w:type="page"/>
      </w:r>
    </w:p>
    <w:p w14:paraId="76E2012C" w14:textId="77777777" w:rsidR="008B5CBB" w:rsidRDefault="008B5CBB" w:rsidP="008B5CBB">
      <w:pPr>
        <w:spacing w:after="0" w:line="240" w:lineRule="auto"/>
        <w:jc w:val="center"/>
        <w:rPr>
          <w:rFonts w:ascii="Arial Narrow" w:hAnsi="Arial Narrow"/>
          <w:b/>
          <w:bCs/>
        </w:rPr>
      </w:pPr>
      <w:bookmarkStart w:id="1" w:name="_Toc139973677"/>
      <w:bookmarkStart w:id="2" w:name="_Toc139973678"/>
      <w:bookmarkStart w:id="3" w:name="_Toc139973679"/>
      <w:bookmarkStart w:id="4" w:name="_Toc139973680"/>
      <w:bookmarkStart w:id="5" w:name="_Toc139973681"/>
      <w:bookmarkEnd w:id="1"/>
      <w:bookmarkEnd w:id="2"/>
      <w:bookmarkEnd w:id="3"/>
      <w:bookmarkEnd w:id="4"/>
      <w:bookmarkEnd w:id="5"/>
    </w:p>
    <w:p w14:paraId="5753E0A8" w14:textId="77777777" w:rsidR="008B5CBB" w:rsidRDefault="008B5CBB" w:rsidP="008B5CBB">
      <w:pPr>
        <w:spacing w:after="0" w:line="240" w:lineRule="auto"/>
        <w:jc w:val="center"/>
        <w:rPr>
          <w:rFonts w:ascii="Arial Narrow" w:hAnsi="Arial Narrow"/>
          <w:b/>
          <w:bCs/>
        </w:rPr>
      </w:pPr>
    </w:p>
    <w:p w14:paraId="109BD820" w14:textId="45890D40" w:rsidR="008B5CBB" w:rsidRPr="00EF7E3A" w:rsidRDefault="00750C6F" w:rsidP="00750C6F">
      <w:pPr>
        <w:pStyle w:val="Nadpis1"/>
      </w:pPr>
      <w:bookmarkStart w:id="6" w:name="_Toc168922535"/>
      <w:r>
        <w:t>Z</w:t>
      </w:r>
      <w:r w:rsidR="008B5CBB">
        <w:t>oznam</w:t>
      </w:r>
      <w:r w:rsidR="008B5CBB" w:rsidRPr="03939A21">
        <w:t xml:space="preserve"> skratiek</w:t>
      </w:r>
      <w:bookmarkEnd w:id="6"/>
    </w:p>
    <w:p w14:paraId="4CBB13DB" w14:textId="77777777" w:rsidR="008B5CBB" w:rsidRPr="00EF7E3A" w:rsidRDefault="008B5CBB" w:rsidP="008B5CBB">
      <w:pPr>
        <w:rPr>
          <w:rFonts w:ascii="Arial Narrow" w:hAnsi="Arial Narrow"/>
        </w:rPr>
      </w:pPr>
    </w:p>
    <w:tbl>
      <w:tblPr>
        <w:tblW w:w="8660" w:type="dxa"/>
        <w:tblInd w:w="-5" w:type="dxa"/>
        <w:tblCellMar>
          <w:left w:w="70" w:type="dxa"/>
          <w:right w:w="70" w:type="dxa"/>
        </w:tblCellMar>
        <w:tblLook w:val="04A0" w:firstRow="1" w:lastRow="0" w:firstColumn="1" w:lastColumn="0" w:noHBand="0" w:noVBand="1"/>
      </w:tblPr>
      <w:tblGrid>
        <w:gridCol w:w="3280"/>
        <w:gridCol w:w="5380"/>
      </w:tblGrid>
      <w:tr w:rsidR="008B5CBB" w:rsidRPr="001D7D2A" w14:paraId="55EC5D45" w14:textId="77777777" w:rsidTr="00750C6F">
        <w:trPr>
          <w:trHeight w:val="345"/>
        </w:trPr>
        <w:tc>
          <w:tcPr>
            <w:tcW w:w="3280" w:type="dxa"/>
            <w:tcBorders>
              <w:top w:val="single" w:sz="4" w:space="0" w:color="000000"/>
              <w:left w:val="single" w:sz="4" w:space="0" w:color="000000"/>
              <w:bottom w:val="single" w:sz="8" w:space="0" w:color="auto"/>
              <w:right w:val="single" w:sz="8" w:space="0" w:color="auto"/>
            </w:tcBorders>
            <w:shd w:val="clear" w:color="000000" w:fill="EEECE1"/>
            <w:noWrap/>
            <w:vAlign w:val="center"/>
            <w:hideMark/>
          </w:tcPr>
          <w:p w14:paraId="3FF58CB4" w14:textId="77777777" w:rsidR="008B5CBB" w:rsidRPr="001D7D2A" w:rsidRDefault="008B5CBB" w:rsidP="00750C6F">
            <w:pPr>
              <w:spacing w:after="0" w:line="240" w:lineRule="auto"/>
              <w:rPr>
                <w:rFonts w:ascii="Arial Narrow" w:eastAsia="Times New Roman" w:hAnsi="Arial Narrow" w:cs="Calibri"/>
                <w:b/>
                <w:bCs/>
                <w:color w:val="000000"/>
                <w:lang w:eastAsia="sk-SK"/>
              </w:rPr>
            </w:pPr>
            <w:proofErr w:type="spellStart"/>
            <w:r w:rsidRPr="001D7D2A">
              <w:rPr>
                <w:rFonts w:ascii="Arial Narrow" w:eastAsia="Times New Roman" w:hAnsi="Arial Narrow" w:cs="Calibri"/>
                <w:b/>
                <w:bCs/>
                <w:color w:val="000000"/>
                <w:lang w:eastAsia="sk-SK"/>
              </w:rPr>
              <w:t>BaaS</w:t>
            </w:r>
            <w:proofErr w:type="spellEnd"/>
            <w:r w:rsidRPr="001D7D2A">
              <w:rPr>
                <w:rFonts w:ascii="Arial Narrow" w:eastAsia="Times New Roman" w:hAnsi="Arial Narrow" w:cs="Calibri"/>
                <w:color w:val="000000"/>
                <w:lang w:eastAsia="sk-SK"/>
              </w:rPr>
              <w:t> </w:t>
            </w:r>
          </w:p>
        </w:tc>
        <w:tc>
          <w:tcPr>
            <w:tcW w:w="5380" w:type="dxa"/>
            <w:tcBorders>
              <w:top w:val="single" w:sz="4" w:space="0" w:color="000000"/>
              <w:left w:val="nil"/>
              <w:bottom w:val="single" w:sz="8" w:space="0" w:color="auto"/>
              <w:right w:val="single" w:sz="4" w:space="0" w:color="000000"/>
            </w:tcBorders>
            <w:shd w:val="clear" w:color="auto" w:fill="auto"/>
            <w:noWrap/>
            <w:vAlign w:val="center"/>
            <w:hideMark/>
          </w:tcPr>
          <w:p w14:paraId="4A23AE8E" w14:textId="77777777" w:rsidR="008B5CBB" w:rsidRPr="001D7D2A" w:rsidRDefault="008B5CBB" w:rsidP="00750C6F">
            <w:pPr>
              <w:spacing w:after="0" w:line="240" w:lineRule="auto"/>
              <w:jc w:val="both"/>
              <w:rPr>
                <w:rFonts w:ascii="Arial Narrow" w:eastAsia="Times New Roman" w:hAnsi="Arial Narrow" w:cs="Calibri"/>
                <w:color w:val="000000"/>
                <w:lang w:eastAsia="sk-SK"/>
              </w:rPr>
            </w:pPr>
            <w:r w:rsidRPr="001D7D2A">
              <w:rPr>
                <w:rFonts w:ascii="Arial Narrow" w:eastAsia="Times New Roman" w:hAnsi="Arial Narrow" w:cs="Calibri"/>
                <w:color w:val="000000"/>
                <w:lang w:eastAsia="sk-SK"/>
              </w:rPr>
              <w:t>Záloha ako služba </w:t>
            </w:r>
          </w:p>
        </w:tc>
      </w:tr>
      <w:tr w:rsidR="008B5CBB" w:rsidRPr="001D7D2A" w14:paraId="542F888B" w14:textId="77777777" w:rsidTr="00750C6F">
        <w:trPr>
          <w:trHeight w:val="345"/>
        </w:trPr>
        <w:tc>
          <w:tcPr>
            <w:tcW w:w="3280" w:type="dxa"/>
            <w:tcBorders>
              <w:top w:val="nil"/>
              <w:left w:val="single" w:sz="4" w:space="0" w:color="000000"/>
              <w:bottom w:val="single" w:sz="8" w:space="0" w:color="auto"/>
              <w:right w:val="single" w:sz="8" w:space="0" w:color="auto"/>
            </w:tcBorders>
            <w:shd w:val="clear" w:color="000000" w:fill="EEECE1"/>
            <w:noWrap/>
            <w:vAlign w:val="center"/>
            <w:hideMark/>
          </w:tcPr>
          <w:p w14:paraId="67C2F82E" w14:textId="77777777" w:rsidR="008B5CBB" w:rsidRPr="001D7D2A" w:rsidRDefault="008B5CBB" w:rsidP="00750C6F">
            <w:pPr>
              <w:spacing w:after="0" w:line="240" w:lineRule="auto"/>
              <w:rPr>
                <w:rFonts w:ascii="Arial Narrow" w:eastAsia="Times New Roman" w:hAnsi="Arial Narrow" w:cs="Calibri"/>
                <w:b/>
                <w:bCs/>
                <w:color w:val="000000"/>
                <w:lang w:eastAsia="sk-SK"/>
              </w:rPr>
            </w:pPr>
            <w:proofErr w:type="spellStart"/>
            <w:r w:rsidRPr="001D7D2A">
              <w:rPr>
                <w:rFonts w:ascii="Arial Narrow" w:eastAsia="Times New Roman" w:hAnsi="Arial Narrow" w:cs="Calibri"/>
                <w:b/>
                <w:bCs/>
                <w:color w:val="000000"/>
                <w:lang w:eastAsia="sk-SK"/>
              </w:rPr>
              <w:t>CaaS</w:t>
            </w:r>
            <w:proofErr w:type="spellEnd"/>
            <w:r w:rsidRPr="001D7D2A">
              <w:rPr>
                <w:rFonts w:ascii="Arial Narrow" w:eastAsia="Times New Roman" w:hAnsi="Arial Narrow" w:cs="Calibri"/>
                <w:color w:val="000000"/>
                <w:lang w:eastAsia="sk-SK"/>
              </w:rPr>
              <w:t> </w:t>
            </w:r>
          </w:p>
        </w:tc>
        <w:tc>
          <w:tcPr>
            <w:tcW w:w="5380" w:type="dxa"/>
            <w:tcBorders>
              <w:top w:val="nil"/>
              <w:left w:val="nil"/>
              <w:bottom w:val="single" w:sz="8" w:space="0" w:color="auto"/>
              <w:right w:val="single" w:sz="4" w:space="0" w:color="000000"/>
            </w:tcBorders>
            <w:shd w:val="clear" w:color="auto" w:fill="auto"/>
            <w:noWrap/>
            <w:vAlign w:val="center"/>
            <w:hideMark/>
          </w:tcPr>
          <w:p w14:paraId="3DB7EDEE" w14:textId="77777777" w:rsidR="008B5CBB" w:rsidRPr="001D7D2A" w:rsidRDefault="008B5CBB" w:rsidP="00750C6F">
            <w:pPr>
              <w:spacing w:after="0" w:line="240" w:lineRule="auto"/>
              <w:jc w:val="both"/>
              <w:rPr>
                <w:rFonts w:ascii="Arial Narrow" w:eastAsia="Times New Roman" w:hAnsi="Arial Narrow" w:cs="Calibri"/>
                <w:color w:val="000000"/>
                <w:lang w:eastAsia="sk-SK"/>
              </w:rPr>
            </w:pPr>
            <w:r w:rsidRPr="001D7D2A">
              <w:rPr>
                <w:rFonts w:ascii="Arial Narrow" w:eastAsia="Times New Roman" w:hAnsi="Arial Narrow" w:cs="Calibri"/>
                <w:color w:val="000000"/>
                <w:lang w:eastAsia="sk-SK"/>
              </w:rPr>
              <w:t>Kontajner ako služba </w:t>
            </w:r>
          </w:p>
        </w:tc>
      </w:tr>
      <w:tr w:rsidR="008B5CBB" w:rsidRPr="001D7D2A" w14:paraId="5EE3ADF0" w14:textId="77777777" w:rsidTr="00750C6F">
        <w:trPr>
          <w:trHeight w:val="2325"/>
        </w:trPr>
        <w:tc>
          <w:tcPr>
            <w:tcW w:w="3280" w:type="dxa"/>
            <w:tcBorders>
              <w:top w:val="nil"/>
              <w:left w:val="single" w:sz="4" w:space="0" w:color="000000"/>
              <w:bottom w:val="single" w:sz="8" w:space="0" w:color="auto"/>
              <w:right w:val="single" w:sz="8" w:space="0" w:color="auto"/>
            </w:tcBorders>
            <w:shd w:val="clear" w:color="000000" w:fill="EEECE1"/>
            <w:noWrap/>
            <w:vAlign w:val="center"/>
            <w:hideMark/>
          </w:tcPr>
          <w:p w14:paraId="3E962878" w14:textId="77777777" w:rsidR="008B5CBB" w:rsidRPr="001D7D2A" w:rsidRDefault="008B5CBB" w:rsidP="00750C6F">
            <w:pPr>
              <w:spacing w:after="0" w:line="240" w:lineRule="auto"/>
              <w:rPr>
                <w:rFonts w:ascii="Arial Narrow" w:eastAsia="Times New Roman" w:hAnsi="Arial Narrow" w:cs="Calibri"/>
                <w:b/>
                <w:bCs/>
                <w:color w:val="000000"/>
                <w:lang w:eastAsia="sk-SK"/>
              </w:rPr>
            </w:pPr>
            <w:r w:rsidRPr="001D7D2A">
              <w:rPr>
                <w:rFonts w:ascii="Arial Narrow" w:eastAsia="Times New Roman" w:hAnsi="Arial Narrow" w:cs="Calibri"/>
                <w:b/>
                <w:bCs/>
                <w:color w:val="000000"/>
                <w:lang w:eastAsia="sk-SK"/>
              </w:rPr>
              <w:t>Cloudová služba </w:t>
            </w:r>
          </w:p>
        </w:tc>
        <w:tc>
          <w:tcPr>
            <w:tcW w:w="5380" w:type="dxa"/>
            <w:tcBorders>
              <w:top w:val="nil"/>
              <w:left w:val="nil"/>
              <w:bottom w:val="single" w:sz="8" w:space="0" w:color="auto"/>
              <w:right w:val="single" w:sz="4" w:space="0" w:color="000000"/>
            </w:tcBorders>
            <w:shd w:val="clear" w:color="auto" w:fill="auto"/>
            <w:noWrap/>
            <w:vAlign w:val="center"/>
            <w:hideMark/>
          </w:tcPr>
          <w:p w14:paraId="219B539F" w14:textId="77777777" w:rsidR="008B5CBB" w:rsidRPr="001D7D2A" w:rsidRDefault="008B5CBB" w:rsidP="00750C6F">
            <w:pPr>
              <w:spacing w:after="0" w:line="240" w:lineRule="auto"/>
              <w:jc w:val="both"/>
              <w:rPr>
                <w:rFonts w:ascii="Arial Narrow" w:eastAsia="Times New Roman" w:hAnsi="Arial Narrow" w:cs="Calibri"/>
                <w:color w:val="000000"/>
                <w:lang w:eastAsia="sk-SK"/>
              </w:rPr>
            </w:pPr>
            <w:r w:rsidRPr="001D7D2A">
              <w:rPr>
                <w:rFonts w:ascii="Arial Narrow" w:eastAsia="Times New Roman" w:hAnsi="Arial Narrow" w:cs="Calibri"/>
                <w:color w:val="000000"/>
                <w:lang w:eastAsia="sk-SK"/>
              </w:rPr>
              <w:t xml:space="preserve">Cloudovou službou ľubovoľný prostriedok alebo zdroj cloud </w:t>
            </w:r>
            <w:proofErr w:type="spellStart"/>
            <w:r w:rsidRPr="001D7D2A">
              <w:rPr>
                <w:rFonts w:ascii="Arial Narrow" w:eastAsia="Times New Roman" w:hAnsi="Arial Narrow" w:cs="Calibri"/>
                <w:color w:val="000000"/>
                <w:lang w:eastAsia="sk-SK"/>
              </w:rPr>
              <w:t>computingu</w:t>
            </w:r>
            <w:proofErr w:type="spellEnd"/>
            <w:r w:rsidRPr="001D7D2A">
              <w:rPr>
                <w:rFonts w:ascii="Arial Narrow" w:eastAsia="Times New Roman" w:hAnsi="Arial Narrow" w:cs="Calibri"/>
                <w:color w:val="000000"/>
                <w:lang w:eastAsia="sk-SK"/>
              </w:rPr>
              <w:t>, poskytovaný vzdialeným prístupom na základe podmienok dohodnutých v dohode o poskytovanej úrovni cloudových služieb podľa § 41 písm. c) Vyhlášky Úradu podpredsedu vlády Slovenskej republiky pre investície a informatizáciu č. 78/2020 Z. z. o štandardoch pre informačné technológie verejnej správy </w:t>
            </w:r>
          </w:p>
        </w:tc>
      </w:tr>
      <w:tr w:rsidR="00BF708F" w:rsidRPr="001D7D2A" w14:paraId="0CFA0B1D" w14:textId="77777777" w:rsidTr="00750C6F">
        <w:trPr>
          <w:trHeight w:val="345"/>
        </w:trPr>
        <w:tc>
          <w:tcPr>
            <w:tcW w:w="3280" w:type="dxa"/>
            <w:tcBorders>
              <w:top w:val="nil"/>
              <w:left w:val="single" w:sz="4" w:space="0" w:color="000000"/>
              <w:bottom w:val="single" w:sz="8" w:space="0" w:color="auto"/>
              <w:right w:val="single" w:sz="8" w:space="0" w:color="auto"/>
            </w:tcBorders>
            <w:shd w:val="clear" w:color="000000" w:fill="EEECE1"/>
            <w:noWrap/>
            <w:vAlign w:val="center"/>
          </w:tcPr>
          <w:p w14:paraId="683D851F" w14:textId="5A58CBEC" w:rsidR="00BF708F" w:rsidRPr="001D7D2A" w:rsidRDefault="00BF708F" w:rsidP="00750C6F">
            <w:pPr>
              <w:spacing w:after="0" w:line="240" w:lineRule="auto"/>
              <w:rPr>
                <w:rFonts w:ascii="Arial Narrow" w:eastAsia="Times New Roman" w:hAnsi="Arial Narrow" w:cs="Calibri"/>
                <w:b/>
                <w:bCs/>
                <w:color w:val="000000"/>
                <w:lang w:eastAsia="sk-SK"/>
              </w:rPr>
            </w:pPr>
            <w:r>
              <w:rPr>
                <w:rFonts w:ascii="Arial Narrow" w:eastAsia="Times New Roman" w:hAnsi="Arial Narrow" w:cs="Calibri"/>
                <w:b/>
                <w:bCs/>
                <w:color w:val="000000"/>
                <w:lang w:eastAsia="sk-SK"/>
              </w:rPr>
              <w:t>CPU</w:t>
            </w:r>
          </w:p>
        </w:tc>
        <w:tc>
          <w:tcPr>
            <w:tcW w:w="5380" w:type="dxa"/>
            <w:tcBorders>
              <w:top w:val="nil"/>
              <w:left w:val="nil"/>
              <w:bottom w:val="single" w:sz="8" w:space="0" w:color="auto"/>
              <w:right w:val="single" w:sz="4" w:space="0" w:color="000000"/>
            </w:tcBorders>
            <w:shd w:val="clear" w:color="auto" w:fill="auto"/>
            <w:noWrap/>
            <w:vAlign w:val="center"/>
          </w:tcPr>
          <w:p w14:paraId="1B28F2DF" w14:textId="3BA5E1C9" w:rsidR="00BF708F" w:rsidRPr="001D7D2A" w:rsidRDefault="00BF708F" w:rsidP="00750C6F">
            <w:pPr>
              <w:spacing w:after="0" w:line="240" w:lineRule="auto"/>
              <w:jc w:val="both"/>
              <w:rPr>
                <w:rFonts w:ascii="Arial Narrow" w:eastAsia="Times New Roman" w:hAnsi="Arial Narrow" w:cs="Calibri"/>
                <w:color w:val="000000"/>
                <w:lang w:eastAsia="sk-SK"/>
              </w:rPr>
            </w:pPr>
            <w:proofErr w:type="spellStart"/>
            <w:r>
              <w:rPr>
                <w:rFonts w:ascii="Arial Narrow" w:eastAsia="Times New Roman" w:hAnsi="Arial Narrow" w:cs="Calibri"/>
                <w:color w:val="000000"/>
                <w:lang w:eastAsia="sk-SK"/>
              </w:rPr>
              <w:t>Computer</w:t>
            </w:r>
            <w:proofErr w:type="spellEnd"/>
            <w:r>
              <w:rPr>
                <w:rFonts w:ascii="Arial Narrow" w:eastAsia="Times New Roman" w:hAnsi="Arial Narrow" w:cs="Calibri"/>
                <w:color w:val="000000"/>
                <w:lang w:eastAsia="sk-SK"/>
              </w:rPr>
              <w:t xml:space="preserve"> </w:t>
            </w:r>
            <w:proofErr w:type="spellStart"/>
            <w:r>
              <w:rPr>
                <w:rFonts w:ascii="Arial Narrow" w:eastAsia="Times New Roman" w:hAnsi="Arial Narrow" w:cs="Calibri"/>
                <w:color w:val="000000"/>
                <w:lang w:eastAsia="sk-SK"/>
              </w:rPr>
              <w:t>Processor</w:t>
            </w:r>
            <w:proofErr w:type="spellEnd"/>
            <w:r>
              <w:rPr>
                <w:rFonts w:ascii="Arial Narrow" w:eastAsia="Times New Roman" w:hAnsi="Arial Narrow" w:cs="Calibri"/>
                <w:color w:val="000000"/>
                <w:lang w:eastAsia="sk-SK"/>
              </w:rPr>
              <w:t xml:space="preserve"> </w:t>
            </w:r>
            <w:proofErr w:type="spellStart"/>
            <w:r>
              <w:rPr>
                <w:rFonts w:ascii="Arial Narrow" w:eastAsia="Times New Roman" w:hAnsi="Arial Narrow" w:cs="Calibri"/>
                <w:color w:val="000000"/>
                <w:lang w:eastAsia="sk-SK"/>
              </w:rPr>
              <w:t>Unit</w:t>
            </w:r>
            <w:proofErr w:type="spellEnd"/>
          </w:p>
        </w:tc>
      </w:tr>
      <w:tr w:rsidR="008B5CBB" w:rsidRPr="001D7D2A" w14:paraId="7BD509FA" w14:textId="77777777" w:rsidTr="00750C6F">
        <w:trPr>
          <w:trHeight w:val="345"/>
        </w:trPr>
        <w:tc>
          <w:tcPr>
            <w:tcW w:w="3280" w:type="dxa"/>
            <w:tcBorders>
              <w:top w:val="nil"/>
              <w:left w:val="single" w:sz="4" w:space="0" w:color="000000"/>
              <w:bottom w:val="single" w:sz="8" w:space="0" w:color="auto"/>
              <w:right w:val="single" w:sz="8" w:space="0" w:color="auto"/>
            </w:tcBorders>
            <w:shd w:val="clear" w:color="000000" w:fill="EEECE1"/>
            <w:noWrap/>
            <w:vAlign w:val="center"/>
            <w:hideMark/>
          </w:tcPr>
          <w:p w14:paraId="5F94AC59" w14:textId="77777777" w:rsidR="008B5CBB" w:rsidRPr="001D7D2A" w:rsidRDefault="008B5CBB" w:rsidP="00750C6F">
            <w:pPr>
              <w:spacing w:after="0" w:line="240" w:lineRule="auto"/>
              <w:rPr>
                <w:rFonts w:ascii="Arial Narrow" w:eastAsia="Times New Roman" w:hAnsi="Arial Narrow" w:cs="Calibri"/>
                <w:b/>
                <w:bCs/>
                <w:color w:val="000000"/>
                <w:lang w:eastAsia="sk-SK"/>
              </w:rPr>
            </w:pPr>
            <w:proofErr w:type="spellStart"/>
            <w:r w:rsidRPr="001D7D2A">
              <w:rPr>
                <w:rFonts w:ascii="Arial Narrow" w:eastAsia="Times New Roman" w:hAnsi="Arial Narrow" w:cs="Calibri"/>
                <w:b/>
                <w:bCs/>
                <w:color w:val="000000"/>
                <w:lang w:eastAsia="sk-SK"/>
              </w:rPr>
              <w:t>DBaaS</w:t>
            </w:r>
            <w:proofErr w:type="spellEnd"/>
            <w:r w:rsidRPr="001D7D2A">
              <w:rPr>
                <w:rFonts w:ascii="Arial Narrow" w:eastAsia="Times New Roman" w:hAnsi="Arial Narrow" w:cs="Calibri"/>
                <w:color w:val="000000"/>
                <w:lang w:eastAsia="sk-SK"/>
              </w:rPr>
              <w:t> </w:t>
            </w:r>
          </w:p>
        </w:tc>
        <w:tc>
          <w:tcPr>
            <w:tcW w:w="5380" w:type="dxa"/>
            <w:tcBorders>
              <w:top w:val="nil"/>
              <w:left w:val="nil"/>
              <w:bottom w:val="single" w:sz="8" w:space="0" w:color="auto"/>
              <w:right w:val="single" w:sz="4" w:space="0" w:color="000000"/>
            </w:tcBorders>
            <w:shd w:val="clear" w:color="auto" w:fill="auto"/>
            <w:noWrap/>
            <w:vAlign w:val="center"/>
            <w:hideMark/>
          </w:tcPr>
          <w:p w14:paraId="65A4BC34" w14:textId="77777777" w:rsidR="008B5CBB" w:rsidRPr="001D7D2A" w:rsidRDefault="008B5CBB" w:rsidP="00750C6F">
            <w:pPr>
              <w:spacing w:after="0" w:line="240" w:lineRule="auto"/>
              <w:jc w:val="both"/>
              <w:rPr>
                <w:rFonts w:ascii="Arial Narrow" w:eastAsia="Times New Roman" w:hAnsi="Arial Narrow" w:cs="Calibri"/>
                <w:color w:val="000000"/>
                <w:lang w:eastAsia="sk-SK"/>
              </w:rPr>
            </w:pPr>
            <w:r w:rsidRPr="001D7D2A">
              <w:rPr>
                <w:rFonts w:ascii="Arial Narrow" w:eastAsia="Times New Roman" w:hAnsi="Arial Narrow" w:cs="Calibri"/>
                <w:color w:val="000000"/>
                <w:lang w:eastAsia="sk-SK"/>
              </w:rPr>
              <w:t>Databáza ako služba </w:t>
            </w:r>
          </w:p>
        </w:tc>
      </w:tr>
      <w:tr w:rsidR="008B5CBB" w:rsidRPr="001D7D2A" w14:paraId="23017B75" w14:textId="77777777" w:rsidTr="00750C6F">
        <w:trPr>
          <w:trHeight w:val="345"/>
        </w:trPr>
        <w:tc>
          <w:tcPr>
            <w:tcW w:w="3280" w:type="dxa"/>
            <w:tcBorders>
              <w:top w:val="nil"/>
              <w:left w:val="single" w:sz="4" w:space="0" w:color="000000"/>
              <w:bottom w:val="single" w:sz="8" w:space="0" w:color="auto"/>
              <w:right w:val="single" w:sz="8" w:space="0" w:color="auto"/>
            </w:tcBorders>
            <w:shd w:val="clear" w:color="000000" w:fill="EEECE1"/>
            <w:noWrap/>
            <w:vAlign w:val="center"/>
            <w:hideMark/>
          </w:tcPr>
          <w:p w14:paraId="36ECBC06" w14:textId="77777777" w:rsidR="008B5CBB" w:rsidRPr="001D7D2A" w:rsidRDefault="008B5CBB" w:rsidP="00750C6F">
            <w:pPr>
              <w:spacing w:after="0" w:line="240" w:lineRule="auto"/>
              <w:rPr>
                <w:rFonts w:ascii="Arial Narrow" w:eastAsia="Times New Roman" w:hAnsi="Arial Narrow" w:cs="Calibri"/>
                <w:b/>
                <w:bCs/>
                <w:color w:val="000000"/>
                <w:lang w:eastAsia="sk-SK"/>
              </w:rPr>
            </w:pPr>
            <w:r w:rsidRPr="001D7D2A">
              <w:rPr>
                <w:rFonts w:ascii="Arial Narrow" w:eastAsia="Times New Roman" w:hAnsi="Arial Narrow" w:cs="Calibri"/>
                <w:b/>
                <w:bCs/>
                <w:color w:val="000000"/>
                <w:lang w:eastAsia="sk-SK"/>
              </w:rPr>
              <w:t>DevOps</w:t>
            </w:r>
            <w:r w:rsidRPr="001D7D2A">
              <w:rPr>
                <w:rFonts w:ascii="Arial Narrow" w:eastAsia="Times New Roman" w:hAnsi="Arial Narrow" w:cs="Calibri"/>
                <w:color w:val="000000"/>
                <w:lang w:eastAsia="sk-SK"/>
              </w:rPr>
              <w:t> </w:t>
            </w:r>
          </w:p>
        </w:tc>
        <w:tc>
          <w:tcPr>
            <w:tcW w:w="5380" w:type="dxa"/>
            <w:tcBorders>
              <w:top w:val="nil"/>
              <w:left w:val="nil"/>
              <w:bottom w:val="single" w:sz="8" w:space="0" w:color="auto"/>
              <w:right w:val="single" w:sz="4" w:space="0" w:color="000000"/>
            </w:tcBorders>
            <w:shd w:val="clear" w:color="auto" w:fill="auto"/>
            <w:noWrap/>
            <w:vAlign w:val="center"/>
            <w:hideMark/>
          </w:tcPr>
          <w:p w14:paraId="32F603ED" w14:textId="77777777" w:rsidR="008B5CBB" w:rsidRPr="001D7D2A" w:rsidRDefault="008B5CBB" w:rsidP="00750C6F">
            <w:pPr>
              <w:spacing w:after="0" w:line="240" w:lineRule="auto"/>
              <w:jc w:val="both"/>
              <w:rPr>
                <w:rFonts w:ascii="Arial Narrow" w:eastAsia="Times New Roman" w:hAnsi="Arial Narrow" w:cs="Calibri"/>
                <w:color w:val="000000"/>
                <w:lang w:eastAsia="sk-SK"/>
              </w:rPr>
            </w:pPr>
            <w:r w:rsidRPr="001D7D2A">
              <w:rPr>
                <w:rFonts w:ascii="Arial Narrow" w:eastAsia="Times New Roman" w:hAnsi="Arial Narrow" w:cs="Calibri"/>
                <w:color w:val="000000"/>
                <w:lang w:eastAsia="sk-SK"/>
              </w:rPr>
              <w:t>Prístup k vývoju softvéru a IT prevádzky </w:t>
            </w:r>
          </w:p>
        </w:tc>
      </w:tr>
      <w:tr w:rsidR="008B5CBB" w:rsidRPr="001D7D2A" w14:paraId="694F45ED" w14:textId="77777777" w:rsidTr="00750C6F">
        <w:trPr>
          <w:trHeight w:val="345"/>
        </w:trPr>
        <w:tc>
          <w:tcPr>
            <w:tcW w:w="3280" w:type="dxa"/>
            <w:tcBorders>
              <w:top w:val="nil"/>
              <w:left w:val="single" w:sz="4" w:space="0" w:color="000000"/>
              <w:bottom w:val="single" w:sz="8" w:space="0" w:color="auto"/>
              <w:right w:val="single" w:sz="8" w:space="0" w:color="auto"/>
            </w:tcBorders>
            <w:shd w:val="clear" w:color="000000" w:fill="EEECE1"/>
            <w:noWrap/>
            <w:vAlign w:val="center"/>
            <w:hideMark/>
          </w:tcPr>
          <w:p w14:paraId="0AEA019D" w14:textId="77777777" w:rsidR="008B5CBB" w:rsidRPr="001D7D2A" w:rsidRDefault="008B5CBB" w:rsidP="00750C6F">
            <w:pPr>
              <w:spacing w:after="0" w:line="240" w:lineRule="auto"/>
              <w:rPr>
                <w:rFonts w:ascii="Arial Narrow" w:eastAsia="Times New Roman" w:hAnsi="Arial Narrow" w:cs="Calibri"/>
                <w:b/>
                <w:bCs/>
                <w:color w:val="000000"/>
                <w:lang w:eastAsia="sk-SK"/>
              </w:rPr>
            </w:pPr>
            <w:r w:rsidRPr="001D7D2A">
              <w:rPr>
                <w:rFonts w:ascii="Arial Narrow" w:eastAsia="Times New Roman" w:hAnsi="Arial Narrow" w:cs="Calibri"/>
                <w:b/>
                <w:bCs/>
                <w:color w:val="000000"/>
                <w:lang w:eastAsia="sk-SK"/>
              </w:rPr>
              <w:t>DKS</w:t>
            </w:r>
          </w:p>
        </w:tc>
        <w:tc>
          <w:tcPr>
            <w:tcW w:w="5380" w:type="dxa"/>
            <w:tcBorders>
              <w:top w:val="nil"/>
              <w:left w:val="nil"/>
              <w:bottom w:val="single" w:sz="8" w:space="0" w:color="auto"/>
              <w:right w:val="single" w:sz="4" w:space="0" w:color="000000"/>
            </w:tcBorders>
            <w:shd w:val="clear" w:color="auto" w:fill="auto"/>
            <w:noWrap/>
            <w:vAlign w:val="center"/>
            <w:hideMark/>
          </w:tcPr>
          <w:p w14:paraId="4E4C89CC" w14:textId="77777777" w:rsidR="008B5CBB" w:rsidRPr="001D7D2A" w:rsidRDefault="008B5CBB" w:rsidP="00750C6F">
            <w:pPr>
              <w:spacing w:after="0" w:line="240" w:lineRule="auto"/>
              <w:rPr>
                <w:rFonts w:ascii="Arial Narrow" w:eastAsia="Times New Roman" w:hAnsi="Arial Narrow" w:cs="Calibri"/>
                <w:color w:val="000000"/>
                <w:lang w:eastAsia="sk-SK"/>
              </w:rPr>
            </w:pPr>
            <w:r w:rsidRPr="001D7D2A">
              <w:rPr>
                <w:rFonts w:ascii="Arial Narrow" w:eastAsia="Times New Roman" w:hAnsi="Arial Narrow" w:cs="Calibri"/>
                <w:color w:val="000000"/>
                <w:lang w:eastAsia="sk-SK"/>
              </w:rPr>
              <w:t>Elektronický informačný systém správy registratúry podľa Smernice Ministerstva investícií, regionálneho rozvoja a informatizácie Slovenskej republiky č. 22/2021 z 28. decembra 2021 o Registratúrnom poriadku v platnom znení</w:t>
            </w:r>
          </w:p>
        </w:tc>
      </w:tr>
      <w:tr w:rsidR="008B5CBB" w:rsidRPr="001D7D2A" w14:paraId="1AB7C120" w14:textId="77777777" w:rsidTr="00750C6F">
        <w:trPr>
          <w:trHeight w:val="345"/>
        </w:trPr>
        <w:tc>
          <w:tcPr>
            <w:tcW w:w="3280" w:type="dxa"/>
            <w:tcBorders>
              <w:top w:val="nil"/>
              <w:left w:val="single" w:sz="4" w:space="0" w:color="000000"/>
              <w:bottom w:val="single" w:sz="8" w:space="0" w:color="auto"/>
              <w:right w:val="single" w:sz="8" w:space="0" w:color="auto"/>
            </w:tcBorders>
            <w:shd w:val="clear" w:color="000000" w:fill="EEECE1"/>
            <w:noWrap/>
            <w:vAlign w:val="center"/>
            <w:hideMark/>
          </w:tcPr>
          <w:p w14:paraId="213A87BD" w14:textId="77777777" w:rsidR="008B5CBB" w:rsidRPr="001D7D2A" w:rsidRDefault="008B5CBB" w:rsidP="00750C6F">
            <w:pPr>
              <w:spacing w:after="0" w:line="240" w:lineRule="auto"/>
              <w:rPr>
                <w:rFonts w:ascii="Arial Narrow" w:eastAsia="Times New Roman" w:hAnsi="Arial Narrow" w:cs="Calibri"/>
                <w:b/>
                <w:bCs/>
                <w:color w:val="000000"/>
                <w:lang w:eastAsia="sk-SK"/>
              </w:rPr>
            </w:pPr>
            <w:r w:rsidRPr="001D7D2A">
              <w:rPr>
                <w:rFonts w:ascii="Arial Narrow" w:eastAsia="Times New Roman" w:hAnsi="Arial Narrow" w:cs="Calibri"/>
                <w:b/>
                <w:bCs/>
                <w:color w:val="000000"/>
                <w:lang w:eastAsia="sk-SK"/>
              </w:rPr>
              <w:t>DKS</w:t>
            </w:r>
          </w:p>
        </w:tc>
        <w:tc>
          <w:tcPr>
            <w:tcW w:w="5380" w:type="dxa"/>
            <w:tcBorders>
              <w:top w:val="nil"/>
              <w:left w:val="nil"/>
              <w:bottom w:val="single" w:sz="8" w:space="0" w:color="auto"/>
              <w:right w:val="single" w:sz="4" w:space="0" w:color="000000"/>
            </w:tcBorders>
            <w:shd w:val="clear" w:color="auto" w:fill="auto"/>
            <w:noWrap/>
            <w:vAlign w:val="center"/>
            <w:hideMark/>
          </w:tcPr>
          <w:p w14:paraId="5D76340D" w14:textId="77777777" w:rsidR="008B5CBB" w:rsidRPr="001D7D2A" w:rsidRDefault="008B5CBB" w:rsidP="00750C6F">
            <w:pPr>
              <w:spacing w:after="0" w:line="240" w:lineRule="auto"/>
              <w:jc w:val="both"/>
              <w:rPr>
                <w:rFonts w:ascii="Arial Narrow" w:eastAsia="Times New Roman" w:hAnsi="Arial Narrow" w:cs="Calibri"/>
                <w:color w:val="000000"/>
                <w:lang w:eastAsia="sk-SK"/>
              </w:rPr>
            </w:pPr>
            <w:r w:rsidRPr="001D7D2A">
              <w:rPr>
                <w:rFonts w:ascii="Arial Narrow" w:eastAsia="Times New Roman" w:hAnsi="Arial Narrow" w:cs="Calibri"/>
                <w:color w:val="000000"/>
                <w:lang w:eastAsia="sk-SK"/>
              </w:rPr>
              <w:t>Dokumentačný a kancelársky systém</w:t>
            </w:r>
          </w:p>
        </w:tc>
      </w:tr>
      <w:tr w:rsidR="008B5CBB" w:rsidRPr="001D7D2A" w14:paraId="7D456B38" w14:textId="77777777" w:rsidTr="00750C6F">
        <w:trPr>
          <w:trHeight w:val="345"/>
        </w:trPr>
        <w:tc>
          <w:tcPr>
            <w:tcW w:w="3280" w:type="dxa"/>
            <w:tcBorders>
              <w:top w:val="nil"/>
              <w:left w:val="single" w:sz="4" w:space="0" w:color="000000"/>
              <w:bottom w:val="single" w:sz="8" w:space="0" w:color="auto"/>
              <w:right w:val="single" w:sz="8" w:space="0" w:color="auto"/>
            </w:tcBorders>
            <w:shd w:val="clear" w:color="000000" w:fill="EEECE1"/>
            <w:noWrap/>
            <w:vAlign w:val="center"/>
            <w:hideMark/>
          </w:tcPr>
          <w:p w14:paraId="16789968" w14:textId="77777777" w:rsidR="008B5CBB" w:rsidRPr="001D7D2A" w:rsidRDefault="008B5CBB" w:rsidP="00750C6F">
            <w:pPr>
              <w:spacing w:after="0" w:line="240" w:lineRule="auto"/>
              <w:rPr>
                <w:rFonts w:ascii="Arial Narrow" w:eastAsia="Times New Roman" w:hAnsi="Arial Narrow" w:cs="Calibri"/>
                <w:b/>
                <w:bCs/>
                <w:color w:val="000000"/>
                <w:lang w:eastAsia="sk-SK"/>
              </w:rPr>
            </w:pPr>
            <w:r w:rsidRPr="001D7D2A">
              <w:rPr>
                <w:rFonts w:ascii="Arial Narrow" w:eastAsia="Times New Roman" w:hAnsi="Arial Narrow" w:cs="Calibri"/>
                <w:b/>
                <w:bCs/>
                <w:color w:val="000000"/>
                <w:lang w:eastAsia="sk-SK"/>
              </w:rPr>
              <w:t>DMZ</w:t>
            </w:r>
            <w:r w:rsidRPr="001D7D2A">
              <w:rPr>
                <w:rFonts w:ascii="Arial Narrow" w:eastAsia="Times New Roman" w:hAnsi="Arial Narrow" w:cs="Calibri"/>
                <w:color w:val="000000"/>
                <w:lang w:eastAsia="sk-SK"/>
              </w:rPr>
              <w:t> </w:t>
            </w:r>
          </w:p>
        </w:tc>
        <w:tc>
          <w:tcPr>
            <w:tcW w:w="5380" w:type="dxa"/>
            <w:tcBorders>
              <w:top w:val="nil"/>
              <w:left w:val="nil"/>
              <w:bottom w:val="single" w:sz="8" w:space="0" w:color="auto"/>
              <w:right w:val="single" w:sz="4" w:space="0" w:color="000000"/>
            </w:tcBorders>
            <w:shd w:val="clear" w:color="auto" w:fill="auto"/>
            <w:noWrap/>
            <w:vAlign w:val="center"/>
            <w:hideMark/>
          </w:tcPr>
          <w:p w14:paraId="2BA1E7C6" w14:textId="77777777" w:rsidR="008B5CBB" w:rsidRPr="001D7D2A" w:rsidRDefault="008B5CBB" w:rsidP="00750C6F">
            <w:pPr>
              <w:spacing w:after="0" w:line="240" w:lineRule="auto"/>
              <w:jc w:val="both"/>
              <w:rPr>
                <w:rFonts w:ascii="Arial Narrow" w:eastAsia="Times New Roman" w:hAnsi="Arial Narrow" w:cs="Calibri"/>
                <w:color w:val="000000"/>
                <w:lang w:eastAsia="sk-SK"/>
              </w:rPr>
            </w:pPr>
            <w:r w:rsidRPr="001D7D2A">
              <w:rPr>
                <w:rFonts w:ascii="Arial Narrow" w:eastAsia="Times New Roman" w:hAnsi="Arial Narrow" w:cs="Calibri"/>
                <w:color w:val="000000"/>
                <w:lang w:eastAsia="sk-SK"/>
              </w:rPr>
              <w:t>Demilitarizovaná sieť/zóna </w:t>
            </w:r>
          </w:p>
        </w:tc>
      </w:tr>
      <w:tr w:rsidR="008B5CBB" w:rsidRPr="001D7D2A" w14:paraId="42F22885" w14:textId="77777777" w:rsidTr="00750C6F">
        <w:trPr>
          <w:trHeight w:val="345"/>
        </w:trPr>
        <w:tc>
          <w:tcPr>
            <w:tcW w:w="3280" w:type="dxa"/>
            <w:tcBorders>
              <w:top w:val="nil"/>
              <w:left w:val="single" w:sz="4" w:space="0" w:color="000000"/>
              <w:bottom w:val="single" w:sz="8" w:space="0" w:color="auto"/>
              <w:right w:val="single" w:sz="8" w:space="0" w:color="auto"/>
            </w:tcBorders>
            <w:shd w:val="clear" w:color="000000" w:fill="EEECE1"/>
            <w:noWrap/>
            <w:vAlign w:val="center"/>
            <w:hideMark/>
          </w:tcPr>
          <w:p w14:paraId="6B2F50CE" w14:textId="77777777" w:rsidR="008B5CBB" w:rsidRPr="001D7D2A" w:rsidRDefault="008B5CBB" w:rsidP="00750C6F">
            <w:pPr>
              <w:spacing w:after="0" w:line="240" w:lineRule="auto"/>
              <w:rPr>
                <w:rFonts w:ascii="Arial Narrow" w:eastAsia="Times New Roman" w:hAnsi="Arial Narrow" w:cs="Calibri"/>
                <w:b/>
                <w:bCs/>
                <w:color w:val="000000"/>
                <w:lang w:eastAsia="sk-SK"/>
              </w:rPr>
            </w:pPr>
            <w:r w:rsidRPr="001D7D2A">
              <w:rPr>
                <w:rFonts w:ascii="Arial Narrow" w:eastAsia="Times New Roman" w:hAnsi="Arial Narrow" w:cs="Calibri"/>
                <w:b/>
                <w:bCs/>
                <w:color w:val="000000"/>
                <w:lang w:eastAsia="sk-SK"/>
              </w:rPr>
              <w:t>eSKa</w:t>
            </w:r>
          </w:p>
        </w:tc>
        <w:tc>
          <w:tcPr>
            <w:tcW w:w="5380" w:type="dxa"/>
            <w:tcBorders>
              <w:top w:val="nil"/>
              <w:left w:val="nil"/>
              <w:bottom w:val="single" w:sz="8" w:space="0" w:color="auto"/>
              <w:right w:val="single" w:sz="4" w:space="0" w:color="000000"/>
            </w:tcBorders>
            <w:shd w:val="clear" w:color="auto" w:fill="auto"/>
            <w:noWrap/>
            <w:vAlign w:val="bottom"/>
            <w:hideMark/>
          </w:tcPr>
          <w:p w14:paraId="113BECA5" w14:textId="77777777" w:rsidR="008B5CBB" w:rsidRPr="001D7D2A" w:rsidRDefault="008B5CBB" w:rsidP="00750C6F">
            <w:pPr>
              <w:spacing w:after="0" w:line="240" w:lineRule="auto"/>
              <w:rPr>
                <w:rFonts w:ascii="Calibri" w:eastAsia="Times New Roman" w:hAnsi="Calibri" w:cs="Calibri"/>
                <w:color w:val="000000"/>
                <w:lang w:eastAsia="sk-SK"/>
              </w:rPr>
            </w:pPr>
            <w:proofErr w:type="spellStart"/>
            <w:r w:rsidRPr="001D7D2A">
              <w:rPr>
                <w:rFonts w:ascii="Calibri" w:eastAsia="Times New Roman" w:hAnsi="Calibri" w:cs="Calibri"/>
                <w:color w:val="000000"/>
                <w:lang w:eastAsia="sk-SK"/>
              </w:rPr>
              <w:t>cloudový</w:t>
            </w:r>
            <w:proofErr w:type="spellEnd"/>
            <w:r w:rsidRPr="001D7D2A">
              <w:rPr>
                <w:rFonts w:ascii="Calibri" w:eastAsia="Times New Roman" w:hAnsi="Calibri" w:cs="Calibri"/>
                <w:color w:val="000000"/>
                <w:lang w:eastAsia="sk-SK"/>
              </w:rPr>
              <w:t xml:space="preserve"> program MIRRI</w:t>
            </w:r>
          </w:p>
        </w:tc>
      </w:tr>
      <w:tr w:rsidR="008B5CBB" w:rsidRPr="001D7D2A" w14:paraId="54E0E041" w14:textId="77777777" w:rsidTr="00750C6F">
        <w:trPr>
          <w:trHeight w:val="345"/>
        </w:trPr>
        <w:tc>
          <w:tcPr>
            <w:tcW w:w="3280" w:type="dxa"/>
            <w:tcBorders>
              <w:top w:val="nil"/>
              <w:left w:val="single" w:sz="4" w:space="0" w:color="000000"/>
              <w:bottom w:val="single" w:sz="8" w:space="0" w:color="auto"/>
              <w:right w:val="single" w:sz="8" w:space="0" w:color="auto"/>
            </w:tcBorders>
            <w:shd w:val="clear" w:color="000000" w:fill="EEECE1"/>
            <w:noWrap/>
            <w:vAlign w:val="center"/>
          </w:tcPr>
          <w:p w14:paraId="5F094118" w14:textId="77777777" w:rsidR="008B5CBB" w:rsidRPr="001D7D2A" w:rsidRDefault="008B5CBB" w:rsidP="00750C6F">
            <w:pPr>
              <w:spacing w:after="0" w:line="240" w:lineRule="auto"/>
              <w:rPr>
                <w:rFonts w:ascii="Arial Narrow" w:eastAsia="Times New Roman" w:hAnsi="Arial Narrow" w:cs="Calibri"/>
                <w:b/>
                <w:bCs/>
                <w:color w:val="000000"/>
                <w:lang w:eastAsia="sk-SK"/>
              </w:rPr>
            </w:pPr>
            <w:r>
              <w:rPr>
                <w:rFonts w:ascii="Arial Narrow" w:eastAsia="Times New Roman" w:hAnsi="Arial Narrow" w:cs="Calibri"/>
                <w:b/>
                <w:bCs/>
                <w:color w:val="000000"/>
                <w:lang w:eastAsia="sk-SK"/>
              </w:rPr>
              <w:t>Governance</w:t>
            </w:r>
          </w:p>
        </w:tc>
        <w:tc>
          <w:tcPr>
            <w:tcW w:w="5380" w:type="dxa"/>
            <w:tcBorders>
              <w:top w:val="nil"/>
              <w:left w:val="nil"/>
              <w:bottom w:val="single" w:sz="8" w:space="0" w:color="auto"/>
              <w:right w:val="single" w:sz="4" w:space="0" w:color="000000"/>
            </w:tcBorders>
            <w:shd w:val="clear" w:color="auto" w:fill="auto"/>
            <w:noWrap/>
            <w:vAlign w:val="center"/>
          </w:tcPr>
          <w:p w14:paraId="01131A34" w14:textId="77777777" w:rsidR="008B5CBB" w:rsidRPr="001D7D2A" w:rsidRDefault="008B5CBB" w:rsidP="00750C6F">
            <w:pPr>
              <w:spacing w:after="0" w:line="240" w:lineRule="auto"/>
              <w:jc w:val="both"/>
              <w:rPr>
                <w:rFonts w:ascii="Arial Narrow" w:eastAsia="Times New Roman" w:hAnsi="Arial Narrow" w:cs="Calibri"/>
                <w:color w:val="000000"/>
                <w:lang w:eastAsia="sk-SK"/>
              </w:rPr>
            </w:pPr>
            <w:r>
              <w:t>Je to súbor procesov, pravidiel, politík a postupov, ktoré organizácia zavádza na riadenie a kontrolu</w:t>
            </w:r>
          </w:p>
        </w:tc>
      </w:tr>
      <w:tr w:rsidR="008B5CBB" w:rsidRPr="001D7D2A" w14:paraId="7C75CE0D" w14:textId="77777777" w:rsidTr="00750C6F">
        <w:trPr>
          <w:trHeight w:val="345"/>
        </w:trPr>
        <w:tc>
          <w:tcPr>
            <w:tcW w:w="3280" w:type="dxa"/>
            <w:tcBorders>
              <w:top w:val="nil"/>
              <w:left w:val="single" w:sz="4" w:space="0" w:color="000000"/>
              <w:bottom w:val="single" w:sz="8" w:space="0" w:color="auto"/>
              <w:right w:val="single" w:sz="8" w:space="0" w:color="auto"/>
            </w:tcBorders>
            <w:shd w:val="clear" w:color="000000" w:fill="EEECE1"/>
            <w:noWrap/>
            <w:vAlign w:val="center"/>
            <w:hideMark/>
          </w:tcPr>
          <w:p w14:paraId="520813A0" w14:textId="77777777" w:rsidR="008B5CBB" w:rsidRPr="001D7D2A" w:rsidRDefault="008B5CBB" w:rsidP="00750C6F">
            <w:pPr>
              <w:spacing w:after="0" w:line="240" w:lineRule="auto"/>
              <w:rPr>
                <w:rFonts w:ascii="Arial Narrow" w:eastAsia="Times New Roman" w:hAnsi="Arial Narrow" w:cs="Calibri"/>
                <w:b/>
                <w:bCs/>
                <w:color w:val="000000"/>
                <w:lang w:eastAsia="sk-SK"/>
              </w:rPr>
            </w:pPr>
            <w:r w:rsidRPr="001D7D2A">
              <w:rPr>
                <w:rFonts w:ascii="Arial Narrow" w:eastAsia="Times New Roman" w:hAnsi="Arial Narrow" w:cs="Calibri"/>
                <w:b/>
                <w:bCs/>
                <w:color w:val="000000"/>
                <w:lang w:eastAsia="sk-SK"/>
              </w:rPr>
              <w:t>HA</w:t>
            </w:r>
            <w:r w:rsidRPr="001D7D2A">
              <w:rPr>
                <w:rFonts w:ascii="Arial Narrow" w:eastAsia="Times New Roman" w:hAnsi="Arial Narrow" w:cs="Calibri"/>
                <w:color w:val="000000"/>
                <w:lang w:eastAsia="sk-SK"/>
              </w:rPr>
              <w:t> </w:t>
            </w:r>
          </w:p>
        </w:tc>
        <w:tc>
          <w:tcPr>
            <w:tcW w:w="5380" w:type="dxa"/>
            <w:tcBorders>
              <w:top w:val="nil"/>
              <w:left w:val="nil"/>
              <w:bottom w:val="single" w:sz="8" w:space="0" w:color="auto"/>
              <w:right w:val="single" w:sz="4" w:space="0" w:color="000000"/>
            </w:tcBorders>
            <w:shd w:val="clear" w:color="auto" w:fill="auto"/>
            <w:noWrap/>
            <w:vAlign w:val="center"/>
            <w:hideMark/>
          </w:tcPr>
          <w:p w14:paraId="1AE5C9A7" w14:textId="77777777" w:rsidR="008B5CBB" w:rsidRPr="001D7D2A" w:rsidRDefault="008B5CBB" w:rsidP="00750C6F">
            <w:pPr>
              <w:spacing w:after="0" w:line="240" w:lineRule="auto"/>
              <w:jc w:val="both"/>
              <w:rPr>
                <w:rFonts w:ascii="Arial Narrow" w:eastAsia="Times New Roman" w:hAnsi="Arial Narrow" w:cs="Calibri"/>
                <w:color w:val="000000"/>
                <w:lang w:eastAsia="sk-SK"/>
              </w:rPr>
            </w:pPr>
            <w:r w:rsidRPr="001D7D2A">
              <w:rPr>
                <w:rFonts w:ascii="Arial Narrow" w:eastAsia="Times New Roman" w:hAnsi="Arial Narrow" w:cs="Calibri"/>
                <w:color w:val="000000"/>
                <w:lang w:eastAsia="sk-SK"/>
              </w:rPr>
              <w:t>Vysoká dostupnosť </w:t>
            </w:r>
          </w:p>
        </w:tc>
      </w:tr>
      <w:tr w:rsidR="008B5CBB" w:rsidRPr="001D7D2A" w14:paraId="19A3178C" w14:textId="77777777" w:rsidTr="00750C6F">
        <w:trPr>
          <w:trHeight w:val="675"/>
        </w:trPr>
        <w:tc>
          <w:tcPr>
            <w:tcW w:w="3280" w:type="dxa"/>
            <w:tcBorders>
              <w:top w:val="nil"/>
              <w:left w:val="single" w:sz="4" w:space="0" w:color="000000"/>
              <w:bottom w:val="single" w:sz="8" w:space="0" w:color="auto"/>
              <w:right w:val="single" w:sz="8" w:space="0" w:color="auto"/>
            </w:tcBorders>
            <w:shd w:val="clear" w:color="000000" w:fill="EEECE1"/>
            <w:noWrap/>
            <w:vAlign w:val="center"/>
            <w:hideMark/>
          </w:tcPr>
          <w:p w14:paraId="4E6EC660" w14:textId="77777777" w:rsidR="008B5CBB" w:rsidRPr="001D7D2A" w:rsidRDefault="008B5CBB" w:rsidP="00750C6F">
            <w:pPr>
              <w:spacing w:after="0" w:line="240" w:lineRule="auto"/>
              <w:rPr>
                <w:rFonts w:ascii="Arial Narrow" w:eastAsia="Times New Roman" w:hAnsi="Arial Narrow" w:cs="Calibri"/>
                <w:b/>
                <w:bCs/>
                <w:color w:val="000000"/>
                <w:lang w:eastAsia="sk-SK"/>
              </w:rPr>
            </w:pPr>
            <w:proofErr w:type="spellStart"/>
            <w:r w:rsidRPr="001D7D2A">
              <w:rPr>
                <w:rFonts w:ascii="Arial Narrow" w:eastAsia="Times New Roman" w:hAnsi="Arial Narrow" w:cs="Calibri"/>
                <w:b/>
                <w:bCs/>
                <w:color w:val="000000"/>
                <w:lang w:eastAsia="sk-SK"/>
              </w:rPr>
              <w:t>Help</w:t>
            </w:r>
            <w:proofErr w:type="spellEnd"/>
            <w:r w:rsidRPr="001D7D2A">
              <w:rPr>
                <w:rFonts w:ascii="Arial Narrow" w:eastAsia="Times New Roman" w:hAnsi="Arial Narrow" w:cs="Calibri"/>
                <w:b/>
                <w:bCs/>
                <w:color w:val="000000"/>
                <w:lang w:eastAsia="sk-SK"/>
              </w:rPr>
              <w:t xml:space="preserve"> </w:t>
            </w:r>
            <w:proofErr w:type="spellStart"/>
            <w:r w:rsidRPr="001D7D2A">
              <w:rPr>
                <w:rFonts w:ascii="Arial Narrow" w:eastAsia="Times New Roman" w:hAnsi="Arial Narrow" w:cs="Calibri"/>
                <w:b/>
                <w:bCs/>
                <w:color w:val="000000"/>
                <w:lang w:eastAsia="sk-SK"/>
              </w:rPr>
              <w:t>Desk</w:t>
            </w:r>
            <w:proofErr w:type="spellEnd"/>
            <w:r w:rsidRPr="001D7D2A">
              <w:rPr>
                <w:rFonts w:ascii="Arial Narrow" w:eastAsia="Times New Roman" w:hAnsi="Arial Narrow" w:cs="Calibri"/>
                <w:color w:val="000000"/>
                <w:lang w:eastAsia="sk-SK"/>
              </w:rPr>
              <w:t> </w:t>
            </w:r>
          </w:p>
        </w:tc>
        <w:tc>
          <w:tcPr>
            <w:tcW w:w="5380" w:type="dxa"/>
            <w:tcBorders>
              <w:top w:val="nil"/>
              <w:left w:val="nil"/>
              <w:bottom w:val="single" w:sz="8" w:space="0" w:color="auto"/>
              <w:right w:val="single" w:sz="4" w:space="0" w:color="000000"/>
            </w:tcBorders>
            <w:shd w:val="clear" w:color="auto" w:fill="auto"/>
            <w:noWrap/>
            <w:vAlign w:val="center"/>
            <w:hideMark/>
          </w:tcPr>
          <w:p w14:paraId="0ABD423F" w14:textId="77777777" w:rsidR="008B5CBB" w:rsidRPr="001D7D2A" w:rsidRDefault="008B5CBB" w:rsidP="00750C6F">
            <w:pPr>
              <w:spacing w:after="0" w:line="240" w:lineRule="auto"/>
              <w:jc w:val="both"/>
              <w:rPr>
                <w:rFonts w:ascii="Arial Narrow" w:eastAsia="Times New Roman" w:hAnsi="Arial Narrow" w:cs="Calibri"/>
                <w:color w:val="000000"/>
                <w:lang w:eastAsia="sk-SK"/>
              </w:rPr>
            </w:pPr>
            <w:r w:rsidRPr="001D7D2A">
              <w:rPr>
                <w:rFonts w:ascii="Arial Narrow" w:eastAsia="Times New Roman" w:hAnsi="Arial Narrow" w:cs="Calibri"/>
                <w:color w:val="000000"/>
                <w:lang w:eastAsia="sk-SK"/>
              </w:rPr>
              <w:t>Podpora a komunikačný kanál medzi OVM a poskytovateľmi služieb. </w:t>
            </w:r>
          </w:p>
        </w:tc>
      </w:tr>
      <w:tr w:rsidR="008B5CBB" w:rsidRPr="001D7D2A" w14:paraId="7C9BF8F6" w14:textId="77777777" w:rsidTr="00750C6F">
        <w:trPr>
          <w:trHeight w:val="345"/>
        </w:trPr>
        <w:tc>
          <w:tcPr>
            <w:tcW w:w="3280" w:type="dxa"/>
            <w:tcBorders>
              <w:top w:val="nil"/>
              <w:left w:val="single" w:sz="4" w:space="0" w:color="000000"/>
              <w:bottom w:val="single" w:sz="8" w:space="0" w:color="auto"/>
              <w:right w:val="single" w:sz="8" w:space="0" w:color="auto"/>
            </w:tcBorders>
            <w:shd w:val="clear" w:color="000000" w:fill="EEECE1"/>
            <w:noWrap/>
            <w:vAlign w:val="center"/>
            <w:hideMark/>
          </w:tcPr>
          <w:p w14:paraId="20CB133A" w14:textId="77777777" w:rsidR="008B5CBB" w:rsidRPr="001D7D2A" w:rsidRDefault="008B5CBB" w:rsidP="00750C6F">
            <w:pPr>
              <w:spacing w:after="0" w:line="240" w:lineRule="auto"/>
              <w:rPr>
                <w:rFonts w:ascii="Arial Narrow" w:eastAsia="Times New Roman" w:hAnsi="Arial Narrow" w:cs="Calibri"/>
                <w:b/>
                <w:bCs/>
                <w:color w:val="000000"/>
                <w:lang w:eastAsia="sk-SK"/>
              </w:rPr>
            </w:pPr>
            <w:r w:rsidRPr="001D7D2A">
              <w:rPr>
                <w:rFonts w:ascii="Arial Narrow" w:eastAsia="Times New Roman" w:hAnsi="Arial Narrow" w:cs="Calibri"/>
                <w:b/>
                <w:bCs/>
                <w:color w:val="000000"/>
                <w:lang w:eastAsia="sk-SK"/>
              </w:rPr>
              <w:t>HW</w:t>
            </w:r>
            <w:r w:rsidRPr="001D7D2A">
              <w:rPr>
                <w:rFonts w:ascii="Arial Narrow" w:eastAsia="Times New Roman" w:hAnsi="Arial Narrow" w:cs="Calibri"/>
                <w:color w:val="000000"/>
                <w:lang w:eastAsia="sk-SK"/>
              </w:rPr>
              <w:t> </w:t>
            </w:r>
          </w:p>
        </w:tc>
        <w:tc>
          <w:tcPr>
            <w:tcW w:w="5380" w:type="dxa"/>
            <w:tcBorders>
              <w:top w:val="nil"/>
              <w:left w:val="nil"/>
              <w:bottom w:val="single" w:sz="8" w:space="0" w:color="auto"/>
              <w:right w:val="single" w:sz="4" w:space="0" w:color="000000"/>
            </w:tcBorders>
            <w:shd w:val="clear" w:color="auto" w:fill="auto"/>
            <w:noWrap/>
            <w:vAlign w:val="center"/>
            <w:hideMark/>
          </w:tcPr>
          <w:p w14:paraId="29AD68D8" w14:textId="77777777" w:rsidR="008B5CBB" w:rsidRPr="001D7D2A" w:rsidRDefault="008B5CBB" w:rsidP="00750C6F">
            <w:pPr>
              <w:spacing w:after="0" w:line="240" w:lineRule="auto"/>
              <w:jc w:val="both"/>
              <w:rPr>
                <w:rFonts w:ascii="Arial Narrow" w:eastAsia="Times New Roman" w:hAnsi="Arial Narrow" w:cs="Calibri"/>
                <w:color w:val="000000"/>
                <w:lang w:eastAsia="sk-SK"/>
              </w:rPr>
            </w:pPr>
            <w:r w:rsidRPr="001D7D2A">
              <w:rPr>
                <w:rFonts w:ascii="Arial Narrow" w:eastAsia="Times New Roman" w:hAnsi="Arial Narrow" w:cs="Calibri"/>
                <w:color w:val="000000"/>
                <w:lang w:eastAsia="sk-SK"/>
              </w:rPr>
              <w:t>Hardvér </w:t>
            </w:r>
          </w:p>
        </w:tc>
      </w:tr>
      <w:tr w:rsidR="008B5CBB" w:rsidRPr="001D7D2A" w14:paraId="575D4145" w14:textId="77777777" w:rsidTr="00750C6F">
        <w:trPr>
          <w:trHeight w:val="345"/>
        </w:trPr>
        <w:tc>
          <w:tcPr>
            <w:tcW w:w="3280" w:type="dxa"/>
            <w:tcBorders>
              <w:top w:val="nil"/>
              <w:left w:val="single" w:sz="4" w:space="0" w:color="000000"/>
              <w:bottom w:val="single" w:sz="8" w:space="0" w:color="auto"/>
              <w:right w:val="single" w:sz="8" w:space="0" w:color="auto"/>
            </w:tcBorders>
            <w:shd w:val="clear" w:color="000000" w:fill="EEECE1"/>
            <w:noWrap/>
            <w:vAlign w:val="center"/>
            <w:hideMark/>
          </w:tcPr>
          <w:p w14:paraId="06AAF50C" w14:textId="77777777" w:rsidR="008B5CBB" w:rsidRPr="001D7D2A" w:rsidRDefault="008B5CBB" w:rsidP="00750C6F">
            <w:pPr>
              <w:spacing w:after="0" w:line="240" w:lineRule="auto"/>
              <w:rPr>
                <w:rFonts w:ascii="Arial Narrow" w:eastAsia="Times New Roman" w:hAnsi="Arial Narrow" w:cs="Calibri"/>
                <w:b/>
                <w:bCs/>
                <w:color w:val="000000"/>
                <w:lang w:eastAsia="sk-SK"/>
              </w:rPr>
            </w:pPr>
            <w:r w:rsidRPr="001D7D2A">
              <w:rPr>
                <w:rFonts w:ascii="Arial Narrow" w:eastAsia="Times New Roman" w:hAnsi="Arial Narrow" w:cs="Calibri"/>
                <w:b/>
                <w:bCs/>
                <w:color w:val="000000"/>
                <w:lang w:eastAsia="sk-SK"/>
              </w:rPr>
              <w:t>IaaS</w:t>
            </w:r>
            <w:r w:rsidRPr="001D7D2A">
              <w:rPr>
                <w:rFonts w:ascii="Arial Narrow" w:eastAsia="Times New Roman" w:hAnsi="Arial Narrow" w:cs="Calibri"/>
                <w:color w:val="000000"/>
                <w:lang w:eastAsia="sk-SK"/>
              </w:rPr>
              <w:t> </w:t>
            </w:r>
          </w:p>
        </w:tc>
        <w:tc>
          <w:tcPr>
            <w:tcW w:w="5380" w:type="dxa"/>
            <w:tcBorders>
              <w:top w:val="nil"/>
              <w:left w:val="nil"/>
              <w:bottom w:val="single" w:sz="8" w:space="0" w:color="auto"/>
              <w:right w:val="single" w:sz="4" w:space="0" w:color="000000"/>
            </w:tcBorders>
            <w:shd w:val="clear" w:color="auto" w:fill="auto"/>
            <w:noWrap/>
            <w:vAlign w:val="center"/>
            <w:hideMark/>
          </w:tcPr>
          <w:p w14:paraId="6787949D" w14:textId="77777777" w:rsidR="008B5CBB" w:rsidRPr="001D7D2A" w:rsidRDefault="008B5CBB" w:rsidP="00750C6F">
            <w:pPr>
              <w:spacing w:after="0" w:line="240" w:lineRule="auto"/>
              <w:jc w:val="both"/>
              <w:rPr>
                <w:rFonts w:ascii="Arial Narrow" w:eastAsia="Times New Roman" w:hAnsi="Arial Narrow" w:cs="Calibri"/>
                <w:color w:val="000000"/>
                <w:lang w:eastAsia="sk-SK"/>
              </w:rPr>
            </w:pPr>
            <w:r w:rsidRPr="001D7D2A">
              <w:rPr>
                <w:rFonts w:ascii="Arial Narrow" w:eastAsia="Times New Roman" w:hAnsi="Arial Narrow" w:cs="Calibri"/>
                <w:color w:val="000000"/>
                <w:lang w:eastAsia="sk-SK"/>
              </w:rPr>
              <w:t>Infraštruktúra ako služba </w:t>
            </w:r>
          </w:p>
        </w:tc>
      </w:tr>
      <w:tr w:rsidR="008B5CBB" w:rsidRPr="001D7D2A" w14:paraId="1668B0D4" w14:textId="77777777" w:rsidTr="00750C6F">
        <w:trPr>
          <w:trHeight w:val="345"/>
        </w:trPr>
        <w:tc>
          <w:tcPr>
            <w:tcW w:w="3280" w:type="dxa"/>
            <w:tcBorders>
              <w:top w:val="nil"/>
              <w:left w:val="single" w:sz="4" w:space="0" w:color="000000"/>
              <w:bottom w:val="single" w:sz="8" w:space="0" w:color="auto"/>
              <w:right w:val="single" w:sz="8" w:space="0" w:color="auto"/>
            </w:tcBorders>
            <w:shd w:val="clear" w:color="000000" w:fill="EEECE1"/>
            <w:noWrap/>
            <w:vAlign w:val="center"/>
            <w:hideMark/>
          </w:tcPr>
          <w:p w14:paraId="2F9DE609" w14:textId="77777777" w:rsidR="008B5CBB" w:rsidRPr="001D7D2A" w:rsidRDefault="008B5CBB" w:rsidP="00750C6F">
            <w:pPr>
              <w:spacing w:after="0" w:line="240" w:lineRule="auto"/>
              <w:rPr>
                <w:rFonts w:ascii="Arial Narrow" w:eastAsia="Times New Roman" w:hAnsi="Arial Narrow" w:cs="Calibri"/>
                <w:b/>
                <w:bCs/>
                <w:color w:val="000000"/>
                <w:lang w:eastAsia="sk-SK"/>
              </w:rPr>
            </w:pPr>
            <w:proofErr w:type="spellStart"/>
            <w:r w:rsidRPr="001D7D2A">
              <w:rPr>
                <w:rFonts w:ascii="Arial Narrow" w:eastAsia="Times New Roman" w:hAnsi="Arial Narrow" w:cs="Calibri"/>
                <w:b/>
                <w:bCs/>
                <w:color w:val="000000"/>
                <w:lang w:eastAsia="sk-SK"/>
              </w:rPr>
              <w:t>IaC</w:t>
            </w:r>
            <w:proofErr w:type="spellEnd"/>
            <w:r w:rsidRPr="001D7D2A">
              <w:rPr>
                <w:rFonts w:ascii="Arial Narrow" w:eastAsia="Times New Roman" w:hAnsi="Arial Narrow" w:cs="Calibri"/>
                <w:color w:val="000000"/>
                <w:lang w:eastAsia="sk-SK"/>
              </w:rPr>
              <w:t> </w:t>
            </w:r>
          </w:p>
        </w:tc>
        <w:tc>
          <w:tcPr>
            <w:tcW w:w="5380" w:type="dxa"/>
            <w:tcBorders>
              <w:top w:val="nil"/>
              <w:left w:val="nil"/>
              <w:bottom w:val="single" w:sz="8" w:space="0" w:color="auto"/>
              <w:right w:val="single" w:sz="4" w:space="0" w:color="000000"/>
            </w:tcBorders>
            <w:shd w:val="clear" w:color="auto" w:fill="auto"/>
            <w:noWrap/>
            <w:vAlign w:val="center"/>
            <w:hideMark/>
          </w:tcPr>
          <w:p w14:paraId="578EA54F" w14:textId="77777777" w:rsidR="008B5CBB" w:rsidRPr="001D7D2A" w:rsidRDefault="008B5CBB" w:rsidP="00750C6F">
            <w:pPr>
              <w:spacing w:after="0" w:line="240" w:lineRule="auto"/>
              <w:jc w:val="both"/>
              <w:rPr>
                <w:rFonts w:ascii="Arial Narrow" w:eastAsia="Times New Roman" w:hAnsi="Arial Narrow" w:cs="Calibri"/>
                <w:color w:val="000000"/>
                <w:lang w:eastAsia="sk-SK"/>
              </w:rPr>
            </w:pPr>
            <w:r w:rsidRPr="001D7D2A">
              <w:rPr>
                <w:rFonts w:ascii="Arial Narrow" w:eastAsia="Times New Roman" w:hAnsi="Arial Narrow" w:cs="Calibri"/>
                <w:color w:val="000000"/>
                <w:lang w:eastAsia="sk-SK"/>
              </w:rPr>
              <w:t>Infraštruktúra ako kód </w:t>
            </w:r>
          </w:p>
        </w:tc>
      </w:tr>
      <w:tr w:rsidR="008B5CBB" w:rsidRPr="001D7D2A" w14:paraId="41FA1CA9" w14:textId="77777777" w:rsidTr="00750C6F">
        <w:trPr>
          <w:trHeight w:val="345"/>
        </w:trPr>
        <w:tc>
          <w:tcPr>
            <w:tcW w:w="3280" w:type="dxa"/>
            <w:tcBorders>
              <w:top w:val="nil"/>
              <w:left w:val="single" w:sz="4" w:space="0" w:color="000000"/>
              <w:bottom w:val="single" w:sz="8" w:space="0" w:color="auto"/>
              <w:right w:val="single" w:sz="8" w:space="0" w:color="auto"/>
            </w:tcBorders>
            <w:shd w:val="clear" w:color="000000" w:fill="EEECE1"/>
            <w:noWrap/>
            <w:vAlign w:val="center"/>
          </w:tcPr>
          <w:p w14:paraId="4954626C" w14:textId="77777777" w:rsidR="008B5CBB" w:rsidRPr="001D7D2A" w:rsidRDefault="008B5CBB" w:rsidP="00750C6F">
            <w:pPr>
              <w:spacing w:after="0" w:line="240" w:lineRule="auto"/>
              <w:rPr>
                <w:rFonts w:ascii="Arial Narrow" w:eastAsia="Times New Roman" w:hAnsi="Arial Narrow" w:cs="Calibri"/>
                <w:b/>
                <w:bCs/>
                <w:color w:val="000000"/>
                <w:lang w:eastAsia="sk-SK"/>
              </w:rPr>
            </w:pPr>
            <w:r>
              <w:rPr>
                <w:rFonts w:ascii="Arial Narrow" w:eastAsia="Times New Roman" w:hAnsi="Arial Narrow" w:cs="Calibri"/>
                <w:b/>
                <w:bCs/>
                <w:color w:val="000000"/>
                <w:lang w:eastAsia="sk-SK"/>
              </w:rPr>
              <w:t>ISVS</w:t>
            </w:r>
          </w:p>
        </w:tc>
        <w:tc>
          <w:tcPr>
            <w:tcW w:w="5380" w:type="dxa"/>
            <w:tcBorders>
              <w:top w:val="nil"/>
              <w:left w:val="nil"/>
              <w:bottom w:val="single" w:sz="8" w:space="0" w:color="auto"/>
              <w:right w:val="single" w:sz="4" w:space="0" w:color="000000"/>
            </w:tcBorders>
            <w:shd w:val="clear" w:color="auto" w:fill="auto"/>
            <w:noWrap/>
            <w:vAlign w:val="center"/>
          </w:tcPr>
          <w:p w14:paraId="4550A5EC" w14:textId="77777777" w:rsidR="008B5CBB" w:rsidRPr="001D7D2A" w:rsidRDefault="008B5CBB" w:rsidP="00750C6F">
            <w:pPr>
              <w:spacing w:after="0" w:line="240" w:lineRule="auto"/>
              <w:jc w:val="both"/>
              <w:rPr>
                <w:rFonts w:ascii="Arial Narrow" w:eastAsia="Times New Roman" w:hAnsi="Arial Narrow" w:cs="Calibri"/>
                <w:color w:val="000000"/>
                <w:lang w:eastAsia="sk-SK"/>
              </w:rPr>
            </w:pPr>
            <w:r>
              <w:rPr>
                <w:rFonts w:ascii="Arial Narrow" w:eastAsia="Times New Roman" w:hAnsi="Arial Narrow" w:cs="Calibri"/>
                <w:color w:val="000000"/>
                <w:lang w:eastAsia="sk-SK"/>
              </w:rPr>
              <w:t>Informačný systém verejnej správy</w:t>
            </w:r>
          </w:p>
        </w:tc>
      </w:tr>
      <w:tr w:rsidR="008B5CBB" w:rsidRPr="001D7D2A" w14:paraId="58860E3B" w14:textId="77777777" w:rsidTr="00750C6F">
        <w:trPr>
          <w:trHeight w:val="345"/>
        </w:trPr>
        <w:tc>
          <w:tcPr>
            <w:tcW w:w="3280" w:type="dxa"/>
            <w:tcBorders>
              <w:top w:val="nil"/>
              <w:left w:val="single" w:sz="4" w:space="0" w:color="000000"/>
              <w:bottom w:val="single" w:sz="8" w:space="0" w:color="auto"/>
              <w:right w:val="single" w:sz="8" w:space="0" w:color="auto"/>
            </w:tcBorders>
            <w:shd w:val="clear" w:color="000000" w:fill="EEECE1"/>
            <w:noWrap/>
            <w:vAlign w:val="center"/>
            <w:hideMark/>
          </w:tcPr>
          <w:p w14:paraId="332A55A3" w14:textId="77777777" w:rsidR="008B5CBB" w:rsidRPr="001D7D2A" w:rsidRDefault="008B5CBB" w:rsidP="00750C6F">
            <w:pPr>
              <w:spacing w:after="0" w:line="240" w:lineRule="auto"/>
              <w:rPr>
                <w:rFonts w:ascii="Arial Narrow" w:eastAsia="Times New Roman" w:hAnsi="Arial Narrow" w:cs="Calibri"/>
                <w:b/>
                <w:bCs/>
                <w:color w:val="000000"/>
                <w:lang w:eastAsia="sk-SK"/>
              </w:rPr>
            </w:pPr>
            <w:proofErr w:type="spellStart"/>
            <w:r w:rsidRPr="001D7D2A">
              <w:rPr>
                <w:rFonts w:ascii="Arial Narrow" w:eastAsia="Times New Roman" w:hAnsi="Arial Narrow" w:cs="Calibri"/>
                <w:b/>
                <w:bCs/>
                <w:color w:val="000000"/>
                <w:lang w:eastAsia="sk-SK"/>
              </w:rPr>
              <w:t>KaaS</w:t>
            </w:r>
            <w:proofErr w:type="spellEnd"/>
            <w:r w:rsidRPr="001D7D2A">
              <w:rPr>
                <w:rFonts w:ascii="Arial Narrow" w:eastAsia="Times New Roman" w:hAnsi="Arial Narrow" w:cs="Calibri"/>
                <w:color w:val="000000"/>
                <w:lang w:eastAsia="sk-SK"/>
              </w:rPr>
              <w:t> </w:t>
            </w:r>
          </w:p>
        </w:tc>
        <w:tc>
          <w:tcPr>
            <w:tcW w:w="5380" w:type="dxa"/>
            <w:tcBorders>
              <w:top w:val="nil"/>
              <w:left w:val="nil"/>
              <w:bottom w:val="single" w:sz="8" w:space="0" w:color="auto"/>
              <w:right w:val="single" w:sz="4" w:space="0" w:color="000000"/>
            </w:tcBorders>
            <w:shd w:val="clear" w:color="auto" w:fill="auto"/>
            <w:noWrap/>
            <w:vAlign w:val="center"/>
            <w:hideMark/>
          </w:tcPr>
          <w:p w14:paraId="7A242AAC" w14:textId="77777777" w:rsidR="008B5CBB" w:rsidRPr="001D7D2A" w:rsidRDefault="008B5CBB" w:rsidP="00750C6F">
            <w:pPr>
              <w:spacing w:after="0" w:line="240" w:lineRule="auto"/>
              <w:jc w:val="both"/>
              <w:rPr>
                <w:rFonts w:ascii="Arial Narrow" w:eastAsia="Times New Roman" w:hAnsi="Arial Narrow" w:cs="Calibri"/>
                <w:color w:val="000000"/>
                <w:lang w:eastAsia="sk-SK"/>
              </w:rPr>
            </w:pPr>
            <w:r w:rsidRPr="001D7D2A">
              <w:rPr>
                <w:rFonts w:ascii="Arial Narrow" w:eastAsia="Times New Roman" w:hAnsi="Arial Narrow" w:cs="Calibri"/>
                <w:color w:val="000000"/>
                <w:lang w:eastAsia="sk-SK"/>
              </w:rPr>
              <w:t>Kubernetes ako služba </w:t>
            </w:r>
          </w:p>
        </w:tc>
      </w:tr>
      <w:tr w:rsidR="008B5CBB" w:rsidRPr="001D7D2A" w14:paraId="12FA7FF0" w14:textId="77777777" w:rsidTr="00750C6F">
        <w:trPr>
          <w:trHeight w:val="345"/>
        </w:trPr>
        <w:tc>
          <w:tcPr>
            <w:tcW w:w="3280" w:type="dxa"/>
            <w:tcBorders>
              <w:top w:val="nil"/>
              <w:left w:val="single" w:sz="4" w:space="0" w:color="000000"/>
              <w:bottom w:val="single" w:sz="8" w:space="0" w:color="auto"/>
              <w:right w:val="single" w:sz="8" w:space="0" w:color="auto"/>
            </w:tcBorders>
            <w:shd w:val="clear" w:color="000000" w:fill="EEECE1"/>
            <w:noWrap/>
            <w:vAlign w:val="center"/>
            <w:hideMark/>
          </w:tcPr>
          <w:p w14:paraId="29DCD01E" w14:textId="77777777" w:rsidR="008B5CBB" w:rsidRPr="001D7D2A" w:rsidRDefault="008B5CBB" w:rsidP="00750C6F">
            <w:pPr>
              <w:spacing w:after="0" w:line="240" w:lineRule="auto"/>
              <w:rPr>
                <w:rFonts w:ascii="Arial Narrow" w:eastAsia="Times New Roman" w:hAnsi="Arial Narrow" w:cs="Calibri"/>
                <w:b/>
                <w:bCs/>
                <w:color w:val="000000"/>
                <w:lang w:eastAsia="sk-SK"/>
              </w:rPr>
            </w:pPr>
            <w:r w:rsidRPr="001D7D2A">
              <w:rPr>
                <w:rFonts w:ascii="Arial Narrow" w:eastAsia="Times New Roman" w:hAnsi="Arial Narrow" w:cs="Calibri"/>
                <w:b/>
                <w:bCs/>
                <w:color w:val="000000"/>
                <w:lang w:eastAsia="sk-SK"/>
              </w:rPr>
              <w:t>KSVC</w:t>
            </w:r>
            <w:r w:rsidRPr="001D7D2A">
              <w:rPr>
                <w:rFonts w:ascii="Arial Narrow" w:eastAsia="Times New Roman" w:hAnsi="Arial Narrow" w:cs="Calibri"/>
                <w:color w:val="000000"/>
                <w:lang w:eastAsia="sk-SK"/>
              </w:rPr>
              <w:t> </w:t>
            </w:r>
          </w:p>
        </w:tc>
        <w:tc>
          <w:tcPr>
            <w:tcW w:w="5380" w:type="dxa"/>
            <w:tcBorders>
              <w:top w:val="nil"/>
              <w:left w:val="nil"/>
              <w:bottom w:val="single" w:sz="8" w:space="0" w:color="auto"/>
              <w:right w:val="single" w:sz="4" w:space="0" w:color="000000"/>
            </w:tcBorders>
            <w:shd w:val="clear" w:color="auto" w:fill="auto"/>
            <w:noWrap/>
            <w:vAlign w:val="center"/>
            <w:hideMark/>
          </w:tcPr>
          <w:p w14:paraId="1728CAD8" w14:textId="77777777" w:rsidR="008B5CBB" w:rsidRPr="001D7D2A" w:rsidRDefault="008B5CBB" w:rsidP="00750C6F">
            <w:pPr>
              <w:spacing w:after="0" w:line="240" w:lineRule="auto"/>
              <w:jc w:val="both"/>
              <w:rPr>
                <w:rFonts w:ascii="Arial Narrow" w:eastAsia="Times New Roman" w:hAnsi="Arial Narrow" w:cs="Calibri"/>
                <w:color w:val="000000"/>
                <w:lang w:eastAsia="sk-SK"/>
              </w:rPr>
            </w:pPr>
            <w:r w:rsidRPr="001D7D2A">
              <w:rPr>
                <w:rFonts w:ascii="Arial Narrow" w:eastAsia="Times New Roman" w:hAnsi="Arial Narrow" w:cs="Calibri"/>
                <w:color w:val="000000"/>
                <w:lang w:eastAsia="sk-SK"/>
              </w:rPr>
              <w:t>Katalóg služieb vládneho cloudu </w:t>
            </w:r>
          </w:p>
        </w:tc>
      </w:tr>
      <w:tr w:rsidR="008B5CBB" w:rsidRPr="001D7D2A" w14:paraId="57CEAFC5" w14:textId="77777777" w:rsidTr="00750C6F">
        <w:trPr>
          <w:trHeight w:val="345"/>
        </w:trPr>
        <w:tc>
          <w:tcPr>
            <w:tcW w:w="3280" w:type="dxa"/>
            <w:tcBorders>
              <w:top w:val="nil"/>
              <w:left w:val="single" w:sz="4" w:space="0" w:color="000000"/>
              <w:bottom w:val="single" w:sz="8" w:space="0" w:color="auto"/>
              <w:right w:val="single" w:sz="8" w:space="0" w:color="auto"/>
            </w:tcBorders>
            <w:shd w:val="clear" w:color="000000" w:fill="EEECE1"/>
            <w:noWrap/>
            <w:vAlign w:val="center"/>
            <w:hideMark/>
          </w:tcPr>
          <w:p w14:paraId="2F0AC7E5" w14:textId="77777777" w:rsidR="008B5CBB" w:rsidRPr="001D7D2A" w:rsidRDefault="008B5CBB" w:rsidP="00750C6F">
            <w:pPr>
              <w:spacing w:after="0" w:line="240" w:lineRule="auto"/>
              <w:rPr>
                <w:rFonts w:ascii="Arial Narrow" w:eastAsia="Times New Roman" w:hAnsi="Arial Narrow" w:cs="Calibri"/>
                <w:b/>
                <w:bCs/>
                <w:color w:val="000000"/>
                <w:lang w:eastAsia="sk-SK"/>
              </w:rPr>
            </w:pPr>
            <w:r w:rsidRPr="001D7D2A">
              <w:rPr>
                <w:rFonts w:ascii="Arial Narrow" w:eastAsia="Times New Roman" w:hAnsi="Arial Narrow" w:cs="Calibri"/>
                <w:b/>
                <w:bCs/>
                <w:color w:val="000000"/>
                <w:lang w:eastAsia="sk-SK"/>
              </w:rPr>
              <w:t>L1, L2, L3</w:t>
            </w:r>
            <w:r w:rsidRPr="001D7D2A">
              <w:rPr>
                <w:rFonts w:ascii="Arial Narrow" w:eastAsia="Times New Roman" w:hAnsi="Arial Narrow" w:cs="Calibri"/>
                <w:color w:val="000000"/>
                <w:lang w:eastAsia="sk-SK"/>
              </w:rPr>
              <w:t> </w:t>
            </w:r>
          </w:p>
        </w:tc>
        <w:tc>
          <w:tcPr>
            <w:tcW w:w="5380" w:type="dxa"/>
            <w:tcBorders>
              <w:top w:val="nil"/>
              <w:left w:val="nil"/>
              <w:bottom w:val="single" w:sz="8" w:space="0" w:color="auto"/>
              <w:right w:val="single" w:sz="4" w:space="0" w:color="000000"/>
            </w:tcBorders>
            <w:shd w:val="clear" w:color="auto" w:fill="auto"/>
            <w:noWrap/>
            <w:vAlign w:val="center"/>
            <w:hideMark/>
          </w:tcPr>
          <w:p w14:paraId="4BA36E63" w14:textId="77777777" w:rsidR="008B5CBB" w:rsidRPr="001D7D2A" w:rsidRDefault="008B5CBB" w:rsidP="00750C6F">
            <w:pPr>
              <w:spacing w:after="0" w:line="240" w:lineRule="auto"/>
              <w:jc w:val="both"/>
              <w:rPr>
                <w:rFonts w:ascii="Arial Narrow" w:eastAsia="Times New Roman" w:hAnsi="Arial Narrow" w:cs="Calibri"/>
                <w:color w:val="000000"/>
                <w:lang w:eastAsia="sk-SK"/>
              </w:rPr>
            </w:pPr>
            <w:r w:rsidRPr="001D7D2A">
              <w:rPr>
                <w:rFonts w:ascii="Arial Narrow" w:eastAsia="Times New Roman" w:hAnsi="Arial Narrow" w:cs="Calibri"/>
                <w:color w:val="000000"/>
                <w:lang w:eastAsia="sk-SK"/>
              </w:rPr>
              <w:t>Úroveň technickej podpory </w:t>
            </w:r>
          </w:p>
        </w:tc>
      </w:tr>
      <w:tr w:rsidR="008B5CBB" w:rsidRPr="001D7D2A" w14:paraId="062F1398" w14:textId="77777777" w:rsidTr="00750C6F">
        <w:trPr>
          <w:trHeight w:val="1335"/>
        </w:trPr>
        <w:tc>
          <w:tcPr>
            <w:tcW w:w="3280" w:type="dxa"/>
            <w:tcBorders>
              <w:top w:val="nil"/>
              <w:left w:val="single" w:sz="4" w:space="0" w:color="000000"/>
              <w:bottom w:val="single" w:sz="8" w:space="0" w:color="auto"/>
              <w:right w:val="single" w:sz="8" w:space="0" w:color="auto"/>
            </w:tcBorders>
            <w:shd w:val="clear" w:color="000000" w:fill="EEECE1"/>
            <w:noWrap/>
            <w:vAlign w:val="center"/>
            <w:hideMark/>
          </w:tcPr>
          <w:p w14:paraId="2F39F04F" w14:textId="77777777" w:rsidR="008B5CBB" w:rsidRPr="001D7D2A" w:rsidRDefault="008B5CBB" w:rsidP="00750C6F">
            <w:pPr>
              <w:spacing w:after="0" w:line="240" w:lineRule="auto"/>
              <w:rPr>
                <w:rFonts w:ascii="Arial Narrow" w:eastAsia="Times New Roman" w:hAnsi="Arial Narrow" w:cs="Calibri"/>
                <w:b/>
                <w:bCs/>
                <w:color w:val="000000"/>
                <w:lang w:eastAsia="sk-SK"/>
              </w:rPr>
            </w:pPr>
            <w:r w:rsidRPr="001D7D2A">
              <w:rPr>
                <w:rFonts w:ascii="Arial Narrow" w:eastAsia="Times New Roman" w:hAnsi="Arial Narrow" w:cs="Calibri"/>
                <w:b/>
                <w:bCs/>
                <w:color w:val="000000"/>
                <w:lang w:eastAsia="sk-SK"/>
              </w:rPr>
              <w:lastRenderedPageBreak/>
              <w:t>Materiálne požiadavky</w:t>
            </w:r>
          </w:p>
        </w:tc>
        <w:tc>
          <w:tcPr>
            <w:tcW w:w="5380" w:type="dxa"/>
            <w:tcBorders>
              <w:top w:val="nil"/>
              <w:left w:val="nil"/>
              <w:bottom w:val="single" w:sz="8" w:space="0" w:color="auto"/>
              <w:right w:val="single" w:sz="4" w:space="0" w:color="000000"/>
            </w:tcBorders>
            <w:shd w:val="clear" w:color="auto" w:fill="auto"/>
            <w:noWrap/>
            <w:vAlign w:val="center"/>
            <w:hideMark/>
          </w:tcPr>
          <w:p w14:paraId="5CC4D513" w14:textId="77777777" w:rsidR="008B5CBB" w:rsidRPr="001D7D2A" w:rsidRDefault="008B5CBB" w:rsidP="00750C6F">
            <w:pPr>
              <w:spacing w:after="0" w:line="240" w:lineRule="auto"/>
              <w:jc w:val="both"/>
              <w:rPr>
                <w:rFonts w:ascii="Arial Narrow" w:eastAsia="Times New Roman" w:hAnsi="Arial Narrow" w:cs="Calibri"/>
                <w:color w:val="000000"/>
                <w:lang w:eastAsia="sk-SK"/>
              </w:rPr>
            </w:pPr>
            <w:r w:rsidRPr="001D7D2A">
              <w:rPr>
                <w:rFonts w:ascii="Arial Narrow" w:eastAsia="Times New Roman" w:hAnsi="Arial Narrow" w:cs="Calibri"/>
                <w:color w:val="000000"/>
                <w:lang w:eastAsia="sk-SK"/>
              </w:rPr>
              <w:t>Predstavujú požadovaný rozsah cloudových služieb pre ISVS (napr. počet VM, veľkosť úložiska, počet vCPU atď.) Materiálne požiadavky sú súčasťou Žiadosti o poskytovanie cloudových služieb.</w:t>
            </w:r>
          </w:p>
        </w:tc>
      </w:tr>
      <w:tr w:rsidR="008B5CBB" w:rsidRPr="001D7D2A" w14:paraId="63866DE7" w14:textId="77777777" w:rsidTr="00750C6F">
        <w:trPr>
          <w:trHeight w:val="1995"/>
        </w:trPr>
        <w:tc>
          <w:tcPr>
            <w:tcW w:w="3280" w:type="dxa"/>
            <w:tcBorders>
              <w:top w:val="nil"/>
              <w:left w:val="single" w:sz="4" w:space="0" w:color="000000"/>
              <w:bottom w:val="single" w:sz="8" w:space="0" w:color="auto"/>
              <w:right w:val="single" w:sz="8" w:space="0" w:color="auto"/>
            </w:tcBorders>
            <w:shd w:val="clear" w:color="000000" w:fill="EEECE1"/>
            <w:noWrap/>
            <w:vAlign w:val="center"/>
            <w:hideMark/>
          </w:tcPr>
          <w:p w14:paraId="570F71F4" w14:textId="77777777" w:rsidR="008B5CBB" w:rsidRPr="001D7D2A" w:rsidRDefault="008B5CBB" w:rsidP="00750C6F">
            <w:pPr>
              <w:spacing w:after="0" w:line="240" w:lineRule="auto"/>
              <w:rPr>
                <w:rFonts w:ascii="Arial Narrow" w:eastAsia="Times New Roman" w:hAnsi="Arial Narrow" w:cs="Calibri"/>
                <w:b/>
                <w:bCs/>
                <w:color w:val="000000"/>
                <w:lang w:eastAsia="sk-SK"/>
              </w:rPr>
            </w:pPr>
            <w:r w:rsidRPr="001D7D2A">
              <w:rPr>
                <w:rFonts w:ascii="Arial Narrow" w:eastAsia="Times New Roman" w:hAnsi="Arial Narrow" w:cs="Calibri"/>
                <w:b/>
                <w:bCs/>
                <w:color w:val="000000"/>
                <w:lang w:eastAsia="sk-SK"/>
              </w:rPr>
              <w:t>MetaIS</w:t>
            </w:r>
          </w:p>
        </w:tc>
        <w:tc>
          <w:tcPr>
            <w:tcW w:w="5380" w:type="dxa"/>
            <w:tcBorders>
              <w:top w:val="nil"/>
              <w:left w:val="nil"/>
              <w:bottom w:val="single" w:sz="8" w:space="0" w:color="auto"/>
              <w:right w:val="single" w:sz="4" w:space="0" w:color="000000"/>
            </w:tcBorders>
            <w:shd w:val="clear" w:color="auto" w:fill="auto"/>
            <w:noWrap/>
            <w:vAlign w:val="center"/>
            <w:hideMark/>
          </w:tcPr>
          <w:p w14:paraId="06937F47" w14:textId="77777777" w:rsidR="008B5CBB" w:rsidRPr="001D7D2A" w:rsidRDefault="008B5CBB" w:rsidP="00750C6F">
            <w:pPr>
              <w:spacing w:after="0" w:line="240" w:lineRule="auto"/>
              <w:jc w:val="both"/>
              <w:rPr>
                <w:rFonts w:ascii="Arial Narrow" w:eastAsia="Times New Roman" w:hAnsi="Arial Narrow" w:cs="Calibri"/>
                <w:color w:val="000000"/>
                <w:lang w:eastAsia="sk-SK"/>
              </w:rPr>
            </w:pPr>
            <w:proofErr w:type="spellStart"/>
            <w:r w:rsidRPr="001D7D2A">
              <w:rPr>
                <w:rFonts w:ascii="Arial Narrow" w:eastAsia="Times New Roman" w:hAnsi="Arial Narrow" w:cs="Calibri"/>
                <w:color w:val="000000"/>
                <w:lang w:eastAsia="sk-SK"/>
              </w:rPr>
              <w:t>Metainformačným</w:t>
            </w:r>
            <w:proofErr w:type="spellEnd"/>
            <w:r w:rsidRPr="001D7D2A">
              <w:rPr>
                <w:rFonts w:ascii="Arial Narrow" w:eastAsia="Times New Roman" w:hAnsi="Arial Narrow" w:cs="Calibri"/>
                <w:color w:val="000000"/>
                <w:lang w:eastAsia="sk-SK"/>
              </w:rPr>
              <w:t xml:space="preserve"> systémom verejnej správy informačný systém verejnej správy, prostredníctvom ktorého sa zhromažďujú a sprístupňujú informácie, ktoré bližšie špecifikujú určené kvalitatívne a kvantitatívne charakteristiky určených údajov, a ktorý umožňuje najmä ich vyhľadávanie, katalogizáciu a využívanie</w:t>
            </w:r>
          </w:p>
        </w:tc>
      </w:tr>
      <w:tr w:rsidR="008B5CBB" w:rsidRPr="001D7D2A" w14:paraId="3A02D57E" w14:textId="77777777" w:rsidTr="00750C6F">
        <w:trPr>
          <w:trHeight w:val="675"/>
        </w:trPr>
        <w:tc>
          <w:tcPr>
            <w:tcW w:w="3280" w:type="dxa"/>
            <w:tcBorders>
              <w:top w:val="nil"/>
              <w:left w:val="single" w:sz="4" w:space="0" w:color="000000"/>
              <w:bottom w:val="single" w:sz="8" w:space="0" w:color="auto"/>
              <w:right w:val="single" w:sz="8" w:space="0" w:color="auto"/>
            </w:tcBorders>
            <w:shd w:val="clear" w:color="000000" w:fill="EEECE1"/>
            <w:noWrap/>
            <w:vAlign w:val="center"/>
          </w:tcPr>
          <w:p w14:paraId="37333014" w14:textId="77777777" w:rsidR="008B5CBB" w:rsidRPr="001D7D2A" w:rsidRDefault="008B5CBB" w:rsidP="00750C6F">
            <w:pPr>
              <w:spacing w:after="0" w:line="240" w:lineRule="auto"/>
              <w:rPr>
                <w:rFonts w:ascii="Arial Narrow" w:eastAsia="Times New Roman" w:hAnsi="Arial Narrow" w:cs="Calibri"/>
                <w:b/>
                <w:bCs/>
                <w:color w:val="000000"/>
                <w:lang w:eastAsia="sk-SK"/>
              </w:rPr>
            </w:pPr>
            <w:r>
              <w:rPr>
                <w:rFonts w:ascii="Arial Narrow" w:eastAsia="Times New Roman" w:hAnsi="Arial Narrow" w:cs="Calibri"/>
                <w:b/>
                <w:bCs/>
                <w:color w:val="000000"/>
                <w:lang w:eastAsia="sk-SK"/>
              </w:rPr>
              <w:t>Migračný plán</w:t>
            </w:r>
          </w:p>
        </w:tc>
        <w:tc>
          <w:tcPr>
            <w:tcW w:w="5380" w:type="dxa"/>
            <w:tcBorders>
              <w:top w:val="nil"/>
              <w:left w:val="nil"/>
              <w:bottom w:val="single" w:sz="8" w:space="0" w:color="auto"/>
              <w:right w:val="single" w:sz="4" w:space="0" w:color="000000"/>
            </w:tcBorders>
            <w:shd w:val="clear" w:color="auto" w:fill="auto"/>
            <w:noWrap/>
            <w:vAlign w:val="center"/>
          </w:tcPr>
          <w:p w14:paraId="41C83E17" w14:textId="77777777" w:rsidR="008B5CBB" w:rsidRPr="001D7D2A" w:rsidRDefault="008B5CBB" w:rsidP="00750C6F">
            <w:pPr>
              <w:spacing w:after="0" w:line="240" w:lineRule="auto"/>
              <w:jc w:val="both"/>
              <w:rPr>
                <w:rFonts w:ascii="Arial Narrow" w:eastAsia="Times New Roman" w:hAnsi="Arial Narrow" w:cs="Calibri"/>
                <w:color w:val="000000"/>
                <w:lang w:eastAsia="sk-SK"/>
              </w:rPr>
            </w:pPr>
            <w:r>
              <w:t>Migračný plán je detailný plán, ktorý popisuje kroky a postupy potrebné na presun aplikácií, dát a IT infraštruktúry z jedného prostredia do druhého</w:t>
            </w:r>
          </w:p>
        </w:tc>
      </w:tr>
      <w:tr w:rsidR="008B5CBB" w:rsidRPr="001D7D2A" w14:paraId="54C62F7F" w14:textId="77777777" w:rsidTr="00750C6F">
        <w:trPr>
          <w:trHeight w:val="675"/>
        </w:trPr>
        <w:tc>
          <w:tcPr>
            <w:tcW w:w="3280" w:type="dxa"/>
            <w:tcBorders>
              <w:top w:val="nil"/>
              <w:left w:val="single" w:sz="4" w:space="0" w:color="000000"/>
              <w:bottom w:val="single" w:sz="8" w:space="0" w:color="auto"/>
              <w:right w:val="single" w:sz="8" w:space="0" w:color="auto"/>
            </w:tcBorders>
            <w:shd w:val="clear" w:color="000000" w:fill="EEECE1"/>
            <w:noWrap/>
            <w:vAlign w:val="center"/>
            <w:hideMark/>
          </w:tcPr>
          <w:p w14:paraId="19C51426" w14:textId="77777777" w:rsidR="008B5CBB" w:rsidRPr="001D7D2A" w:rsidRDefault="008B5CBB" w:rsidP="00750C6F">
            <w:pPr>
              <w:spacing w:after="0" w:line="240" w:lineRule="auto"/>
              <w:rPr>
                <w:rFonts w:ascii="Arial Narrow" w:eastAsia="Times New Roman" w:hAnsi="Arial Narrow" w:cs="Calibri"/>
                <w:b/>
                <w:bCs/>
                <w:color w:val="000000"/>
                <w:lang w:eastAsia="sk-SK"/>
              </w:rPr>
            </w:pPr>
            <w:r w:rsidRPr="001D7D2A">
              <w:rPr>
                <w:rFonts w:ascii="Arial Narrow" w:eastAsia="Times New Roman" w:hAnsi="Arial Narrow" w:cs="Calibri"/>
                <w:b/>
                <w:bCs/>
                <w:color w:val="000000"/>
                <w:lang w:eastAsia="sk-SK"/>
              </w:rPr>
              <w:t>MIRRI</w:t>
            </w:r>
            <w:r w:rsidRPr="001D7D2A">
              <w:rPr>
                <w:rFonts w:ascii="Arial Narrow" w:eastAsia="Times New Roman" w:hAnsi="Arial Narrow" w:cs="Calibri"/>
                <w:color w:val="000000"/>
                <w:lang w:eastAsia="sk-SK"/>
              </w:rPr>
              <w:t> </w:t>
            </w:r>
            <w:r w:rsidRPr="00D971AE">
              <w:rPr>
                <w:rFonts w:ascii="Arial Narrow" w:eastAsia="Times New Roman" w:hAnsi="Arial Narrow" w:cs="Calibri"/>
                <w:b/>
                <w:color w:val="000000"/>
                <w:lang w:eastAsia="sk-SK"/>
              </w:rPr>
              <w:t>SR</w:t>
            </w:r>
          </w:p>
        </w:tc>
        <w:tc>
          <w:tcPr>
            <w:tcW w:w="5380" w:type="dxa"/>
            <w:tcBorders>
              <w:top w:val="nil"/>
              <w:left w:val="nil"/>
              <w:bottom w:val="single" w:sz="8" w:space="0" w:color="auto"/>
              <w:right w:val="single" w:sz="4" w:space="0" w:color="000000"/>
            </w:tcBorders>
            <w:shd w:val="clear" w:color="auto" w:fill="auto"/>
            <w:noWrap/>
            <w:vAlign w:val="center"/>
            <w:hideMark/>
          </w:tcPr>
          <w:p w14:paraId="38A2B352" w14:textId="77777777" w:rsidR="008B5CBB" w:rsidRPr="001D7D2A" w:rsidRDefault="008B5CBB" w:rsidP="00750C6F">
            <w:pPr>
              <w:spacing w:after="0" w:line="240" w:lineRule="auto"/>
              <w:jc w:val="both"/>
              <w:rPr>
                <w:rFonts w:ascii="Arial Narrow" w:eastAsia="Times New Roman" w:hAnsi="Arial Narrow" w:cs="Calibri"/>
                <w:color w:val="000000"/>
                <w:lang w:eastAsia="sk-SK"/>
              </w:rPr>
            </w:pPr>
            <w:r w:rsidRPr="001D7D2A">
              <w:rPr>
                <w:rFonts w:ascii="Arial Narrow" w:eastAsia="Times New Roman" w:hAnsi="Arial Narrow" w:cs="Calibri"/>
                <w:color w:val="000000"/>
                <w:lang w:eastAsia="sk-SK"/>
              </w:rPr>
              <w:t>Ministerstvo investícií, regionálneho rozvoja a informatizácie Slovenskej republiky </w:t>
            </w:r>
          </w:p>
        </w:tc>
      </w:tr>
      <w:tr w:rsidR="008B5CBB" w:rsidRPr="001D7D2A" w14:paraId="546D35EC" w14:textId="77777777" w:rsidTr="00750C6F">
        <w:trPr>
          <w:trHeight w:val="1995"/>
        </w:trPr>
        <w:tc>
          <w:tcPr>
            <w:tcW w:w="3280" w:type="dxa"/>
            <w:tcBorders>
              <w:top w:val="nil"/>
              <w:left w:val="single" w:sz="4" w:space="0" w:color="000000"/>
              <w:bottom w:val="single" w:sz="8" w:space="0" w:color="auto"/>
              <w:right w:val="single" w:sz="8" w:space="0" w:color="auto"/>
            </w:tcBorders>
            <w:shd w:val="clear" w:color="000000" w:fill="EEECE1"/>
            <w:noWrap/>
            <w:vAlign w:val="center"/>
            <w:hideMark/>
          </w:tcPr>
          <w:p w14:paraId="52190BC1" w14:textId="77777777" w:rsidR="008B5CBB" w:rsidRPr="001D7D2A" w:rsidRDefault="008B5CBB" w:rsidP="00750C6F">
            <w:pPr>
              <w:spacing w:after="0" w:line="240" w:lineRule="auto"/>
              <w:rPr>
                <w:rFonts w:ascii="Arial Narrow" w:eastAsia="Times New Roman" w:hAnsi="Arial Narrow" w:cs="Calibri"/>
                <w:b/>
                <w:bCs/>
                <w:color w:val="000000"/>
                <w:lang w:eastAsia="sk-SK"/>
              </w:rPr>
            </w:pPr>
            <w:r w:rsidRPr="001D7D2A">
              <w:rPr>
                <w:rFonts w:ascii="Arial Narrow" w:eastAsia="Times New Roman" w:hAnsi="Arial Narrow" w:cs="Calibri"/>
                <w:b/>
                <w:bCs/>
                <w:color w:val="000000"/>
                <w:lang w:eastAsia="sk-SK"/>
              </w:rPr>
              <w:t>Odberateľ</w:t>
            </w:r>
            <w:r w:rsidRPr="001D7D2A">
              <w:rPr>
                <w:rFonts w:ascii="Arial Narrow" w:eastAsia="Times New Roman" w:hAnsi="Arial Narrow" w:cs="Calibri"/>
                <w:color w:val="000000"/>
                <w:lang w:eastAsia="sk-SK"/>
              </w:rPr>
              <w:t> </w:t>
            </w:r>
          </w:p>
        </w:tc>
        <w:tc>
          <w:tcPr>
            <w:tcW w:w="5380" w:type="dxa"/>
            <w:tcBorders>
              <w:top w:val="nil"/>
              <w:left w:val="nil"/>
              <w:bottom w:val="single" w:sz="8" w:space="0" w:color="auto"/>
              <w:right w:val="single" w:sz="4" w:space="0" w:color="000000"/>
            </w:tcBorders>
            <w:shd w:val="clear" w:color="auto" w:fill="auto"/>
            <w:noWrap/>
            <w:vAlign w:val="center"/>
            <w:hideMark/>
          </w:tcPr>
          <w:p w14:paraId="25E4C52E" w14:textId="77777777" w:rsidR="008B5CBB" w:rsidRPr="001D7D2A" w:rsidRDefault="008B5CBB" w:rsidP="00750C6F">
            <w:pPr>
              <w:spacing w:after="0" w:line="240" w:lineRule="auto"/>
              <w:jc w:val="both"/>
              <w:rPr>
                <w:rFonts w:ascii="Arial Narrow" w:eastAsia="Times New Roman" w:hAnsi="Arial Narrow" w:cs="Calibri"/>
                <w:color w:val="000000"/>
                <w:lang w:eastAsia="sk-SK"/>
              </w:rPr>
            </w:pPr>
            <w:r w:rsidRPr="001D7D2A">
              <w:rPr>
                <w:rFonts w:ascii="Arial Narrow" w:eastAsia="Times New Roman" w:hAnsi="Arial Narrow" w:cs="Calibri"/>
                <w:color w:val="000000"/>
                <w:lang w:eastAsia="sk-SK"/>
              </w:rPr>
              <w:t>Osoba, ktorá na základe dohody o poskytovanej úrovni cloudových služieb využíva cloudové služby poskytovateľa cloudových služieb podľa § 41 písm. e) Vyhlášky Úradu podpredsedu vlády Slovenskej republiky pre investície a informatizáciu č. 78/2020 Z. z. o štandardoch pre informačné technológie verejnej správy </w:t>
            </w:r>
          </w:p>
        </w:tc>
      </w:tr>
      <w:tr w:rsidR="008B5CBB" w:rsidRPr="001D7D2A" w14:paraId="27B9CC16" w14:textId="77777777" w:rsidTr="00750C6F">
        <w:trPr>
          <w:trHeight w:val="1005"/>
        </w:trPr>
        <w:tc>
          <w:tcPr>
            <w:tcW w:w="3280" w:type="dxa"/>
            <w:tcBorders>
              <w:top w:val="nil"/>
              <w:left w:val="single" w:sz="4" w:space="0" w:color="000000"/>
              <w:bottom w:val="single" w:sz="8" w:space="0" w:color="auto"/>
              <w:right w:val="single" w:sz="8" w:space="0" w:color="auto"/>
            </w:tcBorders>
            <w:shd w:val="clear" w:color="000000" w:fill="EEECE1"/>
            <w:noWrap/>
            <w:vAlign w:val="center"/>
            <w:hideMark/>
          </w:tcPr>
          <w:p w14:paraId="7CBA921F" w14:textId="77777777" w:rsidR="008B5CBB" w:rsidRPr="001D7D2A" w:rsidRDefault="008B5CBB" w:rsidP="00750C6F">
            <w:pPr>
              <w:spacing w:after="0" w:line="240" w:lineRule="auto"/>
              <w:rPr>
                <w:rFonts w:ascii="Arial Narrow" w:eastAsia="Times New Roman" w:hAnsi="Arial Narrow" w:cs="Calibri"/>
                <w:b/>
                <w:bCs/>
                <w:color w:val="000000"/>
                <w:lang w:eastAsia="sk-SK"/>
              </w:rPr>
            </w:pPr>
            <w:r w:rsidRPr="001D7D2A">
              <w:rPr>
                <w:rFonts w:ascii="Arial Narrow" w:eastAsia="Times New Roman" w:hAnsi="Arial Narrow" w:cs="Calibri"/>
                <w:b/>
                <w:bCs/>
                <w:color w:val="000000"/>
                <w:lang w:eastAsia="sk-SK"/>
              </w:rPr>
              <w:t>OR</w:t>
            </w:r>
            <w:r w:rsidRPr="001D7D2A">
              <w:rPr>
                <w:rFonts w:ascii="Arial Narrow" w:eastAsia="Times New Roman" w:hAnsi="Arial Narrow" w:cs="Calibri"/>
                <w:color w:val="000000"/>
                <w:lang w:eastAsia="sk-SK"/>
              </w:rPr>
              <w:t> </w:t>
            </w:r>
          </w:p>
        </w:tc>
        <w:tc>
          <w:tcPr>
            <w:tcW w:w="5380" w:type="dxa"/>
            <w:tcBorders>
              <w:top w:val="nil"/>
              <w:left w:val="nil"/>
              <w:bottom w:val="single" w:sz="8" w:space="0" w:color="auto"/>
              <w:right w:val="single" w:sz="4" w:space="0" w:color="000000"/>
            </w:tcBorders>
            <w:shd w:val="clear" w:color="auto" w:fill="auto"/>
            <w:noWrap/>
            <w:vAlign w:val="center"/>
            <w:hideMark/>
          </w:tcPr>
          <w:p w14:paraId="1C84A4FA" w14:textId="77777777" w:rsidR="008B5CBB" w:rsidRPr="001D7D2A" w:rsidRDefault="008B5CBB" w:rsidP="00750C6F">
            <w:pPr>
              <w:spacing w:after="0" w:line="240" w:lineRule="auto"/>
              <w:jc w:val="both"/>
              <w:rPr>
                <w:rFonts w:ascii="Arial Narrow" w:eastAsia="Times New Roman" w:hAnsi="Arial Narrow" w:cs="Calibri"/>
                <w:color w:val="000000"/>
                <w:lang w:eastAsia="sk-SK"/>
              </w:rPr>
            </w:pPr>
            <w:r w:rsidRPr="001D7D2A">
              <w:rPr>
                <w:rFonts w:ascii="Arial Narrow" w:eastAsia="Times New Roman" w:hAnsi="Arial Narrow" w:cs="Calibri"/>
                <w:color w:val="000000"/>
                <w:lang w:eastAsia="sk-SK"/>
              </w:rPr>
              <w:t>Orgán riadenia podľa zákona č. 95/2019 Z. z. o informačných technológiách vo verejnej správe a o zmene a doplnení niektorých zákonov v</w:t>
            </w:r>
            <w:r w:rsidRPr="001D7D2A">
              <w:rPr>
                <w:rFonts w:ascii="Arial" w:eastAsia="Times New Roman" w:hAnsi="Arial" w:cs="Arial"/>
                <w:color w:val="000000"/>
                <w:lang w:eastAsia="sk-SK"/>
              </w:rPr>
              <w:t> </w:t>
            </w:r>
            <w:r w:rsidRPr="001D7D2A">
              <w:rPr>
                <w:rFonts w:ascii="Arial Narrow" w:eastAsia="Times New Roman" w:hAnsi="Arial Narrow" w:cs="Calibri"/>
                <w:color w:val="000000"/>
                <w:lang w:eastAsia="sk-SK"/>
              </w:rPr>
              <w:t>znení neskorších predpisov </w:t>
            </w:r>
          </w:p>
        </w:tc>
      </w:tr>
      <w:tr w:rsidR="008B5CBB" w:rsidRPr="001D7D2A" w14:paraId="00F6F866" w14:textId="77777777" w:rsidTr="00750C6F">
        <w:trPr>
          <w:trHeight w:val="345"/>
        </w:trPr>
        <w:tc>
          <w:tcPr>
            <w:tcW w:w="3280" w:type="dxa"/>
            <w:tcBorders>
              <w:top w:val="nil"/>
              <w:left w:val="single" w:sz="4" w:space="0" w:color="000000"/>
              <w:bottom w:val="single" w:sz="8" w:space="0" w:color="auto"/>
              <w:right w:val="single" w:sz="8" w:space="0" w:color="auto"/>
            </w:tcBorders>
            <w:shd w:val="clear" w:color="000000" w:fill="EEECE1"/>
            <w:noWrap/>
            <w:vAlign w:val="center"/>
            <w:hideMark/>
          </w:tcPr>
          <w:p w14:paraId="1DD7237D" w14:textId="77777777" w:rsidR="008B5CBB" w:rsidRPr="001D7D2A" w:rsidRDefault="008B5CBB" w:rsidP="00750C6F">
            <w:pPr>
              <w:spacing w:after="0" w:line="240" w:lineRule="auto"/>
              <w:rPr>
                <w:rFonts w:ascii="Arial Narrow" w:eastAsia="Times New Roman" w:hAnsi="Arial Narrow" w:cs="Calibri"/>
                <w:b/>
                <w:bCs/>
                <w:color w:val="000000"/>
                <w:lang w:eastAsia="sk-SK"/>
              </w:rPr>
            </w:pPr>
            <w:r w:rsidRPr="001D7D2A">
              <w:rPr>
                <w:rFonts w:ascii="Arial Narrow" w:eastAsia="Times New Roman" w:hAnsi="Arial Narrow" w:cs="Calibri"/>
                <w:b/>
                <w:bCs/>
                <w:color w:val="000000"/>
                <w:lang w:eastAsia="sk-SK"/>
              </w:rPr>
              <w:t>OVM</w:t>
            </w:r>
            <w:r w:rsidRPr="001D7D2A">
              <w:rPr>
                <w:rFonts w:ascii="Arial Narrow" w:eastAsia="Times New Roman" w:hAnsi="Arial Narrow" w:cs="Calibri"/>
                <w:color w:val="000000"/>
                <w:lang w:eastAsia="sk-SK"/>
              </w:rPr>
              <w:t> </w:t>
            </w:r>
          </w:p>
        </w:tc>
        <w:tc>
          <w:tcPr>
            <w:tcW w:w="5380" w:type="dxa"/>
            <w:tcBorders>
              <w:top w:val="nil"/>
              <w:left w:val="nil"/>
              <w:bottom w:val="single" w:sz="8" w:space="0" w:color="auto"/>
              <w:right w:val="single" w:sz="4" w:space="0" w:color="000000"/>
            </w:tcBorders>
            <w:shd w:val="clear" w:color="auto" w:fill="auto"/>
            <w:noWrap/>
            <w:vAlign w:val="center"/>
            <w:hideMark/>
          </w:tcPr>
          <w:p w14:paraId="61792E6D" w14:textId="77777777" w:rsidR="008B5CBB" w:rsidRPr="001D7D2A" w:rsidRDefault="008B5CBB" w:rsidP="00750C6F">
            <w:pPr>
              <w:spacing w:after="0" w:line="240" w:lineRule="auto"/>
              <w:jc w:val="both"/>
              <w:rPr>
                <w:rFonts w:ascii="Arial Narrow" w:eastAsia="Times New Roman" w:hAnsi="Arial Narrow" w:cs="Calibri"/>
                <w:color w:val="000000"/>
                <w:lang w:eastAsia="sk-SK"/>
              </w:rPr>
            </w:pPr>
            <w:r w:rsidRPr="001D7D2A">
              <w:rPr>
                <w:rFonts w:ascii="Arial Narrow" w:eastAsia="Times New Roman" w:hAnsi="Arial Narrow" w:cs="Calibri"/>
                <w:color w:val="000000"/>
                <w:lang w:eastAsia="sk-SK"/>
              </w:rPr>
              <w:t>Orgány verejnej moci</w:t>
            </w:r>
            <w:r w:rsidRPr="001D7D2A">
              <w:rPr>
                <w:rFonts w:ascii="Arial" w:eastAsia="Times New Roman" w:hAnsi="Arial" w:cs="Arial"/>
                <w:color w:val="000000"/>
                <w:lang w:eastAsia="sk-SK"/>
              </w:rPr>
              <w:t>      </w:t>
            </w:r>
            <w:r w:rsidRPr="001D7D2A">
              <w:rPr>
                <w:rFonts w:ascii="Arial Narrow" w:eastAsia="Times New Roman" w:hAnsi="Arial Narrow" w:cs="Calibri"/>
                <w:color w:val="000000"/>
                <w:lang w:eastAsia="sk-SK"/>
              </w:rPr>
              <w:t> </w:t>
            </w:r>
          </w:p>
        </w:tc>
      </w:tr>
      <w:tr w:rsidR="008B5CBB" w:rsidRPr="001D7D2A" w14:paraId="5BFA8596" w14:textId="77777777" w:rsidTr="00750C6F">
        <w:trPr>
          <w:trHeight w:val="345"/>
        </w:trPr>
        <w:tc>
          <w:tcPr>
            <w:tcW w:w="3280" w:type="dxa"/>
            <w:tcBorders>
              <w:top w:val="nil"/>
              <w:left w:val="single" w:sz="4" w:space="0" w:color="000000"/>
              <w:bottom w:val="single" w:sz="8" w:space="0" w:color="auto"/>
              <w:right w:val="single" w:sz="8" w:space="0" w:color="auto"/>
            </w:tcBorders>
            <w:shd w:val="clear" w:color="000000" w:fill="EEECE1"/>
            <w:noWrap/>
            <w:vAlign w:val="center"/>
            <w:hideMark/>
          </w:tcPr>
          <w:p w14:paraId="1DA40AA4" w14:textId="77777777" w:rsidR="008B5CBB" w:rsidRPr="001D7D2A" w:rsidRDefault="008B5CBB" w:rsidP="00750C6F">
            <w:pPr>
              <w:spacing w:after="0" w:line="240" w:lineRule="auto"/>
              <w:rPr>
                <w:rFonts w:ascii="Arial Narrow" w:eastAsia="Times New Roman" w:hAnsi="Arial Narrow" w:cs="Calibri"/>
                <w:b/>
                <w:bCs/>
                <w:color w:val="000000"/>
                <w:lang w:eastAsia="sk-SK"/>
              </w:rPr>
            </w:pPr>
            <w:r w:rsidRPr="001D7D2A">
              <w:rPr>
                <w:rFonts w:ascii="Arial Narrow" w:eastAsia="Times New Roman" w:hAnsi="Arial Narrow" w:cs="Calibri"/>
                <w:b/>
                <w:bCs/>
                <w:color w:val="000000"/>
                <w:lang w:eastAsia="sk-SK"/>
              </w:rPr>
              <w:t>PaaS</w:t>
            </w:r>
            <w:r w:rsidRPr="001D7D2A">
              <w:rPr>
                <w:rFonts w:ascii="Arial Narrow" w:eastAsia="Times New Roman" w:hAnsi="Arial Narrow" w:cs="Calibri"/>
                <w:color w:val="000000"/>
                <w:lang w:eastAsia="sk-SK"/>
              </w:rPr>
              <w:t> </w:t>
            </w:r>
          </w:p>
        </w:tc>
        <w:tc>
          <w:tcPr>
            <w:tcW w:w="5380" w:type="dxa"/>
            <w:tcBorders>
              <w:top w:val="nil"/>
              <w:left w:val="nil"/>
              <w:bottom w:val="single" w:sz="8" w:space="0" w:color="auto"/>
              <w:right w:val="single" w:sz="4" w:space="0" w:color="000000"/>
            </w:tcBorders>
            <w:shd w:val="clear" w:color="auto" w:fill="auto"/>
            <w:noWrap/>
            <w:vAlign w:val="center"/>
            <w:hideMark/>
          </w:tcPr>
          <w:p w14:paraId="39390827" w14:textId="77777777" w:rsidR="008B5CBB" w:rsidRPr="001D7D2A" w:rsidRDefault="008B5CBB" w:rsidP="00750C6F">
            <w:pPr>
              <w:spacing w:after="0" w:line="240" w:lineRule="auto"/>
              <w:jc w:val="both"/>
              <w:rPr>
                <w:rFonts w:ascii="Arial Narrow" w:eastAsia="Times New Roman" w:hAnsi="Arial Narrow" w:cs="Calibri"/>
                <w:color w:val="000000"/>
                <w:lang w:eastAsia="sk-SK"/>
              </w:rPr>
            </w:pPr>
            <w:r w:rsidRPr="001D7D2A">
              <w:rPr>
                <w:rFonts w:ascii="Arial Narrow" w:eastAsia="Times New Roman" w:hAnsi="Arial Narrow" w:cs="Calibri"/>
                <w:color w:val="000000"/>
                <w:lang w:eastAsia="sk-SK"/>
              </w:rPr>
              <w:t>Platforma ako služba </w:t>
            </w:r>
          </w:p>
        </w:tc>
      </w:tr>
      <w:tr w:rsidR="008B5CBB" w:rsidRPr="001D7D2A" w14:paraId="6671A354" w14:textId="77777777" w:rsidTr="00750C6F">
        <w:trPr>
          <w:trHeight w:val="345"/>
        </w:trPr>
        <w:tc>
          <w:tcPr>
            <w:tcW w:w="3280" w:type="dxa"/>
            <w:tcBorders>
              <w:top w:val="nil"/>
              <w:left w:val="single" w:sz="4" w:space="0" w:color="000000"/>
              <w:bottom w:val="single" w:sz="8" w:space="0" w:color="auto"/>
              <w:right w:val="single" w:sz="8" w:space="0" w:color="auto"/>
            </w:tcBorders>
            <w:shd w:val="clear" w:color="000000" w:fill="EEECE1"/>
            <w:noWrap/>
            <w:vAlign w:val="center"/>
            <w:hideMark/>
          </w:tcPr>
          <w:p w14:paraId="34E3C3AE" w14:textId="77777777" w:rsidR="008B5CBB" w:rsidRPr="001D7D2A" w:rsidRDefault="008B5CBB" w:rsidP="00750C6F">
            <w:pPr>
              <w:spacing w:after="0" w:line="240" w:lineRule="auto"/>
              <w:rPr>
                <w:rFonts w:ascii="Arial Narrow" w:eastAsia="Times New Roman" w:hAnsi="Arial Narrow" w:cs="Calibri"/>
                <w:b/>
                <w:bCs/>
                <w:color w:val="000000"/>
                <w:lang w:eastAsia="sk-SK"/>
              </w:rPr>
            </w:pPr>
            <w:r w:rsidRPr="001D7D2A">
              <w:rPr>
                <w:rFonts w:ascii="Arial Narrow" w:eastAsia="Times New Roman" w:hAnsi="Arial Narrow" w:cs="Calibri"/>
                <w:b/>
                <w:bCs/>
                <w:color w:val="000000"/>
                <w:lang w:eastAsia="sk-SK"/>
              </w:rPr>
              <w:t>PAYG</w:t>
            </w:r>
            <w:r w:rsidRPr="001D7D2A">
              <w:rPr>
                <w:rFonts w:ascii="Arial Narrow" w:eastAsia="Times New Roman" w:hAnsi="Arial Narrow" w:cs="Calibri"/>
                <w:color w:val="000000"/>
                <w:lang w:eastAsia="sk-SK"/>
              </w:rPr>
              <w:t> </w:t>
            </w:r>
          </w:p>
        </w:tc>
        <w:tc>
          <w:tcPr>
            <w:tcW w:w="5380" w:type="dxa"/>
            <w:tcBorders>
              <w:top w:val="nil"/>
              <w:left w:val="nil"/>
              <w:bottom w:val="single" w:sz="8" w:space="0" w:color="auto"/>
              <w:right w:val="single" w:sz="4" w:space="0" w:color="000000"/>
            </w:tcBorders>
            <w:shd w:val="clear" w:color="auto" w:fill="auto"/>
            <w:noWrap/>
            <w:vAlign w:val="center"/>
            <w:hideMark/>
          </w:tcPr>
          <w:p w14:paraId="20D6AB2D" w14:textId="77777777" w:rsidR="008B5CBB" w:rsidRPr="001D7D2A" w:rsidRDefault="008B5CBB" w:rsidP="00750C6F">
            <w:pPr>
              <w:spacing w:after="0" w:line="240" w:lineRule="auto"/>
              <w:jc w:val="both"/>
              <w:rPr>
                <w:rFonts w:ascii="Arial Narrow" w:eastAsia="Times New Roman" w:hAnsi="Arial Narrow" w:cs="Calibri"/>
                <w:color w:val="000000"/>
                <w:lang w:eastAsia="sk-SK"/>
              </w:rPr>
            </w:pPr>
            <w:r w:rsidRPr="001D7D2A">
              <w:rPr>
                <w:rFonts w:ascii="Arial Narrow" w:eastAsia="Times New Roman" w:hAnsi="Arial Narrow" w:cs="Calibri"/>
                <w:color w:val="000000"/>
                <w:lang w:eastAsia="sk-SK"/>
              </w:rPr>
              <w:t>Cenový model – Pay-as-You-Go </w:t>
            </w:r>
          </w:p>
        </w:tc>
      </w:tr>
      <w:tr w:rsidR="008B5CBB" w:rsidRPr="001D7D2A" w14:paraId="001449CF" w14:textId="77777777" w:rsidTr="00750C6F">
        <w:trPr>
          <w:trHeight w:val="345"/>
        </w:trPr>
        <w:tc>
          <w:tcPr>
            <w:tcW w:w="3280" w:type="dxa"/>
            <w:tcBorders>
              <w:top w:val="nil"/>
              <w:left w:val="single" w:sz="4" w:space="0" w:color="000000"/>
              <w:bottom w:val="single" w:sz="8" w:space="0" w:color="auto"/>
              <w:right w:val="single" w:sz="8" w:space="0" w:color="auto"/>
            </w:tcBorders>
            <w:shd w:val="clear" w:color="000000" w:fill="EEECE1"/>
            <w:noWrap/>
            <w:vAlign w:val="center"/>
          </w:tcPr>
          <w:p w14:paraId="3093C062" w14:textId="77777777" w:rsidR="008B5CBB" w:rsidRPr="001D7D2A" w:rsidRDefault="008B5CBB" w:rsidP="00750C6F">
            <w:pPr>
              <w:spacing w:after="0" w:line="240" w:lineRule="auto"/>
              <w:rPr>
                <w:rFonts w:ascii="Arial Narrow" w:eastAsia="Times New Roman" w:hAnsi="Arial Narrow" w:cs="Calibri"/>
                <w:b/>
                <w:bCs/>
                <w:color w:val="000000"/>
                <w:lang w:eastAsia="sk-SK"/>
              </w:rPr>
            </w:pPr>
            <w:r>
              <w:rPr>
                <w:rFonts w:ascii="Arial Narrow" w:eastAsia="Times New Roman" w:hAnsi="Arial Narrow" w:cs="Calibri"/>
                <w:b/>
                <w:bCs/>
                <w:color w:val="000000"/>
                <w:lang w:eastAsia="sk-SK"/>
              </w:rPr>
              <w:t>PITZ</w:t>
            </w:r>
          </w:p>
        </w:tc>
        <w:tc>
          <w:tcPr>
            <w:tcW w:w="5380" w:type="dxa"/>
            <w:tcBorders>
              <w:top w:val="nil"/>
              <w:left w:val="nil"/>
              <w:bottom w:val="single" w:sz="8" w:space="0" w:color="auto"/>
              <w:right w:val="single" w:sz="4" w:space="0" w:color="000000"/>
            </w:tcBorders>
            <w:shd w:val="clear" w:color="auto" w:fill="auto"/>
            <w:noWrap/>
            <w:vAlign w:val="center"/>
          </w:tcPr>
          <w:p w14:paraId="2F483489" w14:textId="77777777" w:rsidR="008B5CBB" w:rsidRPr="001D7D2A" w:rsidRDefault="008B5CBB" w:rsidP="00750C6F">
            <w:pPr>
              <w:spacing w:after="0" w:line="240" w:lineRule="auto"/>
              <w:jc w:val="both"/>
              <w:rPr>
                <w:rFonts w:ascii="Arial Narrow" w:eastAsia="Times New Roman" w:hAnsi="Arial Narrow" w:cs="Calibri"/>
                <w:color w:val="000000"/>
                <w:lang w:eastAsia="sk-SK"/>
              </w:rPr>
            </w:pPr>
            <w:r>
              <w:rPr>
                <w:rFonts w:ascii="Arial Narrow" w:eastAsia="Times New Roman" w:hAnsi="Arial Narrow" w:cs="Calibri"/>
                <w:color w:val="000000"/>
                <w:lang w:eastAsia="sk-SK"/>
              </w:rPr>
              <w:t>Platforma IT zdrojov</w:t>
            </w:r>
          </w:p>
        </w:tc>
      </w:tr>
      <w:tr w:rsidR="008B5CBB" w:rsidRPr="001D7D2A" w14:paraId="153A10A4" w14:textId="77777777" w:rsidTr="00750C6F">
        <w:trPr>
          <w:trHeight w:val="345"/>
        </w:trPr>
        <w:tc>
          <w:tcPr>
            <w:tcW w:w="3280" w:type="dxa"/>
            <w:tcBorders>
              <w:top w:val="nil"/>
              <w:left w:val="single" w:sz="4" w:space="0" w:color="000000"/>
              <w:bottom w:val="single" w:sz="8" w:space="0" w:color="auto"/>
              <w:right w:val="single" w:sz="8" w:space="0" w:color="auto"/>
            </w:tcBorders>
            <w:shd w:val="clear" w:color="000000" w:fill="EEECE1"/>
            <w:noWrap/>
            <w:vAlign w:val="center"/>
            <w:hideMark/>
          </w:tcPr>
          <w:p w14:paraId="25603C1A" w14:textId="77777777" w:rsidR="008B5CBB" w:rsidRPr="001D7D2A" w:rsidRDefault="008B5CBB" w:rsidP="00750C6F">
            <w:pPr>
              <w:spacing w:after="0" w:line="240" w:lineRule="auto"/>
              <w:rPr>
                <w:rFonts w:ascii="Arial Narrow" w:eastAsia="Times New Roman" w:hAnsi="Arial Narrow" w:cs="Calibri"/>
                <w:b/>
                <w:bCs/>
                <w:color w:val="000000"/>
                <w:lang w:eastAsia="sk-SK"/>
              </w:rPr>
            </w:pPr>
            <w:r w:rsidRPr="001D7D2A">
              <w:rPr>
                <w:rFonts w:ascii="Arial Narrow" w:eastAsia="Times New Roman" w:hAnsi="Arial Narrow" w:cs="Calibri"/>
                <w:b/>
                <w:bCs/>
                <w:color w:val="000000"/>
                <w:lang w:eastAsia="sk-SK"/>
              </w:rPr>
              <w:t>POO</w:t>
            </w:r>
          </w:p>
        </w:tc>
        <w:tc>
          <w:tcPr>
            <w:tcW w:w="5380" w:type="dxa"/>
            <w:tcBorders>
              <w:top w:val="nil"/>
              <w:left w:val="nil"/>
              <w:bottom w:val="single" w:sz="8" w:space="0" w:color="auto"/>
              <w:right w:val="single" w:sz="4" w:space="0" w:color="000000"/>
            </w:tcBorders>
            <w:shd w:val="clear" w:color="auto" w:fill="auto"/>
            <w:noWrap/>
            <w:vAlign w:val="center"/>
            <w:hideMark/>
          </w:tcPr>
          <w:p w14:paraId="77EE8A3C" w14:textId="77777777" w:rsidR="008B5CBB" w:rsidRPr="001D7D2A" w:rsidRDefault="008B5CBB" w:rsidP="00750C6F">
            <w:pPr>
              <w:spacing w:after="0" w:line="240" w:lineRule="auto"/>
              <w:jc w:val="both"/>
              <w:rPr>
                <w:rFonts w:ascii="Arial Narrow" w:eastAsia="Times New Roman" w:hAnsi="Arial Narrow" w:cs="Calibri"/>
                <w:color w:val="000000"/>
                <w:lang w:eastAsia="sk-SK"/>
              </w:rPr>
            </w:pPr>
            <w:r w:rsidRPr="001D7D2A">
              <w:rPr>
                <w:rFonts w:ascii="Arial Narrow" w:eastAsia="Times New Roman" w:hAnsi="Arial Narrow" w:cs="Calibri"/>
                <w:color w:val="000000"/>
                <w:lang w:eastAsia="sk-SK"/>
              </w:rPr>
              <w:t>Plán Obnovy a Odolnosti</w:t>
            </w:r>
          </w:p>
        </w:tc>
      </w:tr>
      <w:tr w:rsidR="008B5CBB" w:rsidRPr="001D7D2A" w14:paraId="41C075F7" w14:textId="77777777" w:rsidTr="00750C6F">
        <w:trPr>
          <w:trHeight w:val="1995"/>
        </w:trPr>
        <w:tc>
          <w:tcPr>
            <w:tcW w:w="3280" w:type="dxa"/>
            <w:tcBorders>
              <w:top w:val="nil"/>
              <w:left w:val="single" w:sz="4" w:space="0" w:color="000000"/>
              <w:bottom w:val="single" w:sz="8" w:space="0" w:color="auto"/>
              <w:right w:val="single" w:sz="8" w:space="0" w:color="auto"/>
            </w:tcBorders>
            <w:shd w:val="clear" w:color="000000" w:fill="EEECE1"/>
            <w:noWrap/>
            <w:vAlign w:val="center"/>
            <w:hideMark/>
          </w:tcPr>
          <w:p w14:paraId="6F9D2C55" w14:textId="77777777" w:rsidR="008B5CBB" w:rsidRPr="001D7D2A" w:rsidRDefault="008B5CBB" w:rsidP="00750C6F">
            <w:pPr>
              <w:spacing w:after="0" w:line="240" w:lineRule="auto"/>
              <w:rPr>
                <w:rFonts w:ascii="Arial Narrow" w:eastAsia="Times New Roman" w:hAnsi="Arial Narrow" w:cs="Calibri"/>
                <w:b/>
                <w:bCs/>
                <w:color w:val="000000"/>
                <w:lang w:eastAsia="sk-SK"/>
              </w:rPr>
            </w:pPr>
            <w:r w:rsidRPr="001D7D2A">
              <w:rPr>
                <w:rFonts w:ascii="Arial Narrow" w:eastAsia="Times New Roman" w:hAnsi="Arial Narrow" w:cs="Calibri"/>
                <w:b/>
                <w:bCs/>
                <w:color w:val="000000"/>
                <w:lang w:eastAsia="sk-SK"/>
              </w:rPr>
              <w:t>Poskytovateľ cloudových služieb</w:t>
            </w:r>
            <w:r w:rsidRPr="001D7D2A">
              <w:rPr>
                <w:rFonts w:ascii="Arial Narrow" w:eastAsia="Times New Roman" w:hAnsi="Arial Narrow" w:cs="Calibri"/>
                <w:color w:val="000000"/>
                <w:lang w:eastAsia="sk-SK"/>
              </w:rPr>
              <w:t> </w:t>
            </w:r>
          </w:p>
        </w:tc>
        <w:tc>
          <w:tcPr>
            <w:tcW w:w="5380" w:type="dxa"/>
            <w:tcBorders>
              <w:top w:val="nil"/>
              <w:left w:val="nil"/>
              <w:bottom w:val="single" w:sz="8" w:space="0" w:color="auto"/>
              <w:right w:val="single" w:sz="4" w:space="0" w:color="000000"/>
            </w:tcBorders>
            <w:shd w:val="clear" w:color="auto" w:fill="auto"/>
            <w:noWrap/>
            <w:vAlign w:val="center"/>
            <w:hideMark/>
          </w:tcPr>
          <w:p w14:paraId="7BBAA107" w14:textId="77777777" w:rsidR="008B5CBB" w:rsidRPr="001D7D2A" w:rsidRDefault="008B5CBB" w:rsidP="00750C6F">
            <w:pPr>
              <w:spacing w:after="0" w:line="240" w:lineRule="auto"/>
              <w:jc w:val="both"/>
              <w:rPr>
                <w:rFonts w:ascii="Arial Narrow" w:eastAsia="Times New Roman" w:hAnsi="Arial Narrow" w:cs="Calibri"/>
                <w:color w:val="000000"/>
                <w:lang w:eastAsia="sk-SK"/>
              </w:rPr>
            </w:pPr>
            <w:r w:rsidRPr="00D971AE">
              <w:rPr>
                <w:rFonts w:ascii="Arial Narrow" w:eastAsia="Times New Roman" w:hAnsi="Arial Narrow" w:cs="Calibri"/>
                <w:color w:val="000000"/>
                <w:lang w:eastAsia="sk-SK"/>
              </w:rPr>
              <w:t xml:space="preserve">osoba zodpovedná za správu cloud </w:t>
            </w:r>
            <w:proofErr w:type="spellStart"/>
            <w:r w:rsidRPr="00D971AE">
              <w:rPr>
                <w:rFonts w:ascii="Arial Narrow" w:eastAsia="Times New Roman" w:hAnsi="Arial Narrow" w:cs="Calibri"/>
                <w:color w:val="000000"/>
                <w:lang w:eastAsia="sk-SK"/>
              </w:rPr>
              <w:t>computingu</w:t>
            </w:r>
            <w:proofErr w:type="spellEnd"/>
            <w:r w:rsidRPr="00D971AE">
              <w:rPr>
                <w:rFonts w:ascii="Arial Narrow" w:eastAsia="Times New Roman" w:hAnsi="Arial Narrow" w:cs="Calibri"/>
                <w:color w:val="000000"/>
                <w:lang w:eastAsia="sk-SK"/>
              </w:rPr>
              <w:t xml:space="preserve"> a poskytovanie cloudových služieb, a to podľa podmienok dohodnutých v dohode o poskytovanej úrovni cloudových služieb</w:t>
            </w:r>
            <w:r w:rsidRPr="001D7D2A">
              <w:rPr>
                <w:rFonts w:ascii="Arial Narrow" w:eastAsia="Times New Roman" w:hAnsi="Arial Narrow" w:cs="Calibri"/>
                <w:color w:val="000000"/>
                <w:lang w:eastAsia="sk-SK"/>
              </w:rPr>
              <w:t xml:space="preserve"> podľa § 41 písm. f) Vyhlášky Úradu podpredsedu vlády Slovenskej republiky pre investície a informatizáciu č. 78/2020 Z. z. o štandardoch pre informačné technológie verejnej správy </w:t>
            </w:r>
          </w:p>
        </w:tc>
      </w:tr>
      <w:tr w:rsidR="008B5CBB" w:rsidRPr="001D7D2A" w14:paraId="0E8DD8B2" w14:textId="77777777" w:rsidTr="00750C6F">
        <w:trPr>
          <w:trHeight w:val="1995"/>
        </w:trPr>
        <w:tc>
          <w:tcPr>
            <w:tcW w:w="3280" w:type="dxa"/>
            <w:tcBorders>
              <w:top w:val="nil"/>
              <w:left w:val="single" w:sz="4" w:space="0" w:color="000000"/>
              <w:bottom w:val="single" w:sz="8" w:space="0" w:color="auto"/>
              <w:right w:val="single" w:sz="8" w:space="0" w:color="auto"/>
            </w:tcBorders>
            <w:shd w:val="clear" w:color="000000" w:fill="EEECE1"/>
            <w:noWrap/>
            <w:vAlign w:val="center"/>
            <w:hideMark/>
          </w:tcPr>
          <w:p w14:paraId="0F7A5847" w14:textId="77777777" w:rsidR="008B5CBB" w:rsidRPr="001D7D2A" w:rsidRDefault="008B5CBB" w:rsidP="00750C6F">
            <w:pPr>
              <w:spacing w:after="0" w:line="240" w:lineRule="auto"/>
              <w:rPr>
                <w:rFonts w:ascii="Arial Narrow" w:eastAsia="Times New Roman" w:hAnsi="Arial Narrow" w:cs="Calibri"/>
                <w:b/>
                <w:bCs/>
                <w:color w:val="000000"/>
                <w:lang w:eastAsia="sk-SK"/>
              </w:rPr>
            </w:pPr>
            <w:r w:rsidRPr="001D7D2A">
              <w:rPr>
                <w:rFonts w:ascii="Arial Narrow" w:eastAsia="Times New Roman" w:hAnsi="Arial Narrow" w:cs="Calibri"/>
                <w:b/>
                <w:bCs/>
                <w:color w:val="000000"/>
                <w:lang w:eastAsia="sk-SK"/>
              </w:rPr>
              <w:lastRenderedPageBreak/>
              <w:t>Prevádzkovateľ cloudových služieb</w:t>
            </w:r>
            <w:r w:rsidRPr="001D7D2A">
              <w:rPr>
                <w:rFonts w:ascii="Arial Narrow" w:eastAsia="Times New Roman" w:hAnsi="Arial Narrow" w:cs="Calibri"/>
                <w:color w:val="000000"/>
                <w:lang w:eastAsia="sk-SK"/>
              </w:rPr>
              <w:t> </w:t>
            </w:r>
          </w:p>
        </w:tc>
        <w:tc>
          <w:tcPr>
            <w:tcW w:w="5380" w:type="dxa"/>
            <w:tcBorders>
              <w:top w:val="nil"/>
              <w:left w:val="nil"/>
              <w:bottom w:val="single" w:sz="8" w:space="0" w:color="auto"/>
              <w:right w:val="single" w:sz="4" w:space="0" w:color="000000"/>
            </w:tcBorders>
            <w:shd w:val="clear" w:color="auto" w:fill="auto"/>
            <w:noWrap/>
            <w:vAlign w:val="center"/>
            <w:hideMark/>
          </w:tcPr>
          <w:p w14:paraId="63996393" w14:textId="77777777" w:rsidR="008B5CBB" w:rsidRPr="001D7D2A" w:rsidRDefault="008B5CBB" w:rsidP="00750C6F">
            <w:pPr>
              <w:spacing w:after="0" w:line="240" w:lineRule="auto"/>
              <w:jc w:val="both"/>
              <w:rPr>
                <w:rFonts w:ascii="Arial Narrow" w:eastAsia="Times New Roman" w:hAnsi="Arial Narrow" w:cs="Calibri"/>
                <w:color w:val="000000"/>
                <w:lang w:eastAsia="sk-SK"/>
              </w:rPr>
            </w:pPr>
            <w:r w:rsidRPr="001D7D2A">
              <w:rPr>
                <w:rFonts w:ascii="Arial Narrow" w:eastAsia="Times New Roman" w:hAnsi="Arial Narrow" w:cs="Calibri"/>
                <w:color w:val="000000"/>
                <w:lang w:eastAsia="sk-SK"/>
              </w:rPr>
              <w:t>Osoba, ktorá na základe zmluvného vzťahu s poskytovateľom cloudových služieb zabezpečuje technické podmienky na prevádzkovanie, prepojenie a prenos cloudových služieb podľa § 41 písm. g) Vyhlášky Úradu podpredsedu vlády Slovenskej republiky pre investície a informatizáciu č. 78/2020 Z. z. o štandardoch pre informačné technológie verejnej správy </w:t>
            </w:r>
          </w:p>
        </w:tc>
      </w:tr>
      <w:tr w:rsidR="00A36AA1" w:rsidRPr="001D7D2A" w14:paraId="77A0503D" w14:textId="77777777" w:rsidTr="00750C6F">
        <w:trPr>
          <w:trHeight w:val="345"/>
        </w:trPr>
        <w:tc>
          <w:tcPr>
            <w:tcW w:w="3280" w:type="dxa"/>
            <w:tcBorders>
              <w:top w:val="nil"/>
              <w:left w:val="single" w:sz="4" w:space="0" w:color="000000"/>
              <w:bottom w:val="single" w:sz="8" w:space="0" w:color="auto"/>
              <w:right w:val="single" w:sz="8" w:space="0" w:color="auto"/>
            </w:tcBorders>
            <w:shd w:val="clear" w:color="000000" w:fill="EEECE1"/>
            <w:noWrap/>
            <w:vAlign w:val="center"/>
          </w:tcPr>
          <w:p w14:paraId="1DD90ADF" w14:textId="5C742E4A" w:rsidR="00A36AA1" w:rsidRPr="001D7D2A" w:rsidRDefault="00A36AA1" w:rsidP="00750C6F">
            <w:pPr>
              <w:spacing w:after="0" w:line="240" w:lineRule="auto"/>
              <w:rPr>
                <w:rFonts w:ascii="Arial Narrow" w:eastAsia="Times New Roman" w:hAnsi="Arial Narrow" w:cs="Calibri"/>
                <w:b/>
                <w:bCs/>
                <w:color w:val="000000"/>
                <w:lang w:eastAsia="sk-SK"/>
              </w:rPr>
            </w:pPr>
            <w:r>
              <w:rPr>
                <w:rFonts w:ascii="Arial Narrow" w:eastAsia="Times New Roman" w:hAnsi="Arial Narrow" w:cs="Calibri"/>
                <w:b/>
                <w:bCs/>
                <w:color w:val="000000"/>
                <w:lang w:eastAsia="sk-SK"/>
              </w:rPr>
              <w:t>RAM</w:t>
            </w:r>
          </w:p>
        </w:tc>
        <w:tc>
          <w:tcPr>
            <w:tcW w:w="5380" w:type="dxa"/>
            <w:tcBorders>
              <w:top w:val="nil"/>
              <w:left w:val="nil"/>
              <w:bottom w:val="single" w:sz="8" w:space="0" w:color="auto"/>
              <w:right w:val="single" w:sz="4" w:space="0" w:color="000000"/>
            </w:tcBorders>
            <w:shd w:val="clear" w:color="auto" w:fill="auto"/>
            <w:noWrap/>
            <w:vAlign w:val="center"/>
          </w:tcPr>
          <w:p w14:paraId="2A82D133" w14:textId="3DA6AFCE" w:rsidR="00A36AA1" w:rsidRPr="001D7D2A" w:rsidRDefault="00A36AA1" w:rsidP="00750C6F">
            <w:pPr>
              <w:spacing w:after="0" w:line="240" w:lineRule="auto"/>
              <w:jc w:val="both"/>
              <w:rPr>
                <w:rFonts w:ascii="Arial Narrow" w:eastAsia="Times New Roman" w:hAnsi="Arial Narrow" w:cs="Calibri"/>
                <w:color w:val="000000"/>
                <w:lang w:eastAsia="sk-SK"/>
              </w:rPr>
            </w:pPr>
            <w:proofErr w:type="spellStart"/>
            <w:r>
              <w:rPr>
                <w:rFonts w:ascii="Arial Narrow" w:eastAsia="Times New Roman" w:hAnsi="Arial Narrow" w:cs="Calibri"/>
                <w:color w:val="000000"/>
                <w:lang w:eastAsia="sk-SK"/>
              </w:rPr>
              <w:t>Read</w:t>
            </w:r>
            <w:proofErr w:type="spellEnd"/>
            <w:r>
              <w:rPr>
                <w:rFonts w:ascii="Arial Narrow" w:eastAsia="Times New Roman" w:hAnsi="Arial Narrow" w:cs="Calibri"/>
                <w:color w:val="000000"/>
                <w:lang w:eastAsia="sk-SK"/>
              </w:rPr>
              <w:t xml:space="preserve"> Access </w:t>
            </w:r>
            <w:proofErr w:type="spellStart"/>
            <w:r>
              <w:rPr>
                <w:rFonts w:ascii="Arial Narrow" w:eastAsia="Times New Roman" w:hAnsi="Arial Narrow" w:cs="Calibri"/>
                <w:color w:val="000000"/>
                <w:lang w:eastAsia="sk-SK"/>
              </w:rPr>
              <w:t>Memory</w:t>
            </w:r>
            <w:proofErr w:type="spellEnd"/>
          </w:p>
        </w:tc>
      </w:tr>
      <w:tr w:rsidR="008B5CBB" w:rsidRPr="001D7D2A" w14:paraId="26C6C61B" w14:textId="77777777" w:rsidTr="00750C6F">
        <w:trPr>
          <w:trHeight w:val="345"/>
        </w:trPr>
        <w:tc>
          <w:tcPr>
            <w:tcW w:w="3280" w:type="dxa"/>
            <w:tcBorders>
              <w:top w:val="nil"/>
              <w:left w:val="single" w:sz="4" w:space="0" w:color="000000"/>
              <w:bottom w:val="single" w:sz="8" w:space="0" w:color="auto"/>
              <w:right w:val="single" w:sz="8" w:space="0" w:color="auto"/>
            </w:tcBorders>
            <w:shd w:val="clear" w:color="000000" w:fill="EEECE1"/>
            <w:noWrap/>
            <w:vAlign w:val="center"/>
            <w:hideMark/>
          </w:tcPr>
          <w:p w14:paraId="72BED36B" w14:textId="77777777" w:rsidR="008B5CBB" w:rsidRPr="001D7D2A" w:rsidRDefault="008B5CBB" w:rsidP="00750C6F">
            <w:pPr>
              <w:spacing w:after="0" w:line="240" w:lineRule="auto"/>
              <w:rPr>
                <w:rFonts w:ascii="Arial Narrow" w:eastAsia="Times New Roman" w:hAnsi="Arial Narrow" w:cs="Calibri"/>
                <w:b/>
                <w:bCs/>
                <w:color w:val="000000"/>
                <w:lang w:eastAsia="sk-SK"/>
              </w:rPr>
            </w:pPr>
            <w:r w:rsidRPr="001D7D2A">
              <w:rPr>
                <w:rFonts w:ascii="Arial Narrow" w:eastAsia="Times New Roman" w:hAnsi="Arial Narrow" w:cs="Calibri"/>
                <w:b/>
                <w:bCs/>
                <w:color w:val="000000"/>
                <w:lang w:eastAsia="sk-SK"/>
              </w:rPr>
              <w:t>REST</w:t>
            </w:r>
            <w:r w:rsidRPr="001D7D2A">
              <w:rPr>
                <w:rFonts w:ascii="Arial Narrow" w:eastAsia="Times New Roman" w:hAnsi="Arial Narrow" w:cs="Calibri"/>
                <w:color w:val="000000"/>
                <w:lang w:eastAsia="sk-SK"/>
              </w:rPr>
              <w:t> </w:t>
            </w:r>
          </w:p>
        </w:tc>
        <w:tc>
          <w:tcPr>
            <w:tcW w:w="5380" w:type="dxa"/>
            <w:tcBorders>
              <w:top w:val="nil"/>
              <w:left w:val="nil"/>
              <w:bottom w:val="single" w:sz="8" w:space="0" w:color="auto"/>
              <w:right w:val="single" w:sz="4" w:space="0" w:color="000000"/>
            </w:tcBorders>
            <w:shd w:val="clear" w:color="auto" w:fill="auto"/>
            <w:noWrap/>
            <w:vAlign w:val="center"/>
            <w:hideMark/>
          </w:tcPr>
          <w:p w14:paraId="1DC196E6" w14:textId="77777777" w:rsidR="008B5CBB" w:rsidRPr="001D7D2A" w:rsidRDefault="008B5CBB" w:rsidP="00750C6F">
            <w:pPr>
              <w:spacing w:after="0" w:line="240" w:lineRule="auto"/>
              <w:jc w:val="both"/>
              <w:rPr>
                <w:rFonts w:ascii="Arial Narrow" w:eastAsia="Times New Roman" w:hAnsi="Arial Narrow" w:cs="Calibri"/>
                <w:color w:val="000000"/>
                <w:lang w:eastAsia="sk-SK"/>
              </w:rPr>
            </w:pPr>
            <w:r w:rsidRPr="001D7D2A">
              <w:rPr>
                <w:rFonts w:ascii="Arial Narrow" w:eastAsia="Times New Roman" w:hAnsi="Arial Narrow" w:cs="Calibri"/>
                <w:color w:val="000000"/>
                <w:lang w:eastAsia="sk-SK"/>
              </w:rPr>
              <w:t>Internetový protokol </w:t>
            </w:r>
          </w:p>
        </w:tc>
      </w:tr>
      <w:tr w:rsidR="006C57BA" w:rsidRPr="001D7D2A" w14:paraId="33721E0C" w14:textId="77777777" w:rsidTr="00750C6F">
        <w:trPr>
          <w:trHeight w:val="345"/>
        </w:trPr>
        <w:tc>
          <w:tcPr>
            <w:tcW w:w="3280" w:type="dxa"/>
            <w:tcBorders>
              <w:top w:val="nil"/>
              <w:left w:val="single" w:sz="4" w:space="0" w:color="000000"/>
              <w:bottom w:val="single" w:sz="8" w:space="0" w:color="auto"/>
              <w:right w:val="single" w:sz="8" w:space="0" w:color="auto"/>
            </w:tcBorders>
            <w:shd w:val="clear" w:color="000000" w:fill="EEECE1"/>
            <w:noWrap/>
            <w:vAlign w:val="center"/>
          </w:tcPr>
          <w:p w14:paraId="061B7E92" w14:textId="6F050281" w:rsidR="006C57BA" w:rsidRPr="001D7D2A" w:rsidRDefault="006C57BA" w:rsidP="00750C6F">
            <w:pPr>
              <w:spacing w:after="0" w:line="240" w:lineRule="auto"/>
              <w:rPr>
                <w:rFonts w:ascii="Arial Narrow" w:eastAsia="Times New Roman" w:hAnsi="Arial Narrow" w:cs="Calibri"/>
                <w:b/>
                <w:bCs/>
                <w:color w:val="000000"/>
                <w:lang w:eastAsia="sk-SK"/>
              </w:rPr>
            </w:pPr>
            <w:r>
              <w:rPr>
                <w:rFonts w:ascii="Arial Narrow" w:eastAsia="Times New Roman" w:hAnsi="Arial Narrow" w:cs="Calibri"/>
                <w:b/>
                <w:bCs/>
                <w:color w:val="000000"/>
                <w:lang w:eastAsia="sk-SK"/>
              </w:rPr>
              <w:t>RPO</w:t>
            </w:r>
          </w:p>
        </w:tc>
        <w:tc>
          <w:tcPr>
            <w:tcW w:w="5380" w:type="dxa"/>
            <w:tcBorders>
              <w:top w:val="nil"/>
              <w:left w:val="nil"/>
              <w:bottom w:val="single" w:sz="8" w:space="0" w:color="auto"/>
              <w:right w:val="single" w:sz="4" w:space="0" w:color="000000"/>
            </w:tcBorders>
            <w:shd w:val="clear" w:color="auto" w:fill="auto"/>
            <w:noWrap/>
            <w:vAlign w:val="center"/>
          </w:tcPr>
          <w:p w14:paraId="67D36261" w14:textId="054061B7" w:rsidR="006C57BA" w:rsidRPr="001D7D2A" w:rsidRDefault="006C57BA" w:rsidP="00750C6F">
            <w:pPr>
              <w:spacing w:after="0" w:line="240" w:lineRule="auto"/>
              <w:jc w:val="both"/>
              <w:rPr>
                <w:rFonts w:ascii="Arial Narrow" w:eastAsia="Times New Roman" w:hAnsi="Arial Narrow" w:cs="Calibri"/>
                <w:color w:val="000000"/>
                <w:lang w:eastAsia="sk-SK"/>
              </w:rPr>
            </w:pPr>
            <w:r>
              <w:rPr>
                <w:rFonts w:ascii="Arial Narrow" w:eastAsia="Times New Roman" w:hAnsi="Arial Narrow" w:cs="Calibri"/>
                <w:color w:val="000000"/>
                <w:lang w:eastAsia="sk-SK"/>
              </w:rPr>
              <w:t xml:space="preserve">Recovery Point </w:t>
            </w:r>
            <w:proofErr w:type="spellStart"/>
            <w:r>
              <w:rPr>
                <w:rFonts w:ascii="Arial Narrow" w:eastAsia="Times New Roman" w:hAnsi="Arial Narrow" w:cs="Calibri"/>
                <w:color w:val="000000"/>
                <w:lang w:eastAsia="sk-SK"/>
              </w:rPr>
              <w:t>Objective</w:t>
            </w:r>
            <w:proofErr w:type="spellEnd"/>
            <w:r>
              <w:rPr>
                <w:rFonts w:ascii="Arial Narrow" w:eastAsia="Times New Roman" w:hAnsi="Arial Narrow" w:cs="Calibri"/>
                <w:color w:val="000000"/>
                <w:lang w:eastAsia="sk-SK"/>
              </w:rPr>
              <w:t xml:space="preserve"> – maximálna povolená strata dát</w:t>
            </w:r>
          </w:p>
        </w:tc>
      </w:tr>
      <w:tr w:rsidR="006C57BA" w:rsidRPr="001D7D2A" w14:paraId="0A3BB821" w14:textId="77777777" w:rsidTr="00750C6F">
        <w:trPr>
          <w:trHeight w:val="345"/>
        </w:trPr>
        <w:tc>
          <w:tcPr>
            <w:tcW w:w="3280" w:type="dxa"/>
            <w:tcBorders>
              <w:top w:val="nil"/>
              <w:left w:val="single" w:sz="4" w:space="0" w:color="000000"/>
              <w:bottom w:val="single" w:sz="8" w:space="0" w:color="auto"/>
              <w:right w:val="single" w:sz="8" w:space="0" w:color="auto"/>
            </w:tcBorders>
            <w:shd w:val="clear" w:color="000000" w:fill="EEECE1"/>
            <w:noWrap/>
            <w:vAlign w:val="center"/>
          </w:tcPr>
          <w:p w14:paraId="1F3009B4" w14:textId="5AEE4657" w:rsidR="006C57BA" w:rsidRPr="001D7D2A" w:rsidRDefault="006C57BA" w:rsidP="00750C6F">
            <w:pPr>
              <w:spacing w:after="0" w:line="240" w:lineRule="auto"/>
              <w:rPr>
                <w:rFonts w:ascii="Arial Narrow" w:eastAsia="Times New Roman" w:hAnsi="Arial Narrow" w:cs="Calibri"/>
                <w:b/>
                <w:bCs/>
                <w:color w:val="000000"/>
                <w:lang w:eastAsia="sk-SK"/>
              </w:rPr>
            </w:pPr>
            <w:r>
              <w:rPr>
                <w:rFonts w:ascii="Arial Narrow" w:eastAsia="Times New Roman" w:hAnsi="Arial Narrow" w:cs="Calibri"/>
                <w:b/>
                <w:bCs/>
                <w:color w:val="000000"/>
                <w:lang w:eastAsia="sk-SK"/>
              </w:rPr>
              <w:t>RTO</w:t>
            </w:r>
          </w:p>
        </w:tc>
        <w:tc>
          <w:tcPr>
            <w:tcW w:w="5380" w:type="dxa"/>
            <w:tcBorders>
              <w:top w:val="nil"/>
              <w:left w:val="nil"/>
              <w:bottom w:val="single" w:sz="8" w:space="0" w:color="auto"/>
              <w:right w:val="single" w:sz="4" w:space="0" w:color="000000"/>
            </w:tcBorders>
            <w:shd w:val="clear" w:color="auto" w:fill="auto"/>
            <w:noWrap/>
            <w:vAlign w:val="center"/>
          </w:tcPr>
          <w:p w14:paraId="10F10AE5" w14:textId="798B077E" w:rsidR="006C57BA" w:rsidRPr="001D7D2A" w:rsidRDefault="006C57BA" w:rsidP="00750C6F">
            <w:pPr>
              <w:spacing w:after="0" w:line="240" w:lineRule="auto"/>
              <w:jc w:val="both"/>
              <w:rPr>
                <w:rFonts w:ascii="Arial Narrow" w:eastAsia="Times New Roman" w:hAnsi="Arial Narrow" w:cs="Calibri"/>
                <w:color w:val="000000"/>
                <w:lang w:eastAsia="sk-SK"/>
              </w:rPr>
            </w:pPr>
            <w:r>
              <w:rPr>
                <w:rFonts w:ascii="Arial Narrow" w:eastAsia="Times New Roman" w:hAnsi="Arial Narrow" w:cs="Calibri"/>
                <w:color w:val="000000"/>
                <w:lang w:eastAsia="sk-SK"/>
              </w:rPr>
              <w:t xml:space="preserve">Recovery </w:t>
            </w:r>
            <w:proofErr w:type="spellStart"/>
            <w:r>
              <w:rPr>
                <w:rFonts w:ascii="Arial Narrow" w:eastAsia="Times New Roman" w:hAnsi="Arial Narrow" w:cs="Calibri"/>
                <w:color w:val="000000"/>
                <w:lang w:eastAsia="sk-SK"/>
              </w:rPr>
              <w:t>Time</w:t>
            </w:r>
            <w:proofErr w:type="spellEnd"/>
            <w:r>
              <w:rPr>
                <w:rFonts w:ascii="Arial Narrow" w:eastAsia="Times New Roman" w:hAnsi="Arial Narrow" w:cs="Calibri"/>
                <w:color w:val="000000"/>
                <w:lang w:eastAsia="sk-SK"/>
              </w:rPr>
              <w:t xml:space="preserve"> </w:t>
            </w:r>
            <w:proofErr w:type="spellStart"/>
            <w:r>
              <w:rPr>
                <w:rFonts w:ascii="Arial Narrow" w:eastAsia="Times New Roman" w:hAnsi="Arial Narrow" w:cs="Calibri"/>
                <w:color w:val="000000"/>
                <w:lang w:eastAsia="sk-SK"/>
              </w:rPr>
              <w:t>Objective</w:t>
            </w:r>
            <w:proofErr w:type="spellEnd"/>
            <w:r>
              <w:rPr>
                <w:rFonts w:ascii="Arial Narrow" w:eastAsia="Times New Roman" w:hAnsi="Arial Narrow" w:cs="Calibri"/>
                <w:color w:val="000000"/>
                <w:lang w:eastAsia="sk-SK"/>
              </w:rPr>
              <w:t xml:space="preserve"> – maximálny čas obnovy dát</w:t>
            </w:r>
          </w:p>
        </w:tc>
      </w:tr>
      <w:tr w:rsidR="008B5CBB" w:rsidRPr="001D7D2A" w14:paraId="7D5E576D" w14:textId="77777777" w:rsidTr="00750C6F">
        <w:trPr>
          <w:trHeight w:val="345"/>
        </w:trPr>
        <w:tc>
          <w:tcPr>
            <w:tcW w:w="3280" w:type="dxa"/>
            <w:tcBorders>
              <w:top w:val="nil"/>
              <w:left w:val="single" w:sz="4" w:space="0" w:color="000000"/>
              <w:bottom w:val="single" w:sz="8" w:space="0" w:color="auto"/>
              <w:right w:val="single" w:sz="8" w:space="0" w:color="auto"/>
            </w:tcBorders>
            <w:shd w:val="clear" w:color="000000" w:fill="EEECE1"/>
            <w:noWrap/>
            <w:vAlign w:val="center"/>
            <w:hideMark/>
          </w:tcPr>
          <w:p w14:paraId="32AAB767" w14:textId="77777777" w:rsidR="008B5CBB" w:rsidRPr="001D7D2A" w:rsidRDefault="008B5CBB" w:rsidP="00750C6F">
            <w:pPr>
              <w:spacing w:after="0" w:line="240" w:lineRule="auto"/>
              <w:rPr>
                <w:rFonts w:ascii="Arial Narrow" w:eastAsia="Times New Roman" w:hAnsi="Arial Narrow" w:cs="Calibri"/>
                <w:b/>
                <w:bCs/>
                <w:color w:val="000000"/>
                <w:lang w:eastAsia="sk-SK"/>
              </w:rPr>
            </w:pPr>
            <w:r w:rsidRPr="001D7D2A">
              <w:rPr>
                <w:rFonts w:ascii="Arial Narrow" w:eastAsia="Times New Roman" w:hAnsi="Arial Narrow" w:cs="Calibri"/>
                <w:b/>
                <w:bCs/>
                <w:color w:val="000000"/>
                <w:lang w:eastAsia="sk-SK"/>
              </w:rPr>
              <w:t>RV</w:t>
            </w:r>
          </w:p>
        </w:tc>
        <w:tc>
          <w:tcPr>
            <w:tcW w:w="5380" w:type="dxa"/>
            <w:tcBorders>
              <w:top w:val="nil"/>
              <w:left w:val="nil"/>
              <w:bottom w:val="single" w:sz="8" w:space="0" w:color="auto"/>
              <w:right w:val="single" w:sz="4" w:space="0" w:color="000000"/>
            </w:tcBorders>
            <w:shd w:val="clear" w:color="auto" w:fill="auto"/>
            <w:noWrap/>
            <w:vAlign w:val="center"/>
            <w:hideMark/>
          </w:tcPr>
          <w:p w14:paraId="5A4AA9BB" w14:textId="77777777" w:rsidR="008B5CBB" w:rsidRPr="001D7D2A" w:rsidRDefault="008B5CBB" w:rsidP="00750C6F">
            <w:pPr>
              <w:spacing w:after="0" w:line="240" w:lineRule="auto"/>
              <w:jc w:val="both"/>
              <w:rPr>
                <w:rFonts w:ascii="Arial Narrow" w:eastAsia="Times New Roman" w:hAnsi="Arial Narrow" w:cs="Calibri"/>
                <w:color w:val="000000"/>
                <w:lang w:eastAsia="sk-SK"/>
              </w:rPr>
            </w:pPr>
            <w:r w:rsidRPr="001D7D2A">
              <w:rPr>
                <w:rFonts w:ascii="Arial Narrow" w:eastAsia="Times New Roman" w:hAnsi="Arial Narrow" w:cs="Calibri"/>
                <w:color w:val="000000"/>
                <w:lang w:eastAsia="sk-SK"/>
              </w:rPr>
              <w:t>Riadiaci výbor</w:t>
            </w:r>
          </w:p>
        </w:tc>
      </w:tr>
      <w:tr w:rsidR="008B5CBB" w:rsidRPr="001D7D2A" w14:paraId="1B2E25D4" w14:textId="77777777" w:rsidTr="00750C6F">
        <w:trPr>
          <w:trHeight w:val="345"/>
        </w:trPr>
        <w:tc>
          <w:tcPr>
            <w:tcW w:w="3280" w:type="dxa"/>
            <w:tcBorders>
              <w:top w:val="nil"/>
              <w:left w:val="single" w:sz="4" w:space="0" w:color="000000"/>
              <w:bottom w:val="single" w:sz="8" w:space="0" w:color="auto"/>
              <w:right w:val="single" w:sz="8" w:space="0" w:color="auto"/>
            </w:tcBorders>
            <w:shd w:val="clear" w:color="000000" w:fill="EEECE1"/>
            <w:noWrap/>
            <w:vAlign w:val="center"/>
            <w:hideMark/>
          </w:tcPr>
          <w:p w14:paraId="274CF167" w14:textId="77777777" w:rsidR="008B5CBB" w:rsidRPr="001D7D2A" w:rsidRDefault="008B5CBB" w:rsidP="00750C6F">
            <w:pPr>
              <w:spacing w:after="0" w:line="240" w:lineRule="auto"/>
              <w:rPr>
                <w:rFonts w:ascii="Arial Narrow" w:eastAsia="Times New Roman" w:hAnsi="Arial Narrow" w:cs="Calibri"/>
                <w:b/>
                <w:bCs/>
                <w:color w:val="000000"/>
                <w:lang w:eastAsia="sk-SK"/>
              </w:rPr>
            </w:pPr>
            <w:r w:rsidRPr="001D7D2A">
              <w:rPr>
                <w:rFonts w:ascii="Arial Narrow" w:eastAsia="Times New Roman" w:hAnsi="Arial Narrow" w:cs="Calibri"/>
                <w:b/>
                <w:bCs/>
                <w:color w:val="000000"/>
                <w:lang w:eastAsia="sk-SK"/>
              </w:rPr>
              <w:t>RV eSKa Cloud</w:t>
            </w:r>
          </w:p>
        </w:tc>
        <w:tc>
          <w:tcPr>
            <w:tcW w:w="5380" w:type="dxa"/>
            <w:tcBorders>
              <w:top w:val="nil"/>
              <w:left w:val="nil"/>
              <w:bottom w:val="single" w:sz="8" w:space="0" w:color="auto"/>
              <w:right w:val="single" w:sz="4" w:space="0" w:color="000000"/>
            </w:tcBorders>
            <w:shd w:val="clear" w:color="auto" w:fill="auto"/>
            <w:noWrap/>
            <w:vAlign w:val="center"/>
            <w:hideMark/>
          </w:tcPr>
          <w:p w14:paraId="4DD5B92F" w14:textId="77777777" w:rsidR="008B5CBB" w:rsidRPr="001D7D2A" w:rsidRDefault="008B5CBB" w:rsidP="00750C6F">
            <w:pPr>
              <w:spacing w:after="0" w:line="240" w:lineRule="auto"/>
              <w:jc w:val="both"/>
              <w:rPr>
                <w:rFonts w:ascii="Arial Narrow" w:eastAsia="Times New Roman" w:hAnsi="Arial Narrow" w:cs="Calibri"/>
                <w:color w:val="000000"/>
                <w:lang w:eastAsia="sk-SK"/>
              </w:rPr>
            </w:pPr>
            <w:r w:rsidRPr="001D7D2A">
              <w:rPr>
                <w:rFonts w:ascii="Arial Narrow" w:eastAsia="Times New Roman" w:hAnsi="Arial Narrow" w:cs="Calibri"/>
                <w:color w:val="000000"/>
                <w:lang w:eastAsia="sk-SK"/>
              </w:rPr>
              <w:t>Riadiaci výbor projektu eSKa Cloud</w:t>
            </w:r>
          </w:p>
        </w:tc>
      </w:tr>
      <w:tr w:rsidR="008B5CBB" w:rsidRPr="001D7D2A" w14:paraId="42965D69" w14:textId="77777777" w:rsidTr="00750C6F">
        <w:trPr>
          <w:trHeight w:val="345"/>
        </w:trPr>
        <w:tc>
          <w:tcPr>
            <w:tcW w:w="3280" w:type="dxa"/>
            <w:tcBorders>
              <w:top w:val="nil"/>
              <w:left w:val="single" w:sz="4" w:space="0" w:color="000000"/>
              <w:bottom w:val="single" w:sz="8" w:space="0" w:color="auto"/>
              <w:right w:val="single" w:sz="8" w:space="0" w:color="auto"/>
            </w:tcBorders>
            <w:shd w:val="clear" w:color="000000" w:fill="EEECE1"/>
            <w:noWrap/>
            <w:vAlign w:val="center"/>
            <w:hideMark/>
          </w:tcPr>
          <w:p w14:paraId="546E031E" w14:textId="77777777" w:rsidR="008B5CBB" w:rsidRPr="001D7D2A" w:rsidRDefault="008B5CBB" w:rsidP="00750C6F">
            <w:pPr>
              <w:spacing w:after="0" w:line="240" w:lineRule="auto"/>
              <w:rPr>
                <w:rFonts w:ascii="Arial Narrow" w:eastAsia="Times New Roman" w:hAnsi="Arial Narrow" w:cs="Calibri"/>
                <w:b/>
                <w:bCs/>
                <w:color w:val="000000"/>
                <w:lang w:eastAsia="sk-SK"/>
              </w:rPr>
            </w:pPr>
            <w:r w:rsidRPr="001D7D2A">
              <w:rPr>
                <w:rFonts w:ascii="Arial Narrow" w:eastAsia="Times New Roman" w:hAnsi="Arial Narrow" w:cs="Calibri"/>
                <w:b/>
                <w:bCs/>
                <w:color w:val="000000"/>
                <w:lang w:eastAsia="sk-SK"/>
              </w:rPr>
              <w:t>SaaS</w:t>
            </w:r>
            <w:r w:rsidRPr="001D7D2A">
              <w:rPr>
                <w:rFonts w:ascii="Arial Narrow" w:eastAsia="Times New Roman" w:hAnsi="Arial Narrow" w:cs="Calibri"/>
                <w:color w:val="000000"/>
                <w:lang w:eastAsia="sk-SK"/>
              </w:rPr>
              <w:t> </w:t>
            </w:r>
          </w:p>
        </w:tc>
        <w:tc>
          <w:tcPr>
            <w:tcW w:w="5380" w:type="dxa"/>
            <w:tcBorders>
              <w:top w:val="nil"/>
              <w:left w:val="nil"/>
              <w:bottom w:val="single" w:sz="8" w:space="0" w:color="auto"/>
              <w:right w:val="single" w:sz="4" w:space="0" w:color="000000"/>
            </w:tcBorders>
            <w:shd w:val="clear" w:color="auto" w:fill="auto"/>
            <w:noWrap/>
            <w:vAlign w:val="center"/>
            <w:hideMark/>
          </w:tcPr>
          <w:p w14:paraId="1B7A6C38" w14:textId="77777777" w:rsidR="008B5CBB" w:rsidRPr="001D7D2A" w:rsidRDefault="008B5CBB" w:rsidP="00750C6F">
            <w:pPr>
              <w:spacing w:after="0" w:line="240" w:lineRule="auto"/>
              <w:jc w:val="both"/>
              <w:rPr>
                <w:rFonts w:ascii="Arial Narrow" w:eastAsia="Times New Roman" w:hAnsi="Arial Narrow" w:cs="Calibri"/>
                <w:color w:val="000000"/>
                <w:lang w:eastAsia="sk-SK"/>
              </w:rPr>
            </w:pPr>
            <w:r w:rsidRPr="001D7D2A">
              <w:rPr>
                <w:rFonts w:ascii="Arial Narrow" w:eastAsia="Times New Roman" w:hAnsi="Arial Narrow" w:cs="Calibri"/>
                <w:color w:val="000000"/>
                <w:lang w:eastAsia="sk-SK"/>
              </w:rPr>
              <w:t>Softvér ako služba </w:t>
            </w:r>
          </w:p>
        </w:tc>
      </w:tr>
      <w:tr w:rsidR="008B5CBB" w:rsidRPr="001D7D2A" w14:paraId="28D708A8" w14:textId="77777777" w:rsidTr="00750C6F">
        <w:trPr>
          <w:trHeight w:val="345"/>
        </w:trPr>
        <w:tc>
          <w:tcPr>
            <w:tcW w:w="3280" w:type="dxa"/>
            <w:tcBorders>
              <w:top w:val="nil"/>
              <w:left w:val="single" w:sz="4" w:space="0" w:color="000000"/>
              <w:bottom w:val="single" w:sz="8" w:space="0" w:color="auto"/>
              <w:right w:val="single" w:sz="8" w:space="0" w:color="auto"/>
            </w:tcBorders>
            <w:shd w:val="clear" w:color="000000" w:fill="EEECE1"/>
            <w:noWrap/>
            <w:vAlign w:val="center"/>
            <w:hideMark/>
          </w:tcPr>
          <w:p w14:paraId="1D8A6069" w14:textId="77777777" w:rsidR="008B5CBB" w:rsidRPr="001D7D2A" w:rsidRDefault="008B5CBB" w:rsidP="00750C6F">
            <w:pPr>
              <w:spacing w:after="0" w:line="240" w:lineRule="auto"/>
              <w:rPr>
                <w:rFonts w:ascii="Arial Narrow" w:eastAsia="Times New Roman" w:hAnsi="Arial Narrow" w:cs="Calibri"/>
                <w:b/>
                <w:bCs/>
                <w:color w:val="000000"/>
                <w:lang w:eastAsia="sk-SK"/>
              </w:rPr>
            </w:pPr>
            <w:r w:rsidRPr="001D7D2A">
              <w:rPr>
                <w:rFonts w:ascii="Arial Narrow" w:eastAsia="Times New Roman" w:hAnsi="Arial Narrow" w:cs="Calibri"/>
                <w:b/>
                <w:bCs/>
                <w:color w:val="000000"/>
                <w:lang w:eastAsia="sk-SK"/>
              </w:rPr>
              <w:t>SITVS</w:t>
            </w:r>
            <w:r w:rsidRPr="001D7D2A">
              <w:rPr>
                <w:rFonts w:ascii="Arial Narrow" w:eastAsia="Times New Roman" w:hAnsi="Arial Narrow" w:cs="Calibri"/>
                <w:color w:val="000000"/>
                <w:lang w:eastAsia="sk-SK"/>
              </w:rPr>
              <w:t> </w:t>
            </w:r>
          </w:p>
        </w:tc>
        <w:tc>
          <w:tcPr>
            <w:tcW w:w="5380" w:type="dxa"/>
            <w:tcBorders>
              <w:top w:val="nil"/>
              <w:left w:val="nil"/>
              <w:bottom w:val="single" w:sz="8" w:space="0" w:color="auto"/>
              <w:right w:val="single" w:sz="4" w:space="0" w:color="000000"/>
            </w:tcBorders>
            <w:shd w:val="clear" w:color="auto" w:fill="auto"/>
            <w:noWrap/>
            <w:vAlign w:val="center"/>
            <w:hideMark/>
          </w:tcPr>
          <w:p w14:paraId="60A158C3" w14:textId="77777777" w:rsidR="008B5CBB" w:rsidRPr="001D7D2A" w:rsidRDefault="008B5CBB" w:rsidP="00750C6F">
            <w:pPr>
              <w:spacing w:after="0" w:line="240" w:lineRule="auto"/>
              <w:jc w:val="both"/>
              <w:rPr>
                <w:rFonts w:ascii="Arial Narrow" w:eastAsia="Times New Roman" w:hAnsi="Arial Narrow" w:cs="Calibri"/>
                <w:color w:val="000000"/>
                <w:lang w:eastAsia="sk-SK"/>
              </w:rPr>
            </w:pPr>
            <w:r w:rsidRPr="001D7D2A">
              <w:rPr>
                <w:rFonts w:ascii="Arial Narrow" w:eastAsia="Times New Roman" w:hAnsi="Arial Narrow" w:cs="Calibri"/>
                <w:color w:val="000000"/>
                <w:lang w:eastAsia="sk-SK"/>
              </w:rPr>
              <w:t>Sekcia informačných technológií verejnej správy</w:t>
            </w:r>
          </w:p>
        </w:tc>
      </w:tr>
      <w:tr w:rsidR="008B5CBB" w:rsidRPr="001D7D2A" w14:paraId="3F15EB86" w14:textId="77777777" w:rsidTr="00750C6F">
        <w:trPr>
          <w:trHeight w:val="345"/>
        </w:trPr>
        <w:tc>
          <w:tcPr>
            <w:tcW w:w="3280" w:type="dxa"/>
            <w:tcBorders>
              <w:top w:val="nil"/>
              <w:left w:val="single" w:sz="4" w:space="0" w:color="000000"/>
              <w:bottom w:val="single" w:sz="8" w:space="0" w:color="auto"/>
              <w:right w:val="single" w:sz="8" w:space="0" w:color="auto"/>
            </w:tcBorders>
            <w:shd w:val="clear" w:color="000000" w:fill="EEECE1"/>
            <w:noWrap/>
            <w:vAlign w:val="center"/>
          </w:tcPr>
          <w:p w14:paraId="5C73EA60" w14:textId="77777777" w:rsidR="008B5CBB" w:rsidRPr="001D7D2A" w:rsidRDefault="008B5CBB" w:rsidP="00750C6F">
            <w:pPr>
              <w:spacing w:after="0" w:line="240" w:lineRule="auto"/>
              <w:rPr>
                <w:rFonts w:ascii="Arial Narrow" w:eastAsia="Times New Roman" w:hAnsi="Arial Narrow" w:cs="Calibri"/>
                <w:b/>
                <w:bCs/>
                <w:color w:val="000000"/>
                <w:lang w:eastAsia="sk-SK"/>
              </w:rPr>
            </w:pPr>
            <w:proofErr w:type="spellStart"/>
            <w:r>
              <w:rPr>
                <w:rFonts w:ascii="Arial Narrow" w:eastAsia="Times New Roman" w:hAnsi="Arial Narrow" w:cs="Calibri"/>
                <w:b/>
                <w:bCs/>
                <w:color w:val="000000"/>
                <w:lang w:eastAsia="sk-SK"/>
              </w:rPr>
              <w:t>Sizing</w:t>
            </w:r>
            <w:proofErr w:type="spellEnd"/>
          </w:p>
        </w:tc>
        <w:tc>
          <w:tcPr>
            <w:tcW w:w="5380" w:type="dxa"/>
            <w:tcBorders>
              <w:top w:val="nil"/>
              <w:left w:val="nil"/>
              <w:bottom w:val="single" w:sz="8" w:space="0" w:color="auto"/>
              <w:right w:val="single" w:sz="4" w:space="0" w:color="000000"/>
            </w:tcBorders>
            <w:shd w:val="clear" w:color="auto" w:fill="auto"/>
            <w:noWrap/>
            <w:vAlign w:val="center"/>
          </w:tcPr>
          <w:p w14:paraId="65F33A71" w14:textId="4A00E327" w:rsidR="008B5CBB" w:rsidRPr="001D7D2A" w:rsidRDefault="008B5CBB" w:rsidP="00750C6F">
            <w:pPr>
              <w:spacing w:after="0" w:line="240" w:lineRule="auto"/>
              <w:jc w:val="both"/>
              <w:rPr>
                <w:rFonts w:ascii="Arial Narrow" w:eastAsia="Times New Roman" w:hAnsi="Arial Narrow" w:cs="Calibri"/>
                <w:color w:val="000000"/>
                <w:lang w:eastAsia="sk-SK"/>
              </w:rPr>
            </w:pPr>
            <w:r>
              <w:rPr>
                <w:rFonts w:ascii="Arial Narrow" w:eastAsia="Times New Roman" w:hAnsi="Arial Narrow" w:cs="Calibri"/>
                <w:color w:val="000000"/>
                <w:lang w:eastAsia="sk-SK"/>
              </w:rPr>
              <w:t xml:space="preserve">Kapacita a konfigurácia </w:t>
            </w:r>
            <w:r w:rsidR="00EB7E35">
              <w:rPr>
                <w:rFonts w:ascii="Arial Narrow" w:eastAsia="Times New Roman" w:hAnsi="Arial Narrow" w:cs="Calibri"/>
                <w:color w:val="000000"/>
                <w:lang w:eastAsia="sk-SK"/>
              </w:rPr>
              <w:t>(cloudovej služby)</w:t>
            </w:r>
          </w:p>
        </w:tc>
      </w:tr>
      <w:tr w:rsidR="008B5CBB" w:rsidRPr="001D7D2A" w14:paraId="1AB62F12" w14:textId="77777777" w:rsidTr="00750C6F">
        <w:trPr>
          <w:trHeight w:val="345"/>
        </w:trPr>
        <w:tc>
          <w:tcPr>
            <w:tcW w:w="3280" w:type="dxa"/>
            <w:tcBorders>
              <w:top w:val="nil"/>
              <w:left w:val="single" w:sz="4" w:space="0" w:color="000000"/>
              <w:bottom w:val="single" w:sz="8" w:space="0" w:color="auto"/>
              <w:right w:val="single" w:sz="8" w:space="0" w:color="auto"/>
            </w:tcBorders>
            <w:shd w:val="clear" w:color="000000" w:fill="EEECE1"/>
            <w:noWrap/>
            <w:vAlign w:val="center"/>
          </w:tcPr>
          <w:p w14:paraId="46F951CA" w14:textId="77777777" w:rsidR="008B5CBB" w:rsidRPr="001D7D2A" w:rsidRDefault="008B5CBB" w:rsidP="00750C6F">
            <w:pPr>
              <w:spacing w:after="0" w:line="240" w:lineRule="auto"/>
              <w:rPr>
                <w:rFonts w:ascii="Arial Narrow" w:eastAsia="Times New Roman" w:hAnsi="Arial Narrow" w:cs="Calibri"/>
                <w:b/>
                <w:bCs/>
                <w:color w:val="000000"/>
                <w:lang w:eastAsia="sk-SK"/>
              </w:rPr>
            </w:pPr>
            <w:r>
              <w:rPr>
                <w:rFonts w:ascii="Arial Narrow" w:eastAsia="Times New Roman" w:hAnsi="Arial Narrow" w:cs="Calibri"/>
                <w:b/>
                <w:bCs/>
                <w:color w:val="000000"/>
                <w:lang w:eastAsia="sk-SK"/>
              </w:rPr>
              <w:t>Security</w:t>
            </w:r>
          </w:p>
        </w:tc>
        <w:tc>
          <w:tcPr>
            <w:tcW w:w="5380" w:type="dxa"/>
            <w:tcBorders>
              <w:top w:val="nil"/>
              <w:left w:val="nil"/>
              <w:bottom w:val="single" w:sz="8" w:space="0" w:color="auto"/>
              <w:right w:val="single" w:sz="4" w:space="0" w:color="000000"/>
            </w:tcBorders>
            <w:shd w:val="clear" w:color="auto" w:fill="auto"/>
            <w:noWrap/>
            <w:vAlign w:val="center"/>
          </w:tcPr>
          <w:p w14:paraId="65C3919D" w14:textId="77777777" w:rsidR="008B5CBB" w:rsidRPr="001D7D2A" w:rsidRDefault="008B5CBB" w:rsidP="00750C6F">
            <w:pPr>
              <w:spacing w:after="0" w:line="240" w:lineRule="auto"/>
              <w:jc w:val="both"/>
              <w:rPr>
                <w:rFonts w:ascii="Arial Narrow" w:eastAsia="Times New Roman" w:hAnsi="Arial Narrow" w:cs="Calibri"/>
                <w:color w:val="000000"/>
                <w:lang w:eastAsia="sk-SK"/>
              </w:rPr>
            </w:pPr>
            <w:r>
              <w:rPr>
                <w:rFonts w:ascii="Arial Narrow" w:eastAsia="Times New Roman" w:hAnsi="Arial Narrow" w:cs="Calibri"/>
                <w:color w:val="000000"/>
                <w:lang w:eastAsia="sk-SK"/>
              </w:rPr>
              <w:t>Bezpečnosť</w:t>
            </w:r>
          </w:p>
        </w:tc>
      </w:tr>
      <w:tr w:rsidR="008B5CBB" w:rsidRPr="001D7D2A" w14:paraId="3B414ACD" w14:textId="77777777" w:rsidTr="00750C6F">
        <w:trPr>
          <w:trHeight w:val="345"/>
        </w:trPr>
        <w:tc>
          <w:tcPr>
            <w:tcW w:w="3280" w:type="dxa"/>
            <w:tcBorders>
              <w:top w:val="nil"/>
              <w:left w:val="single" w:sz="4" w:space="0" w:color="000000"/>
              <w:bottom w:val="single" w:sz="8" w:space="0" w:color="auto"/>
              <w:right w:val="single" w:sz="8" w:space="0" w:color="auto"/>
            </w:tcBorders>
            <w:shd w:val="clear" w:color="000000" w:fill="EEECE1"/>
            <w:noWrap/>
            <w:vAlign w:val="center"/>
            <w:hideMark/>
          </w:tcPr>
          <w:p w14:paraId="5A3882C1" w14:textId="77777777" w:rsidR="008B5CBB" w:rsidRPr="001D7D2A" w:rsidRDefault="008B5CBB" w:rsidP="00750C6F">
            <w:pPr>
              <w:spacing w:after="0" w:line="240" w:lineRule="auto"/>
              <w:rPr>
                <w:rFonts w:ascii="Arial Narrow" w:eastAsia="Times New Roman" w:hAnsi="Arial Narrow" w:cs="Calibri"/>
                <w:b/>
                <w:bCs/>
                <w:color w:val="000000"/>
                <w:lang w:eastAsia="sk-SK"/>
              </w:rPr>
            </w:pPr>
            <w:r w:rsidRPr="001D7D2A">
              <w:rPr>
                <w:rFonts w:ascii="Arial Narrow" w:eastAsia="Times New Roman" w:hAnsi="Arial Narrow" w:cs="Calibri"/>
                <w:b/>
                <w:bCs/>
                <w:color w:val="000000"/>
                <w:lang w:eastAsia="sk-SK"/>
              </w:rPr>
              <w:t>SLA</w:t>
            </w:r>
            <w:r w:rsidRPr="001D7D2A">
              <w:rPr>
                <w:rFonts w:ascii="Arial Narrow" w:eastAsia="Times New Roman" w:hAnsi="Arial Narrow" w:cs="Calibri"/>
                <w:color w:val="000000"/>
                <w:lang w:eastAsia="sk-SK"/>
              </w:rPr>
              <w:t> </w:t>
            </w:r>
          </w:p>
        </w:tc>
        <w:tc>
          <w:tcPr>
            <w:tcW w:w="5380" w:type="dxa"/>
            <w:tcBorders>
              <w:top w:val="nil"/>
              <w:left w:val="nil"/>
              <w:bottom w:val="single" w:sz="8" w:space="0" w:color="auto"/>
              <w:right w:val="single" w:sz="4" w:space="0" w:color="000000"/>
            </w:tcBorders>
            <w:shd w:val="clear" w:color="auto" w:fill="auto"/>
            <w:noWrap/>
            <w:vAlign w:val="center"/>
            <w:hideMark/>
          </w:tcPr>
          <w:p w14:paraId="44FD0F50" w14:textId="77777777" w:rsidR="008B5CBB" w:rsidRPr="001D7D2A" w:rsidRDefault="008B5CBB" w:rsidP="00750C6F">
            <w:pPr>
              <w:spacing w:after="0" w:line="240" w:lineRule="auto"/>
              <w:jc w:val="both"/>
              <w:rPr>
                <w:rFonts w:ascii="Arial Narrow" w:eastAsia="Times New Roman" w:hAnsi="Arial Narrow" w:cs="Calibri"/>
                <w:color w:val="000000"/>
                <w:lang w:eastAsia="sk-SK"/>
              </w:rPr>
            </w:pPr>
            <w:r w:rsidRPr="001D7D2A">
              <w:rPr>
                <w:rFonts w:ascii="Arial Narrow" w:eastAsia="Times New Roman" w:hAnsi="Arial Narrow" w:cs="Calibri"/>
                <w:color w:val="000000"/>
                <w:lang w:eastAsia="sk-SK"/>
              </w:rPr>
              <w:t>Dohoda/zmluva o</w:t>
            </w:r>
            <w:r w:rsidRPr="001D7D2A">
              <w:rPr>
                <w:rFonts w:ascii="Arial" w:eastAsia="Times New Roman" w:hAnsi="Arial" w:cs="Arial"/>
                <w:color w:val="000000"/>
                <w:lang w:eastAsia="sk-SK"/>
              </w:rPr>
              <w:t> </w:t>
            </w:r>
            <w:r w:rsidRPr="001D7D2A">
              <w:rPr>
                <w:rFonts w:ascii="Arial Narrow" w:eastAsia="Times New Roman" w:hAnsi="Arial Narrow" w:cs="Calibri"/>
                <w:color w:val="000000"/>
                <w:lang w:eastAsia="sk-SK"/>
              </w:rPr>
              <w:t>parametroch poskytovania služby </w:t>
            </w:r>
          </w:p>
        </w:tc>
      </w:tr>
      <w:tr w:rsidR="008B5CBB" w:rsidRPr="001D7D2A" w14:paraId="6528E78B" w14:textId="77777777" w:rsidTr="00750C6F">
        <w:trPr>
          <w:trHeight w:val="1980"/>
        </w:trPr>
        <w:tc>
          <w:tcPr>
            <w:tcW w:w="3280" w:type="dxa"/>
            <w:tcBorders>
              <w:top w:val="nil"/>
              <w:left w:val="single" w:sz="4" w:space="0" w:color="000000"/>
              <w:bottom w:val="nil"/>
              <w:right w:val="single" w:sz="8" w:space="0" w:color="auto"/>
            </w:tcBorders>
            <w:shd w:val="clear" w:color="000000" w:fill="EEECE1"/>
            <w:noWrap/>
            <w:vAlign w:val="center"/>
            <w:hideMark/>
          </w:tcPr>
          <w:p w14:paraId="52DF7309" w14:textId="77777777" w:rsidR="008B5CBB" w:rsidRPr="001D7D2A" w:rsidRDefault="008B5CBB" w:rsidP="00750C6F">
            <w:pPr>
              <w:spacing w:after="0" w:line="240" w:lineRule="auto"/>
              <w:rPr>
                <w:rFonts w:ascii="Arial Narrow" w:eastAsia="Times New Roman" w:hAnsi="Arial Narrow" w:cs="Calibri"/>
                <w:b/>
                <w:bCs/>
                <w:color w:val="000000"/>
                <w:lang w:eastAsia="sk-SK"/>
              </w:rPr>
            </w:pPr>
            <w:r w:rsidRPr="001D7D2A">
              <w:rPr>
                <w:rFonts w:ascii="Arial Narrow" w:eastAsia="Times New Roman" w:hAnsi="Arial Narrow" w:cs="Calibri"/>
                <w:b/>
                <w:bCs/>
                <w:color w:val="000000"/>
                <w:lang w:eastAsia="sk-SK"/>
              </w:rPr>
              <w:t>Sprostredkovateľ cloudových služieb</w:t>
            </w:r>
            <w:r w:rsidRPr="001D7D2A">
              <w:rPr>
                <w:rFonts w:ascii="Arial Narrow" w:eastAsia="Times New Roman" w:hAnsi="Arial Narrow" w:cs="Calibri"/>
                <w:color w:val="000000"/>
                <w:lang w:eastAsia="sk-SK"/>
              </w:rPr>
              <w:t> </w:t>
            </w:r>
          </w:p>
        </w:tc>
        <w:tc>
          <w:tcPr>
            <w:tcW w:w="5380" w:type="dxa"/>
            <w:tcBorders>
              <w:top w:val="nil"/>
              <w:left w:val="nil"/>
              <w:bottom w:val="nil"/>
              <w:right w:val="single" w:sz="4" w:space="0" w:color="000000"/>
            </w:tcBorders>
            <w:shd w:val="clear" w:color="auto" w:fill="auto"/>
            <w:noWrap/>
            <w:vAlign w:val="center"/>
            <w:hideMark/>
          </w:tcPr>
          <w:p w14:paraId="614D14EE" w14:textId="77777777" w:rsidR="008B5CBB" w:rsidRPr="001D7D2A" w:rsidRDefault="008B5CBB" w:rsidP="00750C6F">
            <w:pPr>
              <w:spacing w:after="0" w:line="240" w:lineRule="auto"/>
              <w:jc w:val="both"/>
              <w:rPr>
                <w:rFonts w:ascii="Arial Narrow" w:eastAsia="Times New Roman" w:hAnsi="Arial Narrow" w:cs="Calibri"/>
                <w:color w:val="000000"/>
                <w:lang w:eastAsia="sk-SK"/>
              </w:rPr>
            </w:pPr>
            <w:r w:rsidRPr="001D7D2A">
              <w:rPr>
                <w:rFonts w:ascii="Arial Narrow" w:eastAsia="Times New Roman" w:hAnsi="Arial Narrow" w:cs="Calibri"/>
                <w:color w:val="000000"/>
                <w:lang w:eastAsia="sk-SK"/>
              </w:rPr>
              <w:t>Osoba, ktorá na základe zmluvného vzťahu s poskytovateľom cloudových služieb prevádzkuje využívanie, výkon a dodávku cloudových služieb podľa § 41 písm. h) Vyhlášky Úradu podpredsedu vlády Slovenskej republiky pre investície a informatizáciu č. 78/2020 Z. z. o štandardoch pre informačné technológie verejnej správy </w:t>
            </w:r>
          </w:p>
        </w:tc>
      </w:tr>
      <w:tr w:rsidR="008B5CBB" w:rsidRPr="001D7D2A" w14:paraId="3F3AF1CF" w14:textId="77777777" w:rsidTr="00750C6F">
        <w:trPr>
          <w:trHeight w:val="330"/>
        </w:trPr>
        <w:tc>
          <w:tcPr>
            <w:tcW w:w="3280" w:type="dxa"/>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6D47ADB7" w14:textId="77777777" w:rsidR="008B5CBB" w:rsidRPr="001D7D2A" w:rsidRDefault="008B5CBB" w:rsidP="00750C6F">
            <w:pPr>
              <w:spacing w:after="0" w:line="240" w:lineRule="auto"/>
              <w:rPr>
                <w:rFonts w:ascii="Arial Narrow" w:eastAsia="Times New Roman" w:hAnsi="Arial Narrow" w:cs="Calibri"/>
                <w:b/>
                <w:bCs/>
                <w:color w:val="000000"/>
                <w:lang w:eastAsia="sk-SK"/>
              </w:rPr>
            </w:pPr>
            <w:r w:rsidRPr="001D7D2A">
              <w:rPr>
                <w:rFonts w:ascii="Arial Narrow" w:eastAsia="Times New Roman" w:hAnsi="Arial Narrow" w:cs="Calibri"/>
                <w:b/>
                <w:bCs/>
                <w:color w:val="000000"/>
                <w:lang w:eastAsia="sk-SK"/>
              </w:rPr>
              <w:t>SW</w:t>
            </w:r>
            <w:r w:rsidRPr="001D7D2A">
              <w:rPr>
                <w:rFonts w:ascii="Arial Narrow" w:eastAsia="Times New Roman" w:hAnsi="Arial Narrow" w:cs="Calibri"/>
                <w:color w:val="000000"/>
                <w:lang w:eastAsia="sk-SK"/>
              </w:rPr>
              <w:t> </w:t>
            </w:r>
          </w:p>
        </w:tc>
        <w:tc>
          <w:tcPr>
            <w:tcW w:w="5380" w:type="dxa"/>
            <w:tcBorders>
              <w:top w:val="single" w:sz="4" w:space="0" w:color="auto"/>
              <w:left w:val="nil"/>
              <w:bottom w:val="single" w:sz="4" w:space="0" w:color="auto"/>
              <w:right w:val="single" w:sz="4" w:space="0" w:color="auto"/>
            </w:tcBorders>
            <w:shd w:val="clear" w:color="auto" w:fill="auto"/>
            <w:noWrap/>
            <w:vAlign w:val="center"/>
            <w:hideMark/>
          </w:tcPr>
          <w:p w14:paraId="71E026BC" w14:textId="77777777" w:rsidR="008B5CBB" w:rsidRPr="001D7D2A" w:rsidRDefault="008B5CBB" w:rsidP="00750C6F">
            <w:pPr>
              <w:spacing w:after="0" w:line="240" w:lineRule="auto"/>
              <w:jc w:val="both"/>
              <w:rPr>
                <w:rFonts w:ascii="Arial Narrow" w:eastAsia="Times New Roman" w:hAnsi="Arial Narrow" w:cs="Calibri"/>
                <w:color w:val="000000"/>
                <w:lang w:eastAsia="sk-SK"/>
              </w:rPr>
            </w:pPr>
            <w:r w:rsidRPr="001D7D2A">
              <w:rPr>
                <w:rFonts w:ascii="Arial Narrow" w:eastAsia="Times New Roman" w:hAnsi="Arial Narrow" w:cs="Calibri"/>
                <w:color w:val="000000"/>
                <w:lang w:eastAsia="sk-SK"/>
              </w:rPr>
              <w:t>Softvér </w:t>
            </w:r>
          </w:p>
        </w:tc>
      </w:tr>
      <w:tr w:rsidR="00A36AA1" w:rsidRPr="001D7D2A" w14:paraId="7E66BE77" w14:textId="77777777" w:rsidTr="00750C6F">
        <w:trPr>
          <w:trHeight w:val="330"/>
        </w:trPr>
        <w:tc>
          <w:tcPr>
            <w:tcW w:w="3280" w:type="dxa"/>
            <w:tcBorders>
              <w:top w:val="nil"/>
              <w:left w:val="single" w:sz="4" w:space="0" w:color="auto"/>
              <w:bottom w:val="single" w:sz="4" w:space="0" w:color="auto"/>
              <w:right w:val="single" w:sz="4" w:space="0" w:color="auto"/>
            </w:tcBorders>
            <w:shd w:val="clear" w:color="000000" w:fill="EEECE1"/>
            <w:noWrap/>
            <w:vAlign w:val="center"/>
          </w:tcPr>
          <w:p w14:paraId="13964B11" w14:textId="3F29ECC8" w:rsidR="00A36AA1" w:rsidRPr="001D7D2A" w:rsidRDefault="00A36AA1" w:rsidP="00750C6F">
            <w:pPr>
              <w:spacing w:after="0" w:line="240" w:lineRule="auto"/>
              <w:rPr>
                <w:rFonts w:ascii="Arial Narrow" w:eastAsia="Times New Roman" w:hAnsi="Arial Narrow" w:cs="Calibri"/>
                <w:b/>
                <w:bCs/>
                <w:color w:val="000000"/>
                <w:lang w:eastAsia="sk-SK"/>
              </w:rPr>
            </w:pPr>
            <w:r>
              <w:rPr>
                <w:rFonts w:ascii="Arial Narrow" w:eastAsia="Times New Roman" w:hAnsi="Arial Narrow" w:cs="Calibri"/>
                <w:b/>
                <w:bCs/>
                <w:color w:val="000000"/>
                <w:lang w:eastAsia="sk-SK"/>
              </w:rPr>
              <w:t>vCPU</w:t>
            </w:r>
          </w:p>
        </w:tc>
        <w:tc>
          <w:tcPr>
            <w:tcW w:w="5380" w:type="dxa"/>
            <w:tcBorders>
              <w:top w:val="nil"/>
              <w:left w:val="nil"/>
              <w:bottom w:val="single" w:sz="4" w:space="0" w:color="auto"/>
              <w:right w:val="single" w:sz="4" w:space="0" w:color="auto"/>
            </w:tcBorders>
            <w:shd w:val="clear" w:color="auto" w:fill="auto"/>
            <w:noWrap/>
            <w:vAlign w:val="center"/>
          </w:tcPr>
          <w:p w14:paraId="07CA7E95" w14:textId="316EF1DB" w:rsidR="00A36AA1" w:rsidRPr="001D7D2A" w:rsidRDefault="00A36AA1" w:rsidP="00750C6F">
            <w:pPr>
              <w:spacing w:after="0" w:line="240" w:lineRule="auto"/>
              <w:jc w:val="both"/>
              <w:rPr>
                <w:rFonts w:ascii="Arial Narrow" w:eastAsia="Times New Roman" w:hAnsi="Arial Narrow" w:cs="Calibri"/>
                <w:color w:val="000000"/>
                <w:lang w:eastAsia="sk-SK"/>
              </w:rPr>
            </w:pPr>
            <w:r>
              <w:rPr>
                <w:rFonts w:ascii="Arial Narrow" w:eastAsia="Times New Roman" w:hAnsi="Arial Narrow" w:cs="Calibri"/>
                <w:color w:val="000000"/>
                <w:lang w:eastAsia="sk-SK"/>
              </w:rPr>
              <w:t>Virtuálne CPU</w:t>
            </w:r>
          </w:p>
        </w:tc>
      </w:tr>
      <w:tr w:rsidR="008B5CBB" w:rsidRPr="001D7D2A" w14:paraId="0D3A3279" w14:textId="77777777" w:rsidTr="00750C6F">
        <w:trPr>
          <w:trHeight w:val="330"/>
        </w:trPr>
        <w:tc>
          <w:tcPr>
            <w:tcW w:w="3280" w:type="dxa"/>
            <w:tcBorders>
              <w:top w:val="nil"/>
              <w:left w:val="single" w:sz="4" w:space="0" w:color="auto"/>
              <w:bottom w:val="single" w:sz="4" w:space="0" w:color="auto"/>
              <w:right w:val="single" w:sz="4" w:space="0" w:color="auto"/>
            </w:tcBorders>
            <w:shd w:val="clear" w:color="000000" w:fill="EEECE1"/>
            <w:noWrap/>
            <w:vAlign w:val="center"/>
            <w:hideMark/>
          </w:tcPr>
          <w:p w14:paraId="535B613F" w14:textId="77777777" w:rsidR="008B5CBB" w:rsidRPr="001D7D2A" w:rsidRDefault="008B5CBB" w:rsidP="00750C6F">
            <w:pPr>
              <w:spacing w:after="0" w:line="240" w:lineRule="auto"/>
              <w:rPr>
                <w:rFonts w:ascii="Arial Narrow" w:eastAsia="Times New Roman" w:hAnsi="Arial Narrow" w:cs="Calibri"/>
                <w:b/>
                <w:bCs/>
                <w:color w:val="000000"/>
                <w:lang w:eastAsia="sk-SK"/>
              </w:rPr>
            </w:pPr>
            <w:r w:rsidRPr="001D7D2A">
              <w:rPr>
                <w:rFonts w:ascii="Arial Narrow" w:eastAsia="Times New Roman" w:hAnsi="Arial Narrow" w:cs="Calibri"/>
                <w:b/>
                <w:bCs/>
                <w:color w:val="000000"/>
                <w:lang w:eastAsia="sk-SK"/>
              </w:rPr>
              <w:t>VM</w:t>
            </w:r>
            <w:r w:rsidRPr="001D7D2A">
              <w:rPr>
                <w:rFonts w:ascii="Arial Narrow" w:eastAsia="Times New Roman" w:hAnsi="Arial Narrow" w:cs="Calibri"/>
                <w:color w:val="000000"/>
                <w:lang w:eastAsia="sk-SK"/>
              </w:rPr>
              <w:t> </w:t>
            </w:r>
          </w:p>
        </w:tc>
        <w:tc>
          <w:tcPr>
            <w:tcW w:w="5380" w:type="dxa"/>
            <w:tcBorders>
              <w:top w:val="nil"/>
              <w:left w:val="nil"/>
              <w:bottom w:val="single" w:sz="4" w:space="0" w:color="auto"/>
              <w:right w:val="single" w:sz="4" w:space="0" w:color="auto"/>
            </w:tcBorders>
            <w:shd w:val="clear" w:color="auto" w:fill="auto"/>
            <w:noWrap/>
            <w:vAlign w:val="center"/>
            <w:hideMark/>
          </w:tcPr>
          <w:p w14:paraId="73AE9FED" w14:textId="77777777" w:rsidR="008B5CBB" w:rsidRPr="001D7D2A" w:rsidRDefault="008B5CBB" w:rsidP="00750C6F">
            <w:pPr>
              <w:spacing w:after="0" w:line="240" w:lineRule="auto"/>
              <w:jc w:val="both"/>
              <w:rPr>
                <w:rFonts w:ascii="Arial Narrow" w:eastAsia="Times New Roman" w:hAnsi="Arial Narrow" w:cs="Calibri"/>
                <w:color w:val="000000"/>
                <w:lang w:eastAsia="sk-SK"/>
              </w:rPr>
            </w:pPr>
            <w:r w:rsidRPr="001D7D2A">
              <w:rPr>
                <w:rFonts w:ascii="Arial Narrow" w:eastAsia="Times New Roman" w:hAnsi="Arial Narrow" w:cs="Calibri"/>
                <w:color w:val="000000"/>
                <w:lang w:eastAsia="sk-SK"/>
              </w:rPr>
              <w:t>Virtuálny stroj </w:t>
            </w:r>
          </w:p>
        </w:tc>
      </w:tr>
      <w:tr w:rsidR="008B5CBB" w:rsidRPr="001D7D2A" w14:paraId="59E319A0" w14:textId="77777777" w:rsidTr="00750C6F">
        <w:trPr>
          <w:trHeight w:val="330"/>
        </w:trPr>
        <w:tc>
          <w:tcPr>
            <w:tcW w:w="3280" w:type="dxa"/>
            <w:tcBorders>
              <w:top w:val="nil"/>
              <w:left w:val="single" w:sz="4" w:space="0" w:color="auto"/>
              <w:bottom w:val="single" w:sz="4" w:space="0" w:color="auto"/>
              <w:right w:val="single" w:sz="4" w:space="0" w:color="auto"/>
            </w:tcBorders>
            <w:shd w:val="clear" w:color="000000" w:fill="EEECE1"/>
            <w:noWrap/>
            <w:vAlign w:val="center"/>
            <w:hideMark/>
          </w:tcPr>
          <w:p w14:paraId="0CAF0AAD" w14:textId="77777777" w:rsidR="008B5CBB" w:rsidRPr="001D7D2A" w:rsidRDefault="008B5CBB" w:rsidP="00750C6F">
            <w:pPr>
              <w:spacing w:after="0" w:line="240" w:lineRule="auto"/>
              <w:rPr>
                <w:rFonts w:ascii="Arial Narrow" w:eastAsia="Times New Roman" w:hAnsi="Arial Narrow" w:cs="Calibri"/>
                <w:b/>
                <w:bCs/>
                <w:color w:val="000000"/>
                <w:lang w:eastAsia="sk-SK"/>
              </w:rPr>
            </w:pPr>
            <w:r w:rsidRPr="001D7D2A">
              <w:rPr>
                <w:rFonts w:ascii="Arial Narrow" w:eastAsia="Times New Roman" w:hAnsi="Arial Narrow" w:cs="Calibri"/>
                <w:b/>
                <w:bCs/>
                <w:color w:val="000000"/>
                <w:lang w:eastAsia="sk-SK"/>
              </w:rPr>
              <w:t>VS</w:t>
            </w:r>
            <w:r w:rsidRPr="001D7D2A">
              <w:rPr>
                <w:rFonts w:ascii="Arial Narrow" w:eastAsia="Times New Roman" w:hAnsi="Arial Narrow" w:cs="Calibri"/>
                <w:color w:val="000000"/>
                <w:lang w:eastAsia="sk-SK"/>
              </w:rPr>
              <w:t> </w:t>
            </w:r>
          </w:p>
        </w:tc>
        <w:tc>
          <w:tcPr>
            <w:tcW w:w="5380" w:type="dxa"/>
            <w:tcBorders>
              <w:top w:val="nil"/>
              <w:left w:val="nil"/>
              <w:bottom w:val="single" w:sz="4" w:space="0" w:color="auto"/>
              <w:right w:val="single" w:sz="4" w:space="0" w:color="auto"/>
            </w:tcBorders>
            <w:shd w:val="clear" w:color="auto" w:fill="auto"/>
            <w:noWrap/>
            <w:vAlign w:val="center"/>
            <w:hideMark/>
          </w:tcPr>
          <w:p w14:paraId="32394399" w14:textId="77777777" w:rsidR="008B5CBB" w:rsidRPr="001D7D2A" w:rsidRDefault="008B5CBB" w:rsidP="00750C6F">
            <w:pPr>
              <w:spacing w:after="0" w:line="240" w:lineRule="auto"/>
              <w:jc w:val="both"/>
              <w:rPr>
                <w:rFonts w:ascii="Arial Narrow" w:eastAsia="Times New Roman" w:hAnsi="Arial Narrow" w:cs="Calibri"/>
                <w:color w:val="000000"/>
                <w:lang w:eastAsia="sk-SK"/>
              </w:rPr>
            </w:pPr>
            <w:r w:rsidRPr="001D7D2A">
              <w:rPr>
                <w:rFonts w:ascii="Arial Narrow" w:eastAsia="Times New Roman" w:hAnsi="Arial Narrow" w:cs="Calibri"/>
                <w:color w:val="000000"/>
                <w:lang w:eastAsia="sk-SK"/>
              </w:rPr>
              <w:t>Verejná správa </w:t>
            </w:r>
          </w:p>
        </w:tc>
      </w:tr>
      <w:tr w:rsidR="008B5CBB" w:rsidRPr="001D7D2A" w14:paraId="575126CE" w14:textId="77777777" w:rsidTr="00750C6F">
        <w:trPr>
          <w:trHeight w:val="660"/>
        </w:trPr>
        <w:tc>
          <w:tcPr>
            <w:tcW w:w="3280" w:type="dxa"/>
            <w:tcBorders>
              <w:top w:val="nil"/>
              <w:left w:val="single" w:sz="4" w:space="0" w:color="auto"/>
              <w:bottom w:val="single" w:sz="4" w:space="0" w:color="auto"/>
              <w:right w:val="single" w:sz="4" w:space="0" w:color="auto"/>
            </w:tcBorders>
            <w:shd w:val="clear" w:color="000000" w:fill="EEECE1"/>
            <w:noWrap/>
            <w:vAlign w:val="center"/>
            <w:hideMark/>
          </w:tcPr>
          <w:p w14:paraId="785AEF2E" w14:textId="77777777" w:rsidR="008B5CBB" w:rsidRPr="001D7D2A" w:rsidRDefault="008B5CBB" w:rsidP="00750C6F">
            <w:pPr>
              <w:spacing w:after="0" w:line="240" w:lineRule="auto"/>
              <w:rPr>
                <w:rFonts w:ascii="Arial Narrow" w:eastAsia="Times New Roman" w:hAnsi="Arial Narrow" w:cs="Calibri"/>
                <w:b/>
                <w:bCs/>
                <w:color w:val="000000"/>
                <w:lang w:eastAsia="sk-SK"/>
              </w:rPr>
            </w:pPr>
            <w:r w:rsidRPr="001D7D2A">
              <w:rPr>
                <w:rFonts w:ascii="Arial Narrow" w:eastAsia="Times New Roman" w:hAnsi="Arial Narrow" w:cs="Calibri"/>
                <w:b/>
                <w:bCs/>
                <w:color w:val="000000"/>
                <w:lang w:eastAsia="sk-SK"/>
              </w:rPr>
              <w:t>Žiadateľ</w:t>
            </w:r>
          </w:p>
        </w:tc>
        <w:tc>
          <w:tcPr>
            <w:tcW w:w="5380" w:type="dxa"/>
            <w:tcBorders>
              <w:top w:val="nil"/>
              <w:left w:val="nil"/>
              <w:bottom w:val="single" w:sz="4" w:space="0" w:color="auto"/>
              <w:right w:val="single" w:sz="4" w:space="0" w:color="auto"/>
            </w:tcBorders>
            <w:shd w:val="clear" w:color="auto" w:fill="auto"/>
            <w:noWrap/>
            <w:vAlign w:val="center"/>
            <w:hideMark/>
          </w:tcPr>
          <w:p w14:paraId="5396B2AB" w14:textId="77777777" w:rsidR="008B5CBB" w:rsidRPr="001D7D2A" w:rsidRDefault="008B5CBB" w:rsidP="00750C6F">
            <w:pPr>
              <w:spacing w:after="0" w:line="240" w:lineRule="auto"/>
              <w:jc w:val="both"/>
              <w:rPr>
                <w:rFonts w:ascii="Arial Narrow" w:eastAsia="Times New Roman" w:hAnsi="Arial Narrow" w:cs="Calibri"/>
                <w:color w:val="000000"/>
                <w:lang w:eastAsia="sk-SK"/>
              </w:rPr>
            </w:pPr>
            <w:r w:rsidRPr="001D7D2A">
              <w:rPr>
                <w:rFonts w:ascii="Arial Narrow" w:eastAsia="Times New Roman" w:hAnsi="Arial Narrow" w:cs="Calibri"/>
                <w:color w:val="000000"/>
                <w:lang w:eastAsia="sk-SK"/>
              </w:rPr>
              <w:t>Orgán riadenia, ktorý predkladá žiadosť o poskytovanie cloudových služieb</w:t>
            </w:r>
          </w:p>
        </w:tc>
      </w:tr>
    </w:tbl>
    <w:p w14:paraId="5F4AA120" w14:textId="77777777" w:rsidR="008B5CBB" w:rsidRPr="00EF7E3A" w:rsidRDefault="008B5CBB" w:rsidP="008B5CBB">
      <w:pPr>
        <w:rPr>
          <w:rFonts w:ascii="Arial Narrow" w:hAnsi="Arial Narrow"/>
        </w:rPr>
      </w:pPr>
    </w:p>
    <w:p w14:paraId="4D141EDE" w14:textId="77777777" w:rsidR="008B5CBB" w:rsidRPr="00EF7E3A" w:rsidRDefault="008B5CBB" w:rsidP="008B5CBB">
      <w:pPr>
        <w:pStyle w:val="Nadpis1"/>
        <w:rPr>
          <w:b w:val="0"/>
        </w:rPr>
      </w:pPr>
      <w:bookmarkStart w:id="7" w:name="_Toc168922536"/>
      <w:r w:rsidRPr="00EF7E3A">
        <w:t>Úvod</w:t>
      </w:r>
      <w:bookmarkEnd w:id="7"/>
    </w:p>
    <w:p w14:paraId="17F1071D" w14:textId="77777777" w:rsidR="008B5CBB" w:rsidRPr="00EF7E3A" w:rsidRDefault="008B5CBB" w:rsidP="008B5CBB">
      <w:pPr>
        <w:jc w:val="both"/>
        <w:rPr>
          <w:rFonts w:ascii="Arial Narrow" w:hAnsi="Arial Narrow"/>
        </w:rPr>
      </w:pPr>
      <w:r w:rsidRPr="015E9B3A">
        <w:rPr>
          <w:rFonts w:ascii="Arial Narrow" w:hAnsi="Arial Narrow"/>
        </w:rPr>
        <w:t xml:space="preserve">Metodické usmernenie </w:t>
      </w:r>
      <w:r>
        <w:rPr>
          <w:rFonts w:ascii="Arial Narrow" w:hAnsi="Arial Narrow"/>
        </w:rPr>
        <w:t>MIRRI SR</w:t>
      </w:r>
      <w:r w:rsidRPr="015E9B3A">
        <w:rPr>
          <w:rFonts w:ascii="Arial Narrow" w:hAnsi="Arial Narrow"/>
        </w:rPr>
        <w:t xml:space="preserve"> k poskytovaniu cloudových služieb (ďalej len „metodické usmernenie“) vzniklo v súlade so zákonom č. 95/2019 Z. z. o informačných technológiách vo verejnej správe a o zmene a doplnení niektorých zákonov v znení neskorších predpisov.</w:t>
      </w:r>
    </w:p>
    <w:p w14:paraId="14AA9C8F" w14:textId="77777777" w:rsidR="008B5CBB" w:rsidRPr="00EF7E3A" w:rsidRDefault="008B5CBB" w:rsidP="008B5CBB">
      <w:pPr>
        <w:jc w:val="both"/>
        <w:rPr>
          <w:rFonts w:ascii="Arial Narrow" w:hAnsi="Arial Narrow"/>
        </w:rPr>
      </w:pPr>
      <w:r w:rsidRPr="015E9B3A">
        <w:rPr>
          <w:rFonts w:ascii="Arial Narrow" w:hAnsi="Arial Narrow"/>
        </w:rPr>
        <w:t>Cieľom metodického usmernenia je popísať postup pre poskytnutie cloudových služieb vládneho cloudu pre OR.</w:t>
      </w:r>
    </w:p>
    <w:p w14:paraId="7044D630" w14:textId="527973EC" w:rsidR="008B5CBB" w:rsidRPr="00EF7E3A" w:rsidRDefault="008B5CBB" w:rsidP="008B5CBB">
      <w:pPr>
        <w:jc w:val="both"/>
        <w:rPr>
          <w:rFonts w:ascii="Arial Narrow" w:hAnsi="Arial Narrow"/>
        </w:rPr>
      </w:pPr>
      <w:r w:rsidRPr="00EF7E3A">
        <w:rPr>
          <w:rFonts w:ascii="Arial Narrow" w:hAnsi="Arial Narrow"/>
        </w:rPr>
        <w:t>O</w:t>
      </w:r>
      <w:r>
        <w:rPr>
          <w:rFonts w:ascii="Arial Narrow" w:hAnsi="Arial Narrow"/>
        </w:rPr>
        <w:t>R</w:t>
      </w:r>
      <w:r w:rsidRPr="00EF7E3A">
        <w:rPr>
          <w:rFonts w:ascii="Arial Narrow" w:hAnsi="Arial Narrow"/>
        </w:rPr>
        <w:t xml:space="preserve"> podáva žiadosť </w:t>
      </w:r>
      <w:r>
        <w:rPr>
          <w:rFonts w:ascii="Arial Narrow" w:hAnsi="Arial Narrow"/>
        </w:rPr>
        <w:t xml:space="preserve">o poskytovanie cloudových služieb </w:t>
      </w:r>
      <w:r w:rsidRPr="00EF7E3A">
        <w:rPr>
          <w:rFonts w:ascii="Arial Narrow" w:hAnsi="Arial Narrow"/>
        </w:rPr>
        <w:t xml:space="preserve">MIRRI SR. Žiadosť podáva </w:t>
      </w:r>
      <w:r>
        <w:rPr>
          <w:rFonts w:ascii="Arial Narrow" w:hAnsi="Arial Narrow"/>
        </w:rPr>
        <w:t>OR na</w:t>
      </w:r>
      <w:r w:rsidRPr="00EF7E3A">
        <w:rPr>
          <w:rFonts w:ascii="Arial Narrow" w:hAnsi="Arial Narrow"/>
        </w:rPr>
        <w:t xml:space="preserve"> MIRRI </w:t>
      </w:r>
      <w:r>
        <w:rPr>
          <w:rFonts w:ascii="Arial Narrow" w:hAnsi="Arial Narrow"/>
        </w:rPr>
        <w:t xml:space="preserve">SR </w:t>
      </w:r>
      <w:r w:rsidRPr="00EF7E3A">
        <w:rPr>
          <w:rFonts w:ascii="Arial Narrow" w:hAnsi="Arial Narrow"/>
        </w:rPr>
        <w:t>aj v prípade, ak žiada o poskytnutie cloudových služieb poskytovaných</w:t>
      </w:r>
      <w:r>
        <w:rPr>
          <w:rFonts w:ascii="Arial Narrow" w:hAnsi="Arial Narrow"/>
        </w:rPr>
        <w:t xml:space="preserve"> v privátnej časti vládneho cloudu. </w:t>
      </w:r>
    </w:p>
    <w:p w14:paraId="1BD9F124" w14:textId="77777777" w:rsidR="008B5CBB" w:rsidRPr="00EF7E3A" w:rsidRDefault="008B5CBB" w:rsidP="008B5CBB">
      <w:pPr>
        <w:rPr>
          <w:rFonts w:ascii="Arial Narrow" w:eastAsia="Open Sans" w:hAnsi="Arial Narrow" w:cs="Open Sans"/>
          <w:color w:val="494949"/>
        </w:rPr>
      </w:pPr>
      <w:r w:rsidRPr="22C4640D">
        <w:rPr>
          <w:rFonts w:ascii="Arial Narrow" w:hAnsi="Arial Narrow"/>
        </w:rPr>
        <w:t xml:space="preserve">Žiadosť o poskytovanie cloudových služieb môže podať </w:t>
      </w:r>
      <w:r>
        <w:rPr>
          <w:rFonts w:ascii="Arial Narrow" w:hAnsi="Arial Narrow"/>
        </w:rPr>
        <w:t>OR</w:t>
      </w:r>
      <w:r w:rsidRPr="22C4640D">
        <w:rPr>
          <w:rFonts w:ascii="Arial Narrow" w:eastAsia="Open Sans" w:hAnsi="Arial Narrow" w:cs="Open Sans"/>
        </w:rPr>
        <w:t>:</w:t>
      </w:r>
    </w:p>
    <w:p w14:paraId="1304B5BE" w14:textId="77777777" w:rsidR="008B5CBB" w:rsidRPr="001C1DC3" w:rsidRDefault="008B5CBB" w:rsidP="008B5CBB">
      <w:pPr>
        <w:pStyle w:val="Odsekzoznamu"/>
        <w:numPr>
          <w:ilvl w:val="0"/>
          <w:numId w:val="35"/>
        </w:numPr>
        <w:spacing w:after="0"/>
        <w:jc w:val="both"/>
        <w:rPr>
          <w:rFonts w:ascii="Arial Narrow" w:eastAsia="Open Sans" w:hAnsi="Arial Narrow" w:cstheme="minorHAnsi"/>
        </w:rPr>
      </w:pPr>
      <w:r w:rsidRPr="001C1DC3">
        <w:rPr>
          <w:rFonts w:ascii="Arial Narrow" w:eastAsia="Open Sans" w:hAnsi="Arial Narrow" w:cstheme="minorHAnsi"/>
        </w:rPr>
        <w:lastRenderedPageBreak/>
        <w:t>ministerstvá a ostatné ústredné orgány štátnej správy;</w:t>
      </w:r>
    </w:p>
    <w:p w14:paraId="36BCEE53" w14:textId="77777777" w:rsidR="008B5CBB" w:rsidRPr="001C1DC3" w:rsidRDefault="008B5CBB" w:rsidP="008B5CBB">
      <w:pPr>
        <w:pStyle w:val="Odsekzoznamu"/>
        <w:numPr>
          <w:ilvl w:val="0"/>
          <w:numId w:val="35"/>
        </w:numPr>
        <w:spacing w:after="0"/>
        <w:jc w:val="both"/>
        <w:rPr>
          <w:rFonts w:ascii="Arial Narrow" w:eastAsia="Open Sans" w:hAnsi="Arial Narrow" w:cstheme="minorHAnsi"/>
        </w:rPr>
      </w:pPr>
      <w:r w:rsidRPr="001C1DC3">
        <w:rPr>
          <w:rFonts w:ascii="Arial Narrow" w:eastAsia="Open Sans" w:hAnsi="Arial Narrow" w:cstheme="minorHAnsi"/>
        </w:rPr>
        <w:t>Generálna prokuratúra Slovenskej republiky, Najvyšší kontrolný úrad Slovenskej republiky, Úrad pre dohľad nad zdravotnou starostlivosťou, Úrad na ochranu osobných údajov Slovenskej republiky, Úrad pre reguláciu elektronických komunikácií a poštových služieb, Dopravný úrad, Úrad pre reguláciu sieťových odvetví a iný štátny orgán;</w:t>
      </w:r>
    </w:p>
    <w:p w14:paraId="090FB7C1" w14:textId="77777777" w:rsidR="008B5CBB" w:rsidRPr="001C1DC3" w:rsidRDefault="008B5CBB" w:rsidP="008B5CBB">
      <w:pPr>
        <w:pStyle w:val="Odsekzoznamu"/>
        <w:numPr>
          <w:ilvl w:val="0"/>
          <w:numId w:val="35"/>
        </w:numPr>
        <w:spacing w:after="0"/>
        <w:jc w:val="both"/>
        <w:rPr>
          <w:rFonts w:ascii="Arial Narrow" w:eastAsia="Open Sans" w:hAnsi="Arial Narrow" w:cstheme="minorHAnsi"/>
        </w:rPr>
      </w:pPr>
      <w:r w:rsidRPr="001C1DC3">
        <w:rPr>
          <w:rFonts w:ascii="Arial Narrow" w:eastAsia="Open Sans" w:hAnsi="Arial Narrow" w:cstheme="minorHAnsi"/>
        </w:rPr>
        <w:t>obce a vyššie územné celky;</w:t>
      </w:r>
    </w:p>
    <w:p w14:paraId="3B09132C" w14:textId="77777777" w:rsidR="008B5CBB" w:rsidRPr="001C1DC3" w:rsidRDefault="008B5CBB" w:rsidP="008B5CBB">
      <w:pPr>
        <w:pStyle w:val="Odsekzoznamu"/>
        <w:numPr>
          <w:ilvl w:val="0"/>
          <w:numId w:val="35"/>
        </w:numPr>
        <w:spacing w:after="0"/>
        <w:jc w:val="both"/>
        <w:rPr>
          <w:rFonts w:ascii="Arial Narrow" w:eastAsia="Open Sans" w:hAnsi="Arial Narrow" w:cstheme="minorHAnsi"/>
        </w:rPr>
      </w:pPr>
      <w:r w:rsidRPr="001C1DC3">
        <w:rPr>
          <w:rFonts w:ascii="Arial Narrow" w:eastAsia="Open Sans" w:hAnsi="Arial Narrow" w:cstheme="minorHAnsi"/>
        </w:rPr>
        <w:t>Kancelária Národnej rady Slovenskej republiky, Kancelária prezidenta Slovenskej republiky, Kancelária Ústavného súdu Slovenskej republiky, Kancelária Najvyššieho súdu Slovenskej republiky, Kancelária Najvyššieho správneho súdu Slovenskej republiky, Kancelária Súdnej rady Slovenskej republiky, Kancelária verejného ochrancu práv, Úrad komisára pre deti, Úrad komisára pre osoby so zdravotným postihnutím, Ústav pamäti národa, Sociálna poisťovňa, zdravotné poisťovne, Tlačová agentúra Slovenskej republiky, Rozhlas a televízia Slovenska, Rada pre vysielanie a retransmisiu;</w:t>
      </w:r>
    </w:p>
    <w:p w14:paraId="66315154" w14:textId="77777777" w:rsidR="008B5CBB" w:rsidRPr="001C1DC3" w:rsidRDefault="008B5CBB" w:rsidP="008B5CBB">
      <w:pPr>
        <w:pStyle w:val="Odsekzoznamu"/>
        <w:numPr>
          <w:ilvl w:val="0"/>
          <w:numId w:val="35"/>
        </w:numPr>
        <w:spacing w:after="0"/>
        <w:jc w:val="both"/>
        <w:rPr>
          <w:rFonts w:ascii="Arial Narrow" w:eastAsia="Open Sans" w:hAnsi="Arial Narrow" w:cstheme="minorHAnsi"/>
        </w:rPr>
      </w:pPr>
      <w:r w:rsidRPr="001C1DC3">
        <w:rPr>
          <w:rFonts w:ascii="Arial Narrow" w:eastAsia="Open Sans" w:hAnsi="Arial Narrow" w:cstheme="minorHAnsi"/>
        </w:rPr>
        <w:t>právnická osoba v zriaďovateľskej pôsobnosti alebo zakladateľskej pôsobnosti OR a uvedeného v písmenách a) až d);</w:t>
      </w:r>
    </w:p>
    <w:p w14:paraId="0D09F543" w14:textId="77777777" w:rsidR="008B5CBB" w:rsidRPr="001C1DC3" w:rsidRDefault="008B5CBB" w:rsidP="008B5CBB">
      <w:pPr>
        <w:pStyle w:val="Odsekzoznamu"/>
        <w:numPr>
          <w:ilvl w:val="0"/>
          <w:numId w:val="35"/>
        </w:numPr>
        <w:spacing w:after="0"/>
        <w:jc w:val="both"/>
        <w:rPr>
          <w:rFonts w:ascii="Arial Narrow" w:eastAsia="Open Sans" w:hAnsi="Arial Narrow" w:cstheme="minorHAnsi"/>
        </w:rPr>
      </w:pPr>
      <w:r w:rsidRPr="001C1DC3">
        <w:rPr>
          <w:rFonts w:ascii="Arial Narrow" w:eastAsia="Open Sans" w:hAnsi="Arial Narrow" w:cstheme="minorHAnsi"/>
        </w:rPr>
        <w:t>komora regulovanej profesie a komora, na ktorú je prenesený výkon verejnej moci s povinným členstvom;</w:t>
      </w:r>
    </w:p>
    <w:p w14:paraId="5212B47A" w14:textId="77777777" w:rsidR="008B5CBB" w:rsidRPr="001C1DC3" w:rsidRDefault="008B5CBB" w:rsidP="008B5CBB">
      <w:pPr>
        <w:pStyle w:val="Odsekzoznamu"/>
        <w:numPr>
          <w:ilvl w:val="0"/>
          <w:numId w:val="35"/>
        </w:numPr>
        <w:spacing w:after="0"/>
        <w:jc w:val="both"/>
        <w:rPr>
          <w:rFonts w:ascii="Arial Narrow" w:eastAsia="Open Sans" w:hAnsi="Arial Narrow" w:cstheme="minorHAnsi"/>
        </w:rPr>
      </w:pPr>
      <w:r w:rsidRPr="001C1DC3">
        <w:rPr>
          <w:rFonts w:ascii="Arial Narrow" w:eastAsia="Open Sans" w:hAnsi="Arial Narrow" w:cstheme="minorHAnsi"/>
        </w:rPr>
        <w:t>osoba neuvedená v písmenách a) až f) okrem Národnej banky Slovenska, na ktorú je prenesený výkon verejnej moci alebo ktorá plní úlohy na úseku preneseného výkonu štátnej správy podľa osobitných predpisov;</w:t>
      </w:r>
    </w:p>
    <w:p w14:paraId="32A27B72" w14:textId="77777777" w:rsidR="008B5CBB" w:rsidRPr="001C1DC3" w:rsidRDefault="008B5CBB" w:rsidP="008B5CBB">
      <w:pPr>
        <w:pStyle w:val="Odsekzoznamu"/>
        <w:numPr>
          <w:ilvl w:val="0"/>
          <w:numId w:val="35"/>
        </w:numPr>
        <w:spacing w:after="0"/>
        <w:jc w:val="both"/>
        <w:rPr>
          <w:rFonts w:ascii="Arial Narrow" w:eastAsia="Open Sans" w:hAnsi="Arial Narrow" w:cstheme="minorHAnsi"/>
        </w:rPr>
      </w:pPr>
      <w:r w:rsidRPr="001C1DC3">
        <w:rPr>
          <w:rFonts w:ascii="Arial Narrow" w:eastAsia="Open Sans" w:hAnsi="Arial Narrow" w:cstheme="minorHAnsi"/>
        </w:rPr>
        <w:t xml:space="preserve">záujmové združenie právnických osôb </w:t>
      </w:r>
      <w:proofErr w:type="spellStart"/>
      <w:r w:rsidRPr="001C1DC3">
        <w:rPr>
          <w:rFonts w:ascii="Arial Narrow" w:eastAsia="Open Sans" w:hAnsi="Arial Narrow" w:cstheme="minorHAnsi"/>
        </w:rPr>
        <w:t>DataCentrum</w:t>
      </w:r>
      <w:proofErr w:type="spellEnd"/>
      <w:r w:rsidRPr="001C1DC3">
        <w:rPr>
          <w:rFonts w:ascii="Arial Narrow" w:eastAsia="Open Sans" w:hAnsi="Arial Narrow" w:cstheme="minorHAnsi"/>
        </w:rPr>
        <w:t xml:space="preserve"> elektronizácie územnej samosprávy Slovenska, ktorého jedinými členmi sú Ministerstvo financií Slovenskej republiky a Združenie miest a obcí Slovenska.</w:t>
      </w:r>
    </w:p>
    <w:p w14:paraId="1E669710" w14:textId="77777777" w:rsidR="008B5CBB" w:rsidRDefault="008B5CBB" w:rsidP="008B5CBB">
      <w:pPr>
        <w:jc w:val="both"/>
      </w:pPr>
    </w:p>
    <w:p w14:paraId="60BE01B3" w14:textId="1AAFF528" w:rsidR="008B5CBB" w:rsidRPr="00EF7E3A" w:rsidRDefault="008B5CBB" w:rsidP="008B5CBB">
      <w:pPr>
        <w:jc w:val="both"/>
        <w:rPr>
          <w:rFonts w:ascii="Arial Narrow" w:hAnsi="Arial Narrow"/>
        </w:rPr>
      </w:pPr>
      <w:r w:rsidRPr="00EF7E3A">
        <w:rPr>
          <w:rFonts w:ascii="Arial Narrow" w:hAnsi="Arial Narrow"/>
        </w:rPr>
        <w:t xml:space="preserve">Žiadosť o poskytovanie cloudových služieb môže podať </w:t>
      </w:r>
      <w:r>
        <w:rPr>
          <w:rFonts w:ascii="Arial Narrow" w:hAnsi="Arial Narrow"/>
        </w:rPr>
        <w:t>OR</w:t>
      </w:r>
      <w:r w:rsidRPr="00EF7E3A">
        <w:rPr>
          <w:rFonts w:ascii="Arial Narrow" w:hAnsi="Arial Narrow"/>
        </w:rPr>
        <w:t xml:space="preserve"> </w:t>
      </w:r>
      <w:r>
        <w:rPr>
          <w:rFonts w:ascii="Arial Narrow" w:hAnsi="Arial Narrow"/>
        </w:rPr>
        <w:t>na</w:t>
      </w:r>
      <w:r w:rsidRPr="00EF7E3A">
        <w:rPr>
          <w:rFonts w:ascii="Arial Narrow" w:hAnsi="Arial Narrow"/>
        </w:rPr>
        <w:t xml:space="preserve"> prevádzkovan</w:t>
      </w:r>
      <w:r>
        <w:rPr>
          <w:rFonts w:ascii="Arial Narrow" w:hAnsi="Arial Narrow"/>
        </w:rPr>
        <w:t>ý</w:t>
      </w:r>
      <w:r w:rsidRPr="00EF7E3A">
        <w:rPr>
          <w:rFonts w:ascii="Arial Narrow" w:hAnsi="Arial Narrow"/>
        </w:rPr>
        <w:t xml:space="preserve"> informačn</w:t>
      </w:r>
      <w:r>
        <w:rPr>
          <w:rFonts w:ascii="Arial Narrow" w:hAnsi="Arial Narrow"/>
        </w:rPr>
        <w:t>ý</w:t>
      </w:r>
      <w:r w:rsidRPr="00EF7E3A">
        <w:rPr>
          <w:rFonts w:ascii="Arial Narrow" w:hAnsi="Arial Narrow"/>
        </w:rPr>
        <w:t xml:space="preserve"> systém alebo </w:t>
      </w:r>
      <w:r>
        <w:rPr>
          <w:rFonts w:ascii="Arial Narrow" w:hAnsi="Arial Narrow"/>
        </w:rPr>
        <w:t>na</w:t>
      </w:r>
      <w:r w:rsidRPr="00EF7E3A">
        <w:rPr>
          <w:rFonts w:ascii="Arial Narrow" w:hAnsi="Arial Narrow"/>
        </w:rPr>
        <w:t xml:space="preserve"> prevádzkovanie </w:t>
      </w:r>
      <w:r>
        <w:rPr>
          <w:rFonts w:ascii="Arial Narrow" w:hAnsi="Arial Narrow"/>
        </w:rPr>
        <w:t>realizo</w:t>
      </w:r>
      <w:r w:rsidRPr="00EF7E3A">
        <w:rPr>
          <w:rFonts w:ascii="Arial Narrow" w:hAnsi="Arial Narrow"/>
        </w:rPr>
        <w:t xml:space="preserve">vaného </w:t>
      </w:r>
      <w:r>
        <w:rPr>
          <w:rFonts w:ascii="Arial Narrow" w:hAnsi="Arial Narrow"/>
        </w:rPr>
        <w:t>ISVS</w:t>
      </w:r>
      <w:r w:rsidRPr="00EF7E3A">
        <w:rPr>
          <w:rFonts w:ascii="Arial Narrow" w:hAnsi="Arial Narrow"/>
        </w:rPr>
        <w:t xml:space="preserve">. </w:t>
      </w:r>
    </w:p>
    <w:p w14:paraId="74541567" w14:textId="77777777" w:rsidR="008B5CBB" w:rsidRDefault="008B5CBB" w:rsidP="008B5CBB">
      <w:pPr>
        <w:jc w:val="both"/>
        <w:rPr>
          <w:rFonts w:ascii="Arial Narrow" w:hAnsi="Arial Narrow"/>
        </w:rPr>
      </w:pPr>
      <w:r w:rsidRPr="00EF7E3A">
        <w:rPr>
          <w:rFonts w:ascii="Arial Narrow" w:hAnsi="Arial Narrow"/>
        </w:rPr>
        <w:t>MIRRI</w:t>
      </w:r>
      <w:r>
        <w:rPr>
          <w:rFonts w:ascii="Arial Narrow" w:hAnsi="Arial Narrow"/>
        </w:rPr>
        <w:t xml:space="preserve"> SR</w:t>
      </w:r>
      <w:r w:rsidRPr="00EF7E3A">
        <w:rPr>
          <w:rFonts w:ascii="Arial Narrow" w:hAnsi="Arial Narrow"/>
        </w:rPr>
        <w:t xml:space="preserve"> vedie evidenciu všetkých žiadost</w:t>
      </w:r>
      <w:r>
        <w:rPr>
          <w:rFonts w:ascii="Arial Narrow" w:hAnsi="Arial Narrow"/>
        </w:rPr>
        <w:t>í</w:t>
      </w:r>
      <w:r w:rsidRPr="00EF7E3A">
        <w:rPr>
          <w:rFonts w:ascii="Arial Narrow" w:hAnsi="Arial Narrow"/>
        </w:rPr>
        <w:t xml:space="preserve"> o poskytovanie/zmenu/zrušenie poskytovania cloudových služieb. Evidencia obsahuje údaje zo žiadosti, údaje o alokovaných cloudových zdrojo</w:t>
      </w:r>
      <w:r>
        <w:rPr>
          <w:rFonts w:ascii="Arial Narrow" w:hAnsi="Arial Narrow"/>
        </w:rPr>
        <w:t>ch a</w:t>
      </w:r>
      <w:r w:rsidRPr="00EF7E3A">
        <w:rPr>
          <w:rFonts w:ascii="Arial Narrow" w:hAnsi="Arial Narrow"/>
        </w:rPr>
        <w:t xml:space="preserve"> spôsobe vybavenia</w:t>
      </w:r>
      <w:r>
        <w:rPr>
          <w:rFonts w:ascii="Arial Narrow" w:hAnsi="Arial Narrow"/>
        </w:rPr>
        <w:t xml:space="preserve"> žiadosti</w:t>
      </w:r>
      <w:r w:rsidRPr="00EF7E3A">
        <w:rPr>
          <w:rFonts w:ascii="Arial Narrow" w:hAnsi="Arial Narrow"/>
        </w:rPr>
        <w:t>.</w:t>
      </w:r>
    </w:p>
    <w:p w14:paraId="58C60767" w14:textId="77777777" w:rsidR="008B5CBB" w:rsidRDefault="008B5CBB" w:rsidP="008B5CBB">
      <w:pPr>
        <w:pStyle w:val="Odsekzoznamu"/>
        <w:rPr>
          <w:rFonts w:ascii="Arial Narrow" w:hAnsi="Arial Narrow"/>
          <w:b/>
          <w:bCs/>
          <w:sz w:val="32"/>
          <w:szCs w:val="32"/>
        </w:rPr>
      </w:pPr>
    </w:p>
    <w:p w14:paraId="4016E557" w14:textId="77777777" w:rsidR="008B5CBB" w:rsidRPr="00EF7E3A" w:rsidRDefault="008B5CBB" w:rsidP="00750C6F">
      <w:pPr>
        <w:pStyle w:val="Nadpis1"/>
      </w:pPr>
      <w:bookmarkStart w:id="8" w:name="_Toc168922537"/>
      <w:r w:rsidRPr="00EF7E3A">
        <w:t>Poskytovanie cloudových služieb OR</w:t>
      </w:r>
      <w:bookmarkEnd w:id="8"/>
    </w:p>
    <w:p w14:paraId="4E290653" w14:textId="651501E4" w:rsidR="00A36AA1" w:rsidRDefault="008B5CBB" w:rsidP="008B5CBB">
      <w:pPr>
        <w:spacing w:line="276" w:lineRule="auto"/>
        <w:jc w:val="both"/>
        <w:rPr>
          <w:rFonts w:ascii="Arial Narrow" w:hAnsi="Arial Narrow"/>
        </w:rPr>
      </w:pPr>
      <w:r w:rsidRPr="000EEEF8">
        <w:rPr>
          <w:rFonts w:ascii="Arial Narrow" w:hAnsi="Arial Narrow"/>
        </w:rPr>
        <w:t xml:space="preserve">Žiadateľ podáva žiadosť o poskytovanie cloudových služieb písomnou formou </w:t>
      </w:r>
      <w:r>
        <w:rPr>
          <w:rFonts w:ascii="Arial Narrow" w:hAnsi="Arial Narrow"/>
        </w:rPr>
        <w:t xml:space="preserve">v elektronickej podobe prostredníctvom </w:t>
      </w:r>
      <w:r w:rsidRPr="000EEEF8">
        <w:rPr>
          <w:rFonts w:ascii="Arial Narrow" w:hAnsi="Arial Narrow"/>
        </w:rPr>
        <w:t xml:space="preserve">e-mailovej komunikácie na adresu </w:t>
      </w:r>
      <w:r w:rsidRPr="00A36AA1">
        <w:rPr>
          <w:rFonts w:ascii="Arial Narrow" w:hAnsi="Arial Narrow"/>
          <w:b/>
        </w:rPr>
        <w:t>cloud@mirri.gov.sk</w:t>
      </w:r>
      <w:r w:rsidRPr="000EEEF8">
        <w:rPr>
          <w:rFonts w:ascii="Arial Narrow" w:hAnsi="Arial Narrow"/>
        </w:rPr>
        <w:t>. Vzor žiadosti je zverejnen</w:t>
      </w:r>
      <w:r>
        <w:rPr>
          <w:rFonts w:ascii="Arial Narrow" w:hAnsi="Arial Narrow"/>
        </w:rPr>
        <w:t>ý</w:t>
      </w:r>
      <w:r w:rsidRPr="000EEEF8">
        <w:rPr>
          <w:rFonts w:ascii="Arial Narrow" w:hAnsi="Arial Narrow"/>
        </w:rPr>
        <w:t xml:space="preserve"> na webovom sídle MIRRI</w:t>
      </w:r>
      <w:r>
        <w:rPr>
          <w:rFonts w:ascii="Arial Narrow" w:hAnsi="Arial Narrow"/>
        </w:rPr>
        <w:t xml:space="preserve"> SR</w:t>
      </w:r>
      <w:r w:rsidR="00A36AA1">
        <w:rPr>
          <w:rFonts w:ascii="Arial Narrow" w:hAnsi="Arial Narrow"/>
        </w:rPr>
        <w:t xml:space="preserve"> </w:t>
      </w:r>
      <w:hyperlink r:id="rId12" w:history="1">
        <w:r w:rsidR="00A36AA1" w:rsidRPr="00A473E1">
          <w:rPr>
            <w:rStyle w:val="Hypertextovprepojenie"/>
            <w:rFonts w:ascii="Arial Narrow" w:hAnsi="Arial Narrow"/>
          </w:rPr>
          <w:t>https://mirri.gov.sk/sekcie/ziadost-pre-poskytnutie-cloudovych-sluzieb/</w:t>
        </w:r>
      </w:hyperlink>
      <w:r w:rsidRPr="000EEEF8">
        <w:rPr>
          <w:rFonts w:ascii="Arial Narrow" w:hAnsi="Arial Narrow"/>
        </w:rPr>
        <w:t>.</w:t>
      </w:r>
    </w:p>
    <w:p w14:paraId="606A3DC4" w14:textId="4B1BA274" w:rsidR="008B5CBB" w:rsidRPr="00EF7E3A" w:rsidRDefault="00A36AA1" w:rsidP="008B5CBB">
      <w:pPr>
        <w:spacing w:line="276" w:lineRule="auto"/>
        <w:jc w:val="both"/>
        <w:rPr>
          <w:rFonts w:ascii="Arial Narrow" w:hAnsi="Arial Narrow"/>
        </w:rPr>
      </w:pPr>
      <w:r>
        <w:rPr>
          <w:rFonts w:ascii="Arial Narrow" w:hAnsi="Arial Narrow"/>
        </w:rPr>
        <w:t>Z</w:t>
      </w:r>
      <w:r w:rsidR="008B5CBB" w:rsidRPr="000EEEF8">
        <w:rPr>
          <w:rFonts w:ascii="Arial Narrow" w:hAnsi="Arial Narrow"/>
        </w:rPr>
        <w:t xml:space="preserve">amestnanci </w:t>
      </w:r>
      <w:r>
        <w:rPr>
          <w:rFonts w:ascii="Arial Narrow" w:hAnsi="Arial Narrow"/>
        </w:rPr>
        <w:t xml:space="preserve">cloudovej kancelárie </w:t>
      </w:r>
      <w:r w:rsidR="008B5CBB" w:rsidRPr="000EEEF8">
        <w:rPr>
          <w:rFonts w:ascii="Arial Narrow" w:hAnsi="Arial Narrow"/>
        </w:rPr>
        <w:t xml:space="preserve">SITVS </w:t>
      </w:r>
      <w:r>
        <w:rPr>
          <w:rFonts w:ascii="Arial Narrow" w:hAnsi="Arial Narrow"/>
        </w:rPr>
        <w:t xml:space="preserve">na </w:t>
      </w:r>
      <w:r w:rsidR="008B5CBB" w:rsidRPr="000EEEF8">
        <w:rPr>
          <w:rFonts w:ascii="Arial Narrow" w:hAnsi="Arial Narrow"/>
        </w:rPr>
        <w:t xml:space="preserve">MIRRI </w:t>
      </w:r>
      <w:r w:rsidR="008B5CBB">
        <w:rPr>
          <w:rFonts w:ascii="Arial Narrow" w:hAnsi="Arial Narrow"/>
        </w:rPr>
        <w:t xml:space="preserve">SR </w:t>
      </w:r>
      <w:r w:rsidR="008B5CBB" w:rsidRPr="000EEEF8">
        <w:rPr>
          <w:rFonts w:ascii="Arial Narrow" w:hAnsi="Arial Narrow"/>
        </w:rPr>
        <w:t>skontrolujú formálne náležitosti podanej žiadosti, pričom sú oprávnení</w:t>
      </w:r>
      <w:r w:rsidR="008B5CBB">
        <w:rPr>
          <w:rFonts w:ascii="Arial Narrow" w:hAnsi="Arial Narrow"/>
        </w:rPr>
        <w:t xml:space="preserve"> </w:t>
      </w:r>
      <w:r w:rsidR="008B5CBB" w:rsidRPr="000EEEF8">
        <w:rPr>
          <w:rFonts w:ascii="Arial Narrow" w:hAnsi="Arial Narrow"/>
        </w:rPr>
        <w:t xml:space="preserve">v rámci posudzovania žiadosti vyzvať </w:t>
      </w:r>
      <w:r w:rsidR="008B5CBB">
        <w:rPr>
          <w:rFonts w:ascii="Arial Narrow" w:hAnsi="Arial Narrow"/>
        </w:rPr>
        <w:t xml:space="preserve">žiadateľa </w:t>
      </w:r>
      <w:r w:rsidR="008B5CBB" w:rsidRPr="000EEEF8">
        <w:rPr>
          <w:rFonts w:ascii="Arial Narrow" w:hAnsi="Arial Narrow"/>
        </w:rPr>
        <w:t>na doplnenie údajov v</w:t>
      </w:r>
      <w:r w:rsidR="008B5CBB">
        <w:rPr>
          <w:rFonts w:ascii="Arial Narrow" w:hAnsi="Arial Narrow"/>
        </w:rPr>
        <w:t> </w:t>
      </w:r>
      <w:r w:rsidR="008B5CBB" w:rsidRPr="000EEEF8">
        <w:rPr>
          <w:rFonts w:ascii="Arial Narrow" w:hAnsi="Arial Narrow"/>
        </w:rPr>
        <w:t>prípade</w:t>
      </w:r>
      <w:r w:rsidR="008B5CBB">
        <w:rPr>
          <w:rFonts w:ascii="Arial Narrow" w:hAnsi="Arial Narrow"/>
        </w:rPr>
        <w:t>,</w:t>
      </w:r>
      <w:r w:rsidR="008B5CBB" w:rsidRPr="000EEEF8">
        <w:rPr>
          <w:rFonts w:ascii="Arial Narrow" w:hAnsi="Arial Narrow"/>
        </w:rPr>
        <w:t xml:space="preserve"> ak: </w:t>
      </w:r>
    </w:p>
    <w:p w14:paraId="66D05F1E" w14:textId="77777777" w:rsidR="008B5CBB" w:rsidRPr="00EF7E3A" w:rsidRDefault="008B5CBB" w:rsidP="008B5CBB">
      <w:pPr>
        <w:pStyle w:val="Odsekzoznamu"/>
        <w:numPr>
          <w:ilvl w:val="0"/>
          <w:numId w:val="29"/>
        </w:numPr>
        <w:spacing w:line="276" w:lineRule="auto"/>
        <w:jc w:val="both"/>
        <w:rPr>
          <w:rFonts w:ascii="Arial Narrow" w:hAnsi="Arial Narrow"/>
        </w:rPr>
      </w:pPr>
      <w:r w:rsidRPr="00EF7E3A">
        <w:rPr>
          <w:rFonts w:ascii="Arial Narrow" w:hAnsi="Arial Narrow"/>
        </w:rPr>
        <w:t>je žiadosť nesprávne alebo neúplne vyplnená</w:t>
      </w:r>
      <w:r>
        <w:rPr>
          <w:rFonts w:ascii="Arial Narrow" w:hAnsi="Arial Narrow"/>
        </w:rPr>
        <w:t>;</w:t>
      </w:r>
    </w:p>
    <w:p w14:paraId="62DDF6B6" w14:textId="77777777" w:rsidR="008B5CBB" w:rsidRPr="00EF7E3A" w:rsidRDefault="008B5CBB" w:rsidP="008B5CBB">
      <w:pPr>
        <w:pStyle w:val="Odsekzoznamu"/>
        <w:numPr>
          <w:ilvl w:val="0"/>
          <w:numId w:val="29"/>
        </w:numPr>
        <w:spacing w:line="276" w:lineRule="auto"/>
        <w:jc w:val="both"/>
        <w:rPr>
          <w:rFonts w:ascii="Arial Narrow" w:hAnsi="Arial Narrow"/>
        </w:rPr>
      </w:pPr>
      <w:r w:rsidRPr="00EF7E3A">
        <w:rPr>
          <w:rFonts w:ascii="Arial Narrow" w:hAnsi="Arial Narrow"/>
        </w:rPr>
        <w:t>nedokáž</w:t>
      </w:r>
      <w:r>
        <w:rPr>
          <w:rFonts w:ascii="Arial Narrow" w:hAnsi="Arial Narrow"/>
        </w:rPr>
        <w:t>u</w:t>
      </w:r>
      <w:r w:rsidRPr="00EF7E3A">
        <w:rPr>
          <w:rFonts w:ascii="Arial Narrow" w:hAnsi="Arial Narrow"/>
        </w:rPr>
        <w:t xml:space="preserve"> dôkladne posúdiť žiadosť na základe predložených skutočností</w:t>
      </w:r>
      <w:r>
        <w:rPr>
          <w:rFonts w:ascii="Arial Narrow" w:hAnsi="Arial Narrow"/>
        </w:rPr>
        <w:t>;</w:t>
      </w:r>
      <w:r w:rsidRPr="00EF7E3A">
        <w:rPr>
          <w:rFonts w:ascii="Arial Narrow" w:hAnsi="Arial Narrow"/>
        </w:rPr>
        <w:t xml:space="preserve"> </w:t>
      </w:r>
    </w:p>
    <w:p w14:paraId="784E84C6" w14:textId="77777777" w:rsidR="008B5CBB" w:rsidRPr="00EF7E3A" w:rsidRDefault="008B5CBB" w:rsidP="008B5CBB">
      <w:pPr>
        <w:pStyle w:val="Odsekzoznamu"/>
        <w:numPr>
          <w:ilvl w:val="0"/>
          <w:numId w:val="29"/>
        </w:numPr>
        <w:spacing w:line="276" w:lineRule="auto"/>
        <w:jc w:val="both"/>
        <w:rPr>
          <w:rFonts w:ascii="Arial Narrow" w:hAnsi="Arial Narrow"/>
        </w:rPr>
      </w:pPr>
      <w:r w:rsidRPr="00EF7E3A">
        <w:rPr>
          <w:rFonts w:ascii="Arial Narrow" w:hAnsi="Arial Narrow"/>
        </w:rPr>
        <w:t>je nevyhnutné overiť/konzultovať relevantnosť predloženej žiadosti</w:t>
      </w:r>
      <w:r>
        <w:rPr>
          <w:rFonts w:ascii="Arial Narrow" w:hAnsi="Arial Narrow"/>
        </w:rPr>
        <w:t>;</w:t>
      </w:r>
    </w:p>
    <w:p w14:paraId="774885E7" w14:textId="77777777" w:rsidR="008B5CBB" w:rsidRPr="00EF7E3A" w:rsidRDefault="008B5CBB" w:rsidP="008B5CBB">
      <w:pPr>
        <w:pStyle w:val="Odsekzoznamu"/>
        <w:numPr>
          <w:ilvl w:val="0"/>
          <w:numId w:val="29"/>
        </w:numPr>
        <w:spacing w:line="276" w:lineRule="auto"/>
        <w:jc w:val="both"/>
        <w:rPr>
          <w:rFonts w:ascii="Arial Narrow" w:hAnsi="Arial Narrow"/>
        </w:rPr>
      </w:pPr>
      <w:r w:rsidRPr="015E9B3A">
        <w:rPr>
          <w:rFonts w:ascii="Arial Narrow" w:hAnsi="Arial Narrow"/>
        </w:rPr>
        <w:t xml:space="preserve">údaje uvedené v žiadosti nie sú v súlade s migračným plánom, s projektovou dokumentáciou </w:t>
      </w:r>
      <w:r>
        <w:rPr>
          <w:rFonts w:ascii="Arial Narrow" w:hAnsi="Arial Narrow"/>
        </w:rPr>
        <w:t>podľa</w:t>
      </w:r>
      <w:r w:rsidRPr="015E9B3A">
        <w:rPr>
          <w:rFonts w:ascii="Arial Narrow" w:hAnsi="Arial Narrow"/>
        </w:rPr>
        <w:t xml:space="preserve"> vyhlášky</w:t>
      </w:r>
      <w:r>
        <w:rPr>
          <w:rFonts w:ascii="Arial Narrow" w:hAnsi="Arial Narrow"/>
        </w:rPr>
        <w:t xml:space="preserve"> MIRRI SR </w:t>
      </w:r>
      <w:r w:rsidRPr="015E9B3A">
        <w:rPr>
          <w:rFonts w:ascii="Arial Narrow" w:hAnsi="Arial Narrow"/>
        </w:rPr>
        <w:t>č. 401/2023 Z.</w:t>
      </w:r>
      <w:r>
        <w:rPr>
          <w:rFonts w:ascii="Arial Narrow" w:hAnsi="Arial Narrow"/>
        </w:rPr>
        <w:t xml:space="preserve"> </w:t>
      </w:r>
      <w:r w:rsidRPr="015E9B3A">
        <w:rPr>
          <w:rFonts w:ascii="Arial Narrow" w:hAnsi="Arial Narrow"/>
        </w:rPr>
        <w:t>z.</w:t>
      </w:r>
      <w:r>
        <w:rPr>
          <w:rFonts w:ascii="Arial Narrow" w:hAnsi="Arial Narrow"/>
        </w:rPr>
        <w:t xml:space="preserve"> </w:t>
      </w:r>
      <w:r w:rsidRPr="002F6C61">
        <w:rPr>
          <w:rFonts w:ascii="Arial Narrow" w:hAnsi="Arial Narrow"/>
        </w:rPr>
        <w:t>o riadení projektov a zmenových požiadaviek v prevádzke informačných technológií verejnej správy</w:t>
      </w:r>
      <w:r>
        <w:rPr>
          <w:rFonts w:ascii="Arial Narrow" w:hAnsi="Arial Narrow"/>
        </w:rPr>
        <w:t>;</w:t>
      </w:r>
    </w:p>
    <w:p w14:paraId="3445F75D" w14:textId="5820F952" w:rsidR="008B5CBB" w:rsidRPr="00EF7E3A" w:rsidRDefault="008B5CBB" w:rsidP="008B5CBB">
      <w:pPr>
        <w:pStyle w:val="Odsekzoznamu"/>
        <w:numPr>
          <w:ilvl w:val="0"/>
          <w:numId w:val="29"/>
        </w:numPr>
        <w:spacing w:line="276" w:lineRule="auto"/>
        <w:jc w:val="both"/>
        <w:rPr>
          <w:rFonts w:ascii="Arial Narrow" w:hAnsi="Arial Narrow"/>
        </w:rPr>
      </w:pPr>
      <w:r w:rsidRPr="00EF7E3A">
        <w:rPr>
          <w:rFonts w:ascii="Arial Narrow" w:hAnsi="Arial Narrow"/>
        </w:rPr>
        <w:t xml:space="preserve">nie je možné dostatočne relevantne posúdiť technické, vecné legislatívne aspekty žiadosti (tzn. či informácie z pohľadu </w:t>
      </w:r>
      <w:r>
        <w:rPr>
          <w:rFonts w:ascii="Arial Narrow" w:hAnsi="Arial Narrow"/>
        </w:rPr>
        <w:t xml:space="preserve"> kapacity, konfigurácie</w:t>
      </w:r>
      <w:r w:rsidRPr="00EF7E3A">
        <w:rPr>
          <w:rFonts w:ascii="Arial Narrow" w:hAnsi="Arial Narrow"/>
        </w:rPr>
        <w:t>, governance security a ďalšie nie sú rozporné).</w:t>
      </w:r>
    </w:p>
    <w:p w14:paraId="7B2F7BC8" w14:textId="36959D45" w:rsidR="008B5CBB" w:rsidRPr="00EF7E3A" w:rsidRDefault="008B5CBB" w:rsidP="008B5CBB">
      <w:pPr>
        <w:spacing w:line="276" w:lineRule="auto"/>
        <w:jc w:val="both"/>
        <w:rPr>
          <w:rFonts w:ascii="Arial Narrow" w:hAnsi="Arial Narrow"/>
        </w:rPr>
      </w:pPr>
      <w:r w:rsidRPr="000EEEF8">
        <w:rPr>
          <w:rFonts w:ascii="Arial Narrow" w:hAnsi="Arial Narrow"/>
        </w:rPr>
        <w:t xml:space="preserve">Žiadateľ podáva doplnenú/aktualizovanú žiadosť na </w:t>
      </w:r>
      <w:r w:rsidR="00A36AA1">
        <w:rPr>
          <w:rFonts w:ascii="Arial Narrow" w:hAnsi="Arial Narrow"/>
        </w:rPr>
        <w:t xml:space="preserve">horeuvedenú </w:t>
      </w:r>
      <w:r w:rsidRPr="000EEEF8">
        <w:rPr>
          <w:rFonts w:ascii="Arial Narrow" w:hAnsi="Arial Narrow"/>
        </w:rPr>
        <w:t>emailovú</w:t>
      </w:r>
      <w:r>
        <w:rPr>
          <w:rFonts w:ascii="Arial Narrow" w:hAnsi="Arial Narrow"/>
        </w:rPr>
        <w:t xml:space="preserve"> adresu</w:t>
      </w:r>
      <w:r w:rsidRPr="000EEEF8">
        <w:rPr>
          <w:rFonts w:ascii="Arial Narrow" w:hAnsi="Arial Narrow"/>
        </w:rPr>
        <w:t>. Po zaslaní doplnenej žiadosti alebo skutočností žiadateľom</w:t>
      </w:r>
      <w:r>
        <w:rPr>
          <w:rFonts w:ascii="Arial Narrow" w:hAnsi="Arial Narrow"/>
        </w:rPr>
        <w:t>,</w:t>
      </w:r>
      <w:r w:rsidRPr="000EEEF8">
        <w:rPr>
          <w:rFonts w:ascii="Arial Narrow" w:hAnsi="Arial Narrow"/>
        </w:rPr>
        <w:t xml:space="preserve"> zodpovední zamestnanci SITVS MIRRI</w:t>
      </w:r>
      <w:r>
        <w:rPr>
          <w:rFonts w:ascii="Arial Narrow" w:hAnsi="Arial Narrow"/>
        </w:rPr>
        <w:t xml:space="preserve"> SR</w:t>
      </w:r>
      <w:r w:rsidRPr="000EEEF8">
        <w:rPr>
          <w:rFonts w:ascii="Arial Narrow" w:hAnsi="Arial Narrow"/>
        </w:rPr>
        <w:t xml:space="preserve"> žiadosť</w:t>
      </w:r>
      <w:r>
        <w:rPr>
          <w:rFonts w:ascii="Arial Narrow" w:hAnsi="Arial Narrow"/>
        </w:rPr>
        <w:t xml:space="preserve"> opätovne</w:t>
      </w:r>
      <w:r w:rsidRPr="000EEEF8">
        <w:rPr>
          <w:rFonts w:ascii="Arial Narrow" w:hAnsi="Arial Narrow"/>
        </w:rPr>
        <w:t xml:space="preserve"> posúdia.</w:t>
      </w:r>
    </w:p>
    <w:p w14:paraId="67AC8F0E" w14:textId="77777777" w:rsidR="008B5CBB" w:rsidRDefault="008B5CBB" w:rsidP="008B5CBB">
      <w:pPr>
        <w:spacing w:line="276" w:lineRule="auto"/>
        <w:jc w:val="both"/>
        <w:rPr>
          <w:rFonts w:ascii="Arial Narrow" w:hAnsi="Arial Narrow"/>
        </w:rPr>
      </w:pPr>
      <w:r w:rsidRPr="3B98701C">
        <w:rPr>
          <w:rFonts w:ascii="Arial Narrow" w:hAnsi="Arial Narrow"/>
        </w:rPr>
        <w:lastRenderedPageBreak/>
        <w:t>Na základe skontrolovanej žiadosti zodpovední zamestnanci SITVS MIRRI</w:t>
      </w:r>
      <w:r>
        <w:rPr>
          <w:rFonts w:ascii="Arial Narrow" w:hAnsi="Arial Narrow"/>
        </w:rPr>
        <w:t xml:space="preserve"> SR</w:t>
      </w:r>
      <w:r w:rsidRPr="3B98701C">
        <w:rPr>
          <w:rFonts w:ascii="Arial Narrow" w:hAnsi="Arial Narrow"/>
        </w:rPr>
        <w:t xml:space="preserve"> rozhodnú o postúpení alebo vybavení žiadosti na základe skutočností uvedených v predmetnej žiadosti nasledovne:</w:t>
      </w:r>
    </w:p>
    <w:p w14:paraId="61F8FF66" w14:textId="77777777" w:rsidR="008B5CBB" w:rsidRPr="000106D0" w:rsidRDefault="008B5CBB" w:rsidP="00632482">
      <w:pPr>
        <w:pStyle w:val="Odsekzoznamu"/>
        <w:numPr>
          <w:ilvl w:val="0"/>
          <w:numId w:val="31"/>
        </w:numPr>
        <w:spacing w:line="276" w:lineRule="auto"/>
        <w:ind w:left="284" w:firstLine="76"/>
        <w:jc w:val="both"/>
        <w:rPr>
          <w:rFonts w:ascii="Arial Narrow" w:hAnsi="Arial Narrow"/>
        </w:rPr>
      </w:pPr>
      <w:r>
        <w:rPr>
          <w:rFonts w:ascii="Arial Narrow" w:hAnsi="Arial Narrow"/>
        </w:rPr>
        <w:t>Postúpenie žiadosti</w:t>
      </w:r>
      <w:r>
        <w:rPr>
          <w:rStyle w:val="Odkaznapoznmkupodiarou"/>
          <w:rFonts w:ascii="Arial Narrow" w:hAnsi="Arial Narrow"/>
        </w:rPr>
        <w:footnoteReference w:id="1"/>
      </w:r>
      <w:r>
        <w:rPr>
          <w:rFonts w:ascii="Arial Narrow" w:hAnsi="Arial Narrow"/>
        </w:rPr>
        <w:t>)</w:t>
      </w:r>
    </w:p>
    <w:p w14:paraId="286ADACD" w14:textId="614B291E" w:rsidR="008B5CBB" w:rsidRDefault="00A36AA1" w:rsidP="008B5CBB">
      <w:pPr>
        <w:spacing w:line="276" w:lineRule="auto"/>
        <w:jc w:val="both"/>
        <w:rPr>
          <w:rFonts w:ascii="Arial Narrow" w:hAnsi="Arial Narrow"/>
        </w:rPr>
      </w:pPr>
      <w:r>
        <w:rPr>
          <w:rFonts w:ascii="Arial Narrow" w:hAnsi="Arial Narrow"/>
        </w:rPr>
        <w:t>Vyplnená a</w:t>
      </w:r>
      <w:r w:rsidR="008B5CBB" w:rsidRPr="7D4659A1">
        <w:rPr>
          <w:rFonts w:ascii="Arial Narrow" w:hAnsi="Arial Narrow"/>
        </w:rPr>
        <w:t xml:space="preserve"> podaná žiadosť o poskytovanie cloudových služieb v privátnej časti vládneho cloudu je postúpená  zamestnancami SITVS </w:t>
      </w:r>
      <w:r>
        <w:rPr>
          <w:rFonts w:ascii="Arial Narrow" w:hAnsi="Arial Narrow"/>
        </w:rPr>
        <w:t xml:space="preserve">na </w:t>
      </w:r>
      <w:r w:rsidR="008B5CBB" w:rsidRPr="7D4659A1">
        <w:rPr>
          <w:rFonts w:ascii="Arial Narrow" w:hAnsi="Arial Narrow"/>
        </w:rPr>
        <w:t>MIRRI</w:t>
      </w:r>
      <w:r w:rsidR="008B5CBB">
        <w:rPr>
          <w:rFonts w:ascii="Arial Narrow" w:hAnsi="Arial Narrow"/>
        </w:rPr>
        <w:t xml:space="preserve"> SR</w:t>
      </w:r>
      <w:r w:rsidR="008B5CBB" w:rsidRPr="7D4659A1">
        <w:rPr>
          <w:rFonts w:ascii="Arial Narrow" w:hAnsi="Arial Narrow"/>
        </w:rPr>
        <w:t xml:space="preserve"> na príslušné ministerstvo k vybaveniu (</w:t>
      </w:r>
      <w:r w:rsidR="008B5CBB">
        <w:rPr>
          <w:rFonts w:ascii="Arial Narrow" w:hAnsi="Arial Narrow"/>
        </w:rPr>
        <w:t>podľa</w:t>
      </w:r>
      <w:r w:rsidR="008B5CBB" w:rsidRPr="7D4659A1">
        <w:rPr>
          <w:rFonts w:ascii="Arial Narrow" w:hAnsi="Arial Narrow"/>
        </w:rPr>
        <w:t xml:space="preserve"> ustanovenia §</w:t>
      </w:r>
      <w:r w:rsidR="008B5CBB">
        <w:rPr>
          <w:rFonts w:ascii="Arial Narrow" w:hAnsi="Arial Narrow"/>
        </w:rPr>
        <w:t xml:space="preserve"> </w:t>
      </w:r>
      <w:r w:rsidR="008B5CBB" w:rsidRPr="7D4659A1">
        <w:rPr>
          <w:rFonts w:ascii="Arial Narrow" w:hAnsi="Arial Narrow"/>
        </w:rPr>
        <w:t>24a ods. 7 zákon</w:t>
      </w:r>
      <w:r w:rsidR="008B5CBB">
        <w:rPr>
          <w:rFonts w:ascii="Arial Narrow" w:hAnsi="Arial Narrow"/>
        </w:rPr>
        <w:t>a</w:t>
      </w:r>
      <w:r w:rsidR="008B5CBB" w:rsidRPr="7D4659A1">
        <w:rPr>
          <w:rFonts w:ascii="Arial Narrow" w:hAnsi="Arial Narrow"/>
        </w:rPr>
        <w:t xml:space="preserve"> č. 95/2019</w:t>
      </w:r>
      <w:r w:rsidR="008B5CBB">
        <w:rPr>
          <w:rFonts w:ascii="Arial Narrow" w:hAnsi="Arial Narrow"/>
        </w:rPr>
        <w:t xml:space="preserve"> Z. z.</w:t>
      </w:r>
      <w:r w:rsidR="008B5CBB" w:rsidRPr="7D4659A1">
        <w:rPr>
          <w:rFonts w:ascii="Arial Narrow" w:hAnsi="Arial Narrow"/>
        </w:rPr>
        <w:t xml:space="preserve"> o informačných technológiách vo verejnej správe a o zmene a doplnení niektorých zákonov). Po vybavení žiadosti príslušným ministerstvom</w:t>
      </w:r>
      <w:r w:rsidR="008B5CBB">
        <w:rPr>
          <w:rFonts w:ascii="Arial Narrow" w:hAnsi="Arial Narrow"/>
        </w:rPr>
        <w:t>,</w:t>
      </w:r>
      <w:r w:rsidR="008B5CBB" w:rsidRPr="7D4659A1">
        <w:rPr>
          <w:rFonts w:ascii="Arial Narrow" w:hAnsi="Arial Narrow"/>
        </w:rPr>
        <w:t xml:space="preserve"> t.</w:t>
      </w:r>
      <w:r w:rsidR="008B5CBB">
        <w:rPr>
          <w:rFonts w:ascii="Arial Narrow" w:hAnsi="Arial Narrow"/>
        </w:rPr>
        <w:t xml:space="preserve"> </w:t>
      </w:r>
      <w:r w:rsidR="008B5CBB" w:rsidRPr="7D4659A1">
        <w:rPr>
          <w:rFonts w:ascii="Arial Narrow" w:hAnsi="Arial Narrow"/>
        </w:rPr>
        <w:t xml:space="preserve">j. poskytovateľom cloudových služieb v privátnej časti vládneho cloudu, zamestnanci </w:t>
      </w:r>
      <w:r>
        <w:rPr>
          <w:rFonts w:ascii="Arial Narrow" w:hAnsi="Arial Narrow"/>
        </w:rPr>
        <w:t xml:space="preserve">cloudovej kancelárie na </w:t>
      </w:r>
      <w:r w:rsidR="008B5CBB" w:rsidRPr="7D4659A1">
        <w:rPr>
          <w:rFonts w:ascii="Arial Narrow" w:hAnsi="Arial Narrow"/>
        </w:rPr>
        <w:t xml:space="preserve">MIRRI </w:t>
      </w:r>
      <w:r w:rsidR="008B5CBB">
        <w:rPr>
          <w:rFonts w:ascii="Arial Narrow" w:hAnsi="Arial Narrow"/>
        </w:rPr>
        <w:t>SR dostanú</w:t>
      </w:r>
      <w:r w:rsidR="008B5CBB" w:rsidRPr="7D4659A1">
        <w:rPr>
          <w:rFonts w:ascii="Arial Narrow" w:hAnsi="Arial Narrow"/>
        </w:rPr>
        <w:t xml:space="preserve"> od príslušného ministerstva informácie o spôsobe vybavenia žiadosti</w:t>
      </w:r>
      <w:r w:rsidR="008B5CBB">
        <w:rPr>
          <w:rFonts w:ascii="Arial Narrow" w:hAnsi="Arial Narrow"/>
        </w:rPr>
        <w:t xml:space="preserve"> týkajúce sa</w:t>
      </w:r>
      <w:r w:rsidR="008B5CBB" w:rsidRPr="7D4659A1">
        <w:rPr>
          <w:rFonts w:ascii="Arial Narrow" w:hAnsi="Arial Narrow"/>
        </w:rPr>
        <w:t xml:space="preserve"> pridelen</w:t>
      </w:r>
      <w:r w:rsidR="008B5CBB">
        <w:rPr>
          <w:rFonts w:ascii="Arial Narrow" w:hAnsi="Arial Narrow"/>
        </w:rPr>
        <w:t>ia</w:t>
      </w:r>
      <w:r w:rsidR="008B5CBB" w:rsidRPr="7D4659A1">
        <w:rPr>
          <w:rFonts w:ascii="Arial Narrow" w:hAnsi="Arial Narrow"/>
        </w:rPr>
        <w:t xml:space="preserve"> a špecifikáci</w:t>
      </w:r>
      <w:r w:rsidR="008B5CBB">
        <w:rPr>
          <w:rFonts w:ascii="Arial Narrow" w:hAnsi="Arial Narrow"/>
        </w:rPr>
        <w:t>e</w:t>
      </w:r>
      <w:r w:rsidR="008B5CBB" w:rsidRPr="7D4659A1">
        <w:rPr>
          <w:rFonts w:ascii="Arial Narrow" w:hAnsi="Arial Narrow"/>
        </w:rPr>
        <w:t xml:space="preserve"> rozsahu cloudových služieb</w:t>
      </w:r>
      <w:r w:rsidR="008B5CBB">
        <w:rPr>
          <w:rFonts w:ascii="Arial Narrow" w:hAnsi="Arial Narrow"/>
        </w:rPr>
        <w:t xml:space="preserve"> minimálne v nasledujúcej podobe: </w:t>
      </w:r>
    </w:p>
    <w:p w14:paraId="2658AFC9" w14:textId="77777777" w:rsidR="008B5CBB" w:rsidRDefault="008B5CBB" w:rsidP="008B5CBB">
      <w:pPr>
        <w:pStyle w:val="Odsekzoznamu"/>
        <w:numPr>
          <w:ilvl w:val="0"/>
          <w:numId w:val="32"/>
        </w:numPr>
        <w:spacing w:line="276" w:lineRule="auto"/>
        <w:jc w:val="both"/>
        <w:rPr>
          <w:rFonts w:ascii="Arial Narrow" w:hAnsi="Arial Narrow"/>
        </w:rPr>
      </w:pPr>
      <w:r w:rsidRPr="000106D0">
        <w:rPr>
          <w:rFonts w:ascii="Arial Narrow" w:hAnsi="Arial Narrow"/>
        </w:rPr>
        <w:t>Názov služby</w:t>
      </w:r>
      <w:r>
        <w:rPr>
          <w:rFonts w:ascii="Arial Narrow" w:hAnsi="Arial Narrow"/>
        </w:rPr>
        <w:t>;</w:t>
      </w:r>
      <w:r w:rsidRPr="000106D0">
        <w:rPr>
          <w:rFonts w:ascii="Arial Narrow" w:hAnsi="Arial Narrow"/>
        </w:rPr>
        <w:t xml:space="preserve"> </w:t>
      </w:r>
    </w:p>
    <w:p w14:paraId="335C662C" w14:textId="683B0189" w:rsidR="008B5CBB" w:rsidRDefault="00A36AA1" w:rsidP="008B5CBB">
      <w:pPr>
        <w:pStyle w:val="Odsekzoznamu"/>
        <w:numPr>
          <w:ilvl w:val="0"/>
          <w:numId w:val="32"/>
        </w:numPr>
        <w:spacing w:line="276" w:lineRule="auto"/>
        <w:jc w:val="both"/>
        <w:rPr>
          <w:rFonts w:ascii="Arial Narrow" w:hAnsi="Arial Narrow"/>
        </w:rPr>
      </w:pPr>
      <w:r>
        <w:rPr>
          <w:rFonts w:ascii="Arial Narrow" w:hAnsi="Arial Narrow"/>
        </w:rPr>
        <w:t>Počet vCPU</w:t>
      </w:r>
      <w:r w:rsidR="008B5CBB">
        <w:rPr>
          <w:rFonts w:ascii="Arial Narrow" w:hAnsi="Arial Narrow"/>
        </w:rPr>
        <w:t>;</w:t>
      </w:r>
      <w:r w:rsidR="008B5CBB" w:rsidRPr="000106D0">
        <w:rPr>
          <w:rFonts w:ascii="Arial Narrow" w:hAnsi="Arial Narrow"/>
        </w:rPr>
        <w:t xml:space="preserve"> </w:t>
      </w:r>
    </w:p>
    <w:p w14:paraId="7AC869A4" w14:textId="0127946A" w:rsidR="008B5CBB" w:rsidRDefault="00A36AA1" w:rsidP="008B5CBB">
      <w:pPr>
        <w:pStyle w:val="Odsekzoznamu"/>
        <w:numPr>
          <w:ilvl w:val="0"/>
          <w:numId w:val="32"/>
        </w:numPr>
        <w:spacing w:line="276" w:lineRule="auto"/>
        <w:jc w:val="both"/>
        <w:rPr>
          <w:rFonts w:ascii="Arial Narrow" w:hAnsi="Arial Narrow"/>
        </w:rPr>
      </w:pPr>
      <w:r>
        <w:rPr>
          <w:rFonts w:ascii="Arial Narrow" w:hAnsi="Arial Narrow"/>
        </w:rPr>
        <w:t>Veľkosť RAM</w:t>
      </w:r>
      <w:r w:rsidR="008B5CBB">
        <w:rPr>
          <w:rFonts w:ascii="Arial Narrow" w:hAnsi="Arial Narrow"/>
        </w:rPr>
        <w:t>;</w:t>
      </w:r>
      <w:r w:rsidR="008B5CBB" w:rsidRPr="000106D0">
        <w:rPr>
          <w:rFonts w:ascii="Arial Narrow" w:hAnsi="Arial Narrow"/>
        </w:rPr>
        <w:t xml:space="preserve"> </w:t>
      </w:r>
    </w:p>
    <w:p w14:paraId="7589B99A" w14:textId="77777777" w:rsidR="008B5CBB" w:rsidRDefault="008B5CBB" w:rsidP="008B5CBB">
      <w:pPr>
        <w:pStyle w:val="Odsekzoznamu"/>
        <w:numPr>
          <w:ilvl w:val="0"/>
          <w:numId w:val="32"/>
        </w:numPr>
        <w:spacing w:line="276" w:lineRule="auto"/>
        <w:jc w:val="both"/>
        <w:rPr>
          <w:rFonts w:ascii="Arial Narrow" w:hAnsi="Arial Narrow"/>
        </w:rPr>
      </w:pPr>
      <w:r w:rsidRPr="000106D0">
        <w:rPr>
          <w:rFonts w:ascii="Arial Narrow" w:hAnsi="Arial Narrow"/>
        </w:rPr>
        <w:t>GB Storage hodnota vrátane počtu kusov</w:t>
      </w:r>
      <w:r>
        <w:rPr>
          <w:rFonts w:ascii="Arial Narrow" w:hAnsi="Arial Narrow"/>
        </w:rPr>
        <w:t>;</w:t>
      </w:r>
      <w:r w:rsidRPr="000106D0">
        <w:rPr>
          <w:rFonts w:ascii="Arial Narrow" w:hAnsi="Arial Narrow"/>
        </w:rPr>
        <w:t xml:space="preserve"> </w:t>
      </w:r>
    </w:p>
    <w:p w14:paraId="3FA2410E" w14:textId="77777777" w:rsidR="008B5CBB" w:rsidRDefault="008B5CBB" w:rsidP="008B5CBB">
      <w:pPr>
        <w:pStyle w:val="Odsekzoznamu"/>
        <w:numPr>
          <w:ilvl w:val="0"/>
          <w:numId w:val="32"/>
        </w:numPr>
        <w:spacing w:line="276" w:lineRule="auto"/>
        <w:jc w:val="both"/>
        <w:rPr>
          <w:rFonts w:ascii="Arial Narrow" w:hAnsi="Arial Narrow"/>
        </w:rPr>
      </w:pPr>
      <w:r w:rsidRPr="000106D0">
        <w:rPr>
          <w:rFonts w:ascii="Arial Narrow" w:hAnsi="Arial Narrow"/>
        </w:rPr>
        <w:t>Prostredie</w:t>
      </w:r>
      <w:r>
        <w:rPr>
          <w:rFonts w:ascii="Arial Narrow" w:hAnsi="Arial Narrow"/>
        </w:rPr>
        <w:t xml:space="preserve"> (</w:t>
      </w:r>
      <w:proofErr w:type="spellStart"/>
      <w:r>
        <w:rPr>
          <w:rFonts w:ascii="Arial Narrow" w:hAnsi="Arial Narrow"/>
        </w:rPr>
        <w:t>Prod</w:t>
      </w:r>
      <w:proofErr w:type="spellEnd"/>
      <w:r>
        <w:rPr>
          <w:rFonts w:ascii="Arial Narrow" w:hAnsi="Arial Narrow"/>
        </w:rPr>
        <w:t xml:space="preserve">, Test, </w:t>
      </w:r>
      <w:proofErr w:type="spellStart"/>
      <w:r>
        <w:rPr>
          <w:rFonts w:ascii="Arial Narrow" w:hAnsi="Arial Narrow"/>
        </w:rPr>
        <w:t>Dev</w:t>
      </w:r>
      <w:proofErr w:type="spellEnd"/>
      <w:r>
        <w:rPr>
          <w:rFonts w:ascii="Arial Narrow" w:hAnsi="Arial Narrow"/>
        </w:rPr>
        <w:t>);</w:t>
      </w:r>
      <w:r w:rsidRPr="000106D0">
        <w:rPr>
          <w:rFonts w:ascii="Arial Narrow" w:hAnsi="Arial Narrow"/>
        </w:rPr>
        <w:t xml:space="preserve"> </w:t>
      </w:r>
    </w:p>
    <w:p w14:paraId="4EA69685" w14:textId="77777777" w:rsidR="008B5CBB" w:rsidRDefault="008B5CBB" w:rsidP="008B5CBB">
      <w:pPr>
        <w:pStyle w:val="Odsekzoznamu"/>
        <w:numPr>
          <w:ilvl w:val="0"/>
          <w:numId w:val="32"/>
        </w:numPr>
        <w:spacing w:line="276" w:lineRule="auto"/>
        <w:jc w:val="both"/>
        <w:rPr>
          <w:rFonts w:ascii="Arial Narrow" w:hAnsi="Arial Narrow"/>
        </w:rPr>
      </w:pPr>
      <w:r w:rsidRPr="000106D0">
        <w:rPr>
          <w:rFonts w:ascii="Arial Narrow" w:hAnsi="Arial Narrow"/>
        </w:rPr>
        <w:t>Stručný popis lokality alebo meno dátového centra</w:t>
      </w:r>
      <w:r>
        <w:rPr>
          <w:rFonts w:ascii="Arial Narrow" w:hAnsi="Arial Narrow"/>
        </w:rPr>
        <w:t>;</w:t>
      </w:r>
    </w:p>
    <w:p w14:paraId="67E93D63" w14:textId="77777777" w:rsidR="008B5CBB" w:rsidRDefault="008B5CBB" w:rsidP="008B5CBB">
      <w:pPr>
        <w:pStyle w:val="Odsekzoznamu"/>
        <w:numPr>
          <w:ilvl w:val="0"/>
          <w:numId w:val="32"/>
        </w:numPr>
        <w:spacing w:line="276" w:lineRule="auto"/>
        <w:jc w:val="both"/>
        <w:rPr>
          <w:rFonts w:ascii="Arial Narrow" w:hAnsi="Arial Narrow"/>
        </w:rPr>
      </w:pPr>
      <w:r w:rsidRPr="000106D0">
        <w:rPr>
          <w:rFonts w:ascii="Arial Narrow" w:hAnsi="Arial Narrow"/>
        </w:rPr>
        <w:t>MetaIS kód</w:t>
      </w:r>
      <w:r>
        <w:rPr>
          <w:rFonts w:ascii="Arial Narrow" w:hAnsi="Arial Narrow"/>
        </w:rPr>
        <w:t>;</w:t>
      </w:r>
      <w:r w:rsidRPr="000106D0">
        <w:rPr>
          <w:rFonts w:ascii="Arial Narrow" w:hAnsi="Arial Narrow"/>
        </w:rPr>
        <w:t xml:space="preserve"> </w:t>
      </w:r>
    </w:p>
    <w:p w14:paraId="79E4ED55" w14:textId="77777777" w:rsidR="008B5CBB" w:rsidRDefault="008B5CBB" w:rsidP="008B5CBB">
      <w:pPr>
        <w:pStyle w:val="Odsekzoznamu"/>
        <w:numPr>
          <w:ilvl w:val="0"/>
          <w:numId w:val="32"/>
        </w:numPr>
        <w:spacing w:line="276" w:lineRule="auto"/>
        <w:jc w:val="both"/>
        <w:rPr>
          <w:rFonts w:ascii="Arial Narrow" w:hAnsi="Arial Narrow"/>
        </w:rPr>
      </w:pPr>
      <w:r w:rsidRPr="000106D0">
        <w:rPr>
          <w:rFonts w:ascii="Arial Narrow" w:hAnsi="Arial Narrow"/>
        </w:rPr>
        <w:t>Krátky opis projektu/infraštruktúry, ktorá je nasadená</w:t>
      </w:r>
      <w:r>
        <w:rPr>
          <w:rFonts w:ascii="Arial Narrow" w:hAnsi="Arial Narrow"/>
        </w:rPr>
        <w:t>;</w:t>
      </w:r>
    </w:p>
    <w:p w14:paraId="5E71C512" w14:textId="77777777" w:rsidR="008B5CBB" w:rsidRPr="000106D0" w:rsidRDefault="008B5CBB" w:rsidP="008B5CBB">
      <w:pPr>
        <w:pStyle w:val="Odsekzoznamu"/>
        <w:numPr>
          <w:ilvl w:val="0"/>
          <w:numId w:val="32"/>
        </w:numPr>
        <w:spacing w:line="276" w:lineRule="auto"/>
        <w:jc w:val="both"/>
        <w:rPr>
          <w:rFonts w:ascii="Arial Narrow" w:hAnsi="Arial Narrow"/>
        </w:rPr>
      </w:pPr>
      <w:r w:rsidRPr="000106D0">
        <w:rPr>
          <w:rFonts w:ascii="Arial Narrow" w:hAnsi="Arial Narrow"/>
        </w:rPr>
        <w:t xml:space="preserve">Obrázok popisujúci </w:t>
      </w:r>
      <w:proofErr w:type="spellStart"/>
      <w:r w:rsidRPr="000106D0">
        <w:rPr>
          <w:rFonts w:ascii="Arial Narrow" w:hAnsi="Arial Narrow"/>
        </w:rPr>
        <w:t>high</w:t>
      </w:r>
      <w:proofErr w:type="spellEnd"/>
      <w:r w:rsidRPr="000106D0">
        <w:rPr>
          <w:rFonts w:ascii="Arial Narrow" w:hAnsi="Arial Narrow"/>
        </w:rPr>
        <w:t>-level architektúru</w:t>
      </w:r>
      <w:r>
        <w:rPr>
          <w:rFonts w:ascii="Arial Narrow" w:hAnsi="Arial Narrow"/>
        </w:rPr>
        <w:t>.</w:t>
      </w:r>
    </w:p>
    <w:p w14:paraId="4DA232A8" w14:textId="77777777" w:rsidR="008B5CBB" w:rsidRPr="00EF7E3A" w:rsidRDefault="008B5CBB" w:rsidP="008B5CBB">
      <w:pPr>
        <w:spacing w:line="276" w:lineRule="auto"/>
        <w:jc w:val="both"/>
        <w:rPr>
          <w:rFonts w:ascii="Arial Narrow" w:hAnsi="Arial Narrow"/>
        </w:rPr>
      </w:pPr>
    </w:p>
    <w:p w14:paraId="627E3F2E" w14:textId="77777777" w:rsidR="008B5CBB" w:rsidRPr="000106D0" w:rsidRDefault="008B5CBB" w:rsidP="008B5CBB">
      <w:pPr>
        <w:pStyle w:val="Odsekzoznamu"/>
        <w:numPr>
          <w:ilvl w:val="0"/>
          <w:numId w:val="31"/>
        </w:numPr>
        <w:spacing w:line="276" w:lineRule="auto"/>
        <w:jc w:val="both"/>
        <w:rPr>
          <w:rFonts w:ascii="Arial Narrow" w:hAnsi="Arial Narrow"/>
        </w:rPr>
      </w:pPr>
      <w:r>
        <w:rPr>
          <w:rFonts w:ascii="Arial Narrow" w:hAnsi="Arial Narrow"/>
        </w:rPr>
        <w:t>Vybavenie žiadosti</w:t>
      </w:r>
    </w:p>
    <w:p w14:paraId="204AB3FC" w14:textId="63C096FE" w:rsidR="008B5CBB" w:rsidRPr="00EF7E3A" w:rsidRDefault="00632482" w:rsidP="008B5CBB">
      <w:pPr>
        <w:spacing w:line="276" w:lineRule="auto"/>
        <w:jc w:val="both"/>
        <w:rPr>
          <w:rFonts w:ascii="Arial Narrow" w:hAnsi="Arial Narrow"/>
        </w:rPr>
      </w:pPr>
      <w:r>
        <w:rPr>
          <w:rFonts w:ascii="Arial Narrow" w:hAnsi="Arial Narrow"/>
        </w:rPr>
        <w:t>P</w:t>
      </w:r>
      <w:r w:rsidR="008B5CBB" w:rsidRPr="03939A21">
        <w:rPr>
          <w:rFonts w:ascii="Arial Narrow" w:hAnsi="Arial Narrow"/>
        </w:rPr>
        <w:t xml:space="preserve">odaná žiadosť o poskytovanie cloudových služieb </w:t>
      </w:r>
      <w:r>
        <w:rPr>
          <w:rFonts w:ascii="Arial Narrow" w:hAnsi="Arial Narrow"/>
        </w:rPr>
        <w:t>na</w:t>
      </w:r>
      <w:r w:rsidR="008B5CBB" w:rsidRPr="03939A21">
        <w:rPr>
          <w:rFonts w:ascii="Arial Narrow" w:hAnsi="Arial Narrow"/>
        </w:rPr>
        <w:t xml:space="preserve"> MIRRI </w:t>
      </w:r>
      <w:r w:rsidR="008B5CBB">
        <w:rPr>
          <w:rFonts w:ascii="Arial Narrow" w:hAnsi="Arial Narrow"/>
        </w:rPr>
        <w:t xml:space="preserve">SR </w:t>
      </w:r>
      <w:r w:rsidR="008B5CBB" w:rsidRPr="03939A21">
        <w:rPr>
          <w:rFonts w:ascii="Arial Narrow" w:hAnsi="Arial Narrow"/>
        </w:rPr>
        <w:t xml:space="preserve">je následne predbežne posudzovaná. </w:t>
      </w:r>
      <w:r>
        <w:rPr>
          <w:rFonts w:ascii="Arial Narrow" w:hAnsi="Arial Narrow"/>
        </w:rPr>
        <w:t xml:space="preserve">Pracovníci cloudovej kancelárie </w:t>
      </w:r>
      <w:r w:rsidR="008B5CBB" w:rsidRPr="03939A21">
        <w:rPr>
          <w:rFonts w:ascii="Arial Narrow" w:hAnsi="Arial Narrow"/>
        </w:rPr>
        <w:t xml:space="preserve"> SITVS</w:t>
      </w:r>
      <w:r>
        <w:rPr>
          <w:rFonts w:ascii="Arial Narrow" w:hAnsi="Arial Narrow"/>
        </w:rPr>
        <w:t xml:space="preserve"> na</w:t>
      </w:r>
      <w:r w:rsidR="008B5CBB" w:rsidRPr="03939A21">
        <w:rPr>
          <w:rFonts w:ascii="Arial Narrow" w:hAnsi="Arial Narrow"/>
        </w:rPr>
        <w:t xml:space="preserve"> MIRRI SR posúdia bezpečnostné</w:t>
      </w:r>
      <w:r w:rsidR="008B5CBB">
        <w:rPr>
          <w:rFonts w:ascii="Arial Narrow" w:hAnsi="Arial Narrow"/>
        </w:rPr>
        <w:t xml:space="preserve"> podmienky</w:t>
      </w:r>
      <w:r w:rsidR="008B5CBB" w:rsidRPr="03939A21">
        <w:rPr>
          <w:rFonts w:ascii="Arial Narrow" w:hAnsi="Arial Narrow"/>
        </w:rPr>
        <w:t xml:space="preserve">, materiálne podmienky a vhodnosť technického riešenia v projektovej dokumentácii </w:t>
      </w:r>
      <w:r w:rsidR="008B5CBB">
        <w:rPr>
          <w:rFonts w:ascii="Arial Narrow" w:hAnsi="Arial Narrow"/>
        </w:rPr>
        <w:t>podľa</w:t>
      </w:r>
      <w:r w:rsidR="008B5CBB" w:rsidRPr="03939A21">
        <w:rPr>
          <w:rFonts w:ascii="Arial Narrow" w:hAnsi="Arial Narrow"/>
        </w:rPr>
        <w:t xml:space="preserve"> vyhlášky </w:t>
      </w:r>
      <w:r w:rsidR="008B5CBB">
        <w:rPr>
          <w:rFonts w:ascii="Arial Narrow" w:hAnsi="Arial Narrow"/>
        </w:rPr>
        <w:t xml:space="preserve">MIRRI SR </w:t>
      </w:r>
      <w:r w:rsidR="008B5CBB" w:rsidRPr="015E9B3A">
        <w:rPr>
          <w:rFonts w:ascii="Arial Narrow" w:hAnsi="Arial Narrow"/>
        </w:rPr>
        <w:t>č. 401/2023 Z.</w:t>
      </w:r>
      <w:r w:rsidR="008B5CBB">
        <w:rPr>
          <w:rFonts w:ascii="Arial Narrow" w:hAnsi="Arial Narrow"/>
        </w:rPr>
        <w:t xml:space="preserve"> </w:t>
      </w:r>
      <w:r w:rsidR="008B5CBB" w:rsidRPr="015E9B3A">
        <w:rPr>
          <w:rFonts w:ascii="Arial Narrow" w:hAnsi="Arial Narrow"/>
        </w:rPr>
        <w:t>z.</w:t>
      </w:r>
      <w:r w:rsidR="008B5CBB">
        <w:rPr>
          <w:rFonts w:ascii="Arial Narrow" w:hAnsi="Arial Narrow"/>
        </w:rPr>
        <w:t xml:space="preserve"> </w:t>
      </w:r>
      <w:r w:rsidR="008B5CBB" w:rsidRPr="002F6C61">
        <w:rPr>
          <w:rFonts w:ascii="Arial Narrow" w:hAnsi="Arial Narrow"/>
        </w:rPr>
        <w:t>o riadení projektov a zmenových požiadaviek v prevádzke informačných technológií verejnej správy</w:t>
      </w:r>
      <w:r w:rsidR="008B5CBB" w:rsidRPr="03939A21">
        <w:rPr>
          <w:rFonts w:ascii="Arial Narrow" w:hAnsi="Arial Narrow"/>
        </w:rPr>
        <w:t xml:space="preserve"> a validujú súlad s podmienkami POO, pokiaľ financovanie cloudových služieb bude realizované prostredníctvom Mechanizmu POO. </w:t>
      </w:r>
    </w:p>
    <w:p w14:paraId="6CE79014" w14:textId="57888958" w:rsidR="008B5CBB" w:rsidRDefault="00632482" w:rsidP="008B5CBB">
      <w:pPr>
        <w:jc w:val="both"/>
      </w:pPr>
      <w:r>
        <w:rPr>
          <w:rFonts w:ascii="Arial Narrow" w:hAnsi="Arial Narrow"/>
        </w:rPr>
        <w:t>Z</w:t>
      </w:r>
      <w:r w:rsidR="008B5CBB" w:rsidRPr="3B98701C">
        <w:rPr>
          <w:rFonts w:ascii="Arial Narrow" w:hAnsi="Arial Narrow"/>
        </w:rPr>
        <w:t xml:space="preserve">amestnanci SITVS </w:t>
      </w:r>
      <w:r w:rsidR="008B5CBB" w:rsidRPr="000EEEF8">
        <w:rPr>
          <w:rFonts w:ascii="Arial Narrow" w:hAnsi="Arial Narrow"/>
        </w:rPr>
        <w:t xml:space="preserve">MIRRI </w:t>
      </w:r>
      <w:r w:rsidR="008B5CBB">
        <w:rPr>
          <w:rFonts w:ascii="Arial Narrow" w:hAnsi="Arial Narrow"/>
        </w:rPr>
        <w:t>SR</w:t>
      </w:r>
      <w:r w:rsidR="008B5CBB" w:rsidRPr="3B98701C">
        <w:rPr>
          <w:rFonts w:ascii="Arial Narrow" w:hAnsi="Arial Narrow"/>
        </w:rPr>
        <w:t xml:space="preserve"> </w:t>
      </w:r>
      <w:r w:rsidR="008B5CBB" w:rsidRPr="000EEEF8">
        <w:rPr>
          <w:rFonts w:ascii="Arial Narrow" w:hAnsi="Arial Narrow"/>
        </w:rPr>
        <w:t>rozhodn</w:t>
      </w:r>
      <w:r w:rsidR="008B5CBB" w:rsidRPr="3B98701C">
        <w:rPr>
          <w:rFonts w:ascii="Arial Narrow" w:hAnsi="Arial Narrow"/>
        </w:rPr>
        <w:t>ú</w:t>
      </w:r>
      <w:r w:rsidR="008B5CBB" w:rsidRPr="000EEEF8">
        <w:rPr>
          <w:rFonts w:ascii="Arial Narrow" w:hAnsi="Arial Narrow"/>
        </w:rPr>
        <w:t xml:space="preserve"> </w:t>
      </w:r>
      <w:r>
        <w:rPr>
          <w:rFonts w:ascii="Arial Narrow" w:hAnsi="Arial Narrow"/>
        </w:rPr>
        <w:t xml:space="preserve">na základe posúdenia </w:t>
      </w:r>
      <w:r w:rsidR="008B5CBB" w:rsidRPr="000EEEF8">
        <w:rPr>
          <w:rFonts w:ascii="Arial Narrow" w:hAnsi="Arial Narrow"/>
        </w:rPr>
        <w:t>o predbežnom schválení žiadosti. Na základe tohto rozhodnutia pristúpia ku kalkulácii</w:t>
      </w:r>
      <w:r w:rsidR="008B5CBB" w:rsidRPr="3B98701C">
        <w:rPr>
          <w:rFonts w:ascii="Arial Narrow" w:hAnsi="Arial Narrow"/>
        </w:rPr>
        <w:t xml:space="preserve"> a alokácii</w:t>
      </w:r>
      <w:r w:rsidR="008B5CBB" w:rsidRPr="000EEEF8">
        <w:rPr>
          <w:rFonts w:ascii="Arial Narrow" w:hAnsi="Arial Narrow"/>
        </w:rPr>
        <w:t xml:space="preserve"> výpočtových zdrojov.</w:t>
      </w:r>
      <w:r w:rsidR="008B5CBB" w:rsidRPr="3B98701C">
        <w:rPr>
          <w:rFonts w:ascii="Arial Narrow" w:hAnsi="Arial Narrow"/>
        </w:rPr>
        <w:t xml:space="preserve"> Následne</w:t>
      </w:r>
      <w:r w:rsidR="008B5CBB" w:rsidRPr="000EEEF8">
        <w:rPr>
          <w:rFonts w:ascii="Arial Narrow" w:hAnsi="Arial Narrow"/>
        </w:rPr>
        <w:t xml:space="preserve"> </w:t>
      </w:r>
      <w:r>
        <w:rPr>
          <w:rFonts w:ascii="Arial Narrow" w:hAnsi="Arial Narrow"/>
        </w:rPr>
        <w:t>pracovník cloudovej kancelárie</w:t>
      </w:r>
      <w:r w:rsidR="008B5CBB" w:rsidRPr="3B98701C">
        <w:rPr>
          <w:rFonts w:ascii="Arial Narrow" w:hAnsi="Arial Narrow"/>
        </w:rPr>
        <w:t xml:space="preserve"> SITVS</w:t>
      </w:r>
      <w:r>
        <w:rPr>
          <w:rFonts w:ascii="Arial Narrow" w:hAnsi="Arial Narrow"/>
        </w:rPr>
        <w:t xml:space="preserve"> na</w:t>
      </w:r>
      <w:r w:rsidR="008B5CBB" w:rsidRPr="3B98701C">
        <w:rPr>
          <w:rFonts w:ascii="Arial Narrow" w:hAnsi="Arial Narrow"/>
        </w:rPr>
        <w:t xml:space="preserve"> MIRRI </w:t>
      </w:r>
      <w:r w:rsidR="008B5CBB">
        <w:rPr>
          <w:rFonts w:ascii="Arial Narrow" w:hAnsi="Arial Narrow"/>
        </w:rPr>
        <w:t xml:space="preserve">SR </w:t>
      </w:r>
      <w:r w:rsidR="008B5CBB" w:rsidRPr="000EEEF8">
        <w:rPr>
          <w:rFonts w:ascii="Arial Narrow" w:hAnsi="Arial Narrow"/>
        </w:rPr>
        <w:t>zašle žiadateľovi informáciu o predbežnom schválení žiadosti a alokovaných zdrojoch</w:t>
      </w:r>
      <w:r w:rsidR="008B5CBB" w:rsidRPr="3B98701C">
        <w:rPr>
          <w:rFonts w:ascii="Arial Narrow" w:hAnsi="Arial Narrow"/>
        </w:rPr>
        <w:t xml:space="preserve"> prostredníctvom e-mailovej komunikácie</w:t>
      </w:r>
      <w:r w:rsidR="008B5CBB" w:rsidRPr="000EEEF8">
        <w:rPr>
          <w:rFonts w:ascii="Arial Narrow" w:hAnsi="Arial Narrow"/>
        </w:rPr>
        <w:t>. Ak výsledná kalkulácia a alokácia nespĺňa predstavy žiadateľa, žiadateľ je oprávnený odmietnuť alokované výpočtové zdroje</w:t>
      </w:r>
      <w:r w:rsidR="008B5CBB">
        <w:rPr>
          <w:rFonts w:ascii="Arial Narrow" w:hAnsi="Arial Narrow"/>
        </w:rPr>
        <w:t>. Žiadateľ musí uviesť vecné odmietnutie podložené s riadnym odôvodnením</w:t>
      </w:r>
      <w:r w:rsidR="008B5CBB" w:rsidRPr="000EEEF8">
        <w:rPr>
          <w:rFonts w:ascii="Arial Narrow" w:hAnsi="Arial Narrow"/>
        </w:rPr>
        <w:t>. Žiadateľ zašle vyjadrenie k predbežnému schváleniu a alokovaní zdrojov</w:t>
      </w:r>
      <w:r w:rsidR="008B5CBB" w:rsidRPr="3B98701C">
        <w:rPr>
          <w:rFonts w:ascii="Arial Narrow" w:hAnsi="Arial Narrow"/>
        </w:rPr>
        <w:t xml:space="preserve"> prostredníctvom e-mailovej komunikácie</w:t>
      </w:r>
      <w:r w:rsidR="008B5CBB" w:rsidRPr="000EEEF8">
        <w:rPr>
          <w:rFonts w:ascii="Arial Narrow" w:hAnsi="Arial Narrow"/>
        </w:rPr>
        <w:t>. Po súhlasnom stanovisku žiadateľa</w:t>
      </w:r>
      <w:r w:rsidR="008B5CBB" w:rsidRPr="3B98701C">
        <w:rPr>
          <w:rFonts w:ascii="Arial Narrow" w:hAnsi="Arial Narrow"/>
        </w:rPr>
        <w:t>, zamestnanci</w:t>
      </w:r>
      <w:r w:rsidR="008B5CBB" w:rsidRPr="000EEEF8">
        <w:rPr>
          <w:rFonts w:ascii="Arial Narrow" w:hAnsi="Arial Narrow"/>
        </w:rPr>
        <w:t xml:space="preserve"> </w:t>
      </w:r>
      <w:r>
        <w:rPr>
          <w:rFonts w:ascii="Arial Narrow" w:hAnsi="Arial Narrow"/>
        </w:rPr>
        <w:t xml:space="preserve">cloudovej kancelárie </w:t>
      </w:r>
      <w:r w:rsidR="008B5CBB" w:rsidRPr="3B98701C">
        <w:rPr>
          <w:rFonts w:ascii="Arial Narrow" w:hAnsi="Arial Narrow"/>
        </w:rPr>
        <w:t>SITVS</w:t>
      </w:r>
      <w:r>
        <w:rPr>
          <w:rFonts w:ascii="Arial Narrow" w:hAnsi="Arial Narrow"/>
        </w:rPr>
        <w:t xml:space="preserve"> na </w:t>
      </w:r>
      <w:r w:rsidR="008B5CBB" w:rsidRPr="3B98701C">
        <w:rPr>
          <w:rFonts w:ascii="Arial Narrow" w:hAnsi="Arial Narrow"/>
        </w:rPr>
        <w:t xml:space="preserve"> </w:t>
      </w:r>
      <w:r w:rsidR="008B5CBB" w:rsidRPr="000EEEF8">
        <w:rPr>
          <w:rFonts w:ascii="Arial Narrow" w:hAnsi="Arial Narrow"/>
        </w:rPr>
        <w:t>MIRRI</w:t>
      </w:r>
      <w:r w:rsidR="008B5CBB" w:rsidRPr="3B98701C">
        <w:rPr>
          <w:rFonts w:ascii="Arial Narrow" w:hAnsi="Arial Narrow"/>
        </w:rPr>
        <w:t xml:space="preserve"> </w:t>
      </w:r>
      <w:r w:rsidR="008B5CBB">
        <w:rPr>
          <w:rFonts w:ascii="Arial Narrow" w:hAnsi="Arial Narrow"/>
        </w:rPr>
        <w:t xml:space="preserve">SR </w:t>
      </w:r>
      <w:r w:rsidR="008B5CBB" w:rsidRPr="3B98701C">
        <w:rPr>
          <w:rFonts w:ascii="Arial Narrow" w:hAnsi="Arial Narrow"/>
        </w:rPr>
        <w:t>pripravia</w:t>
      </w:r>
      <w:r w:rsidR="008B5CBB" w:rsidRPr="000EEEF8">
        <w:rPr>
          <w:rFonts w:ascii="Arial Narrow" w:hAnsi="Arial Narrow"/>
        </w:rPr>
        <w:t xml:space="preserve"> </w:t>
      </w:r>
      <w:r w:rsidR="008B5CBB" w:rsidRPr="3B98701C">
        <w:rPr>
          <w:rFonts w:ascii="Arial Narrow" w:hAnsi="Arial Narrow"/>
        </w:rPr>
        <w:t xml:space="preserve">návrh </w:t>
      </w:r>
      <w:r w:rsidR="008B5CBB">
        <w:rPr>
          <w:rFonts w:ascii="Arial Narrow" w:hAnsi="Arial Narrow"/>
        </w:rPr>
        <w:t>z</w:t>
      </w:r>
      <w:r w:rsidR="008B5CBB" w:rsidRPr="3B98701C">
        <w:rPr>
          <w:rFonts w:ascii="Arial Narrow" w:hAnsi="Arial Narrow"/>
        </w:rPr>
        <w:t xml:space="preserve">mluvy </w:t>
      </w:r>
      <w:r w:rsidR="008B5CBB" w:rsidRPr="00216A5D">
        <w:rPr>
          <w:rFonts w:ascii="Arial Narrow" w:hAnsi="Arial Narrow"/>
        </w:rPr>
        <w:t>o</w:t>
      </w:r>
      <w:r w:rsidRPr="00216A5D">
        <w:rPr>
          <w:rFonts w:ascii="Arial Narrow" w:hAnsi="Arial Narrow"/>
        </w:rPr>
        <w:t xml:space="preserve"> sprostredkovaní </w:t>
      </w:r>
      <w:r w:rsidR="008B5CBB" w:rsidRPr="00216A5D">
        <w:rPr>
          <w:rFonts w:ascii="Arial Narrow" w:hAnsi="Arial Narrow"/>
        </w:rPr>
        <w:t>cloudových služieb pre OR</w:t>
      </w:r>
      <w:r w:rsidR="008B5CBB" w:rsidRPr="3B98701C">
        <w:rPr>
          <w:rFonts w:ascii="Arial Narrow" w:hAnsi="Arial Narrow"/>
        </w:rPr>
        <w:t xml:space="preserve"> a zašlú ju žiadateľovi. </w:t>
      </w:r>
      <w:r w:rsidR="008B5CBB">
        <w:rPr>
          <w:rFonts w:ascii="Arial Narrow" w:hAnsi="Arial Narrow"/>
        </w:rPr>
        <w:t>V prípade potreby má ž</w:t>
      </w:r>
      <w:r w:rsidR="008B5CBB" w:rsidRPr="3B98701C">
        <w:rPr>
          <w:rFonts w:ascii="Arial Narrow" w:hAnsi="Arial Narrow"/>
        </w:rPr>
        <w:t xml:space="preserve">iadateľ možnosť pripomienkovať predmetný návrh SLA a dohodnúť sa so zodpovedným zamestnancom MIRRI </w:t>
      </w:r>
      <w:r w:rsidR="008B5CBB">
        <w:rPr>
          <w:rFonts w:ascii="Arial Narrow" w:hAnsi="Arial Narrow"/>
        </w:rPr>
        <w:t xml:space="preserve">SR </w:t>
      </w:r>
      <w:r w:rsidR="008B5CBB" w:rsidRPr="3B98701C">
        <w:rPr>
          <w:rFonts w:ascii="Arial Narrow" w:hAnsi="Arial Narrow"/>
        </w:rPr>
        <w:t xml:space="preserve">na úprave. Schválenú SLA zmluvu podpisuje najskôr štatutárny orgán žiadateľa. Následne podpísanú SLA zmluvu zasiela žiadateľ </w:t>
      </w:r>
      <w:r w:rsidR="008B5CBB">
        <w:rPr>
          <w:rFonts w:ascii="Arial Narrow" w:hAnsi="Arial Narrow"/>
        </w:rPr>
        <w:t>v </w:t>
      </w:r>
      <w:r w:rsidR="008B5CBB" w:rsidRPr="3B98701C">
        <w:rPr>
          <w:rFonts w:ascii="Arial Narrow" w:hAnsi="Arial Narrow"/>
        </w:rPr>
        <w:t>listinne</w:t>
      </w:r>
      <w:r w:rsidR="008B5CBB">
        <w:rPr>
          <w:rFonts w:ascii="Arial Narrow" w:hAnsi="Arial Narrow"/>
        </w:rPr>
        <w:t>j podobe</w:t>
      </w:r>
      <w:r w:rsidR="008B5CBB" w:rsidRPr="3B98701C">
        <w:rPr>
          <w:rFonts w:ascii="Arial Narrow" w:hAnsi="Arial Narrow"/>
        </w:rPr>
        <w:t xml:space="preserve"> zodpovednému zamestnancovi SITVS MIRRI </w:t>
      </w:r>
      <w:r w:rsidR="008B5CBB">
        <w:rPr>
          <w:rFonts w:ascii="Arial Narrow" w:hAnsi="Arial Narrow"/>
        </w:rPr>
        <w:t xml:space="preserve">SR </w:t>
      </w:r>
      <w:r w:rsidR="008B5CBB" w:rsidRPr="3B98701C">
        <w:rPr>
          <w:rFonts w:ascii="Arial Narrow" w:hAnsi="Arial Narrow"/>
        </w:rPr>
        <w:t>na ďalšie spracovanie t.</w:t>
      </w:r>
      <w:r w:rsidR="008B5CBB">
        <w:rPr>
          <w:rFonts w:ascii="Arial Narrow" w:hAnsi="Arial Narrow"/>
        </w:rPr>
        <w:t xml:space="preserve"> </w:t>
      </w:r>
      <w:r w:rsidR="008B5CBB" w:rsidRPr="3B98701C">
        <w:rPr>
          <w:rFonts w:ascii="Arial Narrow" w:hAnsi="Arial Narrow"/>
        </w:rPr>
        <w:t>j. zabezpečenie autorizácie SLA zmluvy štatutárnym org</w:t>
      </w:r>
      <w:r w:rsidR="008B5CBB">
        <w:rPr>
          <w:rFonts w:ascii="Arial Narrow" w:hAnsi="Arial Narrow"/>
        </w:rPr>
        <w:t>á</w:t>
      </w:r>
      <w:r w:rsidR="008B5CBB" w:rsidRPr="3B98701C">
        <w:rPr>
          <w:rFonts w:ascii="Arial Narrow" w:hAnsi="Arial Narrow"/>
        </w:rPr>
        <w:t>nom MIRRI</w:t>
      </w:r>
      <w:r w:rsidR="008B5CBB">
        <w:rPr>
          <w:rFonts w:ascii="Arial Narrow" w:hAnsi="Arial Narrow"/>
        </w:rPr>
        <w:t xml:space="preserve"> SR</w:t>
      </w:r>
      <w:r w:rsidR="008B5CBB" w:rsidRPr="3B98701C">
        <w:rPr>
          <w:rFonts w:ascii="Arial Narrow" w:hAnsi="Arial Narrow"/>
        </w:rPr>
        <w:t xml:space="preserve">. Zároveň s prípravou zmluvnej dokumentácie žiadateľ za súčinnosti </w:t>
      </w:r>
      <w:r w:rsidR="008B5CBB">
        <w:rPr>
          <w:rFonts w:ascii="Arial Narrow" w:hAnsi="Arial Narrow"/>
        </w:rPr>
        <w:t xml:space="preserve">zodpovedných </w:t>
      </w:r>
      <w:r w:rsidR="008B5CBB" w:rsidRPr="3B98701C">
        <w:rPr>
          <w:rFonts w:ascii="Arial Narrow" w:hAnsi="Arial Narrow"/>
        </w:rPr>
        <w:t xml:space="preserve">zamestnancov </w:t>
      </w:r>
      <w:r w:rsidR="008B5CBB">
        <w:rPr>
          <w:rFonts w:ascii="Arial Narrow" w:hAnsi="Arial Narrow"/>
        </w:rPr>
        <w:t>SITVS</w:t>
      </w:r>
      <w:r w:rsidR="008B5CBB" w:rsidRPr="3B98701C">
        <w:rPr>
          <w:rFonts w:ascii="Arial Narrow" w:hAnsi="Arial Narrow"/>
        </w:rPr>
        <w:t xml:space="preserve"> MIRRI </w:t>
      </w:r>
      <w:r w:rsidR="008B5CBB">
        <w:rPr>
          <w:rFonts w:ascii="Arial Narrow" w:hAnsi="Arial Narrow"/>
        </w:rPr>
        <w:t xml:space="preserve">SR </w:t>
      </w:r>
      <w:r w:rsidR="008B5CBB" w:rsidRPr="3B98701C">
        <w:rPr>
          <w:rFonts w:ascii="Arial Narrow" w:hAnsi="Arial Narrow"/>
        </w:rPr>
        <w:t xml:space="preserve">začína budovať cloudové prostredie. Následne zodpovední zamestnanci SITVS MIRRI </w:t>
      </w:r>
      <w:r w:rsidR="008B5CBB">
        <w:rPr>
          <w:rFonts w:ascii="Arial Narrow" w:hAnsi="Arial Narrow"/>
        </w:rPr>
        <w:t xml:space="preserve">SR </w:t>
      </w:r>
      <w:r w:rsidR="008B5CBB" w:rsidRPr="3B98701C">
        <w:rPr>
          <w:rFonts w:ascii="Arial Narrow" w:hAnsi="Arial Narrow"/>
        </w:rPr>
        <w:t>kontrolujú a monitorujú využívanie cloudových služieb z pohľadu nákladovosti a efektívnosti. Prehľad o využívaní cloudových služieb má k dispozícií aj žiadateľ</w:t>
      </w:r>
      <w:r w:rsidR="008B5CBB">
        <w:rPr>
          <w:rFonts w:ascii="Arial Narrow" w:hAnsi="Arial Narrow"/>
        </w:rPr>
        <w:t xml:space="preserve"> </w:t>
      </w:r>
      <w:r w:rsidR="008B5CBB">
        <w:rPr>
          <w:rFonts w:ascii="Arial Narrow" w:hAnsi="Arial Narrow"/>
        </w:rPr>
        <w:lastRenderedPageBreak/>
        <w:t>prostredníctvom portálu, do ktorého má udelený prístup</w:t>
      </w:r>
      <w:r w:rsidR="008B5CBB" w:rsidRPr="3B98701C">
        <w:rPr>
          <w:rFonts w:ascii="Arial Narrow" w:hAnsi="Arial Narrow"/>
        </w:rPr>
        <w:t xml:space="preserve">. MIRRI </w:t>
      </w:r>
      <w:r w:rsidR="008B5CBB">
        <w:rPr>
          <w:rFonts w:ascii="Arial Narrow" w:hAnsi="Arial Narrow"/>
        </w:rPr>
        <w:t xml:space="preserve">SR </w:t>
      </w:r>
      <w:r w:rsidR="008B5CBB" w:rsidRPr="3B98701C">
        <w:rPr>
          <w:rFonts w:ascii="Arial Narrow" w:hAnsi="Arial Narrow"/>
        </w:rPr>
        <w:t xml:space="preserve">predbežne rozhodne o podanej žiadosti do 30 kalendárnych dní od prijatia žiadosti. Celá dokumentácia je evidovaná v internej evidencii žiadostí, ktorú zodpovední zamestnanci SITVS MIRRI </w:t>
      </w:r>
      <w:r w:rsidR="008B5CBB">
        <w:rPr>
          <w:rFonts w:ascii="Arial Narrow" w:hAnsi="Arial Narrow"/>
        </w:rPr>
        <w:t xml:space="preserve">SR </w:t>
      </w:r>
      <w:r w:rsidR="008B5CBB" w:rsidRPr="3B98701C">
        <w:rPr>
          <w:rFonts w:ascii="Arial Narrow" w:hAnsi="Arial Narrow"/>
        </w:rPr>
        <w:t xml:space="preserve">udržiavajú aktuálnu. V súčasnosti MIRRI </w:t>
      </w:r>
      <w:r w:rsidR="008B5CBB">
        <w:rPr>
          <w:rFonts w:ascii="Arial Narrow" w:hAnsi="Arial Narrow"/>
        </w:rPr>
        <w:t xml:space="preserve">SR </w:t>
      </w:r>
      <w:r w:rsidR="008B5CBB" w:rsidRPr="3B98701C">
        <w:rPr>
          <w:rFonts w:ascii="Arial Narrow" w:hAnsi="Arial Narrow"/>
        </w:rPr>
        <w:t>eviduje dokumenty v DKS. RV eSKa Cloud je informovaný o schválených žiadostiach a samotnom kontrahovaní žiadateľov priebežne na zasadnutiach RV eSKa Cloud.</w:t>
      </w:r>
    </w:p>
    <w:p w14:paraId="0A8F3EB0" w14:textId="77777777" w:rsidR="008B5CBB" w:rsidRDefault="008B5CBB" w:rsidP="008B5CBB">
      <w:pPr>
        <w:jc w:val="both"/>
      </w:pPr>
    </w:p>
    <w:p w14:paraId="34649D4F" w14:textId="77777777" w:rsidR="008B5CBB" w:rsidRPr="00EF7E3A" w:rsidRDefault="008B5CBB" w:rsidP="00750C6F">
      <w:pPr>
        <w:pStyle w:val="Nadpis1"/>
      </w:pPr>
      <w:bookmarkStart w:id="9" w:name="_Toc168922538"/>
      <w:r w:rsidRPr="00EF7E3A">
        <w:t>Zmena poskytovania cloudových služieb OR</w:t>
      </w:r>
      <w:bookmarkEnd w:id="9"/>
    </w:p>
    <w:p w14:paraId="12F3C275" w14:textId="77777777" w:rsidR="008B5CBB" w:rsidRPr="00EF7E3A" w:rsidRDefault="008B5CBB" w:rsidP="008B5CBB">
      <w:pPr>
        <w:jc w:val="both"/>
        <w:rPr>
          <w:rFonts w:ascii="Arial Narrow" w:hAnsi="Arial Narrow"/>
        </w:rPr>
      </w:pPr>
      <w:r>
        <w:rPr>
          <w:rFonts w:ascii="Arial Narrow" w:hAnsi="Arial Narrow"/>
        </w:rPr>
        <w:t>OR</w:t>
      </w:r>
      <w:r w:rsidRPr="3B98701C">
        <w:rPr>
          <w:rFonts w:ascii="Arial Narrow" w:hAnsi="Arial Narrow"/>
        </w:rPr>
        <w:t xml:space="preserve"> podáva žiadosť o zmenu poskytovania cloudových služieb</w:t>
      </w:r>
      <w:r>
        <w:rPr>
          <w:rFonts w:ascii="Arial Narrow" w:hAnsi="Arial Narrow"/>
        </w:rPr>
        <w:t xml:space="preserve"> písomnou</w:t>
      </w:r>
      <w:r w:rsidRPr="3B98701C">
        <w:rPr>
          <w:rFonts w:ascii="Arial Narrow" w:hAnsi="Arial Narrow"/>
        </w:rPr>
        <w:t xml:space="preserve"> formou </w:t>
      </w:r>
      <w:r>
        <w:rPr>
          <w:rFonts w:ascii="Arial Narrow" w:hAnsi="Arial Narrow"/>
        </w:rPr>
        <w:t xml:space="preserve">v elektronickej podobe prostredníctvom </w:t>
      </w:r>
      <w:r w:rsidRPr="3B98701C">
        <w:rPr>
          <w:rFonts w:ascii="Arial Narrow" w:hAnsi="Arial Narrow"/>
        </w:rPr>
        <w:t>e-mail</w:t>
      </w:r>
      <w:r>
        <w:rPr>
          <w:rFonts w:ascii="Arial Narrow" w:hAnsi="Arial Narrow"/>
        </w:rPr>
        <w:t>ovej komunikácie</w:t>
      </w:r>
      <w:r w:rsidRPr="3B98701C">
        <w:rPr>
          <w:rFonts w:ascii="Arial Narrow" w:hAnsi="Arial Narrow"/>
        </w:rPr>
        <w:t xml:space="preserve"> na </w:t>
      </w:r>
      <w:r>
        <w:rPr>
          <w:rFonts w:ascii="Arial Narrow" w:hAnsi="Arial Narrow"/>
        </w:rPr>
        <w:t xml:space="preserve">e-mailovú </w:t>
      </w:r>
      <w:r w:rsidRPr="3B98701C">
        <w:rPr>
          <w:rFonts w:ascii="Arial Narrow" w:hAnsi="Arial Narrow"/>
        </w:rPr>
        <w:t>adresu cloud@mirri.gov.sk. Vzor žiadosti je zverejnen</w:t>
      </w:r>
      <w:r>
        <w:rPr>
          <w:rFonts w:ascii="Arial Narrow" w:hAnsi="Arial Narrow"/>
        </w:rPr>
        <w:t>ý</w:t>
      </w:r>
      <w:r w:rsidRPr="3B98701C">
        <w:rPr>
          <w:rFonts w:ascii="Arial Narrow" w:hAnsi="Arial Narrow"/>
        </w:rPr>
        <w:t xml:space="preserve"> na webovom sídle MIRRI</w:t>
      </w:r>
      <w:r>
        <w:rPr>
          <w:rFonts w:ascii="Arial Narrow" w:hAnsi="Arial Narrow"/>
        </w:rPr>
        <w:t xml:space="preserve"> SR</w:t>
      </w:r>
      <w:r w:rsidRPr="3B98701C">
        <w:rPr>
          <w:rFonts w:ascii="Arial Narrow" w:hAnsi="Arial Narrow"/>
        </w:rPr>
        <w:t xml:space="preserve">. </w:t>
      </w:r>
    </w:p>
    <w:p w14:paraId="2C77C56B" w14:textId="77777777" w:rsidR="008B5CBB" w:rsidRPr="00EF7E3A" w:rsidRDefault="008B5CBB" w:rsidP="008B5CBB">
      <w:pPr>
        <w:pStyle w:val="Odsekzoznamu"/>
        <w:numPr>
          <w:ilvl w:val="0"/>
          <w:numId w:val="29"/>
        </w:numPr>
        <w:jc w:val="both"/>
        <w:rPr>
          <w:rFonts w:ascii="Arial Narrow" w:hAnsi="Arial Narrow"/>
        </w:rPr>
      </w:pPr>
      <w:r w:rsidRPr="00EF7E3A">
        <w:rPr>
          <w:rFonts w:ascii="Arial Narrow" w:hAnsi="Arial Narrow"/>
        </w:rPr>
        <w:t>Žiadosť môže podať žiadateľ, ktorý už využíva cloudové služby niektorého z vládnych cloudov. Žiadateľ podáva žiadosť o zmenu ak je potrebné rozšíriť alokácie zdrojov alebo zmeniť rozsah poskytovaných služieb</w:t>
      </w:r>
      <w:r>
        <w:rPr>
          <w:rFonts w:ascii="Arial Narrow" w:hAnsi="Arial Narrow"/>
        </w:rPr>
        <w:t xml:space="preserve"> v prípade </w:t>
      </w:r>
      <w:proofErr w:type="spellStart"/>
      <w:r>
        <w:rPr>
          <w:rFonts w:ascii="Arial Narrow" w:hAnsi="Arial Narrow"/>
        </w:rPr>
        <w:t>ak:</w:t>
      </w:r>
      <w:r w:rsidRPr="00EF7E3A">
        <w:rPr>
          <w:rFonts w:ascii="Arial Narrow" w:hAnsi="Arial Narrow"/>
        </w:rPr>
        <w:t>je</w:t>
      </w:r>
      <w:proofErr w:type="spellEnd"/>
      <w:r w:rsidRPr="00EF7E3A">
        <w:rPr>
          <w:rFonts w:ascii="Arial Narrow" w:hAnsi="Arial Narrow"/>
        </w:rPr>
        <w:t xml:space="preserve"> žiadosť nesprávne alebo neúplne vyplnená</w:t>
      </w:r>
    </w:p>
    <w:p w14:paraId="09DD5538" w14:textId="77777777" w:rsidR="008B5CBB" w:rsidRPr="00EF7E3A" w:rsidRDefault="008B5CBB" w:rsidP="008B5CBB">
      <w:pPr>
        <w:pStyle w:val="Odsekzoznamu"/>
        <w:numPr>
          <w:ilvl w:val="0"/>
          <w:numId w:val="29"/>
        </w:numPr>
        <w:jc w:val="both"/>
        <w:rPr>
          <w:rFonts w:ascii="Arial Narrow" w:hAnsi="Arial Narrow"/>
        </w:rPr>
      </w:pPr>
      <w:r w:rsidRPr="00EF7E3A">
        <w:rPr>
          <w:rFonts w:ascii="Arial Narrow" w:hAnsi="Arial Narrow"/>
        </w:rPr>
        <w:t>nedokáž</w:t>
      </w:r>
      <w:r>
        <w:rPr>
          <w:rFonts w:ascii="Arial Narrow" w:hAnsi="Arial Narrow"/>
        </w:rPr>
        <w:t>u</w:t>
      </w:r>
      <w:r w:rsidRPr="00EF7E3A">
        <w:rPr>
          <w:rFonts w:ascii="Arial Narrow" w:hAnsi="Arial Narrow"/>
        </w:rPr>
        <w:t xml:space="preserve"> dôkladne posúdiť žiadosť na základe predložených skutočností</w:t>
      </w:r>
      <w:r>
        <w:rPr>
          <w:rFonts w:ascii="Arial Narrow" w:hAnsi="Arial Narrow"/>
        </w:rPr>
        <w:t>;</w:t>
      </w:r>
      <w:r w:rsidRPr="00EF7E3A">
        <w:rPr>
          <w:rFonts w:ascii="Arial Narrow" w:hAnsi="Arial Narrow"/>
        </w:rPr>
        <w:t xml:space="preserve"> </w:t>
      </w:r>
    </w:p>
    <w:p w14:paraId="0B1AF36E" w14:textId="77777777" w:rsidR="008B5CBB" w:rsidRPr="00EF7E3A" w:rsidRDefault="008B5CBB" w:rsidP="008B5CBB">
      <w:pPr>
        <w:pStyle w:val="Odsekzoznamu"/>
        <w:numPr>
          <w:ilvl w:val="0"/>
          <w:numId w:val="29"/>
        </w:numPr>
        <w:jc w:val="both"/>
        <w:rPr>
          <w:rFonts w:ascii="Arial Narrow" w:hAnsi="Arial Narrow"/>
        </w:rPr>
      </w:pPr>
      <w:r w:rsidRPr="00EF7E3A">
        <w:rPr>
          <w:rFonts w:ascii="Arial Narrow" w:hAnsi="Arial Narrow"/>
        </w:rPr>
        <w:t>je nevyhnutné overiť/konzultovať relevantnosť predloženej žiadosti</w:t>
      </w:r>
      <w:r>
        <w:rPr>
          <w:rFonts w:ascii="Arial Narrow" w:hAnsi="Arial Narrow"/>
        </w:rPr>
        <w:t>;</w:t>
      </w:r>
    </w:p>
    <w:p w14:paraId="23F96B46" w14:textId="77777777" w:rsidR="008B5CBB" w:rsidRPr="00EF7E3A" w:rsidRDefault="008B5CBB" w:rsidP="008B5CBB">
      <w:pPr>
        <w:pStyle w:val="Odsekzoznamu"/>
        <w:numPr>
          <w:ilvl w:val="0"/>
          <w:numId w:val="29"/>
        </w:numPr>
        <w:jc w:val="both"/>
        <w:rPr>
          <w:rFonts w:ascii="Arial Narrow" w:hAnsi="Arial Narrow"/>
        </w:rPr>
      </w:pPr>
      <w:r w:rsidRPr="00EF7E3A">
        <w:rPr>
          <w:rFonts w:ascii="Arial Narrow" w:hAnsi="Arial Narrow"/>
        </w:rPr>
        <w:t>údaje uvedené v žiadosti nie sú v súlade s migračným plánom, štúdiou uskutočniteľnosti alebo projektovým zámerom</w:t>
      </w:r>
      <w:r>
        <w:rPr>
          <w:rFonts w:ascii="Arial Narrow" w:hAnsi="Arial Narrow"/>
        </w:rPr>
        <w:t>;</w:t>
      </w:r>
    </w:p>
    <w:p w14:paraId="32952BA1" w14:textId="77777777" w:rsidR="008B5CBB" w:rsidRPr="00EF7E3A" w:rsidRDefault="008B5CBB" w:rsidP="008B5CBB">
      <w:pPr>
        <w:pStyle w:val="Odsekzoznamu"/>
        <w:numPr>
          <w:ilvl w:val="0"/>
          <w:numId w:val="29"/>
        </w:numPr>
        <w:jc w:val="both"/>
        <w:rPr>
          <w:rFonts w:ascii="Arial Narrow" w:hAnsi="Arial Narrow"/>
        </w:rPr>
      </w:pPr>
      <w:r w:rsidRPr="00EF7E3A">
        <w:rPr>
          <w:rFonts w:ascii="Arial Narrow" w:hAnsi="Arial Narrow"/>
        </w:rPr>
        <w:t xml:space="preserve">nie je možné dostatočne relevantne posúdiť technické, vecné legislatívne aspekty žiadosti (tzn. či informácie z pohľadu </w:t>
      </w:r>
      <w:proofErr w:type="spellStart"/>
      <w:r w:rsidRPr="00EF7E3A">
        <w:rPr>
          <w:rFonts w:ascii="Arial Narrow" w:hAnsi="Arial Narrow"/>
        </w:rPr>
        <w:t>sizingu</w:t>
      </w:r>
      <w:proofErr w:type="spellEnd"/>
      <w:r w:rsidRPr="00EF7E3A">
        <w:rPr>
          <w:rFonts w:ascii="Arial Narrow" w:hAnsi="Arial Narrow"/>
        </w:rPr>
        <w:t>, governance security a ďalšie nie sú rozporné).</w:t>
      </w:r>
    </w:p>
    <w:p w14:paraId="1FB7991B" w14:textId="77777777" w:rsidR="008B5CBB" w:rsidRDefault="008B5CBB" w:rsidP="008B5CBB">
      <w:pPr>
        <w:jc w:val="both"/>
        <w:rPr>
          <w:rFonts w:ascii="Arial Narrow" w:hAnsi="Arial Narrow"/>
        </w:rPr>
      </w:pPr>
      <w:r w:rsidRPr="3B98701C">
        <w:rPr>
          <w:rFonts w:ascii="Arial Narrow" w:hAnsi="Arial Narrow"/>
        </w:rPr>
        <w:t xml:space="preserve">Žiadateľ podáva doplnenú/aktualizovanú žiadosť na e-mailovú adresu cloud@mirri.gov.sk. Po zaslaní doplnenej žiadosti alebo skutočností žiadateľom zodpovední zamestnanci SITVS MIRRI </w:t>
      </w:r>
      <w:r>
        <w:rPr>
          <w:rFonts w:ascii="Arial Narrow" w:hAnsi="Arial Narrow"/>
        </w:rPr>
        <w:t xml:space="preserve">SR </w:t>
      </w:r>
      <w:r w:rsidRPr="3B98701C">
        <w:rPr>
          <w:rFonts w:ascii="Arial Narrow" w:hAnsi="Arial Narrow"/>
        </w:rPr>
        <w:t>žiadosť znova posúdia.</w:t>
      </w:r>
    </w:p>
    <w:p w14:paraId="61795D93" w14:textId="77777777" w:rsidR="008B5CBB" w:rsidRDefault="008B5CBB" w:rsidP="008B5CBB">
      <w:pPr>
        <w:spacing w:line="276" w:lineRule="auto"/>
        <w:jc w:val="both"/>
        <w:rPr>
          <w:rFonts w:ascii="Arial Narrow" w:hAnsi="Arial Narrow"/>
        </w:rPr>
      </w:pPr>
      <w:r w:rsidRPr="03939A21">
        <w:rPr>
          <w:rFonts w:ascii="Arial Narrow" w:hAnsi="Arial Narrow"/>
        </w:rPr>
        <w:t xml:space="preserve">Na základe doručenej žiadosti zodpovední zamestnanci SITVS MIRRI </w:t>
      </w:r>
      <w:r>
        <w:rPr>
          <w:rFonts w:ascii="Arial Narrow" w:hAnsi="Arial Narrow"/>
        </w:rPr>
        <w:t xml:space="preserve">SR </w:t>
      </w:r>
      <w:r w:rsidRPr="03939A21">
        <w:rPr>
          <w:rFonts w:ascii="Arial Narrow" w:hAnsi="Arial Narrow"/>
        </w:rPr>
        <w:t>rozhodnú o postúpení alebo vybavení žiadosti na základe skutočností uvedených v predmetnej žiadosti nasledovne:</w:t>
      </w:r>
    </w:p>
    <w:p w14:paraId="0807B629" w14:textId="77777777" w:rsidR="008B5CBB" w:rsidRPr="00E557D9" w:rsidRDefault="008B5CBB" w:rsidP="008B5CBB">
      <w:pPr>
        <w:pStyle w:val="Odsekzoznamu"/>
        <w:numPr>
          <w:ilvl w:val="0"/>
          <w:numId w:val="34"/>
        </w:numPr>
        <w:spacing w:line="276" w:lineRule="auto"/>
        <w:jc w:val="both"/>
        <w:rPr>
          <w:rFonts w:ascii="Arial Narrow" w:hAnsi="Arial Narrow"/>
        </w:rPr>
      </w:pPr>
      <w:r w:rsidRPr="493993C7">
        <w:rPr>
          <w:rFonts w:ascii="Arial Narrow" w:hAnsi="Arial Narrow"/>
        </w:rPr>
        <w:t>Postúpenie žiadosti</w:t>
      </w:r>
      <w:r>
        <w:rPr>
          <w:rStyle w:val="Odkaznapoznmkupodiarou"/>
          <w:rFonts w:ascii="Arial Narrow" w:hAnsi="Arial Narrow"/>
        </w:rPr>
        <w:footnoteReference w:id="2"/>
      </w:r>
      <w:r>
        <w:rPr>
          <w:rFonts w:ascii="Arial Narrow" w:hAnsi="Arial Narrow"/>
        </w:rPr>
        <w:t>)</w:t>
      </w:r>
    </w:p>
    <w:p w14:paraId="2AE3E9A2" w14:textId="77777777" w:rsidR="008B5CBB" w:rsidRDefault="008B5CBB" w:rsidP="008B5CBB">
      <w:pPr>
        <w:spacing w:line="276" w:lineRule="auto"/>
        <w:jc w:val="both"/>
        <w:rPr>
          <w:rFonts w:ascii="Arial Narrow" w:hAnsi="Arial Narrow"/>
        </w:rPr>
      </w:pPr>
      <w:r w:rsidRPr="3B98701C">
        <w:rPr>
          <w:rFonts w:ascii="Arial Narrow" w:hAnsi="Arial Narrow"/>
        </w:rPr>
        <w:t>Správne podaná žiadosť o poskytovanie cloudových služieb v privátnej časti vládneho cloudu je postúpená zodpovednými zamestnancami SITVS MIRRI</w:t>
      </w:r>
      <w:r>
        <w:rPr>
          <w:rFonts w:ascii="Arial Narrow" w:hAnsi="Arial Narrow"/>
        </w:rPr>
        <w:t xml:space="preserve"> SR</w:t>
      </w:r>
      <w:r w:rsidRPr="3B98701C">
        <w:rPr>
          <w:rFonts w:ascii="Arial Narrow" w:hAnsi="Arial Narrow"/>
        </w:rPr>
        <w:t xml:space="preserve"> na príslušné ministerstvo k vybaveniu (</w:t>
      </w:r>
      <w:r>
        <w:rPr>
          <w:rFonts w:ascii="Arial Narrow" w:hAnsi="Arial Narrow"/>
        </w:rPr>
        <w:t>podľa</w:t>
      </w:r>
      <w:r w:rsidRPr="3B98701C">
        <w:rPr>
          <w:rFonts w:ascii="Arial Narrow" w:hAnsi="Arial Narrow"/>
        </w:rPr>
        <w:t xml:space="preserve"> ustanovenia §</w:t>
      </w:r>
      <w:r>
        <w:rPr>
          <w:rFonts w:ascii="Arial Narrow" w:hAnsi="Arial Narrow"/>
        </w:rPr>
        <w:t xml:space="preserve"> </w:t>
      </w:r>
      <w:r w:rsidRPr="3B98701C">
        <w:rPr>
          <w:rFonts w:ascii="Arial Narrow" w:hAnsi="Arial Narrow"/>
        </w:rPr>
        <w:t>24a ods. 7 zákon</w:t>
      </w:r>
      <w:r>
        <w:rPr>
          <w:rFonts w:ascii="Arial Narrow" w:hAnsi="Arial Narrow"/>
        </w:rPr>
        <w:t>a</w:t>
      </w:r>
      <w:r w:rsidRPr="3B98701C">
        <w:rPr>
          <w:rFonts w:ascii="Arial Narrow" w:hAnsi="Arial Narrow"/>
        </w:rPr>
        <w:t xml:space="preserve"> č. 95/2019 o informačných technológiách vo verejnej správe a o zmene a doplnení niektorých zákonov). Po vybavení žiadosti príslušným ministerstvom</w:t>
      </w:r>
      <w:r>
        <w:rPr>
          <w:rFonts w:ascii="Arial Narrow" w:hAnsi="Arial Narrow"/>
        </w:rPr>
        <w:t>,</w:t>
      </w:r>
      <w:r w:rsidRPr="3B98701C">
        <w:rPr>
          <w:rFonts w:ascii="Arial Narrow" w:hAnsi="Arial Narrow"/>
        </w:rPr>
        <w:t xml:space="preserve"> t.</w:t>
      </w:r>
      <w:r>
        <w:rPr>
          <w:rFonts w:ascii="Arial Narrow" w:hAnsi="Arial Narrow"/>
        </w:rPr>
        <w:t xml:space="preserve"> </w:t>
      </w:r>
      <w:r w:rsidRPr="3B98701C">
        <w:rPr>
          <w:rFonts w:ascii="Arial Narrow" w:hAnsi="Arial Narrow"/>
        </w:rPr>
        <w:t>j. poskytovateľom cloudových služieb v privátnej časti vládneho cloudu, zodpovední zamestnanci SITVS MIRRI</w:t>
      </w:r>
      <w:r>
        <w:rPr>
          <w:rFonts w:ascii="Arial Narrow" w:hAnsi="Arial Narrow"/>
        </w:rPr>
        <w:t xml:space="preserve"> SR</w:t>
      </w:r>
      <w:r w:rsidRPr="3B98701C">
        <w:rPr>
          <w:rFonts w:ascii="Arial Narrow" w:hAnsi="Arial Narrow"/>
        </w:rPr>
        <w:t xml:space="preserve"> </w:t>
      </w:r>
      <w:r>
        <w:rPr>
          <w:rFonts w:ascii="Arial Narrow" w:hAnsi="Arial Narrow"/>
        </w:rPr>
        <w:t>dostanú</w:t>
      </w:r>
      <w:r w:rsidRPr="3B98701C">
        <w:rPr>
          <w:rFonts w:ascii="Arial Narrow" w:hAnsi="Arial Narrow"/>
        </w:rPr>
        <w:t xml:space="preserve"> od príslušného ministerstva informácie o spôsobe vybavenia žiadosti</w:t>
      </w:r>
      <w:r>
        <w:rPr>
          <w:rFonts w:ascii="Arial Narrow" w:hAnsi="Arial Narrow"/>
        </w:rPr>
        <w:t xml:space="preserve"> týkajúce sa</w:t>
      </w:r>
      <w:r w:rsidRPr="3B98701C">
        <w:rPr>
          <w:rFonts w:ascii="Arial Narrow" w:hAnsi="Arial Narrow"/>
        </w:rPr>
        <w:t xml:space="preserve"> pridelen</w:t>
      </w:r>
      <w:r>
        <w:rPr>
          <w:rFonts w:ascii="Arial Narrow" w:hAnsi="Arial Narrow"/>
        </w:rPr>
        <w:t>ia</w:t>
      </w:r>
      <w:r w:rsidRPr="3B98701C">
        <w:rPr>
          <w:rFonts w:ascii="Arial Narrow" w:hAnsi="Arial Narrow"/>
        </w:rPr>
        <w:t xml:space="preserve"> a špecifikáci</w:t>
      </w:r>
      <w:r>
        <w:rPr>
          <w:rFonts w:ascii="Arial Narrow" w:hAnsi="Arial Narrow"/>
        </w:rPr>
        <w:t>e</w:t>
      </w:r>
      <w:r w:rsidRPr="3B98701C">
        <w:rPr>
          <w:rFonts w:ascii="Arial Narrow" w:hAnsi="Arial Narrow"/>
        </w:rPr>
        <w:t xml:space="preserve"> rozsahu cloudových služieb </w:t>
      </w:r>
      <w:r w:rsidRPr="00307D5D">
        <w:rPr>
          <w:rFonts w:ascii="Arial Narrow" w:hAnsi="Arial Narrow"/>
        </w:rPr>
        <w:t xml:space="preserve">minimálne v nasledujúcej podobe: </w:t>
      </w:r>
    </w:p>
    <w:p w14:paraId="0486C22C" w14:textId="77777777" w:rsidR="008B5CBB" w:rsidRDefault="008B5CBB" w:rsidP="008B5CBB">
      <w:pPr>
        <w:pStyle w:val="Odsekzoznamu"/>
        <w:numPr>
          <w:ilvl w:val="0"/>
          <w:numId w:val="33"/>
        </w:numPr>
        <w:spacing w:line="276" w:lineRule="auto"/>
        <w:jc w:val="both"/>
        <w:rPr>
          <w:rFonts w:ascii="Arial Narrow" w:hAnsi="Arial Narrow"/>
        </w:rPr>
      </w:pPr>
      <w:r>
        <w:rPr>
          <w:rFonts w:ascii="Arial Narrow" w:hAnsi="Arial Narrow"/>
        </w:rPr>
        <w:t>Názov služby;</w:t>
      </w:r>
      <w:r w:rsidRPr="000106D0">
        <w:rPr>
          <w:rFonts w:ascii="Arial Narrow" w:hAnsi="Arial Narrow"/>
        </w:rPr>
        <w:t xml:space="preserve"> </w:t>
      </w:r>
    </w:p>
    <w:p w14:paraId="40D3CF0D" w14:textId="77777777" w:rsidR="008B5CBB" w:rsidRDefault="008B5CBB" w:rsidP="008B5CBB">
      <w:pPr>
        <w:pStyle w:val="Odsekzoznamu"/>
        <w:numPr>
          <w:ilvl w:val="0"/>
          <w:numId w:val="33"/>
        </w:numPr>
        <w:spacing w:line="276" w:lineRule="auto"/>
        <w:jc w:val="both"/>
        <w:rPr>
          <w:rFonts w:ascii="Arial Narrow" w:hAnsi="Arial Narrow"/>
        </w:rPr>
      </w:pPr>
      <w:proofErr w:type="spellStart"/>
      <w:r>
        <w:rPr>
          <w:rFonts w:ascii="Arial Narrow" w:hAnsi="Arial Narrow"/>
        </w:rPr>
        <w:t>Compute</w:t>
      </w:r>
      <w:proofErr w:type="spellEnd"/>
      <w:r>
        <w:rPr>
          <w:rFonts w:ascii="Arial Narrow" w:hAnsi="Arial Narrow"/>
        </w:rPr>
        <w:t xml:space="preserve"> hodnota;</w:t>
      </w:r>
      <w:r w:rsidRPr="000106D0">
        <w:rPr>
          <w:rFonts w:ascii="Arial Narrow" w:hAnsi="Arial Narrow"/>
        </w:rPr>
        <w:t xml:space="preserve"> </w:t>
      </w:r>
    </w:p>
    <w:p w14:paraId="18BB00FD" w14:textId="77777777" w:rsidR="008B5CBB" w:rsidRDefault="008B5CBB" w:rsidP="008B5CBB">
      <w:pPr>
        <w:pStyle w:val="Odsekzoznamu"/>
        <w:numPr>
          <w:ilvl w:val="0"/>
          <w:numId w:val="33"/>
        </w:numPr>
        <w:spacing w:line="276" w:lineRule="auto"/>
        <w:jc w:val="both"/>
        <w:rPr>
          <w:rFonts w:ascii="Arial Narrow" w:hAnsi="Arial Narrow"/>
        </w:rPr>
      </w:pPr>
      <w:r>
        <w:rPr>
          <w:rFonts w:ascii="Arial Narrow" w:hAnsi="Arial Narrow"/>
        </w:rPr>
        <w:t>RAM hodnota;</w:t>
      </w:r>
      <w:r w:rsidRPr="000106D0">
        <w:rPr>
          <w:rFonts w:ascii="Arial Narrow" w:hAnsi="Arial Narrow"/>
        </w:rPr>
        <w:t xml:space="preserve"> </w:t>
      </w:r>
    </w:p>
    <w:p w14:paraId="5921A687" w14:textId="77777777" w:rsidR="008B5CBB" w:rsidRDefault="008B5CBB" w:rsidP="008B5CBB">
      <w:pPr>
        <w:pStyle w:val="Odsekzoznamu"/>
        <w:numPr>
          <w:ilvl w:val="0"/>
          <w:numId w:val="33"/>
        </w:numPr>
        <w:spacing w:line="276" w:lineRule="auto"/>
        <w:jc w:val="both"/>
        <w:rPr>
          <w:rFonts w:ascii="Arial Narrow" w:hAnsi="Arial Narrow"/>
        </w:rPr>
      </w:pPr>
      <w:r w:rsidRPr="000106D0">
        <w:rPr>
          <w:rFonts w:ascii="Arial Narrow" w:hAnsi="Arial Narrow"/>
        </w:rPr>
        <w:t>GB Storag</w:t>
      </w:r>
      <w:r>
        <w:rPr>
          <w:rFonts w:ascii="Arial Narrow" w:hAnsi="Arial Narrow"/>
        </w:rPr>
        <w:t>e hodnota vrátane počtu kusov;</w:t>
      </w:r>
      <w:r w:rsidRPr="000106D0">
        <w:rPr>
          <w:rFonts w:ascii="Arial Narrow" w:hAnsi="Arial Narrow"/>
        </w:rPr>
        <w:t xml:space="preserve"> </w:t>
      </w:r>
    </w:p>
    <w:p w14:paraId="7AFE60DB" w14:textId="77777777" w:rsidR="008B5CBB" w:rsidRDefault="008B5CBB" w:rsidP="008B5CBB">
      <w:pPr>
        <w:pStyle w:val="Odsekzoznamu"/>
        <w:numPr>
          <w:ilvl w:val="0"/>
          <w:numId w:val="33"/>
        </w:numPr>
        <w:spacing w:line="276" w:lineRule="auto"/>
        <w:jc w:val="both"/>
        <w:rPr>
          <w:rFonts w:ascii="Arial Narrow" w:hAnsi="Arial Narrow"/>
        </w:rPr>
      </w:pPr>
      <w:r w:rsidRPr="000106D0">
        <w:rPr>
          <w:rFonts w:ascii="Arial Narrow" w:hAnsi="Arial Narrow"/>
        </w:rPr>
        <w:t>Prostredie (</w:t>
      </w:r>
      <w:proofErr w:type="spellStart"/>
      <w:r w:rsidRPr="000106D0">
        <w:rPr>
          <w:rFonts w:ascii="Arial Narrow" w:hAnsi="Arial Narrow"/>
        </w:rPr>
        <w:t>Prod</w:t>
      </w:r>
      <w:proofErr w:type="spellEnd"/>
      <w:r w:rsidRPr="000106D0">
        <w:rPr>
          <w:rFonts w:ascii="Arial Narrow" w:hAnsi="Arial Narrow"/>
        </w:rPr>
        <w:t xml:space="preserve">, Test, </w:t>
      </w:r>
      <w:proofErr w:type="spellStart"/>
      <w:r w:rsidRPr="000106D0">
        <w:rPr>
          <w:rFonts w:ascii="Arial Narrow" w:hAnsi="Arial Narrow"/>
        </w:rPr>
        <w:t>Dev</w:t>
      </w:r>
      <w:proofErr w:type="spellEnd"/>
      <w:r w:rsidRPr="000106D0">
        <w:rPr>
          <w:rFonts w:ascii="Arial Narrow" w:hAnsi="Arial Narrow"/>
        </w:rPr>
        <w:t>)</w:t>
      </w:r>
      <w:r>
        <w:rPr>
          <w:rFonts w:ascii="Arial Narrow" w:hAnsi="Arial Narrow"/>
        </w:rPr>
        <w:t>;</w:t>
      </w:r>
      <w:r w:rsidRPr="000106D0">
        <w:rPr>
          <w:rFonts w:ascii="Arial Narrow" w:hAnsi="Arial Narrow"/>
        </w:rPr>
        <w:t xml:space="preserve"> </w:t>
      </w:r>
    </w:p>
    <w:p w14:paraId="0BD6AD45" w14:textId="77777777" w:rsidR="008B5CBB" w:rsidRDefault="008B5CBB" w:rsidP="008B5CBB">
      <w:pPr>
        <w:pStyle w:val="Odsekzoznamu"/>
        <w:numPr>
          <w:ilvl w:val="0"/>
          <w:numId w:val="33"/>
        </w:numPr>
        <w:spacing w:line="276" w:lineRule="auto"/>
        <w:jc w:val="both"/>
        <w:rPr>
          <w:rFonts w:ascii="Arial Narrow" w:hAnsi="Arial Narrow"/>
        </w:rPr>
      </w:pPr>
      <w:r w:rsidRPr="000106D0">
        <w:rPr>
          <w:rFonts w:ascii="Arial Narrow" w:hAnsi="Arial Narrow"/>
        </w:rPr>
        <w:t>Stručný popis loka</w:t>
      </w:r>
      <w:r>
        <w:rPr>
          <w:rFonts w:ascii="Arial Narrow" w:hAnsi="Arial Narrow"/>
        </w:rPr>
        <w:t>lity alebo meno dátového centra;</w:t>
      </w:r>
      <w:r w:rsidRPr="000106D0">
        <w:rPr>
          <w:rFonts w:ascii="Arial Narrow" w:hAnsi="Arial Narrow"/>
        </w:rPr>
        <w:t xml:space="preserve"> </w:t>
      </w:r>
    </w:p>
    <w:p w14:paraId="45C1DF59" w14:textId="77777777" w:rsidR="008B5CBB" w:rsidRDefault="008B5CBB" w:rsidP="008B5CBB">
      <w:pPr>
        <w:pStyle w:val="Odsekzoznamu"/>
        <w:numPr>
          <w:ilvl w:val="0"/>
          <w:numId w:val="33"/>
        </w:numPr>
        <w:spacing w:line="276" w:lineRule="auto"/>
        <w:jc w:val="both"/>
        <w:rPr>
          <w:rFonts w:ascii="Arial Narrow" w:hAnsi="Arial Narrow"/>
        </w:rPr>
      </w:pPr>
      <w:r>
        <w:rPr>
          <w:rFonts w:ascii="Arial Narrow" w:hAnsi="Arial Narrow"/>
        </w:rPr>
        <w:t>MetaIS kód;</w:t>
      </w:r>
      <w:r w:rsidRPr="000106D0">
        <w:rPr>
          <w:rFonts w:ascii="Arial Narrow" w:hAnsi="Arial Narrow"/>
        </w:rPr>
        <w:t xml:space="preserve"> </w:t>
      </w:r>
    </w:p>
    <w:p w14:paraId="39A22469" w14:textId="77777777" w:rsidR="008B5CBB" w:rsidRDefault="008B5CBB" w:rsidP="008B5CBB">
      <w:pPr>
        <w:pStyle w:val="Odsekzoznamu"/>
        <w:numPr>
          <w:ilvl w:val="0"/>
          <w:numId w:val="33"/>
        </w:numPr>
        <w:spacing w:line="276" w:lineRule="auto"/>
        <w:jc w:val="both"/>
        <w:rPr>
          <w:rFonts w:ascii="Arial Narrow" w:hAnsi="Arial Narrow"/>
        </w:rPr>
      </w:pPr>
      <w:r w:rsidRPr="000106D0">
        <w:rPr>
          <w:rFonts w:ascii="Arial Narrow" w:hAnsi="Arial Narrow"/>
        </w:rPr>
        <w:lastRenderedPageBreak/>
        <w:t>Krátky opis projektu/infraštruktúry, ktorá je nasadená</w:t>
      </w:r>
      <w:r>
        <w:rPr>
          <w:rFonts w:ascii="Arial Narrow" w:hAnsi="Arial Narrow"/>
        </w:rPr>
        <w:t>;</w:t>
      </w:r>
    </w:p>
    <w:p w14:paraId="1C5BAA23" w14:textId="77777777" w:rsidR="008B5CBB" w:rsidRDefault="008B5CBB" w:rsidP="008B5CBB">
      <w:pPr>
        <w:pStyle w:val="Odsekzoznamu"/>
        <w:numPr>
          <w:ilvl w:val="0"/>
          <w:numId w:val="33"/>
        </w:numPr>
        <w:spacing w:line="276" w:lineRule="auto"/>
        <w:jc w:val="both"/>
        <w:rPr>
          <w:rFonts w:ascii="Arial Narrow" w:hAnsi="Arial Narrow"/>
        </w:rPr>
      </w:pPr>
      <w:r w:rsidRPr="000106D0">
        <w:rPr>
          <w:rFonts w:ascii="Arial Narrow" w:hAnsi="Arial Narrow"/>
        </w:rPr>
        <w:t xml:space="preserve">Obrázok popisujúci </w:t>
      </w:r>
      <w:proofErr w:type="spellStart"/>
      <w:r w:rsidRPr="000106D0">
        <w:rPr>
          <w:rFonts w:ascii="Arial Narrow" w:hAnsi="Arial Narrow"/>
        </w:rPr>
        <w:t>high</w:t>
      </w:r>
      <w:proofErr w:type="spellEnd"/>
      <w:r w:rsidRPr="000106D0">
        <w:rPr>
          <w:rFonts w:ascii="Arial Narrow" w:hAnsi="Arial Narrow"/>
        </w:rPr>
        <w:t>-level architektúru</w:t>
      </w:r>
      <w:r>
        <w:rPr>
          <w:rFonts w:ascii="Arial Narrow" w:hAnsi="Arial Narrow"/>
        </w:rPr>
        <w:t>.</w:t>
      </w:r>
      <w:r w:rsidRPr="000106D0">
        <w:rPr>
          <w:rFonts w:ascii="Arial Narrow" w:hAnsi="Arial Narrow"/>
        </w:rPr>
        <w:t xml:space="preserve"> </w:t>
      </w:r>
    </w:p>
    <w:p w14:paraId="039AB9F7" w14:textId="77777777" w:rsidR="008B5CBB" w:rsidRPr="000106D0" w:rsidRDefault="008B5CBB" w:rsidP="008B5CBB">
      <w:pPr>
        <w:pStyle w:val="Odsekzoznamu"/>
        <w:spacing w:line="276" w:lineRule="auto"/>
        <w:jc w:val="both"/>
        <w:rPr>
          <w:rFonts w:ascii="Arial Narrow" w:hAnsi="Arial Narrow"/>
        </w:rPr>
      </w:pPr>
    </w:p>
    <w:p w14:paraId="61DCE383" w14:textId="77777777" w:rsidR="008B5CBB" w:rsidRPr="00E557D9" w:rsidRDefault="008B5CBB" w:rsidP="008B5CBB">
      <w:pPr>
        <w:pStyle w:val="Odsekzoznamu"/>
        <w:numPr>
          <w:ilvl w:val="0"/>
          <w:numId w:val="34"/>
        </w:numPr>
        <w:spacing w:line="276" w:lineRule="auto"/>
        <w:jc w:val="both"/>
        <w:rPr>
          <w:rFonts w:ascii="Arial Narrow" w:hAnsi="Arial Narrow"/>
        </w:rPr>
      </w:pPr>
      <w:r w:rsidRPr="493993C7">
        <w:rPr>
          <w:rFonts w:ascii="Arial Narrow" w:hAnsi="Arial Narrow"/>
        </w:rPr>
        <w:t>Vybavenie žiadosti</w:t>
      </w:r>
    </w:p>
    <w:p w14:paraId="72110DED" w14:textId="77777777" w:rsidR="008B5CBB" w:rsidRPr="00EF7E3A" w:rsidRDefault="008B5CBB" w:rsidP="008B5CBB">
      <w:pPr>
        <w:spacing w:line="276" w:lineRule="auto"/>
        <w:jc w:val="both"/>
        <w:rPr>
          <w:rFonts w:ascii="Arial Narrow" w:hAnsi="Arial Narrow"/>
        </w:rPr>
      </w:pPr>
      <w:r w:rsidRPr="3B98701C">
        <w:rPr>
          <w:rFonts w:ascii="Arial Narrow" w:hAnsi="Arial Narrow"/>
        </w:rPr>
        <w:t xml:space="preserve">Správne podaná žiadosť o poskytovanie cloudových služieb prevádzkovaných/poskytovaných MIRRI </w:t>
      </w:r>
      <w:r>
        <w:rPr>
          <w:rFonts w:ascii="Arial Narrow" w:hAnsi="Arial Narrow"/>
        </w:rPr>
        <w:t xml:space="preserve">SR </w:t>
      </w:r>
      <w:r w:rsidRPr="3B98701C">
        <w:rPr>
          <w:rFonts w:ascii="Arial Narrow" w:hAnsi="Arial Narrow"/>
        </w:rPr>
        <w:t xml:space="preserve">je následne predbežne posudzovaná. Zodpovední zamestnanci SITVS MIRRI </w:t>
      </w:r>
      <w:r>
        <w:rPr>
          <w:rFonts w:ascii="Arial Narrow" w:hAnsi="Arial Narrow"/>
        </w:rPr>
        <w:t>SR</w:t>
      </w:r>
      <w:r w:rsidRPr="3B98701C">
        <w:rPr>
          <w:rFonts w:ascii="Arial Narrow" w:hAnsi="Arial Narrow"/>
        </w:rPr>
        <w:t xml:space="preserve"> posúdia bezpečnostné, materiálne podmienky a vhodnosť technického riešenia v projektovej dokumentácii </w:t>
      </w:r>
      <w:r>
        <w:rPr>
          <w:rFonts w:ascii="Arial Narrow" w:hAnsi="Arial Narrow"/>
        </w:rPr>
        <w:t>podľa</w:t>
      </w:r>
      <w:r w:rsidRPr="3B98701C">
        <w:rPr>
          <w:rFonts w:ascii="Arial Narrow" w:hAnsi="Arial Narrow"/>
        </w:rPr>
        <w:t xml:space="preserve"> vyhlášky </w:t>
      </w:r>
      <w:r>
        <w:rPr>
          <w:rFonts w:ascii="Arial Narrow" w:hAnsi="Arial Narrow"/>
        </w:rPr>
        <w:t>MIRRI SR</w:t>
      </w:r>
      <w:r w:rsidRPr="015E9B3A">
        <w:rPr>
          <w:rFonts w:ascii="Arial Narrow" w:hAnsi="Arial Narrow"/>
        </w:rPr>
        <w:t xml:space="preserve"> č. 401/2023 Z.</w:t>
      </w:r>
      <w:r>
        <w:rPr>
          <w:rFonts w:ascii="Arial Narrow" w:hAnsi="Arial Narrow"/>
        </w:rPr>
        <w:t xml:space="preserve"> </w:t>
      </w:r>
      <w:r w:rsidRPr="015E9B3A">
        <w:rPr>
          <w:rFonts w:ascii="Arial Narrow" w:hAnsi="Arial Narrow"/>
        </w:rPr>
        <w:t>z.</w:t>
      </w:r>
      <w:r>
        <w:rPr>
          <w:rFonts w:ascii="Arial Narrow" w:hAnsi="Arial Narrow"/>
        </w:rPr>
        <w:t xml:space="preserve"> </w:t>
      </w:r>
      <w:r w:rsidRPr="002F6C61">
        <w:rPr>
          <w:rFonts w:ascii="Arial Narrow" w:hAnsi="Arial Narrow"/>
        </w:rPr>
        <w:t>o riadení projektov a zmenových požiadaviek v prevádzke informačných technológií verejnej správy</w:t>
      </w:r>
      <w:r w:rsidRPr="3B98701C" w:rsidDel="006E27B4">
        <w:rPr>
          <w:rFonts w:ascii="Arial Narrow" w:hAnsi="Arial Narrow"/>
        </w:rPr>
        <w:t xml:space="preserve"> </w:t>
      </w:r>
      <w:r w:rsidRPr="3B98701C">
        <w:rPr>
          <w:rFonts w:ascii="Arial Narrow" w:hAnsi="Arial Narrow"/>
        </w:rPr>
        <w:t xml:space="preserve">a validujú súlad s podmienkami POO, pokiaľ financovanie cloudových služieb bude realizované prostredníctvom Mechanizmu POO. </w:t>
      </w:r>
    </w:p>
    <w:p w14:paraId="1350282C" w14:textId="77777777" w:rsidR="008B5CBB" w:rsidRPr="00EF7E3A" w:rsidRDefault="008B5CBB" w:rsidP="008B5CBB">
      <w:pPr>
        <w:spacing w:line="276" w:lineRule="auto"/>
        <w:jc w:val="both"/>
        <w:rPr>
          <w:rFonts w:ascii="Arial Narrow" w:hAnsi="Arial Narrow"/>
        </w:rPr>
      </w:pPr>
      <w:r w:rsidRPr="03939A21">
        <w:rPr>
          <w:rFonts w:ascii="Arial Narrow" w:hAnsi="Arial Narrow"/>
        </w:rPr>
        <w:t>Zodpovední zamestnanci SITVS MIRRI</w:t>
      </w:r>
      <w:r>
        <w:rPr>
          <w:rFonts w:ascii="Arial Narrow" w:hAnsi="Arial Narrow"/>
        </w:rPr>
        <w:t xml:space="preserve"> SR</w:t>
      </w:r>
      <w:r w:rsidRPr="03939A21">
        <w:rPr>
          <w:rFonts w:ascii="Arial Narrow" w:hAnsi="Arial Narrow"/>
        </w:rPr>
        <w:t xml:space="preserve"> rozhodnú o predbežnom schválení žiadosti.</w:t>
      </w:r>
      <w:r>
        <w:rPr>
          <w:rFonts w:ascii="Arial Narrow" w:hAnsi="Arial Narrow"/>
        </w:rPr>
        <w:t xml:space="preserve"> </w:t>
      </w:r>
      <w:r w:rsidRPr="03939A21">
        <w:rPr>
          <w:rFonts w:ascii="Arial Narrow" w:hAnsi="Arial Narrow"/>
        </w:rPr>
        <w:t xml:space="preserve">MIRRI </w:t>
      </w:r>
      <w:r>
        <w:rPr>
          <w:rFonts w:ascii="Arial Narrow" w:hAnsi="Arial Narrow"/>
        </w:rPr>
        <w:t xml:space="preserve">SR </w:t>
      </w:r>
      <w:r w:rsidRPr="03939A21">
        <w:rPr>
          <w:rFonts w:ascii="Arial Narrow" w:hAnsi="Arial Narrow"/>
        </w:rPr>
        <w:t xml:space="preserve">predbežne rozhodne o podanej žiadosti do 30 kalendárnych dní od podania žiadosti.  Na základe tohto rozhodnutia pristúpia zamestnanci </w:t>
      </w:r>
      <w:r>
        <w:rPr>
          <w:rFonts w:ascii="Arial Narrow" w:hAnsi="Arial Narrow"/>
        </w:rPr>
        <w:t>SITVS</w:t>
      </w:r>
      <w:r w:rsidRPr="03939A21">
        <w:rPr>
          <w:rFonts w:ascii="Arial Narrow" w:hAnsi="Arial Narrow"/>
        </w:rPr>
        <w:t xml:space="preserve"> MIRRI </w:t>
      </w:r>
      <w:r>
        <w:rPr>
          <w:rFonts w:ascii="Arial Narrow" w:hAnsi="Arial Narrow"/>
        </w:rPr>
        <w:t xml:space="preserve">SR </w:t>
      </w:r>
      <w:r w:rsidRPr="03939A21">
        <w:rPr>
          <w:rFonts w:ascii="Arial Narrow" w:hAnsi="Arial Narrow"/>
        </w:rPr>
        <w:t xml:space="preserve">ku kalkulácii a alokácii výpočtových zdrojov. Následne zodpovedný zamestnanec SITVS MIRRI </w:t>
      </w:r>
      <w:r>
        <w:rPr>
          <w:rFonts w:ascii="Arial Narrow" w:hAnsi="Arial Narrow"/>
        </w:rPr>
        <w:t xml:space="preserve">SR </w:t>
      </w:r>
      <w:r w:rsidRPr="03939A21">
        <w:rPr>
          <w:rFonts w:ascii="Arial Narrow" w:hAnsi="Arial Narrow"/>
        </w:rPr>
        <w:t xml:space="preserve">zašle žiadateľovi informáciu o predbežnom schválení žiadosti a alokovaných zdrojoch prostredníctvom e-mailovej komunikácie. Ak výsledná kalkulácia a alokácia nespĺňa predstavy žiadateľa, žiadateľ je oprávnený odmietnuť alokované výpočtové zdroje. Žiadateľ zašle vyjadrenie k predbežnému schváleniu a alokovaní zdrojov prostredníctvom e-mailovej komunikácie. Po súhlasnom stanovisku žiadateľa, zodpovední zamestnanci SITVS MIRRI </w:t>
      </w:r>
      <w:r>
        <w:rPr>
          <w:rFonts w:ascii="Arial Narrow" w:hAnsi="Arial Narrow"/>
        </w:rPr>
        <w:t xml:space="preserve">SR </w:t>
      </w:r>
      <w:r w:rsidRPr="03939A21">
        <w:rPr>
          <w:rFonts w:ascii="Arial Narrow" w:hAnsi="Arial Narrow"/>
        </w:rPr>
        <w:t>pripravia dodatok k existujúcej SLA zmluv</w:t>
      </w:r>
      <w:r>
        <w:rPr>
          <w:rFonts w:ascii="Arial Narrow" w:hAnsi="Arial Narrow"/>
        </w:rPr>
        <w:t>e</w:t>
      </w:r>
      <w:r w:rsidRPr="03939A21">
        <w:rPr>
          <w:rFonts w:ascii="Arial Narrow" w:hAnsi="Arial Narrow"/>
        </w:rPr>
        <w:t xml:space="preserve"> resp. </w:t>
      </w:r>
      <w:r>
        <w:rPr>
          <w:rFonts w:ascii="Arial Narrow" w:hAnsi="Arial Narrow"/>
        </w:rPr>
        <w:t>z</w:t>
      </w:r>
      <w:r w:rsidRPr="03939A21">
        <w:rPr>
          <w:rFonts w:ascii="Arial Narrow" w:hAnsi="Arial Narrow"/>
        </w:rPr>
        <w:t>mluv</w:t>
      </w:r>
      <w:r>
        <w:rPr>
          <w:rFonts w:ascii="Arial Narrow" w:hAnsi="Arial Narrow"/>
        </w:rPr>
        <w:t>e</w:t>
      </w:r>
      <w:r w:rsidRPr="03939A21">
        <w:rPr>
          <w:rFonts w:ascii="Arial Narrow" w:hAnsi="Arial Narrow"/>
        </w:rPr>
        <w:t xml:space="preserve"> o </w:t>
      </w:r>
      <w:r>
        <w:rPr>
          <w:rFonts w:ascii="Arial Narrow" w:hAnsi="Arial Narrow"/>
        </w:rPr>
        <w:t>sprostredkovaní</w:t>
      </w:r>
      <w:r w:rsidRPr="03939A21">
        <w:rPr>
          <w:rFonts w:ascii="Arial Narrow" w:hAnsi="Arial Narrow"/>
        </w:rPr>
        <w:t xml:space="preserve"> cloudových služieb pre OR a zašlú predmetný dodatok žiadateľovi na pripomienky.</w:t>
      </w:r>
      <w:r>
        <w:rPr>
          <w:rFonts w:ascii="Arial Narrow" w:hAnsi="Arial Narrow"/>
        </w:rPr>
        <w:t xml:space="preserve"> V</w:t>
      </w:r>
      <w:r w:rsidRPr="03939A21">
        <w:rPr>
          <w:rFonts w:ascii="Arial Narrow" w:hAnsi="Arial Narrow"/>
        </w:rPr>
        <w:t> prípade potreby</w:t>
      </w:r>
      <w:r>
        <w:rPr>
          <w:rFonts w:ascii="Arial Narrow" w:hAnsi="Arial Narrow"/>
        </w:rPr>
        <w:t xml:space="preserve"> </w:t>
      </w:r>
      <w:r w:rsidRPr="03939A21">
        <w:rPr>
          <w:rFonts w:ascii="Arial Narrow" w:hAnsi="Arial Narrow"/>
        </w:rPr>
        <w:t>má</w:t>
      </w:r>
      <w:r>
        <w:rPr>
          <w:rFonts w:ascii="Arial Narrow" w:hAnsi="Arial Narrow"/>
        </w:rPr>
        <w:t xml:space="preserve"> ži</w:t>
      </w:r>
      <w:r w:rsidRPr="03939A21">
        <w:rPr>
          <w:rFonts w:ascii="Arial Narrow" w:hAnsi="Arial Narrow"/>
        </w:rPr>
        <w:t xml:space="preserve">adateľ možnosť pripomienkovať predmetný návrh dodatku a dohodnúť sa so zodpovedným zamestnancom SITVS MIRRI </w:t>
      </w:r>
      <w:r>
        <w:rPr>
          <w:rFonts w:ascii="Arial Narrow" w:hAnsi="Arial Narrow"/>
        </w:rPr>
        <w:t xml:space="preserve">SR </w:t>
      </w:r>
      <w:r w:rsidRPr="03939A21">
        <w:rPr>
          <w:rFonts w:ascii="Arial Narrow" w:hAnsi="Arial Narrow"/>
        </w:rPr>
        <w:t>na úprave. Schválený návrh dodatku k existujúcej SLA zmluv</w:t>
      </w:r>
      <w:r>
        <w:rPr>
          <w:rFonts w:ascii="Arial Narrow" w:hAnsi="Arial Narrow"/>
        </w:rPr>
        <w:t>e</w:t>
      </w:r>
      <w:r w:rsidRPr="03939A21">
        <w:rPr>
          <w:rFonts w:ascii="Arial Narrow" w:hAnsi="Arial Narrow"/>
        </w:rPr>
        <w:t xml:space="preserve"> podpisuje najskôr štatutárny orgán žiadateľa. Následne podpísaný dodatok k existujúcej SLA zmluve zasiela žiadateľ listinne </w:t>
      </w:r>
      <w:r>
        <w:rPr>
          <w:rFonts w:ascii="Arial Narrow" w:hAnsi="Arial Narrow"/>
        </w:rPr>
        <w:t xml:space="preserve">alebo </w:t>
      </w:r>
      <w:r w:rsidRPr="00F57FBE">
        <w:rPr>
          <w:rFonts w:ascii="Arial Narrow" w:hAnsi="Arial Narrow"/>
        </w:rPr>
        <w:t>elektronicky</w:t>
      </w:r>
      <w:r>
        <w:rPr>
          <w:rFonts w:ascii="Arial Narrow" w:hAnsi="Arial Narrow"/>
        </w:rPr>
        <w:t xml:space="preserve"> </w:t>
      </w:r>
      <w:r w:rsidRPr="03939A21">
        <w:rPr>
          <w:rFonts w:ascii="Arial Narrow" w:hAnsi="Arial Narrow"/>
        </w:rPr>
        <w:t xml:space="preserve">zodpovednému zamestnancovi SITVS MIRRI </w:t>
      </w:r>
      <w:r>
        <w:rPr>
          <w:rFonts w:ascii="Arial Narrow" w:hAnsi="Arial Narrow"/>
        </w:rPr>
        <w:t xml:space="preserve">SR </w:t>
      </w:r>
      <w:r w:rsidRPr="03939A21">
        <w:rPr>
          <w:rFonts w:ascii="Arial Narrow" w:hAnsi="Arial Narrow"/>
        </w:rPr>
        <w:t>na ďalšie spracovanie t.</w:t>
      </w:r>
      <w:r>
        <w:rPr>
          <w:rFonts w:ascii="Arial Narrow" w:hAnsi="Arial Narrow"/>
        </w:rPr>
        <w:t xml:space="preserve"> </w:t>
      </w:r>
      <w:r w:rsidRPr="03939A21">
        <w:rPr>
          <w:rFonts w:ascii="Arial Narrow" w:hAnsi="Arial Narrow"/>
        </w:rPr>
        <w:t>j. zabezpečenie autorizácie dodatku k existujúcej SLA zmluve štatutárnym organom MIRRI</w:t>
      </w:r>
      <w:r>
        <w:rPr>
          <w:rFonts w:ascii="Arial Narrow" w:hAnsi="Arial Narrow"/>
        </w:rPr>
        <w:t xml:space="preserve"> SR</w:t>
      </w:r>
      <w:r w:rsidRPr="03939A21">
        <w:rPr>
          <w:rFonts w:ascii="Arial Narrow" w:hAnsi="Arial Narrow"/>
        </w:rPr>
        <w:t xml:space="preserve">. Zároveň s prípravou zmluvnej dokumentácie žiadateľ za súčinnosti zamestnancov </w:t>
      </w:r>
      <w:r>
        <w:rPr>
          <w:rFonts w:ascii="Arial Narrow" w:hAnsi="Arial Narrow"/>
        </w:rPr>
        <w:t>SITVS</w:t>
      </w:r>
      <w:r w:rsidRPr="03939A21">
        <w:rPr>
          <w:rFonts w:ascii="Arial Narrow" w:hAnsi="Arial Narrow"/>
        </w:rPr>
        <w:t xml:space="preserve"> MIRRI </w:t>
      </w:r>
      <w:r>
        <w:rPr>
          <w:rFonts w:ascii="Arial Narrow" w:hAnsi="Arial Narrow"/>
        </w:rPr>
        <w:t xml:space="preserve">SR </w:t>
      </w:r>
      <w:r w:rsidRPr="03939A21">
        <w:rPr>
          <w:rFonts w:ascii="Arial Narrow" w:hAnsi="Arial Narrow"/>
        </w:rPr>
        <w:t xml:space="preserve">začína budovať cloudové prostredie. Následne zodpovední zamestnanci SITVS MIRRI </w:t>
      </w:r>
      <w:r>
        <w:rPr>
          <w:rFonts w:ascii="Arial Narrow" w:hAnsi="Arial Narrow"/>
        </w:rPr>
        <w:t xml:space="preserve">SR </w:t>
      </w:r>
      <w:r w:rsidRPr="3B98701C">
        <w:rPr>
          <w:rFonts w:ascii="Arial Narrow" w:hAnsi="Arial Narrow"/>
        </w:rPr>
        <w:t>kontrolujú a monitorujú využívanie cloudových služieb z pohľadu nákladovosti a efektívnosti</w:t>
      </w:r>
      <w:r w:rsidRPr="03939A21">
        <w:rPr>
          <w:rFonts w:ascii="Arial Narrow" w:hAnsi="Arial Narrow"/>
        </w:rPr>
        <w:t>. Prehľad o využívaní cloudových služieb má k dispozícií aj žiadateľ</w:t>
      </w:r>
      <w:r>
        <w:rPr>
          <w:rFonts w:ascii="Arial Narrow" w:hAnsi="Arial Narrow"/>
        </w:rPr>
        <w:t xml:space="preserve"> </w:t>
      </w:r>
      <w:r w:rsidRPr="00285CEC">
        <w:rPr>
          <w:rFonts w:ascii="Arial Narrow" w:hAnsi="Arial Narrow"/>
        </w:rPr>
        <w:t>p</w:t>
      </w:r>
      <w:r>
        <w:rPr>
          <w:rFonts w:ascii="Arial Narrow" w:hAnsi="Arial Narrow"/>
        </w:rPr>
        <w:t xml:space="preserve">rostredníctvom </w:t>
      </w:r>
      <w:r w:rsidRPr="00285CEC">
        <w:rPr>
          <w:rFonts w:ascii="Arial Narrow" w:hAnsi="Arial Narrow"/>
        </w:rPr>
        <w:t>portálu, do ktorého má udelený prístup</w:t>
      </w:r>
      <w:r w:rsidRPr="03939A21">
        <w:rPr>
          <w:rFonts w:ascii="Arial Narrow" w:hAnsi="Arial Narrow"/>
        </w:rPr>
        <w:t xml:space="preserve">. Celá dokumentácia je evidovaná v internej evidencii žiadostí, ktorú </w:t>
      </w:r>
      <w:r>
        <w:rPr>
          <w:rFonts w:ascii="Arial Narrow" w:hAnsi="Arial Narrow"/>
        </w:rPr>
        <w:t xml:space="preserve">zodpovední </w:t>
      </w:r>
      <w:r w:rsidRPr="03939A21">
        <w:rPr>
          <w:rFonts w:ascii="Arial Narrow" w:hAnsi="Arial Narrow"/>
        </w:rPr>
        <w:t xml:space="preserve">zamestnanci </w:t>
      </w:r>
      <w:r>
        <w:rPr>
          <w:rFonts w:ascii="Arial Narrow" w:hAnsi="Arial Narrow"/>
        </w:rPr>
        <w:t>SITVS</w:t>
      </w:r>
      <w:r w:rsidRPr="03939A21">
        <w:rPr>
          <w:rFonts w:ascii="Arial Narrow" w:hAnsi="Arial Narrow"/>
        </w:rPr>
        <w:t xml:space="preserve"> MIRRI </w:t>
      </w:r>
      <w:r>
        <w:rPr>
          <w:rFonts w:ascii="Arial Narrow" w:hAnsi="Arial Narrow"/>
        </w:rPr>
        <w:t xml:space="preserve">SR </w:t>
      </w:r>
      <w:r w:rsidRPr="03939A21">
        <w:rPr>
          <w:rFonts w:ascii="Arial Narrow" w:hAnsi="Arial Narrow"/>
        </w:rPr>
        <w:t xml:space="preserve">udržiavajú aktuálnu. V súčasnosti MIRRI </w:t>
      </w:r>
      <w:r>
        <w:rPr>
          <w:rFonts w:ascii="Arial Narrow" w:hAnsi="Arial Narrow"/>
        </w:rPr>
        <w:t xml:space="preserve">SR </w:t>
      </w:r>
      <w:r w:rsidRPr="03939A21">
        <w:rPr>
          <w:rFonts w:ascii="Arial Narrow" w:hAnsi="Arial Narrow"/>
        </w:rPr>
        <w:t>eviduje dokumenty v</w:t>
      </w:r>
      <w:r>
        <w:rPr>
          <w:rFonts w:ascii="Arial Narrow" w:hAnsi="Arial Narrow"/>
        </w:rPr>
        <w:t> </w:t>
      </w:r>
      <w:r w:rsidRPr="03939A21">
        <w:rPr>
          <w:rFonts w:ascii="Arial Narrow" w:hAnsi="Arial Narrow"/>
        </w:rPr>
        <w:t>DKS</w:t>
      </w:r>
      <w:r>
        <w:rPr>
          <w:rFonts w:ascii="Arial Narrow" w:hAnsi="Arial Narrow"/>
        </w:rPr>
        <w:t>, MetaIS  a v PITZ portáli.</w:t>
      </w:r>
      <w:r w:rsidRPr="03939A21">
        <w:rPr>
          <w:rFonts w:ascii="Arial Narrow" w:hAnsi="Arial Narrow"/>
        </w:rPr>
        <w:t>. RV eSKa Cloud je informovaný o schválených žiadostiach o zmenu a novom kontrahovaní žiadateľov priebežne na zasadnutiach RV eSKa Cloud.</w:t>
      </w:r>
    </w:p>
    <w:p w14:paraId="0521E931" w14:textId="77777777" w:rsidR="008B5CBB" w:rsidRDefault="008B5CBB" w:rsidP="008B5CBB">
      <w:pPr>
        <w:pStyle w:val="Odsekzoznamu"/>
        <w:jc w:val="both"/>
        <w:rPr>
          <w:rFonts w:ascii="Arial Narrow" w:hAnsi="Arial Narrow"/>
          <w:b/>
          <w:bCs/>
          <w:sz w:val="32"/>
          <w:szCs w:val="32"/>
        </w:rPr>
      </w:pPr>
    </w:p>
    <w:p w14:paraId="00FBC20A" w14:textId="77777777" w:rsidR="008B5CBB" w:rsidRPr="00EF7E3A" w:rsidRDefault="008B5CBB" w:rsidP="00750C6F">
      <w:pPr>
        <w:pStyle w:val="Nadpis1"/>
      </w:pPr>
      <w:bookmarkStart w:id="10" w:name="_Toc168922539"/>
      <w:r w:rsidRPr="00EF7E3A">
        <w:t>Zrušenie poskytovania cloudových služieb OR</w:t>
      </w:r>
      <w:bookmarkEnd w:id="10"/>
    </w:p>
    <w:p w14:paraId="554FA6D0" w14:textId="77777777" w:rsidR="008B5CBB" w:rsidRPr="00EF7E3A" w:rsidRDefault="008B5CBB" w:rsidP="008B5CBB">
      <w:pPr>
        <w:jc w:val="both"/>
        <w:rPr>
          <w:rFonts w:ascii="Arial Narrow" w:hAnsi="Arial Narrow"/>
        </w:rPr>
      </w:pPr>
      <w:r w:rsidRPr="00EF7E3A">
        <w:rPr>
          <w:rFonts w:ascii="Arial Narrow" w:hAnsi="Arial Narrow"/>
        </w:rPr>
        <w:t>Zrušenie poskytovania cloudových služieb OR je možné ako celok od poskytovateľa cloudových služieb (nie je možné partikulárne zrušenie cloudových služieb).</w:t>
      </w:r>
    </w:p>
    <w:p w14:paraId="6BBF67B5" w14:textId="14AAC63C" w:rsidR="008B5CBB" w:rsidRDefault="008B5CBB" w:rsidP="008B5CBB">
      <w:pPr>
        <w:jc w:val="both"/>
        <w:rPr>
          <w:rFonts w:ascii="Arial Narrow" w:hAnsi="Arial Narrow"/>
        </w:rPr>
      </w:pPr>
      <w:r w:rsidRPr="00EF7E3A">
        <w:rPr>
          <w:rFonts w:ascii="Arial Narrow" w:hAnsi="Arial Narrow"/>
        </w:rPr>
        <w:t xml:space="preserve">V rámci zrušenia poskytovaných cloudových služieb OR postupuje podľa príslušných ustanovení </w:t>
      </w:r>
      <w:r>
        <w:rPr>
          <w:rFonts w:ascii="Arial Narrow" w:hAnsi="Arial Narrow"/>
        </w:rPr>
        <w:t>z</w:t>
      </w:r>
      <w:r w:rsidRPr="00EF7E3A">
        <w:rPr>
          <w:rFonts w:ascii="Arial Narrow" w:hAnsi="Arial Narrow"/>
        </w:rPr>
        <w:t xml:space="preserve">mluvy o </w:t>
      </w:r>
      <w:r>
        <w:rPr>
          <w:rFonts w:ascii="Arial Narrow" w:hAnsi="Arial Narrow"/>
        </w:rPr>
        <w:t>sprostredk</w:t>
      </w:r>
      <w:r w:rsidRPr="00EF7E3A">
        <w:rPr>
          <w:rFonts w:ascii="Arial Narrow" w:hAnsi="Arial Narrow"/>
        </w:rPr>
        <w:t>ovaní cloudových služieb pre OR.</w:t>
      </w:r>
    </w:p>
    <w:p w14:paraId="7683A4F7" w14:textId="47813E37" w:rsidR="0032347D" w:rsidRDefault="0032347D" w:rsidP="008B5CBB">
      <w:pPr>
        <w:jc w:val="both"/>
        <w:rPr>
          <w:rFonts w:ascii="Arial Narrow" w:hAnsi="Arial Narrow"/>
        </w:rPr>
      </w:pPr>
    </w:p>
    <w:p w14:paraId="443C9CB2" w14:textId="77777777" w:rsidR="0032347D" w:rsidRDefault="0032347D" w:rsidP="008B5CBB">
      <w:pPr>
        <w:jc w:val="both"/>
        <w:rPr>
          <w:rFonts w:ascii="Arial Narrow" w:hAnsi="Arial Narrow"/>
        </w:rPr>
      </w:pPr>
    </w:p>
    <w:p w14:paraId="46E3E3E6" w14:textId="77777777" w:rsidR="00B560AA" w:rsidRDefault="00B560AA" w:rsidP="008B5CBB">
      <w:pPr>
        <w:jc w:val="both"/>
        <w:rPr>
          <w:rFonts w:ascii="Arial Narrow" w:hAnsi="Arial Narrow"/>
          <w:u w:val="single"/>
        </w:rPr>
      </w:pPr>
    </w:p>
    <w:p w14:paraId="28FA7082" w14:textId="1C7B727D" w:rsidR="008B5CBB" w:rsidRPr="000106D0" w:rsidRDefault="008B5CBB" w:rsidP="008B5CBB">
      <w:pPr>
        <w:jc w:val="both"/>
        <w:rPr>
          <w:rFonts w:ascii="Arial Narrow" w:hAnsi="Arial Narrow"/>
          <w:u w:val="single"/>
        </w:rPr>
      </w:pPr>
      <w:r w:rsidRPr="000106D0">
        <w:rPr>
          <w:rFonts w:ascii="Arial Narrow" w:hAnsi="Arial Narrow"/>
          <w:u w:val="single"/>
        </w:rPr>
        <w:lastRenderedPageBreak/>
        <w:t>Prílohy:</w:t>
      </w:r>
    </w:p>
    <w:p w14:paraId="2ABAF87B" w14:textId="1CFB4E4D" w:rsidR="008B5CBB" w:rsidRDefault="0032347D" w:rsidP="008B5CBB">
      <w:pPr>
        <w:pStyle w:val="Odsekzoznamu"/>
        <w:numPr>
          <w:ilvl w:val="0"/>
          <w:numId w:val="30"/>
        </w:numPr>
        <w:jc w:val="both"/>
        <w:rPr>
          <w:rFonts w:ascii="Arial Narrow" w:hAnsi="Arial Narrow"/>
        </w:rPr>
      </w:pPr>
      <w:r>
        <w:rPr>
          <w:rFonts w:ascii="Arial Narrow" w:hAnsi="Arial Narrow"/>
        </w:rPr>
        <w:t xml:space="preserve">Príloha č.1 - </w:t>
      </w:r>
      <w:r w:rsidR="008B5CBB" w:rsidRPr="000106D0">
        <w:rPr>
          <w:rFonts w:ascii="Arial Narrow" w:hAnsi="Arial Narrow"/>
        </w:rPr>
        <w:t>Žiadosť o</w:t>
      </w:r>
      <w:r w:rsidR="008B5CBB" w:rsidRPr="00465A99">
        <w:rPr>
          <w:rFonts w:ascii="Arial" w:hAnsi="Arial" w:cs="Arial"/>
        </w:rPr>
        <w:t> </w:t>
      </w:r>
      <w:r w:rsidR="008B5CBB" w:rsidRPr="000106D0">
        <w:rPr>
          <w:rFonts w:ascii="Arial Narrow" w:hAnsi="Arial Narrow"/>
        </w:rPr>
        <w:t xml:space="preserve">poskytovanie cloudových služieb </w:t>
      </w:r>
      <w:r>
        <w:rPr>
          <w:rFonts w:ascii="Arial Narrow" w:hAnsi="Arial Narrow"/>
        </w:rPr>
        <w:t>vládneho cloudu (</w:t>
      </w:r>
      <w:r w:rsidR="008B5CBB" w:rsidRPr="000106D0">
        <w:rPr>
          <w:rFonts w:ascii="Arial Narrow" w:hAnsi="Arial Narrow"/>
        </w:rPr>
        <w:t>v</w:t>
      </w:r>
      <w:r w:rsidR="008B5CBB" w:rsidRPr="00465A99">
        <w:rPr>
          <w:rFonts w:ascii="Arial" w:hAnsi="Arial" w:cs="Arial"/>
        </w:rPr>
        <w:t> </w:t>
      </w:r>
      <w:r w:rsidR="008B5CBB" w:rsidRPr="000106D0">
        <w:rPr>
          <w:rFonts w:ascii="Arial Narrow" w:hAnsi="Arial Narrow"/>
        </w:rPr>
        <w:t>súlade so zákonom č. 95/2019 Z. z. o informačných technológiách vo verejnej správe a o zmene a doplnení niektorých zákonov v znení neskorších predpisov vrátane súvisiacich príloh</w:t>
      </w:r>
      <w:r>
        <w:rPr>
          <w:rFonts w:ascii="Arial Narrow" w:hAnsi="Arial Narrow"/>
        </w:rPr>
        <w:t>)</w:t>
      </w:r>
    </w:p>
    <w:p w14:paraId="61DB4493" w14:textId="24153A37" w:rsidR="008B5CBB" w:rsidRDefault="0032347D" w:rsidP="008B5CBB">
      <w:pPr>
        <w:pStyle w:val="Odsekzoznamu"/>
        <w:numPr>
          <w:ilvl w:val="0"/>
          <w:numId w:val="30"/>
        </w:numPr>
        <w:jc w:val="both"/>
        <w:rPr>
          <w:rFonts w:ascii="Arial Narrow" w:hAnsi="Arial Narrow"/>
        </w:rPr>
      </w:pPr>
      <w:r>
        <w:rPr>
          <w:rFonts w:ascii="Arial Narrow" w:hAnsi="Arial Narrow"/>
        </w:rPr>
        <w:t xml:space="preserve">Príloha č.2 - </w:t>
      </w:r>
      <w:r w:rsidR="008B5CBB" w:rsidRPr="03939A21">
        <w:rPr>
          <w:rFonts w:ascii="Arial Narrow" w:hAnsi="Arial Narrow"/>
        </w:rPr>
        <w:t>Žiadosť o zmenu poskytovaných cloudov</w:t>
      </w:r>
      <w:r w:rsidR="008B5CBB" w:rsidRPr="03939A21">
        <w:rPr>
          <w:rFonts w:ascii="Arial Narrow" w:hAnsi="Arial Narrow" w:cs="Arial Narrow"/>
        </w:rPr>
        <w:t>ý</w:t>
      </w:r>
      <w:r w:rsidR="008B5CBB" w:rsidRPr="03939A21">
        <w:rPr>
          <w:rFonts w:ascii="Arial Narrow" w:hAnsi="Arial Narrow"/>
        </w:rPr>
        <w:t>ch slu</w:t>
      </w:r>
      <w:r w:rsidR="008B5CBB" w:rsidRPr="03939A21">
        <w:rPr>
          <w:rFonts w:ascii="Arial Narrow" w:hAnsi="Arial Narrow" w:cs="Arial Narrow"/>
        </w:rPr>
        <w:t>ž</w:t>
      </w:r>
      <w:r w:rsidR="008B5CBB" w:rsidRPr="03939A21">
        <w:rPr>
          <w:rFonts w:ascii="Arial Narrow" w:hAnsi="Arial Narrow"/>
        </w:rPr>
        <w:t xml:space="preserve">ieb </w:t>
      </w:r>
      <w:r>
        <w:rPr>
          <w:rFonts w:ascii="Arial Narrow" w:hAnsi="Arial Narrow"/>
        </w:rPr>
        <w:t>vládneho cloudu (</w:t>
      </w:r>
      <w:r w:rsidR="008B5CBB" w:rsidRPr="03939A21">
        <w:rPr>
          <w:rFonts w:ascii="Arial Narrow" w:hAnsi="Arial Narrow"/>
        </w:rPr>
        <w:t>v</w:t>
      </w:r>
      <w:r w:rsidR="008B5CBB" w:rsidRPr="03939A21">
        <w:rPr>
          <w:rFonts w:ascii="Arial" w:hAnsi="Arial" w:cs="Arial"/>
        </w:rPr>
        <w:t> </w:t>
      </w:r>
      <w:r w:rsidR="008B5CBB" w:rsidRPr="03939A21">
        <w:rPr>
          <w:rFonts w:ascii="Arial Narrow" w:hAnsi="Arial Narrow"/>
        </w:rPr>
        <w:t>s</w:t>
      </w:r>
      <w:r w:rsidR="008B5CBB" w:rsidRPr="03939A21">
        <w:rPr>
          <w:rFonts w:ascii="Arial Narrow" w:hAnsi="Arial Narrow" w:cs="Arial Narrow"/>
        </w:rPr>
        <w:t>ú</w:t>
      </w:r>
      <w:r w:rsidR="008B5CBB" w:rsidRPr="03939A21">
        <w:rPr>
          <w:rFonts w:ascii="Arial Narrow" w:hAnsi="Arial Narrow"/>
        </w:rPr>
        <w:t>lade so z</w:t>
      </w:r>
      <w:r w:rsidR="008B5CBB" w:rsidRPr="03939A21">
        <w:rPr>
          <w:rFonts w:ascii="Arial Narrow" w:hAnsi="Arial Narrow" w:cs="Arial Narrow"/>
        </w:rPr>
        <w:t>á</w:t>
      </w:r>
      <w:r w:rsidR="008B5CBB" w:rsidRPr="03939A21">
        <w:rPr>
          <w:rFonts w:ascii="Arial Narrow" w:hAnsi="Arial Narrow"/>
        </w:rPr>
        <w:t xml:space="preserve">konom </w:t>
      </w:r>
      <w:r w:rsidR="008B5CBB" w:rsidRPr="03939A21">
        <w:rPr>
          <w:rFonts w:ascii="Arial Narrow" w:hAnsi="Arial Narrow" w:cs="Arial Narrow"/>
        </w:rPr>
        <w:t>č</w:t>
      </w:r>
      <w:r w:rsidR="008B5CBB" w:rsidRPr="03939A21">
        <w:rPr>
          <w:rFonts w:ascii="Arial Narrow" w:hAnsi="Arial Narrow"/>
        </w:rPr>
        <w:t>. 95/2019 Z. z. o informa</w:t>
      </w:r>
      <w:r w:rsidR="008B5CBB" w:rsidRPr="03939A21">
        <w:rPr>
          <w:rFonts w:ascii="Arial Narrow" w:hAnsi="Arial Narrow" w:cs="Arial Narrow"/>
        </w:rPr>
        <w:t>č</w:t>
      </w:r>
      <w:r w:rsidR="008B5CBB" w:rsidRPr="03939A21">
        <w:rPr>
          <w:rFonts w:ascii="Arial Narrow" w:hAnsi="Arial Narrow"/>
        </w:rPr>
        <w:t>n</w:t>
      </w:r>
      <w:r w:rsidR="008B5CBB" w:rsidRPr="03939A21">
        <w:rPr>
          <w:rFonts w:ascii="Arial Narrow" w:hAnsi="Arial Narrow" w:cs="Arial Narrow"/>
        </w:rPr>
        <w:t>ý</w:t>
      </w:r>
      <w:r w:rsidR="008B5CBB" w:rsidRPr="03939A21">
        <w:rPr>
          <w:rFonts w:ascii="Arial Narrow" w:hAnsi="Arial Narrow"/>
        </w:rPr>
        <w:t>ch technol</w:t>
      </w:r>
      <w:r w:rsidR="008B5CBB" w:rsidRPr="03939A21">
        <w:rPr>
          <w:rFonts w:ascii="Arial Narrow" w:hAnsi="Arial Narrow" w:cs="Arial Narrow"/>
        </w:rPr>
        <w:t>ó</w:t>
      </w:r>
      <w:r w:rsidR="008B5CBB" w:rsidRPr="03939A21">
        <w:rPr>
          <w:rFonts w:ascii="Arial Narrow" w:hAnsi="Arial Narrow"/>
        </w:rPr>
        <w:t>gi</w:t>
      </w:r>
      <w:r w:rsidR="008B5CBB" w:rsidRPr="03939A21">
        <w:rPr>
          <w:rFonts w:ascii="Arial Narrow" w:hAnsi="Arial Narrow" w:cs="Arial Narrow"/>
        </w:rPr>
        <w:t>á</w:t>
      </w:r>
      <w:r w:rsidR="008B5CBB" w:rsidRPr="03939A21">
        <w:rPr>
          <w:rFonts w:ascii="Arial Narrow" w:hAnsi="Arial Narrow"/>
        </w:rPr>
        <w:t>ch vo verejnej spr</w:t>
      </w:r>
      <w:r w:rsidR="008B5CBB" w:rsidRPr="03939A21">
        <w:rPr>
          <w:rFonts w:ascii="Arial Narrow" w:hAnsi="Arial Narrow" w:cs="Arial Narrow"/>
        </w:rPr>
        <w:t>á</w:t>
      </w:r>
      <w:r w:rsidR="008B5CBB" w:rsidRPr="03939A21">
        <w:rPr>
          <w:rFonts w:ascii="Arial Narrow" w:hAnsi="Arial Narrow"/>
        </w:rPr>
        <w:t>ve a o zmene a doplnen</w:t>
      </w:r>
      <w:r w:rsidR="008B5CBB" w:rsidRPr="03939A21">
        <w:rPr>
          <w:rFonts w:ascii="Arial Narrow" w:hAnsi="Arial Narrow" w:cs="Arial Narrow"/>
        </w:rPr>
        <w:t>í</w:t>
      </w:r>
      <w:r w:rsidR="008B5CBB" w:rsidRPr="03939A21">
        <w:rPr>
          <w:rFonts w:ascii="Arial Narrow" w:hAnsi="Arial Narrow"/>
        </w:rPr>
        <w:t xml:space="preserve"> niektor</w:t>
      </w:r>
      <w:r w:rsidR="008B5CBB" w:rsidRPr="03939A21">
        <w:rPr>
          <w:rFonts w:ascii="Arial Narrow" w:hAnsi="Arial Narrow" w:cs="Arial Narrow"/>
        </w:rPr>
        <w:t>ý</w:t>
      </w:r>
      <w:r w:rsidR="008B5CBB" w:rsidRPr="03939A21">
        <w:rPr>
          <w:rFonts w:ascii="Arial Narrow" w:hAnsi="Arial Narrow"/>
        </w:rPr>
        <w:t>ch z</w:t>
      </w:r>
      <w:r w:rsidR="008B5CBB" w:rsidRPr="03939A21">
        <w:rPr>
          <w:rFonts w:ascii="Arial Narrow" w:hAnsi="Arial Narrow" w:cs="Arial Narrow"/>
        </w:rPr>
        <w:t>á</w:t>
      </w:r>
      <w:r w:rsidR="008B5CBB" w:rsidRPr="03939A21">
        <w:rPr>
          <w:rFonts w:ascii="Arial Narrow" w:hAnsi="Arial Narrow"/>
        </w:rPr>
        <w:t>konov v znen</w:t>
      </w:r>
      <w:r w:rsidR="008B5CBB" w:rsidRPr="03939A21">
        <w:rPr>
          <w:rFonts w:ascii="Arial Narrow" w:hAnsi="Arial Narrow" w:cs="Arial Narrow"/>
        </w:rPr>
        <w:t>í</w:t>
      </w:r>
      <w:r w:rsidR="008B5CBB" w:rsidRPr="03939A21">
        <w:rPr>
          <w:rFonts w:ascii="Arial Narrow" w:hAnsi="Arial Narrow"/>
        </w:rPr>
        <w:t xml:space="preserve"> neskorších predpisov vrátane súvisiacich príloh</w:t>
      </w:r>
      <w:r>
        <w:rPr>
          <w:rFonts w:ascii="Arial Narrow" w:hAnsi="Arial Narrow"/>
        </w:rPr>
        <w:t>)</w:t>
      </w:r>
    </w:p>
    <w:p w14:paraId="33E29697" w14:textId="6EC860A3" w:rsidR="008B5CBB" w:rsidRDefault="0032347D" w:rsidP="008B5CBB">
      <w:pPr>
        <w:pStyle w:val="Odsekzoznamu"/>
        <w:numPr>
          <w:ilvl w:val="0"/>
          <w:numId w:val="30"/>
        </w:numPr>
        <w:jc w:val="both"/>
        <w:rPr>
          <w:rFonts w:ascii="Arial Narrow" w:hAnsi="Arial Narrow"/>
        </w:rPr>
      </w:pPr>
      <w:r>
        <w:rPr>
          <w:rFonts w:ascii="Arial Narrow" w:hAnsi="Arial Narrow"/>
        </w:rPr>
        <w:t>Príloha č.3 - Zmluva</w:t>
      </w:r>
      <w:r w:rsidR="008B5CBB" w:rsidRPr="03939A21">
        <w:rPr>
          <w:rFonts w:ascii="Arial Narrow" w:hAnsi="Arial Narrow"/>
        </w:rPr>
        <w:t xml:space="preserve"> o</w:t>
      </w:r>
      <w:r>
        <w:rPr>
          <w:rFonts w:ascii="Arial Narrow" w:hAnsi="Arial Narrow"/>
        </w:rPr>
        <w:t xml:space="preserve"> sprostredkovaní </w:t>
      </w:r>
      <w:r w:rsidR="008B5CBB" w:rsidRPr="03939A21">
        <w:rPr>
          <w:rFonts w:ascii="Arial Narrow" w:hAnsi="Arial Narrow"/>
        </w:rPr>
        <w:t>cloudových služieb</w:t>
      </w:r>
    </w:p>
    <w:p w14:paraId="110E5BB9" w14:textId="77777777" w:rsidR="008B5CBB" w:rsidRPr="000106D0" w:rsidRDefault="008B5CBB" w:rsidP="008B5CBB">
      <w:pPr>
        <w:ind w:left="360"/>
        <w:jc w:val="both"/>
        <w:rPr>
          <w:rFonts w:ascii="Arial Narrow" w:hAnsi="Arial Narrow"/>
        </w:rPr>
      </w:pPr>
    </w:p>
    <w:p w14:paraId="6EE17E14" w14:textId="77777777" w:rsidR="008B5CBB" w:rsidRDefault="008B5CBB" w:rsidP="008B5CBB">
      <w:pPr>
        <w:jc w:val="both"/>
      </w:pPr>
    </w:p>
    <w:p w14:paraId="5BAEB61B" w14:textId="77777777" w:rsidR="008B5CBB" w:rsidRDefault="008B5CBB" w:rsidP="008B5CBB"/>
    <w:p w14:paraId="588D18ED" w14:textId="77777777" w:rsidR="008B5CBB" w:rsidRDefault="008B5CBB" w:rsidP="008B5CBB">
      <w:pPr>
        <w:pStyle w:val="Odsekzoznamu"/>
      </w:pPr>
    </w:p>
    <w:p w14:paraId="704C4C46" w14:textId="73E10974" w:rsidR="00B402C0" w:rsidRPr="00891C2B" w:rsidRDefault="00B402C0" w:rsidP="00CD44FA"/>
    <w:sectPr w:rsidR="00B402C0" w:rsidRPr="00891C2B" w:rsidSect="00D01617">
      <w:headerReference w:type="default" r:id="rId13"/>
      <w:footerReference w:type="default" r:id="rId14"/>
      <w:headerReference w:type="first" r:id="rId15"/>
      <w:footerReference w:type="first" r:id="rId16"/>
      <w:pgSz w:w="11906" w:h="16838"/>
      <w:pgMar w:top="1417" w:right="1417" w:bottom="1417" w:left="1417" w:header="708" w:footer="708" w:gutter="0"/>
      <w:pgNumType w:start="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886A3D" w16cex:dateUtc="2023-08-17T07:43:00Z"/>
  <w16cex:commentExtensible w16cex:durableId="288865D0" w16cex:dateUtc="2023-08-17T07:24:00Z"/>
  <w16cex:commentExtensible w16cex:durableId="28886792" w16cex:dateUtc="2023-08-17T07:32:00Z"/>
  <w16cex:commentExtensible w16cex:durableId="2888672B" w16cex:dateUtc="2023-08-17T07:30:00Z"/>
  <w16cex:commentExtensible w16cex:durableId="28886A83" w16cex:dateUtc="2023-08-17T07:44:00Z"/>
  <w16cex:commentExtensible w16cex:durableId="28886B99" w16cex:dateUtc="2023-08-17T07: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FD009E" w16cid:durableId="28886A3D"/>
  <w16cid:commentId w16cid:paraId="1C6D9BB2" w16cid:durableId="288865D0"/>
  <w16cid:commentId w16cid:paraId="3A55C6EB" w16cid:durableId="28886792"/>
  <w16cid:commentId w16cid:paraId="40CA4BC9" w16cid:durableId="2888672B"/>
  <w16cid:commentId w16cid:paraId="69E8FB14" w16cid:durableId="28886A83"/>
  <w16cid:commentId w16cid:paraId="132661DF" w16cid:durableId="28886B9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5F9498" w14:textId="77777777" w:rsidR="00FF08C8" w:rsidRDefault="00FF08C8" w:rsidP="00370413">
      <w:pPr>
        <w:spacing w:after="0" w:line="240" w:lineRule="auto"/>
      </w:pPr>
      <w:r>
        <w:separator/>
      </w:r>
    </w:p>
  </w:endnote>
  <w:endnote w:type="continuationSeparator" w:id="0">
    <w:p w14:paraId="261BE349" w14:textId="77777777" w:rsidR="00FF08C8" w:rsidRDefault="00FF08C8" w:rsidP="003704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Open San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5509040"/>
      <w:docPartObj>
        <w:docPartGallery w:val="Page Numbers (Bottom of Page)"/>
        <w:docPartUnique/>
      </w:docPartObj>
    </w:sdtPr>
    <w:sdtEndPr/>
    <w:sdtContent>
      <w:p w14:paraId="0D3E2134" w14:textId="0832854E" w:rsidR="00750C6F" w:rsidRDefault="00750C6F" w:rsidP="00012387">
        <w:pPr>
          <w:pStyle w:val="Pta"/>
          <w:jc w:val="right"/>
        </w:pPr>
        <w:r>
          <w:fldChar w:fldCharType="begin"/>
        </w:r>
        <w:r>
          <w:instrText>PAGE   \* MERGEFORMAT</w:instrText>
        </w:r>
        <w:r>
          <w:fldChar w:fldCharType="separate"/>
        </w:r>
        <w:r w:rsidR="00B560AA">
          <w:rPr>
            <w:noProof/>
          </w:rPr>
          <w:t>10</w:t>
        </w:r>
        <w:r>
          <w:fldChar w:fldCharType="end"/>
        </w:r>
      </w:p>
    </w:sdtContent>
  </w:sdt>
  <w:p w14:paraId="27C2E885" w14:textId="77777777" w:rsidR="00750C6F" w:rsidRPr="00750C6F" w:rsidRDefault="00750C6F" w:rsidP="00750C6F">
    <w:pPr>
      <w:pStyle w:val="Pta"/>
      <w:rPr>
        <w:sz w:val="20"/>
      </w:rPr>
    </w:pPr>
    <w:r w:rsidRPr="00750C6F">
      <w:rPr>
        <w:sz w:val="20"/>
      </w:rPr>
      <w:t>Metodické usmernenie k poskytovaniu cloudových služieb.</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0"/>
      <w:gridCol w:w="3020"/>
      <w:gridCol w:w="3020"/>
    </w:tblGrid>
    <w:tr w:rsidR="00750C6F" w14:paraId="2B45FEF3" w14:textId="77777777" w:rsidTr="00BD5945">
      <w:trPr>
        <w:trHeight w:val="300"/>
      </w:trPr>
      <w:tc>
        <w:tcPr>
          <w:tcW w:w="3020" w:type="dxa"/>
        </w:tcPr>
        <w:p w14:paraId="0DC6D80A" w14:textId="2AA14C18" w:rsidR="00750C6F" w:rsidRDefault="00750C6F" w:rsidP="00BD5945">
          <w:pPr>
            <w:pStyle w:val="Hlavika"/>
            <w:ind w:left="-115"/>
          </w:pPr>
        </w:p>
      </w:tc>
      <w:tc>
        <w:tcPr>
          <w:tcW w:w="3020" w:type="dxa"/>
        </w:tcPr>
        <w:p w14:paraId="3B52199C" w14:textId="3287B6AD" w:rsidR="00750C6F" w:rsidRDefault="00750C6F" w:rsidP="00BD5945">
          <w:pPr>
            <w:pStyle w:val="Hlavika"/>
            <w:jc w:val="center"/>
          </w:pPr>
        </w:p>
      </w:tc>
      <w:tc>
        <w:tcPr>
          <w:tcW w:w="3020" w:type="dxa"/>
        </w:tcPr>
        <w:p w14:paraId="1C647B97" w14:textId="5B5EAC44" w:rsidR="00750C6F" w:rsidRDefault="00750C6F" w:rsidP="00BD5945">
          <w:pPr>
            <w:pStyle w:val="Hlavika"/>
            <w:ind w:right="-115"/>
            <w:jc w:val="right"/>
          </w:pPr>
        </w:p>
      </w:tc>
    </w:tr>
  </w:tbl>
  <w:p w14:paraId="55CBE6C3" w14:textId="04D59DBC" w:rsidR="00750C6F" w:rsidRPr="00750C6F" w:rsidRDefault="00750C6F" w:rsidP="00BD5945">
    <w:pPr>
      <w:pStyle w:val="Pta"/>
      <w:rPr>
        <w:sz w:val="20"/>
      </w:rPr>
    </w:pPr>
    <w:r w:rsidRPr="00750C6F">
      <w:rPr>
        <w:sz w:val="20"/>
      </w:rPr>
      <w:t>Metodické usmernenie k poskytovaniu cloudových služieb.</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71B7FA" w14:textId="77777777" w:rsidR="00FF08C8" w:rsidRDefault="00FF08C8" w:rsidP="00370413">
      <w:pPr>
        <w:spacing w:after="0" w:line="240" w:lineRule="auto"/>
      </w:pPr>
      <w:r>
        <w:separator/>
      </w:r>
    </w:p>
  </w:footnote>
  <w:footnote w:type="continuationSeparator" w:id="0">
    <w:p w14:paraId="77F71188" w14:textId="77777777" w:rsidR="00FF08C8" w:rsidRDefault="00FF08C8" w:rsidP="00370413">
      <w:pPr>
        <w:spacing w:after="0" w:line="240" w:lineRule="auto"/>
      </w:pPr>
      <w:r>
        <w:continuationSeparator/>
      </w:r>
    </w:p>
  </w:footnote>
  <w:footnote w:id="1">
    <w:p w14:paraId="38022440" w14:textId="77777777" w:rsidR="00750C6F" w:rsidRPr="000106D0" w:rsidRDefault="00750C6F" w:rsidP="008B5CBB">
      <w:pPr>
        <w:pStyle w:val="Textpoznmkypodiarou"/>
        <w:jc w:val="both"/>
        <w:rPr>
          <w:rFonts w:ascii="Arial Narrow" w:hAnsi="Arial Narrow"/>
          <w:sz w:val="18"/>
          <w:szCs w:val="18"/>
        </w:rPr>
      </w:pPr>
      <w:r w:rsidRPr="006F52B3">
        <w:rPr>
          <w:rStyle w:val="Odkaznapoznmkupodiarou"/>
          <w:rFonts w:ascii="Arial Narrow" w:hAnsi="Arial Narrow"/>
        </w:rPr>
        <w:footnoteRef/>
      </w:r>
      <w:r w:rsidRPr="006F52B3">
        <w:rPr>
          <w:rFonts w:ascii="Arial Narrow" w:hAnsi="Arial Narrow"/>
        </w:rPr>
        <w:t xml:space="preserve">) </w:t>
      </w:r>
      <w:r w:rsidRPr="000106D0">
        <w:rPr>
          <w:rFonts w:ascii="Arial Narrow" w:hAnsi="Arial Narrow"/>
          <w:sz w:val="18"/>
          <w:szCs w:val="18"/>
        </w:rPr>
        <w:t>V prípade, ak žiadateľ zašle žiadosť o poskytovanie cloudových služieb priamo príslušnému ministerstvu t.</w:t>
      </w:r>
      <w:r>
        <w:rPr>
          <w:rFonts w:ascii="Arial Narrow" w:hAnsi="Arial Narrow"/>
          <w:sz w:val="18"/>
          <w:szCs w:val="18"/>
        </w:rPr>
        <w:t xml:space="preserve"> </w:t>
      </w:r>
      <w:r w:rsidRPr="000106D0">
        <w:rPr>
          <w:rFonts w:ascii="Arial Narrow" w:hAnsi="Arial Narrow"/>
          <w:sz w:val="18"/>
          <w:szCs w:val="18"/>
        </w:rPr>
        <w:t>j. poskytovateľovi cloudových služieb v privátnej časti vládneho cloudu, tento žiadosť odmietne s</w:t>
      </w:r>
      <w:r>
        <w:rPr>
          <w:rFonts w:ascii="Arial Narrow" w:hAnsi="Arial Narrow"/>
          <w:sz w:val="18"/>
          <w:szCs w:val="18"/>
        </w:rPr>
        <w:t> </w:t>
      </w:r>
      <w:r w:rsidRPr="000106D0">
        <w:rPr>
          <w:rFonts w:ascii="Arial Narrow" w:hAnsi="Arial Narrow"/>
          <w:sz w:val="18"/>
          <w:szCs w:val="18"/>
        </w:rPr>
        <w:t>usmernením</w:t>
      </w:r>
      <w:r>
        <w:rPr>
          <w:rFonts w:ascii="Arial Narrow" w:hAnsi="Arial Narrow"/>
          <w:sz w:val="18"/>
          <w:szCs w:val="18"/>
        </w:rPr>
        <w:t xml:space="preserve"> </w:t>
      </w:r>
      <w:r w:rsidRPr="000106D0">
        <w:rPr>
          <w:rFonts w:ascii="Arial Narrow" w:hAnsi="Arial Narrow"/>
          <w:sz w:val="18"/>
          <w:szCs w:val="18"/>
        </w:rPr>
        <w:t>pre žiadateľa,</w:t>
      </w:r>
      <w:r>
        <w:rPr>
          <w:rFonts w:ascii="Arial Narrow" w:hAnsi="Arial Narrow"/>
          <w:sz w:val="18"/>
          <w:szCs w:val="18"/>
        </w:rPr>
        <w:t xml:space="preserve"> komu</w:t>
      </w:r>
      <w:r w:rsidRPr="000106D0">
        <w:rPr>
          <w:rFonts w:ascii="Arial Narrow" w:hAnsi="Arial Narrow"/>
          <w:sz w:val="18"/>
          <w:szCs w:val="18"/>
        </w:rPr>
        <w:t xml:space="preserve"> správne podať žiadosť.</w:t>
      </w:r>
    </w:p>
  </w:footnote>
  <w:footnote w:id="2">
    <w:p w14:paraId="45357128" w14:textId="77777777" w:rsidR="00750C6F" w:rsidRDefault="00750C6F" w:rsidP="008B5CBB">
      <w:pPr>
        <w:pStyle w:val="Textpoznmkypodiarou"/>
        <w:jc w:val="both"/>
      </w:pPr>
      <w:r w:rsidRPr="006C1164">
        <w:rPr>
          <w:rStyle w:val="Odkaznapoznmkupodiarou"/>
          <w:rFonts w:ascii="Arial Narrow" w:hAnsi="Arial Narrow"/>
        </w:rPr>
        <w:footnoteRef/>
      </w:r>
      <w:r w:rsidRPr="006C1164">
        <w:rPr>
          <w:rFonts w:ascii="Arial Narrow" w:hAnsi="Arial Narrow"/>
        </w:rPr>
        <w:t>)</w:t>
      </w:r>
      <w:r>
        <w:t xml:space="preserve"> </w:t>
      </w:r>
      <w:r w:rsidRPr="00A27D55">
        <w:rPr>
          <w:rFonts w:ascii="Arial Narrow" w:hAnsi="Arial Narrow"/>
          <w:sz w:val="18"/>
          <w:szCs w:val="18"/>
        </w:rPr>
        <w:t>V prípade, ak žiadateľ zašle žiadosť o poskytovanie cloudových služieb priamo príslušnému ministerstvu t.</w:t>
      </w:r>
      <w:r>
        <w:rPr>
          <w:rFonts w:ascii="Arial Narrow" w:hAnsi="Arial Narrow"/>
          <w:sz w:val="18"/>
          <w:szCs w:val="18"/>
        </w:rPr>
        <w:t xml:space="preserve"> </w:t>
      </w:r>
      <w:r w:rsidRPr="00A27D55">
        <w:rPr>
          <w:rFonts w:ascii="Arial Narrow" w:hAnsi="Arial Narrow"/>
          <w:sz w:val="18"/>
          <w:szCs w:val="18"/>
        </w:rPr>
        <w:t>j. poskytovateľovi cloudových služieb v privátnej časti vládneho cloudu, tento žiadosť odmietne s</w:t>
      </w:r>
      <w:r>
        <w:rPr>
          <w:rFonts w:ascii="Arial Narrow" w:hAnsi="Arial Narrow"/>
          <w:sz w:val="18"/>
          <w:szCs w:val="18"/>
        </w:rPr>
        <w:t> </w:t>
      </w:r>
      <w:r w:rsidRPr="00A27D55">
        <w:rPr>
          <w:rFonts w:ascii="Arial Narrow" w:hAnsi="Arial Narrow"/>
          <w:sz w:val="18"/>
          <w:szCs w:val="18"/>
        </w:rPr>
        <w:t>usmernením</w:t>
      </w:r>
      <w:r>
        <w:rPr>
          <w:rFonts w:ascii="Arial Narrow" w:hAnsi="Arial Narrow"/>
          <w:sz w:val="18"/>
          <w:szCs w:val="18"/>
        </w:rPr>
        <w:t xml:space="preserve"> </w:t>
      </w:r>
      <w:r w:rsidRPr="00A27D55">
        <w:rPr>
          <w:rFonts w:ascii="Arial Narrow" w:hAnsi="Arial Narrow"/>
          <w:sz w:val="18"/>
          <w:szCs w:val="18"/>
        </w:rPr>
        <w:t>pre žiadateľa,</w:t>
      </w:r>
      <w:r>
        <w:rPr>
          <w:rFonts w:ascii="Arial Narrow" w:hAnsi="Arial Narrow"/>
          <w:sz w:val="18"/>
          <w:szCs w:val="18"/>
        </w:rPr>
        <w:t xml:space="preserve"> komu</w:t>
      </w:r>
      <w:r w:rsidRPr="00A27D55">
        <w:rPr>
          <w:rFonts w:ascii="Arial Narrow" w:hAnsi="Arial Narrow"/>
          <w:sz w:val="18"/>
          <w:szCs w:val="18"/>
        </w:rPr>
        <w:t xml:space="preserve"> správne podať žiadosť</w:t>
      </w:r>
      <w:r>
        <w:rPr>
          <w:rFonts w:ascii="Arial Narrow" w:hAnsi="Arial Narrow"/>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0"/>
      <w:gridCol w:w="3020"/>
      <w:gridCol w:w="3020"/>
    </w:tblGrid>
    <w:tr w:rsidR="00750C6F" w14:paraId="578A30B2" w14:textId="77777777" w:rsidTr="00BD5945">
      <w:trPr>
        <w:trHeight w:val="300"/>
      </w:trPr>
      <w:tc>
        <w:tcPr>
          <w:tcW w:w="3020" w:type="dxa"/>
        </w:tcPr>
        <w:p w14:paraId="7DBBEC6E" w14:textId="3BBE0AC4" w:rsidR="00750C6F" w:rsidRDefault="00750C6F" w:rsidP="00BD5945">
          <w:pPr>
            <w:pStyle w:val="Hlavika"/>
            <w:ind w:left="-115"/>
          </w:pPr>
        </w:p>
      </w:tc>
      <w:tc>
        <w:tcPr>
          <w:tcW w:w="3020" w:type="dxa"/>
        </w:tcPr>
        <w:p w14:paraId="2D4ACDD1" w14:textId="043112EC" w:rsidR="00750C6F" w:rsidRDefault="00750C6F" w:rsidP="00BD5945">
          <w:pPr>
            <w:pStyle w:val="Hlavika"/>
            <w:jc w:val="center"/>
          </w:pPr>
        </w:p>
      </w:tc>
      <w:tc>
        <w:tcPr>
          <w:tcW w:w="3020" w:type="dxa"/>
        </w:tcPr>
        <w:p w14:paraId="565EA33B" w14:textId="439A03B4" w:rsidR="00750C6F" w:rsidRDefault="00750C6F" w:rsidP="00BD5945">
          <w:pPr>
            <w:pStyle w:val="Hlavika"/>
            <w:ind w:right="-115"/>
            <w:jc w:val="right"/>
          </w:pPr>
        </w:p>
      </w:tc>
    </w:tr>
  </w:tbl>
  <w:p w14:paraId="42101A34" w14:textId="4DE9A513" w:rsidR="00750C6F" w:rsidRDefault="00750C6F" w:rsidP="00BD5945">
    <w:pPr>
      <w:pStyle w:val="Hlavika"/>
    </w:pPr>
    <w:r>
      <w:rPr>
        <w:noProof/>
        <w:lang w:eastAsia="sk-SK"/>
      </w:rPr>
      <w:drawing>
        <wp:anchor distT="0" distB="0" distL="114300" distR="114300" simplePos="0" relativeHeight="251660288" behindDoc="0" locked="0" layoutInCell="1" allowOverlap="1" wp14:anchorId="207ABD0D" wp14:editId="7C9B158A">
          <wp:simplePos x="0" y="0"/>
          <wp:positionH relativeFrom="column">
            <wp:posOffset>-157491</wp:posOffset>
          </wp:positionH>
          <wp:positionV relativeFrom="paragraph">
            <wp:posOffset>-320216</wp:posOffset>
          </wp:positionV>
          <wp:extent cx="1888490" cy="438785"/>
          <wp:effectExtent l="0" t="0" r="0" b="0"/>
          <wp:wrapSquare wrapText="bothSides"/>
          <wp:docPr id="1" name="Obrázok 1" descr="logo mirri farebne 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mirri farebne s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8490" cy="43878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EA21D" w14:textId="1FB36D66" w:rsidR="00750C6F" w:rsidRDefault="00FF08C8">
    <w:pPr>
      <w:pStyle w:val="Hlavika"/>
    </w:pPr>
    <w:r>
      <w:rPr>
        <w:noProof/>
      </w:rPr>
      <w:pict w14:anchorId="207ABD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9.95pt;margin-top:-15.75pt;width:148.7pt;height:34.55pt;z-index:251659264;mso-position-horizontal-relative:text;mso-position-vertical-relative:text">
          <v:imagedata r:id="rId1" o:title="logo mirri farebne sk"/>
          <w10:wrap type="squar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5028C"/>
    <w:multiLevelType w:val="hybridMultilevel"/>
    <w:tmpl w:val="E7BE1E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0F3326"/>
    <w:multiLevelType w:val="hybridMultilevel"/>
    <w:tmpl w:val="0CB86F1C"/>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0B7E093A"/>
    <w:multiLevelType w:val="hybridMultilevel"/>
    <w:tmpl w:val="3162D1A6"/>
    <w:lvl w:ilvl="0" w:tplc="041B0003">
      <w:start w:val="1"/>
      <w:numFmt w:val="bullet"/>
      <w:lvlText w:val="o"/>
      <w:lvlJc w:val="left"/>
      <w:pPr>
        <w:ind w:left="1440" w:hanging="360"/>
      </w:pPr>
      <w:rPr>
        <w:rFonts w:ascii="Courier New" w:hAnsi="Courier New" w:cs="Courier New"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15:restartNumberingAfterBreak="0">
    <w:nsid w:val="0C426237"/>
    <w:multiLevelType w:val="hybridMultilevel"/>
    <w:tmpl w:val="611A765C"/>
    <w:lvl w:ilvl="0" w:tplc="78E66AA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14D59BA"/>
    <w:multiLevelType w:val="hybridMultilevel"/>
    <w:tmpl w:val="D2B27E82"/>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1FD5CD9"/>
    <w:multiLevelType w:val="hybridMultilevel"/>
    <w:tmpl w:val="570E191A"/>
    <w:lvl w:ilvl="0" w:tplc="78E66AA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6E16014"/>
    <w:multiLevelType w:val="hybridMultilevel"/>
    <w:tmpl w:val="45C2B8DE"/>
    <w:lvl w:ilvl="0" w:tplc="78E66AA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9092428"/>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E986209"/>
    <w:multiLevelType w:val="hybridMultilevel"/>
    <w:tmpl w:val="7B2CC5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F5E1C1C"/>
    <w:multiLevelType w:val="hybridMultilevel"/>
    <w:tmpl w:val="C84CB32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0481CCD"/>
    <w:multiLevelType w:val="hybridMultilevel"/>
    <w:tmpl w:val="5566AF72"/>
    <w:lvl w:ilvl="0" w:tplc="78E66AA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04E0FD5"/>
    <w:multiLevelType w:val="hybridMultilevel"/>
    <w:tmpl w:val="391C4CEE"/>
    <w:lvl w:ilvl="0" w:tplc="78E66AA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1E500C1"/>
    <w:multiLevelType w:val="hybridMultilevel"/>
    <w:tmpl w:val="4C0A7E84"/>
    <w:lvl w:ilvl="0" w:tplc="3182C1E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C270326"/>
    <w:multiLevelType w:val="hybridMultilevel"/>
    <w:tmpl w:val="CEAE7016"/>
    <w:lvl w:ilvl="0" w:tplc="78E66AA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C881D4E"/>
    <w:multiLevelType w:val="hybridMultilevel"/>
    <w:tmpl w:val="F6F83DEC"/>
    <w:lvl w:ilvl="0" w:tplc="78E66AA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CA312E9"/>
    <w:multiLevelType w:val="multilevel"/>
    <w:tmpl w:val="66182E3A"/>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946734"/>
    <w:multiLevelType w:val="hybridMultilevel"/>
    <w:tmpl w:val="06009056"/>
    <w:lvl w:ilvl="0" w:tplc="78E66AA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5B81317"/>
    <w:multiLevelType w:val="hybridMultilevel"/>
    <w:tmpl w:val="0B181268"/>
    <w:lvl w:ilvl="0" w:tplc="78E66AA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BAD2DA1"/>
    <w:multiLevelType w:val="hybridMultilevel"/>
    <w:tmpl w:val="C84CB32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20211A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4943349"/>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82333B6"/>
    <w:multiLevelType w:val="hybridMultilevel"/>
    <w:tmpl w:val="134489B8"/>
    <w:lvl w:ilvl="0" w:tplc="78E66AA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9C0117F"/>
    <w:multiLevelType w:val="hybridMultilevel"/>
    <w:tmpl w:val="B5C00B5C"/>
    <w:lvl w:ilvl="0" w:tplc="78E66AA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BFF3287"/>
    <w:multiLevelType w:val="hybridMultilevel"/>
    <w:tmpl w:val="2828C962"/>
    <w:lvl w:ilvl="0" w:tplc="FFFFFFFF">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4" w15:restartNumberingAfterBreak="0">
    <w:nsid w:val="4E485F2D"/>
    <w:multiLevelType w:val="hybridMultilevel"/>
    <w:tmpl w:val="31EA6488"/>
    <w:lvl w:ilvl="0" w:tplc="78E66AA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F0110FD"/>
    <w:multiLevelType w:val="hybridMultilevel"/>
    <w:tmpl w:val="F2CE93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44B1894"/>
    <w:multiLevelType w:val="hybridMultilevel"/>
    <w:tmpl w:val="1A72ED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50860AC"/>
    <w:multiLevelType w:val="hybridMultilevel"/>
    <w:tmpl w:val="EE188EB0"/>
    <w:lvl w:ilvl="0" w:tplc="78E66AA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D5D0A22"/>
    <w:multiLevelType w:val="hybridMultilevel"/>
    <w:tmpl w:val="C9D452F8"/>
    <w:lvl w:ilvl="0" w:tplc="78E66AA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0056781"/>
    <w:multiLevelType w:val="hybridMultilevel"/>
    <w:tmpl w:val="3C6C4568"/>
    <w:lvl w:ilvl="0" w:tplc="78E66AA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617B73DB"/>
    <w:multiLevelType w:val="hybridMultilevel"/>
    <w:tmpl w:val="04DCCEA2"/>
    <w:lvl w:ilvl="0" w:tplc="78E66AA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69192C8C"/>
    <w:multiLevelType w:val="hybridMultilevel"/>
    <w:tmpl w:val="46D48816"/>
    <w:lvl w:ilvl="0" w:tplc="78E66AA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A2D0E4B"/>
    <w:multiLevelType w:val="hybridMultilevel"/>
    <w:tmpl w:val="50CACE1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729334EB"/>
    <w:multiLevelType w:val="multilevel"/>
    <w:tmpl w:val="66182E3A"/>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FD2654A"/>
    <w:multiLevelType w:val="hybridMultilevel"/>
    <w:tmpl w:val="4606D66A"/>
    <w:lvl w:ilvl="0" w:tplc="78E66AA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17"/>
  </w:num>
  <w:num w:numId="4">
    <w:abstractNumId w:val="31"/>
  </w:num>
  <w:num w:numId="5">
    <w:abstractNumId w:val="22"/>
  </w:num>
  <w:num w:numId="6">
    <w:abstractNumId w:val="28"/>
  </w:num>
  <w:num w:numId="7">
    <w:abstractNumId w:val="34"/>
  </w:num>
  <w:num w:numId="8">
    <w:abstractNumId w:val="3"/>
  </w:num>
  <w:num w:numId="9">
    <w:abstractNumId w:val="5"/>
  </w:num>
  <w:num w:numId="10">
    <w:abstractNumId w:val="27"/>
  </w:num>
  <w:num w:numId="11">
    <w:abstractNumId w:val="10"/>
  </w:num>
  <w:num w:numId="12">
    <w:abstractNumId w:val="29"/>
  </w:num>
  <w:num w:numId="13">
    <w:abstractNumId w:val="6"/>
  </w:num>
  <w:num w:numId="14">
    <w:abstractNumId w:val="16"/>
  </w:num>
  <w:num w:numId="15">
    <w:abstractNumId w:val="11"/>
  </w:num>
  <w:num w:numId="16">
    <w:abstractNumId w:val="14"/>
  </w:num>
  <w:num w:numId="17">
    <w:abstractNumId w:val="13"/>
  </w:num>
  <w:num w:numId="18">
    <w:abstractNumId w:val="24"/>
  </w:num>
  <w:num w:numId="19">
    <w:abstractNumId w:val="2"/>
  </w:num>
  <w:num w:numId="20">
    <w:abstractNumId w:val="21"/>
  </w:num>
  <w:num w:numId="21">
    <w:abstractNumId w:val="1"/>
  </w:num>
  <w:num w:numId="22">
    <w:abstractNumId w:val="15"/>
  </w:num>
  <w:num w:numId="23">
    <w:abstractNumId w:val="19"/>
  </w:num>
  <w:num w:numId="24">
    <w:abstractNumId w:val="20"/>
  </w:num>
  <w:num w:numId="25">
    <w:abstractNumId w:val="33"/>
  </w:num>
  <w:num w:numId="26">
    <w:abstractNumId w:val="7"/>
  </w:num>
  <w:num w:numId="27">
    <w:abstractNumId w:val="4"/>
  </w:num>
  <w:num w:numId="28">
    <w:abstractNumId w:val="32"/>
  </w:num>
  <w:num w:numId="29">
    <w:abstractNumId w:val="23"/>
  </w:num>
  <w:num w:numId="30">
    <w:abstractNumId w:val="26"/>
  </w:num>
  <w:num w:numId="31">
    <w:abstractNumId w:val="18"/>
  </w:num>
  <w:num w:numId="32">
    <w:abstractNumId w:val="25"/>
  </w:num>
  <w:num w:numId="33">
    <w:abstractNumId w:val="8"/>
  </w:num>
  <w:num w:numId="34">
    <w:abstractNumId w:val="9"/>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B1F"/>
    <w:rsid w:val="000003C6"/>
    <w:rsid w:val="000023FC"/>
    <w:rsid w:val="00011CB1"/>
    <w:rsid w:val="00012387"/>
    <w:rsid w:val="000331FE"/>
    <w:rsid w:val="00046B75"/>
    <w:rsid w:val="0007256A"/>
    <w:rsid w:val="00086313"/>
    <w:rsid w:val="00123507"/>
    <w:rsid w:val="00163327"/>
    <w:rsid w:val="001F2B71"/>
    <w:rsid w:val="00205323"/>
    <w:rsid w:val="00216A5D"/>
    <w:rsid w:val="00236109"/>
    <w:rsid w:val="00243B67"/>
    <w:rsid w:val="00291267"/>
    <w:rsid w:val="002931ED"/>
    <w:rsid w:val="002A58E1"/>
    <w:rsid w:val="0032347D"/>
    <w:rsid w:val="00333A94"/>
    <w:rsid w:val="00345052"/>
    <w:rsid w:val="00360F79"/>
    <w:rsid w:val="00370413"/>
    <w:rsid w:val="003D641D"/>
    <w:rsid w:val="003E0E7A"/>
    <w:rsid w:val="00404E73"/>
    <w:rsid w:val="00451E76"/>
    <w:rsid w:val="004539C1"/>
    <w:rsid w:val="004574AF"/>
    <w:rsid w:val="00480A04"/>
    <w:rsid w:val="004B2296"/>
    <w:rsid w:val="004B634F"/>
    <w:rsid w:val="004B705B"/>
    <w:rsid w:val="004C11F7"/>
    <w:rsid w:val="004D0138"/>
    <w:rsid w:val="004D36FC"/>
    <w:rsid w:val="00520F4C"/>
    <w:rsid w:val="00564673"/>
    <w:rsid w:val="005A22A7"/>
    <w:rsid w:val="00632482"/>
    <w:rsid w:val="006856CC"/>
    <w:rsid w:val="006875D7"/>
    <w:rsid w:val="006C57BA"/>
    <w:rsid w:val="006D0CDF"/>
    <w:rsid w:val="006D45A5"/>
    <w:rsid w:val="006E135B"/>
    <w:rsid w:val="00707847"/>
    <w:rsid w:val="00750C6F"/>
    <w:rsid w:val="00754BBE"/>
    <w:rsid w:val="007649F4"/>
    <w:rsid w:val="007E1B1F"/>
    <w:rsid w:val="00810263"/>
    <w:rsid w:val="008730E4"/>
    <w:rsid w:val="00884BBF"/>
    <w:rsid w:val="00891C2B"/>
    <w:rsid w:val="008B5CBB"/>
    <w:rsid w:val="008D61AB"/>
    <w:rsid w:val="00904500"/>
    <w:rsid w:val="00925CD5"/>
    <w:rsid w:val="00954373"/>
    <w:rsid w:val="0099629D"/>
    <w:rsid w:val="009E58D2"/>
    <w:rsid w:val="00A02D2A"/>
    <w:rsid w:val="00A163F3"/>
    <w:rsid w:val="00A36AA1"/>
    <w:rsid w:val="00AC3259"/>
    <w:rsid w:val="00B402C0"/>
    <w:rsid w:val="00B560AA"/>
    <w:rsid w:val="00BA094E"/>
    <w:rsid w:val="00BD5945"/>
    <w:rsid w:val="00BF708F"/>
    <w:rsid w:val="00C07858"/>
    <w:rsid w:val="00C20DFC"/>
    <w:rsid w:val="00C47F75"/>
    <w:rsid w:val="00C6158B"/>
    <w:rsid w:val="00CB61A4"/>
    <w:rsid w:val="00CC65EE"/>
    <w:rsid w:val="00CD1597"/>
    <w:rsid w:val="00CD44FA"/>
    <w:rsid w:val="00CE4542"/>
    <w:rsid w:val="00CE4621"/>
    <w:rsid w:val="00CE528A"/>
    <w:rsid w:val="00CF5380"/>
    <w:rsid w:val="00D01617"/>
    <w:rsid w:val="00D14372"/>
    <w:rsid w:val="00D831A8"/>
    <w:rsid w:val="00D84D3E"/>
    <w:rsid w:val="00E240A7"/>
    <w:rsid w:val="00E24242"/>
    <w:rsid w:val="00E312B3"/>
    <w:rsid w:val="00E4636A"/>
    <w:rsid w:val="00E61D2B"/>
    <w:rsid w:val="00E62B1C"/>
    <w:rsid w:val="00EB7E35"/>
    <w:rsid w:val="00ED1915"/>
    <w:rsid w:val="00EE09EF"/>
    <w:rsid w:val="00F005B0"/>
    <w:rsid w:val="00F14A47"/>
    <w:rsid w:val="00F207E8"/>
    <w:rsid w:val="00F57FBE"/>
    <w:rsid w:val="00F637F5"/>
    <w:rsid w:val="00F7597A"/>
    <w:rsid w:val="00F7EC4F"/>
    <w:rsid w:val="00F96797"/>
    <w:rsid w:val="00FD7F53"/>
    <w:rsid w:val="00FF08C8"/>
    <w:rsid w:val="04A11CB8"/>
    <w:rsid w:val="1963EBA3"/>
    <w:rsid w:val="1A0AE9E9"/>
    <w:rsid w:val="1BAFB6F8"/>
    <w:rsid w:val="1E5C775F"/>
    <w:rsid w:val="1F99ACB4"/>
    <w:rsid w:val="22C74E18"/>
    <w:rsid w:val="24AB3214"/>
    <w:rsid w:val="29F3EC89"/>
    <w:rsid w:val="2CB99DB5"/>
    <w:rsid w:val="2FF13E77"/>
    <w:rsid w:val="37813965"/>
    <w:rsid w:val="3F9CD180"/>
    <w:rsid w:val="3FEFCC30"/>
    <w:rsid w:val="4252961E"/>
    <w:rsid w:val="4298C599"/>
    <w:rsid w:val="4BA8F41C"/>
    <w:rsid w:val="56F751CE"/>
    <w:rsid w:val="6279424C"/>
    <w:rsid w:val="63768D8C"/>
    <w:rsid w:val="6384AF62"/>
    <w:rsid w:val="6495FBAB"/>
    <w:rsid w:val="6610E8FA"/>
    <w:rsid w:val="6AE7B3D9"/>
    <w:rsid w:val="7A12023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B29591A"/>
  <w15:chartTrackingRefBased/>
  <w15:docId w15:val="{C6BF3DEA-D7C0-426F-B50A-7E4EB21E3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0003C6"/>
    <w:pPr>
      <w:keepNext/>
      <w:keepLines/>
      <w:spacing w:before="360" w:after="120"/>
      <w:outlineLvl w:val="0"/>
    </w:pPr>
    <w:rPr>
      <w:rFonts w:asciiTheme="majorHAnsi" w:eastAsiaTheme="majorEastAsia" w:hAnsiTheme="majorHAnsi" w:cstheme="majorBidi"/>
      <w:b/>
      <w:color w:val="2F5496" w:themeColor="accent5" w:themeShade="BF"/>
      <w:sz w:val="36"/>
      <w:szCs w:val="32"/>
    </w:rPr>
  </w:style>
  <w:style w:type="paragraph" w:styleId="Nadpis2">
    <w:name w:val="heading 2"/>
    <w:basedOn w:val="Normlny"/>
    <w:next w:val="Normlny"/>
    <w:link w:val="Nadpis2Char"/>
    <w:uiPriority w:val="9"/>
    <w:unhideWhenUsed/>
    <w:qFormat/>
    <w:rsid w:val="00707847"/>
    <w:pPr>
      <w:keepNext/>
      <w:keepLines/>
      <w:spacing w:before="240" w:after="120"/>
      <w:outlineLvl w:val="1"/>
    </w:pPr>
    <w:rPr>
      <w:rFonts w:asciiTheme="majorHAnsi" w:eastAsiaTheme="majorEastAsia" w:hAnsiTheme="majorHAnsi" w:cstheme="majorBidi"/>
      <w:b/>
      <w:color w:val="2E74B5" w:themeColor="accent1" w:themeShade="BF"/>
      <w:sz w:val="26"/>
      <w:szCs w:val="26"/>
    </w:rPr>
  </w:style>
  <w:style w:type="paragraph" w:styleId="Nadpis3">
    <w:name w:val="heading 3"/>
    <w:basedOn w:val="Normlny"/>
    <w:next w:val="Normlny"/>
    <w:link w:val="Nadpis3Char"/>
    <w:uiPriority w:val="9"/>
    <w:unhideWhenUsed/>
    <w:qFormat/>
    <w:rsid w:val="006856CC"/>
    <w:pPr>
      <w:keepNext/>
      <w:keepLines/>
      <w:spacing w:before="240" w:after="120"/>
      <w:outlineLvl w:val="2"/>
    </w:pPr>
    <w:rPr>
      <w:rFonts w:asciiTheme="majorHAnsi" w:eastAsiaTheme="majorEastAsia" w:hAnsiTheme="majorHAnsi" w:cstheme="majorBidi"/>
      <w:b/>
      <w:color w:val="84A2D8"/>
      <w:sz w:val="24"/>
      <w:szCs w:val="24"/>
    </w:rPr>
  </w:style>
  <w:style w:type="paragraph" w:styleId="Nadpis4">
    <w:name w:val="heading 4"/>
    <w:basedOn w:val="Normlny"/>
    <w:next w:val="Normlny"/>
    <w:link w:val="Nadpis4Char"/>
    <w:uiPriority w:val="9"/>
    <w:unhideWhenUsed/>
    <w:qFormat/>
    <w:rsid w:val="004539C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0003C6"/>
    <w:rPr>
      <w:rFonts w:asciiTheme="majorHAnsi" w:eastAsiaTheme="majorEastAsia" w:hAnsiTheme="majorHAnsi" w:cstheme="majorBidi"/>
      <w:b/>
      <w:color w:val="2F5496" w:themeColor="accent5" w:themeShade="BF"/>
      <w:sz w:val="36"/>
      <w:szCs w:val="32"/>
    </w:rPr>
  </w:style>
  <w:style w:type="character" w:customStyle="1" w:styleId="Nadpis2Char">
    <w:name w:val="Nadpis 2 Char"/>
    <w:basedOn w:val="Predvolenpsmoodseku"/>
    <w:link w:val="Nadpis2"/>
    <w:uiPriority w:val="9"/>
    <w:rsid w:val="00707847"/>
    <w:rPr>
      <w:rFonts w:asciiTheme="majorHAnsi" w:eastAsiaTheme="majorEastAsia" w:hAnsiTheme="majorHAnsi" w:cstheme="majorBidi"/>
      <w:b/>
      <w:color w:val="2E74B5" w:themeColor="accent1" w:themeShade="BF"/>
      <w:sz w:val="26"/>
      <w:szCs w:val="26"/>
    </w:rPr>
  </w:style>
  <w:style w:type="paragraph" w:styleId="Odsekzoznamu">
    <w:name w:val="List Paragraph"/>
    <w:basedOn w:val="Normlny"/>
    <w:uiPriority w:val="34"/>
    <w:qFormat/>
    <w:rsid w:val="00CD44FA"/>
    <w:pPr>
      <w:ind w:left="720"/>
      <w:contextualSpacing/>
    </w:pPr>
  </w:style>
  <w:style w:type="character" w:customStyle="1" w:styleId="Nadpis3Char">
    <w:name w:val="Nadpis 3 Char"/>
    <w:basedOn w:val="Predvolenpsmoodseku"/>
    <w:link w:val="Nadpis3"/>
    <w:uiPriority w:val="9"/>
    <w:rsid w:val="006856CC"/>
    <w:rPr>
      <w:rFonts w:asciiTheme="majorHAnsi" w:eastAsiaTheme="majorEastAsia" w:hAnsiTheme="majorHAnsi" w:cstheme="majorBidi"/>
      <w:b/>
      <w:color w:val="84A2D8"/>
      <w:sz w:val="24"/>
      <w:szCs w:val="24"/>
    </w:rPr>
  </w:style>
  <w:style w:type="paragraph" w:styleId="Bezriadkovania">
    <w:name w:val="No Spacing"/>
    <w:link w:val="BezriadkovaniaChar"/>
    <w:uiPriority w:val="1"/>
    <w:qFormat/>
    <w:rsid w:val="00D01617"/>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D01617"/>
    <w:rPr>
      <w:rFonts w:eastAsiaTheme="minorEastAsia"/>
      <w:lang w:eastAsia="sk-SK"/>
    </w:rPr>
  </w:style>
  <w:style w:type="paragraph" w:styleId="Hlavikaobsahu">
    <w:name w:val="TOC Heading"/>
    <w:basedOn w:val="Nadpis1"/>
    <w:next w:val="Normlny"/>
    <w:uiPriority w:val="39"/>
    <w:unhideWhenUsed/>
    <w:qFormat/>
    <w:rsid w:val="00F637F5"/>
    <w:pPr>
      <w:spacing w:before="240" w:after="0"/>
      <w:outlineLvl w:val="9"/>
    </w:pPr>
    <w:rPr>
      <w:b w:val="0"/>
      <w:color w:val="2E74B5" w:themeColor="accent1" w:themeShade="BF"/>
      <w:sz w:val="32"/>
      <w:lang w:eastAsia="sk-SK"/>
    </w:rPr>
  </w:style>
  <w:style w:type="paragraph" w:styleId="Obsah1">
    <w:name w:val="toc 1"/>
    <w:basedOn w:val="Normlny"/>
    <w:next w:val="Normlny"/>
    <w:autoRedefine/>
    <w:uiPriority w:val="39"/>
    <w:unhideWhenUsed/>
    <w:rsid w:val="00F637F5"/>
    <w:pPr>
      <w:spacing w:after="100"/>
    </w:pPr>
  </w:style>
  <w:style w:type="paragraph" w:styleId="Obsah2">
    <w:name w:val="toc 2"/>
    <w:basedOn w:val="Normlny"/>
    <w:next w:val="Normlny"/>
    <w:autoRedefine/>
    <w:uiPriority w:val="39"/>
    <w:unhideWhenUsed/>
    <w:rsid w:val="00F637F5"/>
    <w:pPr>
      <w:spacing w:after="100"/>
      <w:ind w:left="220"/>
    </w:pPr>
  </w:style>
  <w:style w:type="paragraph" w:styleId="Obsah3">
    <w:name w:val="toc 3"/>
    <w:basedOn w:val="Normlny"/>
    <w:next w:val="Normlny"/>
    <w:autoRedefine/>
    <w:uiPriority w:val="39"/>
    <w:unhideWhenUsed/>
    <w:rsid w:val="00F637F5"/>
    <w:pPr>
      <w:spacing w:after="100"/>
      <w:ind w:left="440"/>
    </w:pPr>
  </w:style>
  <w:style w:type="character" w:styleId="Hypertextovprepojenie">
    <w:name w:val="Hyperlink"/>
    <w:basedOn w:val="Predvolenpsmoodseku"/>
    <w:uiPriority w:val="99"/>
    <w:unhideWhenUsed/>
    <w:rsid w:val="00F637F5"/>
    <w:rPr>
      <w:color w:val="0563C1" w:themeColor="hyperlink"/>
      <w:u w:val="single"/>
    </w:rPr>
  </w:style>
  <w:style w:type="paragraph" w:styleId="Hlavika">
    <w:name w:val="header"/>
    <w:basedOn w:val="Normlny"/>
    <w:link w:val="HlavikaChar"/>
    <w:uiPriority w:val="99"/>
    <w:unhideWhenUsed/>
    <w:rsid w:val="0037041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70413"/>
  </w:style>
  <w:style w:type="paragraph" w:styleId="Pta">
    <w:name w:val="footer"/>
    <w:basedOn w:val="Normlny"/>
    <w:link w:val="PtaChar"/>
    <w:uiPriority w:val="99"/>
    <w:unhideWhenUsed/>
    <w:rsid w:val="00370413"/>
    <w:pPr>
      <w:tabs>
        <w:tab w:val="center" w:pos="4536"/>
        <w:tab w:val="right" w:pos="9072"/>
      </w:tabs>
      <w:spacing w:after="0" w:line="240" w:lineRule="auto"/>
    </w:pPr>
  </w:style>
  <w:style w:type="character" w:customStyle="1" w:styleId="PtaChar">
    <w:name w:val="Päta Char"/>
    <w:basedOn w:val="Predvolenpsmoodseku"/>
    <w:link w:val="Pta"/>
    <w:uiPriority w:val="99"/>
    <w:rsid w:val="00370413"/>
  </w:style>
  <w:style w:type="character" w:customStyle="1" w:styleId="Nadpis4Char">
    <w:name w:val="Nadpis 4 Char"/>
    <w:basedOn w:val="Predvolenpsmoodseku"/>
    <w:link w:val="Nadpis4"/>
    <w:uiPriority w:val="9"/>
    <w:rsid w:val="004539C1"/>
    <w:rPr>
      <w:rFonts w:asciiTheme="majorHAnsi" w:eastAsiaTheme="majorEastAsia" w:hAnsiTheme="majorHAnsi" w:cstheme="majorBidi"/>
      <w:i/>
      <w:iCs/>
      <w:color w:val="2E74B5" w:themeColor="accent1" w:themeShade="BF"/>
    </w:rPr>
  </w:style>
  <w:style w:type="character" w:customStyle="1" w:styleId="rynqvb">
    <w:name w:val="rynqvb"/>
    <w:basedOn w:val="Predvolenpsmoodseku"/>
    <w:rsid w:val="00925CD5"/>
  </w:style>
  <w:style w:type="character" w:styleId="Odkaznakomentr">
    <w:name w:val="annotation reference"/>
    <w:basedOn w:val="Predvolenpsmoodseku"/>
    <w:uiPriority w:val="99"/>
    <w:semiHidden/>
    <w:unhideWhenUsed/>
    <w:rsid w:val="009E58D2"/>
    <w:rPr>
      <w:sz w:val="16"/>
      <w:szCs w:val="16"/>
    </w:rPr>
  </w:style>
  <w:style w:type="paragraph" w:styleId="Textkomentra">
    <w:name w:val="annotation text"/>
    <w:basedOn w:val="Normlny"/>
    <w:link w:val="TextkomentraChar"/>
    <w:uiPriority w:val="99"/>
    <w:unhideWhenUsed/>
    <w:rsid w:val="009E58D2"/>
    <w:pPr>
      <w:spacing w:line="240" w:lineRule="auto"/>
    </w:pPr>
    <w:rPr>
      <w:sz w:val="20"/>
      <w:szCs w:val="20"/>
    </w:rPr>
  </w:style>
  <w:style w:type="character" w:customStyle="1" w:styleId="TextkomentraChar">
    <w:name w:val="Text komentára Char"/>
    <w:basedOn w:val="Predvolenpsmoodseku"/>
    <w:link w:val="Textkomentra"/>
    <w:uiPriority w:val="99"/>
    <w:rsid w:val="009E58D2"/>
    <w:rPr>
      <w:sz w:val="20"/>
      <w:szCs w:val="20"/>
    </w:rPr>
  </w:style>
  <w:style w:type="paragraph" w:styleId="Predmetkomentra">
    <w:name w:val="annotation subject"/>
    <w:basedOn w:val="Textkomentra"/>
    <w:next w:val="Textkomentra"/>
    <w:link w:val="PredmetkomentraChar"/>
    <w:uiPriority w:val="99"/>
    <w:semiHidden/>
    <w:unhideWhenUsed/>
    <w:rsid w:val="009E58D2"/>
    <w:rPr>
      <w:b/>
      <w:bCs/>
    </w:rPr>
  </w:style>
  <w:style w:type="character" w:customStyle="1" w:styleId="PredmetkomentraChar">
    <w:name w:val="Predmet komentára Char"/>
    <w:basedOn w:val="TextkomentraChar"/>
    <w:link w:val="Predmetkomentra"/>
    <w:uiPriority w:val="99"/>
    <w:semiHidden/>
    <w:rsid w:val="009E58D2"/>
    <w:rPr>
      <w:b/>
      <w:bCs/>
      <w:sz w:val="20"/>
      <w:szCs w:val="20"/>
    </w:rPr>
  </w:style>
  <w:style w:type="paragraph" w:styleId="Textbubliny">
    <w:name w:val="Balloon Text"/>
    <w:basedOn w:val="Normlny"/>
    <w:link w:val="TextbublinyChar"/>
    <w:uiPriority w:val="99"/>
    <w:semiHidden/>
    <w:unhideWhenUsed/>
    <w:rsid w:val="009E58D2"/>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E58D2"/>
    <w:rPr>
      <w:rFonts w:ascii="Segoe UI" w:hAnsi="Segoe UI" w:cs="Segoe UI"/>
      <w:sz w:val="18"/>
      <w:szCs w:val="18"/>
    </w:rPr>
  </w:style>
  <w:style w:type="paragraph" w:styleId="Revzia">
    <w:name w:val="Revision"/>
    <w:hidden/>
    <w:uiPriority w:val="99"/>
    <w:semiHidden/>
    <w:rsid w:val="004B705B"/>
    <w:pPr>
      <w:spacing w:after="0" w:line="240" w:lineRule="auto"/>
    </w:pPr>
  </w:style>
  <w:style w:type="table" w:styleId="Mriekatabuky">
    <w:name w:val="Table Grid"/>
    <w:basedOn w:val="Normlnatabuka"/>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poznmkypodiarou">
    <w:name w:val="footnote text"/>
    <w:basedOn w:val="Normlny"/>
    <w:link w:val="TextpoznmkypodiarouChar"/>
    <w:uiPriority w:val="99"/>
    <w:semiHidden/>
    <w:unhideWhenUsed/>
    <w:rsid w:val="008B5CBB"/>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8B5CBB"/>
    <w:rPr>
      <w:sz w:val="20"/>
      <w:szCs w:val="20"/>
    </w:rPr>
  </w:style>
  <w:style w:type="character" w:styleId="Odkaznapoznmkupodiarou">
    <w:name w:val="footnote reference"/>
    <w:basedOn w:val="Predvolenpsmoodseku"/>
    <w:uiPriority w:val="99"/>
    <w:semiHidden/>
    <w:unhideWhenUsed/>
    <w:rsid w:val="008B5CB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421377">
      <w:bodyDiv w:val="1"/>
      <w:marLeft w:val="0"/>
      <w:marRight w:val="0"/>
      <w:marTop w:val="0"/>
      <w:marBottom w:val="0"/>
      <w:divBdr>
        <w:top w:val="none" w:sz="0" w:space="0" w:color="auto"/>
        <w:left w:val="none" w:sz="0" w:space="0" w:color="auto"/>
        <w:bottom w:val="none" w:sz="0" w:space="0" w:color="auto"/>
        <w:right w:val="none" w:sz="0" w:space="0" w:color="auto"/>
      </w:divBdr>
    </w:div>
    <w:div w:id="333338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mirri.gov.sk/sekcie/ziadost-pre-poskytnutie-cloudovych-sluzieb/"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23" Type="http://schemas.microsoft.com/office/2018/08/relationships/commentsExtensible" Target="commentsExtensi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2023-06-30T00:00:00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45a0424a-b6ff-4064-ab3b-f5cc1d862c5f" xsi:nil="true"/>
    <lcf76f155ced4ddcb4097134ff3c332f xmlns="5cbb4fa2-33c0-4c4a-85df-613a746a3b4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CBA2AA93689AB44C8BCB3CFB2A4E21A2" ma:contentTypeVersion="17" ma:contentTypeDescription="Umožňuje vytvoriť nový dokument." ma:contentTypeScope="" ma:versionID="ffe7a95bbe0fbaaa550ce717a78c3a08">
  <xsd:schema xmlns:xsd="http://www.w3.org/2001/XMLSchema" xmlns:xs="http://www.w3.org/2001/XMLSchema" xmlns:p="http://schemas.microsoft.com/office/2006/metadata/properties" xmlns:ns2="5cbb4fa2-33c0-4c4a-85df-613a746a3b4e" xmlns:ns3="45a0424a-b6ff-4064-ab3b-f5cc1d862c5f" targetNamespace="http://schemas.microsoft.com/office/2006/metadata/properties" ma:root="true" ma:fieldsID="66f5102b5362de131ea9a9c76d46881a" ns2:_="" ns3:_="">
    <xsd:import namespace="5cbb4fa2-33c0-4c4a-85df-613a746a3b4e"/>
    <xsd:import namespace="45a0424a-b6ff-4064-ab3b-f5cc1d862c5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bb4fa2-33c0-4c4a-85df-613a746a3b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a" ma:readOnly="false" ma:fieldId="{5cf76f15-5ced-4ddc-b409-7134ff3c332f}" ma:taxonomyMulti="true" ma:sspId="823deb3c-b9f3-4fad-b534-fe0741e7144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a0424a-b6ff-4064-ab3b-f5cc1d862c5f" elementFormDefault="qualified">
    <xsd:import namespace="http://schemas.microsoft.com/office/2006/documentManagement/types"/>
    <xsd:import namespace="http://schemas.microsoft.com/office/infopath/2007/PartnerControls"/>
    <xsd:element name="SharedWithUsers" ma:index="12"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Zdieľané s podrobnosťami" ma:internalName="SharedWithDetails" ma:readOnly="true">
      <xsd:simpleType>
        <xsd:restriction base="dms:Note">
          <xsd:maxLength value="255"/>
        </xsd:restriction>
      </xsd:simpleType>
    </xsd:element>
    <xsd:element name="TaxCatchAll" ma:index="23" nillable="true" ma:displayName="Taxonomy Catch All Column" ma:hidden="true" ma:list="{fb093d69-c3d8-4bf5-8b32-7b45c5182836}" ma:internalName="TaxCatchAll" ma:showField="CatchAllData" ma:web="45a0424a-b6ff-4064-ab3b-f5cc1d862c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4AC9975-73AC-463B-8B9D-E2695AB0AD8D}">
  <ds:schemaRefs>
    <ds:schemaRef ds:uri="http://schemas.microsoft.com/office/2006/metadata/properties"/>
    <ds:schemaRef ds:uri="http://schemas.microsoft.com/office/infopath/2007/PartnerControls"/>
    <ds:schemaRef ds:uri="45a0424a-b6ff-4064-ab3b-f5cc1d862c5f"/>
    <ds:schemaRef ds:uri="5cbb4fa2-33c0-4c4a-85df-613a746a3b4e"/>
  </ds:schemaRefs>
</ds:datastoreItem>
</file>

<file path=customXml/itemProps3.xml><?xml version="1.0" encoding="utf-8"?>
<ds:datastoreItem xmlns:ds="http://schemas.openxmlformats.org/officeDocument/2006/customXml" ds:itemID="{735A4A95-E1A9-4BA2-BF83-F8E0569054E9}">
  <ds:schemaRefs>
    <ds:schemaRef ds:uri="http://schemas.microsoft.com/sharepoint/v3/contenttype/forms"/>
  </ds:schemaRefs>
</ds:datastoreItem>
</file>

<file path=customXml/itemProps4.xml><?xml version="1.0" encoding="utf-8"?>
<ds:datastoreItem xmlns:ds="http://schemas.openxmlformats.org/officeDocument/2006/customXml" ds:itemID="{C96D77AA-0025-405F-8AE3-137F283B93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bb4fa2-33c0-4c4a-85df-613a746a3b4e"/>
    <ds:schemaRef ds:uri="45a0424a-b6ff-4064-ab3b-f5cc1d862c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5E1A2F7-8BE9-41C8-B1EB-5C4BAE0A8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11</Pages>
  <Words>2970</Words>
  <Characters>16931</Characters>
  <Application>Microsoft Office Word</Application>
  <DocSecurity>0</DocSecurity>
  <Lines>141</Lines>
  <Paragraphs>39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Číslo: MIRRI  00XXXX/2024/oSBATA-1</dc:subject>
  <dc:creator/>
  <cp:keywords/>
  <dc:description/>
  <cp:lastModifiedBy>Tomášek, Ján</cp:lastModifiedBy>
  <cp:revision>8</cp:revision>
  <dcterms:created xsi:type="dcterms:W3CDTF">2024-06-10T13:29:00Z</dcterms:created>
  <dcterms:modified xsi:type="dcterms:W3CDTF">2024-07-04T10:50:00Z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0x010100CBA2AA93689AB44C8BCB3CFB2A4E21A2</vt:lpwstr>
  </property>
</Properties>
</file>