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7D06B" w14:textId="77777777" w:rsidR="001A252B" w:rsidRPr="0094509A" w:rsidRDefault="001A252B" w:rsidP="0077631D">
      <w:pPr>
        <w:pStyle w:val="Nzov"/>
        <w:spacing w:before="120"/>
        <w:ind w:left="0" w:right="20"/>
        <w:jc w:val="center"/>
        <w:rPr>
          <w:rFonts w:ascii="Times New Roman" w:hAnsi="Times New Roman" w:cs="Times New Roman"/>
          <w:noProof/>
          <w:color w:val="0055A1"/>
          <w:sz w:val="40"/>
          <w:szCs w:val="40"/>
          <w:lang w:val="en-US"/>
        </w:rPr>
      </w:pPr>
      <w:bookmarkStart w:id="0" w:name="_Hlk117590511"/>
      <w:bookmarkStart w:id="1" w:name="_Hlk117590585"/>
      <w:bookmarkStart w:id="2" w:name="_GoBack"/>
      <w:bookmarkEnd w:id="2"/>
    </w:p>
    <w:p w14:paraId="7B9AA1F0" w14:textId="77777777" w:rsidR="001A252B" w:rsidRPr="00C25003" w:rsidRDefault="001A252B" w:rsidP="0077631D">
      <w:pPr>
        <w:pStyle w:val="Nzov"/>
        <w:spacing w:before="120"/>
        <w:ind w:left="0" w:right="20"/>
        <w:jc w:val="center"/>
        <w:rPr>
          <w:rFonts w:ascii="Times New Roman" w:hAnsi="Times New Roman" w:cs="Times New Roman"/>
          <w:noProof/>
          <w:color w:val="0055A1"/>
          <w:sz w:val="40"/>
          <w:szCs w:val="40"/>
          <w:lang w:val="sk-SK"/>
        </w:rPr>
      </w:pPr>
    </w:p>
    <w:p w14:paraId="3AE2D4CE" w14:textId="77777777" w:rsidR="001A252B" w:rsidRPr="00C25003" w:rsidRDefault="001A252B" w:rsidP="0077631D">
      <w:pPr>
        <w:pStyle w:val="Nzov"/>
        <w:spacing w:before="120"/>
        <w:ind w:left="0" w:right="20"/>
        <w:jc w:val="center"/>
        <w:rPr>
          <w:rFonts w:ascii="Times New Roman" w:hAnsi="Times New Roman" w:cs="Times New Roman"/>
          <w:noProof/>
          <w:color w:val="0055A1"/>
          <w:sz w:val="40"/>
          <w:szCs w:val="40"/>
          <w:lang w:val="sk-SK"/>
        </w:rPr>
      </w:pPr>
    </w:p>
    <w:p w14:paraId="2AEA6EEA" w14:textId="77777777" w:rsidR="001A252B" w:rsidRPr="00C25003" w:rsidRDefault="001A252B" w:rsidP="0077631D">
      <w:pPr>
        <w:pStyle w:val="Nzov"/>
        <w:spacing w:before="120"/>
        <w:ind w:left="0" w:right="20"/>
        <w:jc w:val="center"/>
        <w:rPr>
          <w:rFonts w:ascii="Times New Roman" w:hAnsi="Times New Roman" w:cs="Times New Roman"/>
          <w:noProof/>
          <w:color w:val="0055A1"/>
          <w:sz w:val="40"/>
          <w:szCs w:val="40"/>
          <w:lang w:val="sk-SK"/>
        </w:rPr>
      </w:pPr>
    </w:p>
    <w:p w14:paraId="16162545" w14:textId="77777777" w:rsidR="001A252B" w:rsidRPr="00C25003" w:rsidRDefault="001A252B" w:rsidP="0077631D">
      <w:pPr>
        <w:pStyle w:val="Nzov"/>
        <w:spacing w:before="120"/>
        <w:ind w:left="0" w:right="20"/>
        <w:jc w:val="center"/>
        <w:rPr>
          <w:rFonts w:ascii="Times New Roman" w:hAnsi="Times New Roman" w:cs="Times New Roman"/>
          <w:noProof/>
          <w:color w:val="0055A1"/>
          <w:sz w:val="40"/>
          <w:szCs w:val="40"/>
          <w:lang w:val="sk-SK"/>
        </w:rPr>
      </w:pPr>
    </w:p>
    <w:p w14:paraId="04C8094E" w14:textId="77777777" w:rsidR="001A252B" w:rsidRPr="00C25003" w:rsidRDefault="001A252B" w:rsidP="0077631D">
      <w:pPr>
        <w:pStyle w:val="Nzov"/>
        <w:spacing w:before="120"/>
        <w:ind w:left="0" w:right="20"/>
        <w:jc w:val="center"/>
        <w:rPr>
          <w:rFonts w:ascii="Times New Roman" w:hAnsi="Times New Roman" w:cs="Times New Roman"/>
          <w:noProof/>
          <w:color w:val="0055A1"/>
          <w:sz w:val="40"/>
          <w:szCs w:val="40"/>
          <w:lang w:val="sk-SK"/>
        </w:rPr>
      </w:pPr>
    </w:p>
    <w:p w14:paraId="29DC42CD" w14:textId="0C4EC9C1" w:rsidR="00F45A2F" w:rsidRPr="00C25003" w:rsidRDefault="00B55B37" w:rsidP="00C22353">
      <w:pPr>
        <w:pStyle w:val="Nzov"/>
        <w:spacing w:before="120"/>
        <w:ind w:left="0" w:right="20"/>
        <w:jc w:val="center"/>
        <w:rPr>
          <w:rFonts w:ascii="Times New Roman" w:hAnsi="Times New Roman" w:cs="Times New Roman"/>
          <w:b/>
          <w:noProof/>
          <w:color w:val="0055A1"/>
          <w:sz w:val="40"/>
          <w:szCs w:val="40"/>
          <w:lang w:val="sk-SK"/>
        </w:rPr>
      </w:pPr>
      <w:r>
        <w:rPr>
          <w:rFonts w:ascii="Times New Roman" w:hAnsi="Times New Roman" w:cs="Times New Roman"/>
          <w:b/>
          <w:noProof/>
          <w:color w:val="0055A1"/>
          <w:sz w:val="40"/>
          <w:szCs w:val="40"/>
          <w:lang w:val="sk-SK"/>
        </w:rPr>
        <w:t>S</w:t>
      </w:r>
      <w:r w:rsidR="00A86F86" w:rsidRPr="00A86F86">
        <w:rPr>
          <w:rFonts w:ascii="Times New Roman" w:hAnsi="Times New Roman" w:cs="Times New Roman"/>
          <w:b/>
          <w:noProof/>
          <w:color w:val="0055A1"/>
          <w:sz w:val="40"/>
          <w:szCs w:val="40"/>
          <w:lang w:val="sk-SK"/>
        </w:rPr>
        <w:t>tratégia kybernetickej bezpečnosti</w:t>
      </w:r>
    </w:p>
    <w:p w14:paraId="60738A02" w14:textId="77777777" w:rsidR="001A252B" w:rsidRPr="00C25003" w:rsidRDefault="001A252B" w:rsidP="0077631D">
      <w:pPr>
        <w:pStyle w:val="Nzov"/>
        <w:spacing w:before="120"/>
        <w:ind w:left="0" w:right="20"/>
        <w:jc w:val="center"/>
        <w:rPr>
          <w:rFonts w:ascii="Times New Roman" w:hAnsi="Times New Roman" w:cs="Times New Roman"/>
          <w:noProof/>
          <w:color w:val="0055A1"/>
          <w:sz w:val="40"/>
          <w:szCs w:val="40"/>
          <w:lang w:val="sk-SK"/>
        </w:rPr>
      </w:pPr>
    </w:p>
    <w:bookmarkEnd w:id="0"/>
    <w:p w14:paraId="08B22A21" w14:textId="6A9D95D5" w:rsidR="006F7654" w:rsidRPr="00C25003" w:rsidRDefault="00F75860" w:rsidP="0077631D">
      <w:pPr>
        <w:pStyle w:val="Zkladntext"/>
        <w:spacing w:before="120"/>
        <w:rPr>
          <w:rFonts w:cs="Times New Roman"/>
          <w:noProof/>
          <w:color w:val="0055A1"/>
          <w:sz w:val="19"/>
          <w:lang w:val="sk-SK"/>
        </w:rPr>
      </w:pPr>
      <w:r w:rsidRPr="00C25003">
        <w:rPr>
          <w:rFonts w:cs="Times New Roman"/>
          <w:noProof/>
          <w:color w:val="0055A1"/>
          <w:lang w:val="en-US"/>
        </w:rPr>
        <w:drawing>
          <wp:anchor distT="0" distB="0" distL="114300" distR="114300" simplePos="0" relativeHeight="251654144" behindDoc="1" locked="1" layoutInCell="1" allowOverlap="1" wp14:anchorId="4E15222C" wp14:editId="3A8A02EB">
            <wp:simplePos x="0" y="0"/>
            <wp:positionH relativeFrom="column">
              <wp:posOffset>70485</wp:posOffset>
            </wp:positionH>
            <wp:positionV relativeFrom="paragraph">
              <wp:posOffset>174625</wp:posOffset>
            </wp:positionV>
            <wp:extent cx="6552565" cy="38100"/>
            <wp:effectExtent l="0" t="0" r="0" b="0"/>
            <wp:wrapSquare wrapText="bothSides"/>
            <wp:docPr id="3" name="Grafický 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cký objekt 3"/>
                    <pic:cNvPicPr/>
                  </pic:nvPicPr>
                  <pic:blipFill>
                    <a:blip r:embed="rId11"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2"/>
                        </a:ext>
                      </a:extLst>
                    </a:blip>
                    <a:stretch>
                      <a:fillRect/>
                    </a:stretch>
                  </pic:blipFill>
                  <pic:spPr>
                    <a:xfrm>
                      <a:off x="0" y="0"/>
                      <a:ext cx="6552565" cy="38100"/>
                    </a:xfrm>
                    <a:prstGeom prst="rect">
                      <a:avLst/>
                    </a:prstGeom>
                  </pic:spPr>
                </pic:pic>
              </a:graphicData>
            </a:graphic>
            <wp14:sizeRelH relativeFrom="margin">
              <wp14:pctWidth>0</wp14:pctWidth>
            </wp14:sizeRelH>
            <wp14:sizeRelV relativeFrom="margin">
              <wp14:pctHeight>0</wp14:pctHeight>
            </wp14:sizeRelV>
          </wp:anchor>
        </w:drawing>
      </w:r>
    </w:p>
    <w:bookmarkEnd w:id="1"/>
    <w:p w14:paraId="40A8A063" w14:textId="77777777" w:rsidR="006F7654" w:rsidRPr="00C25003" w:rsidRDefault="006F7654" w:rsidP="0077631D">
      <w:pPr>
        <w:spacing w:before="120"/>
        <w:rPr>
          <w:rFonts w:ascii="Times New Roman" w:hAnsi="Times New Roman" w:cs="Times New Roman"/>
          <w:noProof/>
          <w:color w:val="0055A1"/>
          <w:sz w:val="8"/>
          <w:lang w:val="sk-SK"/>
        </w:rPr>
        <w:sectPr w:rsidR="006F7654" w:rsidRPr="00C25003" w:rsidSect="00E70331">
          <w:headerReference w:type="even" r:id="rId13"/>
          <w:headerReference w:type="default" r:id="rId14"/>
          <w:footerReference w:type="even" r:id="rId15"/>
          <w:footerReference w:type="default" r:id="rId16"/>
          <w:headerReference w:type="first" r:id="rId17"/>
          <w:footerReference w:type="first" r:id="rId18"/>
          <w:type w:val="continuous"/>
          <w:pgSz w:w="11910" w:h="16840"/>
          <w:pgMar w:top="0" w:right="680" w:bottom="0" w:left="680" w:header="708" w:footer="794" w:gutter="0"/>
          <w:cols w:space="708"/>
          <w:docGrid w:linePitch="299"/>
        </w:sectPr>
      </w:pPr>
    </w:p>
    <w:bookmarkStart w:id="3" w:name="_Toc122421169" w:displacedByCustomXml="next"/>
    <w:sdt>
      <w:sdtPr>
        <w:rPr>
          <w:rFonts w:ascii="Arial" w:eastAsia="Arial" w:hAnsi="Arial" w:cs="Arial"/>
          <w:b w:val="0"/>
          <w:bCs w:val="0"/>
          <w:noProof/>
          <w:color w:val="auto"/>
          <w:sz w:val="22"/>
          <w:szCs w:val="22"/>
          <w:lang w:val="ca-ES" w:eastAsia="en-US"/>
        </w:rPr>
        <w:id w:val="377363964"/>
        <w:docPartObj>
          <w:docPartGallery w:val="Table of Contents"/>
          <w:docPartUnique/>
        </w:docPartObj>
      </w:sdtPr>
      <w:sdtEndPr/>
      <w:sdtContent>
        <w:p w14:paraId="7D222B5F" w14:textId="6BF759DB" w:rsidR="00C62455" w:rsidRPr="00C25003" w:rsidRDefault="00C62455" w:rsidP="00E25C4C">
          <w:pPr>
            <w:pStyle w:val="Nadpis1"/>
            <w:pageBreakBefore/>
            <w:numPr>
              <w:ilvl w:val="0"/>
              <w:numId w:val="0"/>
            </w:numPr>
            <w:rPr>
              <w:noProof/>
            </w:rPr>
          </w:pPr>
          <w:r w:rsidRPr="00C25003">
            <w:rPr>
              <w:noProof/>
            </w:rPr>
            <w:t>Obsah</w:t>
          </w:r>
          <w:bookmarkEnd w:id="3"/>
        </w:p>
        <w:p w14:paraId="1606EA9C" w14:textId="4CE993F3" w:rsidR="004353BA" w:rsidRDefault="00C62455">
          <w:pPr>
            <w:pStyle w:val="Obsah1"/>
            <w:tabs>
              <w:tab w:val="right" w:leader="dot" w:pos="9066"/>
            </w:tabs>
            <w:rPr>
              <w:rFonts w:asciiTheme="minorHAnsi" w:eastAsiaTheme="minorEastAsia" w:hAnsiTheme="minorHAnsi" w:cstheme="minorBidi"/>
              <w:noProof/>
              <w:lang w:val="en-US" w:eastAsia="en-US"/>
            </w:rPr>
          </w:pPr>
          <w:r w:rsidRPr="00C25003">
            <w:rPr>
              <w:noProof/>
            </w:rPr>
            <w:fldChar w:fldCharType="begin"/>
          </w:r>
          <w:r w:rsidRPr="00C25003">
            <w:rPr>
              <w:noProof/>
            </w:rPr>
            <w:instrText xml:space="preserve"> TOC \o "1-3" \h \z \u </w:instrText>
          </w:r>
          <w:r w:rsidRPr="00C25003">
            <w:rPr>
              <w:noProof/>
            </w:rPr>
            <w:fldChar w:fldCharType="separate"/>
          </w:r>
          <w:hyperlink w:anchor="_Toc122421169" w:history="1">
            <w:r w:rsidR="004353BA" w:rsidRPr="007D7C5F">
              <w:rPr>
                <w:rStyle w:val="Hypertextovprepojenie"/>
                <w:noProof/>
              </w:rPr>
              <w:t>Obsah</w:t>
            </w:r>
            <w:r w:rsidR="004353BA">
              <w:rPr>
                <w:noProof/>
                <w:webHidden/>
              </w:rPr>
              <w:tab/>
            </w:r>
            <w:r w:rsidR="004353BA">
              <w:rPr>
                <w:noProof/>
                <w:webHidden/>
              </w:rPr>
              <w:fldChar w:fldCharType="begin"/>
            </w:r>
            <w:r w:rsidR="004353BA">
              <w:rPr>
                <w:noProof/>
                <w:webHidden/>
              </w:rPr>
              <w:instrText xml:space="preserve"> PAGEREF _Toc122421169 \h </w:instrText>
            </w:r>
            <w:r w:rsidR="004353BA">
              <w:rPr>
                <w:noProof/>
                <w:webHidden/>
              </w:rPr>
            </w:r>
            <w:r w:rsidR="004353BA">
              <w:rPr>
                <w:noProof/>
                <w:webHidden/>
              </w:rPr>
              <w:fldChar w:fldCharType="separate"/>
            </w:r>
            <w:r w:rsidR="001052E5">
              <w:rPr>
                <w:noProof/>
                <w:webHidden/>
              </w:rPr>
              <w:t>2</w:t>
            </w:r>
            <w:r w:rsidR="004353BA">
              <w:rPr>
                <w:noProof/>
                <w:webHidden/>
              </w:rPr>
              <w:fldChar w:fldCharType="end"/>
            </w:r>
          </w:hyperlink>
        </w:p>
        <w:p w14:paraId="22632DE7" w14:textId="020B2207" w:rsidR="004353BA" w:rsidRDefault="001052E5">
          <w:pPr>
            <w:pStyle w:val="Obsah1"/>
            <w:tabs>
              <w:tab w:val="right" w:leader="dot" w:pos="9066"/>
            </w:tabs>
            <w:rPr>
              <w:rFonts w:asciiTheme="minorHAnsi" w:eastAsiaTheme="minorEastAsia" w:hAnsiTheme="minorHAnsi" w:cstheme="minorBidi"/>
              <w:noProof/>
              <w:lang w:val="en-US" w:eastAsia="en-US"/>
            </w:rPr>
          </w:pPr>
          <w:hyperlink w:anchor="_Toc122421170" w:history="1">
            <w:r w:rsidR="004353BA" w:rsidRPr="007D7C5F">
              <w:rPr>
                <w:rStyle w:val="Hypertextovprepojenie"/>
                <w:noProof/>
              </w:rPr>
              <w:t>Správa dokumentu</w:t>
            </w:r>
            <w:r w:rsidR="004353BA">
              <w:rPr>
                <w:noProof/>
                <w:webHidden/>
              </w:rPr>
              <w:tab/>
            </w:r>
            <w:r w:rsidR="004353BA">
              <w:rPr>
                <w:noProof/>
                <w:webHidden/>
              </w:rPr>
              <w:fldChar w:fldCharType="begin"/>
            </w:r>
            <w:r w:rsidR="004353BA">
              <w:rPr>
                <w:noProof/>
                <w:webHidden/>
              </w:rPr>
              <w:instrText xml:space="preserve"> PAGEREF _Toc122421170 \h </w:instrText>
            </w:r>
            <w:r w:rsidR="004353BA">
              <w:rPr>
                <w:noProof/>
                <w:webHidden/>
              </w:rPr>
            </w:r>
            <w:r w:rsidR="004353BA">
              <w:rPr>
                <w:noProof/>
                <w:webHidden/>
              </w:rPr>
              <w:fldChar w:fldCharType="separate"/>
            </w:r>
            <w:r>
              <w:rPr>
                <w:noProof/>
                <w:webHidden/>
              </w:rPr>
              <w:t>4</w:t>
            </w:r>
            <w:r w:rsidR="004353BA">
              <w:rPr>
                <w:noProof/>
                <w:webHidden/>
              </w:rPr>
              <w:fldChar w:fldCharType="end"/>
            </w:r>
          </w:hyperlink>
        </w:p>
        <w:p w14:paraId="51E4B87B" w14:textId="2A7542B7" w:rsidR="004353BA" w:rsidRDefault="001052E5">
          <w:pPr>
            <w:pStyle w:val="Obsah1"/>
            <w:tabs>
              <w:tab w:val="right" w:leader="dot" w:pos="9066"/>
            </w:tabs>
            <w:rPr>
              <w:rFonts w:asciiTheme="minorHAnsi" w:eastAsiaTheme="minorEastAsia" w:hAnsiTheme="minorHAnsi" w:cstheme="minorBidi"/>
              <w:noProof/>
              <w:lang w:val="en-US" w:eastAsia="en-US"/>
            </w:rPr>
          </w:pPr>
          <w:hyperlink w:anchor="_Toc122421171" w:history="1">
            <w:r w:rsidR="004353BA" w:rsidRPr="007D7C5F">
              <w:rPr>
                <w:rStyle w:val="Hypertextovprepojenie"/>
                <w:noProof/>
              </w:rPr>
              <w:t>Úvod</w:t>
            </w:r>
            <w:r w:rsidR="004353BA">
              <w:rPr>
                <w:noProof/>
                <w:webHidden/>
              </w:rPr>
              <w:tab/>
            </w:r>
            <w:r w:rsidR="004353BA">
              <w:rPr>
                <w:noProof/>
                <w:webHidden/>
              </w:rPr>
              <w:fldChar w:fldCharType="begin"/>
            </w:r>
            <w:r w:rsidR="004353BA">
              <w:rPr>
                <w:noProof/>
                <w:webHidden/>
              </w:rPr>
              <w:instrText xml:space="preserve"> PAGEREF _Toc122421171 \h </w:instrText>
            </w:r>
            <w:r w:rsidR="004353BA">
              <w:rPr>
                <w:noProof/>
                <w:webHidden/>
              </w:rPr>
            </w:r>
            <w:r w:rsidR="004353BA">
              <w:rPr>
                <w:noProof/>
                <w:webHidden/>
              </w:rPr>
              <w:fldChar w:fldCharType="separate"/>
            </w:r>
            <w:r>
              <w:rPr>
                <w:noProof/>
                <w:webHidden/>
              </w:rPr>
              <w:t>5</w:t>
            </w:r>
            <w:r w:rsidR="004353BA">
              <w:rPr>
                <w:noProof/>
                <w:webHidden/>
              </w:rPr>
              <w:fldChar w:fldCharType="end"/>
            </w:r>
          </w:hyperlink>
        </w:p>
        <w:p w14:paraId="4E861E0D" w14:textId="1895C897" w:rsidR="004353BA" w:rsidRDefault="001052E5">
          <w:pPr>
            <w:pStyle w:val="Obsah2"/>
            <w:tabs>
              <w:tab w:val="left" w:pos="880"/>
              <w:tab w:val="right" w:leader="dot" w:pos="9066"/>
            </w:tabs>
            <w:rPr>
              <w:rFonts w:asciiTheme="minorHAnsi" w:eastAsiaTheme="minorEastAsia" w:hAnsiTheme="minorHAnsi" w:cstheme="minorBidi"/>
              <w:noProof/>
              <w:lang w:val="en-US" w:eastAsia="en-US"/>
            </w:rPr>
          </w:pPr>
          <w:hyperlink w:anchor="_Toc122421172" w:history="1">
            <w:r w:rsidR="004353BA" w:rsidRPr="007D7C5F">
              <w:rPr>
                <w:rStyle w:val="Hypertextovprepojenie"/>
                <w:noProof/>
              </w:rPr>
              <w:t>2.1</w:t>
            </w:r>
            <w:r w:rsidR="004353BA">
              <w:rPr>
                <w:rFonts w:asciiTheme="minorHAnsi" w:eastAsiaTheme="minorEastAsia" w:hAnsiTheme="minorHAnsi" w:cstheme="minorBidi"/>
                <w:noProof/>
                <w:lang w:val="en-US" w:eastAsia="en-US"/>
              </w:rPr>
              <w:tab/>
            </w:r>
            <w:r w:rsidR="004353BA" w:rsidRPr="007D7C5F">
              <w:rPr>
                <w:rStyle w:val="Hypertextovprepojenie"/>
                <w:noProof/>
              </w:rPr>
              <w:t>Rozsah platnosti</w:t>
            </w:r>
            <w:r w:rsidR="004353BA">
              <w:rPr>
                <w:noProof/>
                <w:webHidden/>
              </w:rPr>
              <w:tab/>
            </w:r>
            <w:r w:rsidR="004353BA">
              <w:rPr>
                <w:noProof/>
                <w:webHidden/>
              </w:rPr>
              <w:fldChar w:fldCharType="begin"/>
            </w:r>
            <w:r w:rsidR="004353BA">
              <w:rPr>
                <w:noProof/>
                <w:webHidden/>
              </w:rPr>
              <w:instrText xml:space="preserve"> PAGEREF _Toc122421172 \h </w:instrText>
            </w:r>
            <w:r w:rsidR="004353BA">
              <w:rPr>
                <w:noProof/>
                <w:webHidden/>
              </w:rPr>
            </w:r>
            <w:r w:rsidR="004353BA">
              <w:rPr>
                <w:noProof/>
                <w:webHidden/>
              </w:rPr>
              <w:fldChar w:fldCharType="separate"/>
            </w:r>
            <w:r>
              <w:rPr>
                <w:noProof/>
                <w:webHidden/>
              </w:rPr>
              <w:t>5</w:t>
            </w:r>
            <w:r w:rsidR="004353BA">
              <w:rPr>
                <w:noProof/>
                <w:webHidden/>
              </w:rPr>
              <w:fldChar w:fldCharType="end"/>
            </w:r>
          </w:hyperlink>
        </w:p>
        <w:p w14:paraId="0A3BAA9F" w14:textId="539CED07" w:rsidR="004353BA" w:rsidRDefault="001052E5">
          <w:pPr>
            <w:pStyle w:val="Obsah2"/>
            <w:tabs>
              <w:tab w:val="left" w:pos="880"/>
              <w:tab w:val="right" w:leader="dot" w:pos="9066"/>
            </w:tabs>
            <w:rPr>
              <w:rFonts w:asciiTheme="minorHAnsi" w:eastAsiaTheme="minorEastAsia" w:hAnsiTheme="minorHAnsi" w:cstheme="minorBidi"/>
              <w:noProof/>
              <w:lang w:val="en-US" w:eastAsia="en-US"/>
            </w:rPr>
          </w:pPr>
          <w:hyperlink w:anchor="_Toc122421173" w:history="1">
            <w:r w:rsidR="004353BA" w:rsidRPr="007D7C5F">
              <w:rPr>
                <w:rStyle w:val="Hypertextovprepojenie"/>
                <w:noProof/>
              </w:rPr>
              <w:t>2.2</w:t>
            </w:r>
            <w:r w:rsidR="004353BA">
              <w:rPr>
                <w:rFonts w:asciiTheme="minorHAnsi" w:eastAsiaTheme="minorEastAsia" w:hAnsiTheme="minorHAnsi" w:cstheme="minorBidi"/>
                <w:noProof/>
                <w:lang w:val="en-US" w:eastAsia="en-US"/>
              </w:rPr>
              <w:tab/>
            </w:r>
            <w:r w:rsidR="004353BA" w:rsidRPr="007D7C5F">
              <w:rPr>
                <w:rStyle w:val="Hypertextovprepojenie"/>
                <w:noProof/>
              </w:rPr>
              <w:t>Legislatívny a metodický rámec</w:t>
            </w:r>
            <w:r w:rsidR="004353BA">
              <w:rPr>
                <w:noProof/>
                <w:webHidden/>
              </w:rPr>
              <w:tab/>
            </w:r>
            <w:r w:rsidR="004353BA">
              <w:rPr>
                <w:noProof/>
                <w:webHidden/>
              </w:rPr>
              <w:fldChar w:fldCharType="begin"/>
            </w:r>
            <w:r w:rsidR="004353BA">
              <w:rPr>
                <w:noProof/>
                <w:webHidden/>
              </w:rPr>
              <w:instrText xml:space="preserve"> PAGEREF _Toc122421173 \h </w:instrText>
            </w:r>
            <w:r w:rsidR="004353BA">
              <w:rPr>
                <w:noProof/>
                <w:webHidden/>
              </w:rPr>
            </w:r>
            <w:r w:rsidR="004353BA">
              <w:rPr>
                <w:noProof/>
                <w:webHidden/>
              </w:rPr>
              <w:fldChar w:fldCharType="separate"/>
            </w:r>
            <w:r>
              <w:rPr>
                <w:noProof/>
                <w:webHidden/>
              </w:rPr>
              <w:t>6</w:t>
            </w:r>
            <w:r w:rsidR="004353BA">
              <w:rPr>
                <w:noProof/>
                <w:webHidden/>
              </w:rPr>
              <w:fldChar w:fldCharType="end"/>
            </w:r>
          </w:hyperlink>
        </w:p>
        <w:p w14:paraId="2E0D5DB2" w14:textId="547DD8A2" w:rsidR="004353BA" w:rsidRDefault="001052E5">
          <w:pPr>
            <w:pStyle w:val="Obsah3"/>
            <w:tabs>
              <w:tab w:val="left" w:pos="1320"/>
              <w:tab w:val="right" w:leader="dot" w:pos="9066"/>
            </w:tabs>
            <w:rPr>
              <w:rFonts w:asciiTheme="minorHAnsi" w:eastAsiaTheme="minorEastAsia" w:hAnsiTheme="minorHAnsi" w:cstheme="minorBidi"/>
              <w:noProof/>
              <w:lang w:val="en-US" w:eastAsia="en-US"/>
            </w:rPr>
          </w:pPr>
          <w:hyperlink w:anchor="_Toc122421174" w:history="1">
            <w:r w:rsidR="004353BA" w:rsidRPr="007D7C5F">
              <w:rPr>
                <w:rStyle w:val="Hypertextovprepojenie"/>
                <w:noProof/>
              </w:rPr>
              <w:t>2.2.1</w:t>
            </w:r>
            <w:r w:rsidR="004353BA">
              <w:rPr>
                <w:rFonts w:asciiTheme="minorHAnsi" w:eastAsiaTheme="minorEastAsia" w:hAnsiTheme="minorHAnsi" w:cstheme="minorBidi"/>
                <w:noProof/>
                <w:lang w:val="en-US" w:eastAsia="en-US"/>
              </w:rPr>
              <w:tab/>
            </w:r>
            <w:r w:rsidR="004353BA" w:rsidRPr="007D7C5F">
              <w:rPr>
                <w:rStyle w:val="Hypertextovprepojenie"/>
                <w:noProof/>
              </w:rPr>
              <w:t>Legislatíva</w:t>
            </w:r>
            <w:r w:rsidR="004353BA">
              <w:rPr>
                <w:noProof/>
                <w:webHidden/>
              </w:rPr>
              <w:tab/>
            </w:r>
            <w:r w:rsidR="004353BA">
              <w:rPr>
                <w:noProof/>
                <w:webHidden/>
              </w:rPr>
              <w:fldChar w:fldCharType="begin"/>
            </w:r>
            <w:r w:rsidR="004353BA">
              <w:rPr>
                <w:noProof/>
                <w:webHidden/>
              </w:rPr>
              <w:instrText xml:space="preserve"> PAGEREF _Toc122421174 \h </w:instrText>
            </w:r>
            <w:r w:rsidR="004353BA">
              <w:rPr>
                <w:noProof/>
                <w:webHidden/>
              </w:rPr>
            </w:r>
            <w:r w:rsidR="004353BA">
              <w:rPr>
                <w:noProof/>
                <w:webHidden/>
              </w:rPr>
              <w:fldChar w:fldCharType="separate"/>
            </w:r>
            <w:r>
              <w:rPr>
                <w:noProof/>
                <w:webHidden/>
              </w:rPr>
              <w:t>6</w:t>
            </w:r>
            <w:r w:rsidR="004353BA">
              <w:rPr>
                <w:noProof/>
                <w:webHidden/>
              </w:rPr>
              <w:fldChar w:fldCharType="end"/>
            </w:r>
          </w:hyperlink>
        </w:p>
        <w:p w14:paraId="51D03786" w14:textId="6381FAC3" w:rsidR="004353BA" w:rsidRDefault="001052E5">
          <w:pPr>
            <w:pStyle w:val="Obsah3"/>
            <w:tabs>
              <w:tab w:val="left" w:pos="1320"/>
              <w:tab w:val="right" w:leader="dot" w:pos="9066"/>
            </w:tabs>
            <w:rPr>
              <w:rFonts w:asciiTheme="minorHAnsi" w:eastAsiaTheme="minorEastAsia" w:hAnsiTheme="minorHAnsi" w:cstheme="minorBidi"/>
              <w:noProof/>
              <w:lang w:val="en-US" w:eastAsia="en-US"/>
            </w:rPr>
          </w:pPr>
          <w:hyperlink w:anchor="_Toc122421175" w:history="1">
            <w:r w:rsidR="004353BA" w:rsidRPr="007D7C5F">
              <w:rPr>
                <w:rStyle w:val="Hypertextovprepojenie"/>
                <w:noProof/>
              </w:rPr>
              <w:t>2.2.2</w:t>
            </w:r>
            <w:r w:rsidR="004353BA">
              <w:rPr>
                <w:rFonts w:asciiTheme="minorHAnsi" w:eastAsiaTheme="minorEastAsia" w:hAnsiTheme="minorHAnsi" w:cstheme="minorBidi"/>
                <w:noProof/>
                <w:lang w:val="en-US" w:eastAsia="en-US"/>
              </w:rPr>
              <w:tab/>
            </w:r>
            <w:r w:rsidR="004353BA" w:rsidRPr="007D7C5F">
              <w:rPr>
                <w:rStyle w:val="Hypertextovprepojenie"/>
                <w:noProof/>
              </w:rPr>
              <w:t>Strategické dokumenty</w:t>
            </w:r>
            <w:r w:rsidR="004353BA">
              <w:rPr>
                <w:noProof/>
                <w:webHidden/>
              </w:rPr>
              <w:tab/>
            </w:r>
            <w:r w:rsidR="004353BA">
              <w:rPr>
                <w:noProof/>
                <w:webHidden/>
              </w:rPr>
              <w:fldChar w:fldCharType="begin"/>
            </w:r>
            <w:r w:rsidR="004353BA">
              <w:rPr>
                <w:noProof/>
                <w:webHidden/>
              </w:rPr>
              <w:instrText xml:space="preserve"> PAGEREF _Toc122421175 \h </w:instrText>
            </w:r>
            <w:r w:rsidR="004353BA">
              <w:rPr>
                <w:noProof/>
                <w:webHidden/>
              </w:rPr>
            </w:r>
            <w:r w:rsidR="004353BA">
              <w:rPr>
                <w:noProof/>
                <w:webHidden/>
              </w:rPr>
              <w:fldChar w:fldCharType="separate"/>
            </w:r>
            <w:r>
              <w:rPr>
                <w:noProof/>
                <w:webHidden/>
              </w:rPr>
              <w:t>6</w:t>
            </w:r>
            <w:r w:rsidR="004353BA">
              <w:rPr>
                <w:noProof/>
                <w:webHidden/>
              </w:rPr>
              <w:fldChar w:fldCharType="end"/>
            </w:r>
          </w:hyperlink>
        </w:p>
        <w:p w14:paraId="3BEF02EC" w14:textId="56E2A00D" w:rsidR="004353BA" w:rsidRDefault="001052E5">
          <w:pPr>
            <w:pStyle w:val="Obsah3"/>
            <w:tabs>
              <w:tab w:val="left" w:pos="1320"/>
              <w:tab w:val="right" w:leader="dot" w:pos="9066"/>
            </w:tabs>
            <w:rPr>
              <w:rFonts w:asciiTheme="minorHAnsi" w:eastAsiaTheme="minorEastAsia" w:hAnsiTheme="minorHAnsi" w:cstheme="minorBidi"/>
              <w:noProof/>
              <w:lang w:val="en-US" w:eastAsia="en-US"/>
            </w:rPr>
          </w:pPr>
          <w:hyperlink w:anchor="_Toc122421176" w:history="1">
            <w:r w:rsidR="004353BA" w:rsidRPr="007D7C5F">
              <w:rPr>
                <w:rStyle w:val="Hypertextovprepojenie"/>
                <w:noProof/>
              </w:rPr>
              <w:t>2.2.3</w:t>
            </w:r>
            <w:r w:rsidR="004353BA">
              <w:rPr>
                <w:rFonts w:asciiTheme="minorHAnsi" w:eastAsiaTheme="minorEastAsia" w:hAnsiTheme="minorHAnsi" w:cstheme="minorBidi"/>
                <w:noProof/>
                <w:lang w:val="en-US" w:eastAsia="en-US"/>
              </w:rPr>
              <w:tab/>
            </w:r>
            <w:r w:rsidR="004353BA" w:rsidRPr="007D7C5F">
              <w:rPr>
                <w:rStyle w:val="Hypertextovprepojenie"/>
                <w:noProof/>
              </w:rPr>
              <w:t>Bezpečnostné štandardy</w:t>
            </w:r>
            <w:r w:rsidR="004353BA">
              <w:rPr>
                <w:noProof/>
                <w:webHidden/>
              </w:rPr>
              <w:tab/>
            </w:r>
            <w:r w:rsidR="004353BA">
              <w:rPr>
                <w:noProof/>
                <w:webHidden/>
              </w:rPr>
              <w:fldChar w:fldCharType="begin"/>
            </w:r>
            <w:r w:rsidR="004353BA">
              <w:rPr>
                <w:noProof/>
                <w:webHidden/>
              </w:rPr>
              <w:instrText xml:space="preserve"> PAGEREF _Toc122421176 \h </w:instrText>
            </w:r>
            <w:r w:rsidR="004353BA">
              <w:rPr>
                <w:noProof/>
                <w:webHidden/>
              </w:rPr>
            </w:r>
            <w:r w:rsidR="004353BA">
              <w:rPr>
                <w:noProof/>
                <w:webHidden/>
              </w:rPr>
              <w:fldChar w:fldCharType="separate"/>
            </w:r>
            <w:r>
              <w:rPr>
                <w:noProof/>
                <w:webHidden/>
              </w:rPr>
              <w:t>6</w:t>
            </w:r>
            <w:r w:rsidR="004353BA">
              <w:rPr>
                <w:noProof/>
                <w:webHidden/>
              </w:rPr>
              <w:fldChar w:fldCharType="end"/>
            </w:r>
          </w:hyperlink>
        </w:p>
        <w:p w14:paraId="5B4FD925" w14:textId="0BF0C9EF" w:rsidR="004353BA" w:rsidRDefault="001052E5">
          <w:pPr>
            <w:pStyle w:val="Obsah1"/>
            <w:tabs>
              <w:tab w:val="right" w:leader="dot" w:pos="9066"/>
            </w:tabs>
            <w:rPr>
              <w:rFonts w:asciiTheme="minorHAnsi" w:eastAsiaTheme="minorEastAsia" w:hAnsiTheme="minorHAnsi" w:cstheme="minorBidi"/>
              <w:noProof/>
              <w:lang w:val="en-US" w:eastAsia="en-US"/>
            </w:rPr>
          </w:pPr>
          <w:hyperlink w:anchor="_Toc122421177" w:history="1">
            <w:r w:rsidR="004353BA" w:rsidRPr="007D7C5F">
              <w:rPr>
                <w:rStyle w:val="Hypertextovprepojenie"/>
                <w:noProof/>
              </w:rPr>
              <w:t>Bezpečnostné ciele z hľadiska kybernetickej bezpečnosti</w:t>
            </w:r>
            <w:r w:rsidR="004353BA">
              <w:rPr>
                <w:noProof/>
                <w:webHidden/>
              </w:rPr>
              <w:tab/>
            </w:r>
            <w:r w:rsidR="004353BA">
              <w:rPr>
                <w:noProof/>
                <w:webHidden/>
              </w:rPr>
              <w:fldChar w:fldCharType="begin"/>
            </w:r>
            <w:r w:rsidR="004353BA">
              <w:rPr>
                <w:noProof/>
                <w:webHidden/>
              </w:rPr>
              <w:instrText xml:space="preserve"> PAGEREF _Toc122421177 \h </w:instrText>
            </w:r>
            <w:r w:rsidR="004353BA">
              <w:rPr>
                <w:noProof/>
                <w:webHidden/>
              </w:rPr>
            </w:r>
            <w:r w:rsidR="004353BA">
              <w:rPr>
                <w:noProof/>
                <w:webHidden/>
              </w:rPr>
              <w:fldChar w:fldCharType="separate"/>
            </w:r>
            <w:r>
              <w:rPr>
                <w:noProof/>
                <w:webHidden/>
              </w:rPr>
              <w:t>7</w:t>
            </w:r>
            <w:r w:rsidR="004353BA">
              <w:rPr>
                <w:noProof/>
                <w:webHidden/>
              </w:rPr>
              <w:fldChar w:fldCharType="end"/>
            </w:r>
          </w:hyperlink>
        </w:p>
        <w:p w14:paraId="214A503D" w14:textId="4ACEA020" w:rsidR="004353BA" w:rsidRDefault="001052E5">
          <w:pPr>
            <w:pStyle w:val="Obsah2"/>
            <w:tabs>
              <w:tab w:val="left" w:pos="880"/>
              <w:tab w:val="right" w:leader="dot" w:pos="9066"/>
            </w:tabs>
            <w:rPr>
              <w:rFonts w:asciiTheme="minorHAnsi" w:eastAsiaTheme="minorEastAsia" w:hAnsiTheme="minorHAnsi" w:cstheme="minorBidi"/>
              <w:noProof/>
              <w:lang w:val="en-US" w:eastAsia="en-US"/>
            </w:rPr>
          </w:pPr>
          <w:hyperlink w:anchor="_Toc122421178" w:history="1">
            <w:r w:rsidR="004353BA" w:rsidRPr="007D7C5F">
              <w:rPr>
                <w:rStyle w:val="Hypertextovprepojenie"/>
                <w:noProof/>
              </w:rPr>
              <w:t>3.1</w:t>
            </w:r>
            <w:r w:rsidR="004353BA">
              <w:rPr>
                <w:rFonts w:asciiTheme="minorHAnsi" w:eastAsiaTheme="minorEastAsia" w:hAnsiTheme="minorHAnsi" w:cstheme="minorBidi"/>
                <w:noProof/>
                <w:lang w:val="en-US" w:eastAsia="en-US"/>
              </w:rPr>
              <w:tab/>
            </w:r>
            <w:r w:rsidR="004353BA" w:rsidRPr="007D7C5F">
              <w:rPr>
                <w:rStyle w:val="Hypertextovprepojenie"/>
                <w:noProof/>
                <w:shd w:val="clear" w:color="auto" w:fill="FFFFFF"/>
              </w:rPr>
              <w:t>Piliere informačnej a kybernetickej bezpečnosti</w:t>
            </w:r>
            <w:r w:rsidR="004353BA">
              <w:rPr>
                <w:noProof/>
                <w:webHidden/>
              </w:rPr>
              <w:tab/>
            </w:r>
            <w:r w:rsidR="004353BA">
              <w:rPr>
                <w:noProof/>
                <w:webHidden/>
              </w:rPr>
              <w:fldChar w:fldCharType="begin"/>
            </w:r>
            <w:r w:rsidR="004353BA">
              <w:rPr>
                <w:noProof/>
                <w:webHidden/>
              </w:rPr>
              <w:instrText xml:space="preserve"> PAGEREF _Toc122421178 \h </w:instrText>
            </w:r>
            <w:r w:rsidR="004353BA">
              <w:rPr>
                <w:noProof/>
                <w:webHidden/>
              </w:rPr>
            </w:r>
            <w:r w:rsidR="004353BA">
              <w:rPr>
                <w:noProof/>
                <w:webHidden/>
              </w:rPr>
              <w:fldChar w:fldCharType="separate"/>
            </w:r>
            <w:r>
              <w:rPr>
                <w:noProof/>
                <w:webHidden/>
              </w:rPr>
              <w:t>7</w:t>
            </w:r>
            <w:r w:rsidR="004353BA">
              <w:rPr>
                <w:noProof/>
                <w:webHidden/>
              </w:rPr>
              <w:fldChar w:fldCharType="end"/>
            </w:r>
          </w:hyperlink>
        </w:p>
        <w:p w14:paraId="3AF4E7F0" w14:textId="3A9752EA" w:rsidR="004353BA" w:rsidRDefault="001052E5">
          <w:pPr>
            <w:pStyle w:val="Obsah2"/>
            <w:tabs>
              <w:tab w:val="left" w:pos="880"/>
              <w:tab w:val="right" w:leader="dot" w:pos="9066"/>
            </w:tabs>
            <w:rPr>
              <w:rFonts w:asciiTheme="minorHAnsi" w:eastAsiaTheme="minorEastAsia" w:hAnsiTheme="minorHAnsi" w:cstheme="minorBidi"/>
              <w:noProof/>
              <w:lang w:val="en-US" w:eastAsia="en-US"/>
            </w:rPr>
          </w:pPr>
          <w:hyperlink w:anchor="_Toc122421179" w:history="1">
            <w:r w:rsidR="004353BA" w:rsidRPr="007D7C5F">
              <w:rPr>
                <w:rStyle w:val="Hypertextovprepojenie"/>
                <w:rFonts w:eastAsia="Arial"/>
                <w:noProof/>
              </w:rPr>
              <w:t>3.2</w:t>
            </w:r>
            <w:r w:rsidR="004353BA">
              <w:rPr>
                <w:rFonts w:asciiTheme="minorHAnsi" w:eastAsiaTheme="minorEastAsia" w:hAnsiTheme="minorHAnsi" w:cstheme="minorBidi"/>
                <w:noProof/>
                <w:lang w:val="en-US" w:eastAsia="en-US"/>
              </w:rPr>
              <w:tab/>
            </w:r>
            <w:r w:rsidR="004353BA" w:rsidRPr="007D7C5F">
              <w:rPr>
                <w:rStyle w:val="Hypertextovprepojenie"/>
                <w:rFonts w:eastAsia="Arial"/>
                <w:noProof/>
              </w:rPr>
              <w:t>Strategické bezpečnostné ciele kybernetickej bezpečnosti</w:t>
            </w:r>
            <w:r w:rsidR="004353BA">
              <w:rPr>
                <w:noProof/>
                <w:webHidden/>
              </w:rPr>
              <w:tab/>
            </w:r>
            <w:r w:rsidR="004353BA">
              <w:rPr>
                <w:noProof/>
                <w:webHidden/>
              </w:rPr>
              <w:fldChar w:fldCharType="begin"/>
            </w:r>
            <w:r w:rsidR="004353BA">
              <w:rPr>
                <w:noProof/>
                <w:webHidden/>
              </w:rPr>
              <w:instrText xml:space="preserve"> PAGEREF _Toc122421179 \h </w:instrText>
            </w:r>
            <w:r w:rsidR="004353BA">
              <w:rPr>
                <w:noProof/>
                <w:webHidden/>
              </w:rPr>
            </w:r>
            <w:r w:rsidR="004353BA">
              <w:rPr>
                <w:noProof/>
                <w:webHidden/>
              </w:rPr>
              <w:fldChar w:fldCharType="separate"/>
            </w:r>
            <w:r>
              <w:rPr>
                <w:noProof/>
                <w:webHidden/>
              </w:rPr>
              <w:t>7</w:t>
            </w:r>
            <w:r w:rsidR="004353BA">
              <w:rPr>
                <w:noProof/>
                <w:webHidden/>
              </w:rPr>
              <w:fldChar w:fldCharType="end"/>
            </w:r>
          </w:hyperlink>
        </w:p>
        <w:p w14:paraId="6072A95E" w14:textId="0031A8EB" w:rsidR="004353BA" w:rsidRDefault="001052E5">
          <w:pPr>
            <w:pStyle w:val="Obsah1"/>
            <w:tabs>
              <w:tab w:val="right" w:leader="dot" w:pos="9066"/>
            </w:tabs>
            <w:rPr>
              <w:rFonts w:asciiTheme="minorHAnsi" w:eastAsiaTheme="minorEastAsia" w:hAnsiTheme="minorHAnsi" w:cstheme="minorBidi"/>
              <w:noProof/>
              <w:lang w:val="en-US" w:eastAsia="en-US"/>
            </w:rPr>
          </w:pPr>
          <w:hyperlink w:anchor="_Toc122421180" w:history="1">
            <w:r w:rsidR="004353BA" w:rsidRPr="007D7C5F">
              <w:rPr>
                <w:rStyle w:val="Hypertextovprepojenie"/>
                <w:noProof/>
              </w:rPr>
              <w:t>Vyhodnocovanie bezpečnostných cieľov</w:t>
            </w:r>
            <w:r w:rsidR="004353BA">
              <w:rPr>
                <w:noProof/>
                <w:webHidden/>
              </w:rPr>
              <w:tab/>
            </w:r>
            <w:r w:rsidR="004353BA">
              <w:rPr>
                <w:noProof/>
                <w:webHidden/>
              </w:rPr>
              <w:fldChar w:fldCharType="begin"/>
            </w:r>
            <w:r w:rsidR="004353BA">
              <w:rPr>
                <w:noProof/>
                <w:webHidden/>
              </w:rPr>
              <w:instrText xml:space="preserve"> PAGEREF _Toc122421180 \h </w:instrText>
            </w:r>
            <w:r w:rsidR="004353BA">
              <w:rPr>
                <w:noProof/>
                <w:webHidden/>
              </w:rPr>
            </w:r>
            <w:r w:rsidR="004353BA">
              <w:rPr>
                <w:noProof/>
                <w:webHidden/>
              </w:rPr>
              <w:fldChar w:fldCharType="separate"/>
            </w:r>
            <w:r>
              <w:rPr>
                <w:noProof/>
                <w:webHidden/>
              </w:rPr>
              <w:t>9</w:t>
            </w:r>
            <w:r w:rsidR="004353BA">
              <w:rPr>
                <w:noProof/>
                <w:webHidden/>
              </w:rPr>
              <w:fldChar w:fldCharType="end"/>
            </w:r>
          </w:hyperlink>
        </w:p>
        <w:p w14:paraId="29D86A6B" w14:textId="4283E76B" w:rsidR="004353BA" w:rsidRDefault="001052E5">
          <w:pPr>
            <w:pStyle w:val="Obsah2"/>
            <w:tabs>
              <w:tab w:val="left" w:pos="880"/>
              <w:tab w:val="right" w:leader="dot" w:pos="9066"/>
            </w:tabs>
            <w:rPr>
              <w:rFonts w:asciiTheme="minorHAnsi" w:eastAsiaTheme="minorEastAsia" w:hAnsiTheme="minorHAnsi" w:cstheme="minorBidi"/>
              <w:noProof/>
              <w:lang w:val="en-US" w:eastAsia="en-US"/>
            </w:rPr>
          </w:pPr>
          <w:hyperlink w:anchor="_Toc122421181" w:history="1">
            <w:r w:rsidR="004353BA" w:rsidRPr="007D7C5F">
              <w:rPr>
                <w:rStyle w:val="Hypertextovprepojenie"/>
                <w:noProof/>
              </w:rPr>
              <w:t>4.1</w:t>
            </w:r>
            <w:r w:rsidR="004353BA">
              <w:rPr>
                <w:rFonts w:asciiTheme="minorHAnsi" w:eastAsiaTheme="minorEastAsia" w:hAnsiTheme="minorHAnsi" w:cstheme="minorBidi"/>
                <w:noProof/>
                <w:lang w:val="en-US" w:eastAsia="en-US"/>
              </w:rPr>
              <w:tab/>
            </w:r>
            <w:r w:rsidR="004353BA" w:rsidRPr="007D7C5F">
              <w:rPr>
                <w:rStyle w:val="Hypertextovprepojenie"/>
                <w:noProof/>
              </w:rPr>
              <w:t>Spôsob vyhodnocovania bezpečnostných cieľov</w:t>
            </w:r>
            <w:r w:rsidR="004353BA">
              <w:rPr>
                <w:noProof/>
                <w:webHidden/>
              </w:rPr>
              <w:tab/>
            </w:r>
            <w:r w:rsidR="004353BA">
              <w:rPr>
                <w:noProof/>
                <w:webHidden/>
              </w:rPr>
              <w:fldChar w:fldCharType="begin"/>
            </w:r>
            <w:r w:rsidR="004353BA">
              <w:rPr>
                <w:noProof/>
                <w:webHidden/>
              </w:rPr>
              <w:instrText xml:space="preserve"> PAGEREF _Toc122421181 \h </w:instrText>
            </w:r>
            <w:r w:rsidR="004353BA">
              <w:rPr>
                <w:noProof/>
                <w:webHidden/>
              </w:rPr>
            </w:r>
            <w:r w:rsidR="004353BA">
              <w:rPr>
                <w:noProof/>
                <w:webHidden/>
              </w:rPr>
              <w:fldChar w:fldCharType="separate"/>
            </w:r>
            <w:r>
              <w:rPr>
                <w:noProof/>
                <w:webHidden/>
              </w:rPr>
              <w:t>9</w:t>
            </w:r>
            <w:r w:rsidR="004353BA">
              <w:rPr>
                <w:noProof/>
                <w:webHidden/>
              </w:rPr>
              <w:fldChar w:fldCharType="end"/>
            </w:r>
          </w:hyperlink>
        </w:p>
        <w:p w14:paraId="6E775A98" w14:textId="2F8FD455" w:rsidR="004353BA" w:rsidRDefault="001052E5">
          <w:pPr>
            <w:pStyle w:val="Obsah2"/>
            <w:tabs>
              <w:tab w:val="left" w:pos="880"/>
              <w:tab w:val="right" w:leader="dot" w:pos="9066"/>
            </w:tabs>
            <w:rPr>
              <w:rFonts w:asciiTheme="minorHAnsi" w:eastAsiaTheme="minorEastAsia" w:hAnsiTheme="minorHAnsi" w:cstheme="minorBidi"/>
              <w:noProof/>
              <w:lang w:val="en-US" w:eastAsia="en-US"/>
            </w:rPr>
          </w:pPr>
          <w:hyperlink w:anchor="_Toc122421182" w:history="1">
            <w:r w:rsidR="004353BA" w:rsidRPr="007D7C5F">
              <w:rPr>
                <w:rStyle w:val="Hypertextovprepojenie"/>
                <w:noProof/>
              </w:rPr>
              <w:t>4.2</w:t>
            </w:r>
            <w:r w:rsidR="004353BA">
              <w:rPr>
                <w:rFonts w:asciiTheme="minorHAnsi" w:eastAsiaTheme="minorEastAsia" w:hAnsiTheme="minorHAnsi" w:cstheme="minorBidi"/>
                <w:noProof/>
                <w:lang w:val="en-US" w:eastAsia="en-US"/>
              </w:rPr>
              <w:tab/>
            </w:r>
            <w:r w:rsidR="004353BA" w:rsidRPr="007D7C5F">
              <w:rPr>
                <w:rStyle w:val="Hypertextovprepojenie"/>
                <w:noProof/>
              </w:rPr>
              <w:t>Kritériá vyhodnocovania, spôsoby priebežného hodnotenia primeranosti a spôsoby kontroly postupov využívaných na dosahovanie bezpečnostných cieľov</w:t>
            </w:r>
            <w:r w:rsidR="004353BA">
              <w:rPr>
                <w:noProof/>
                <w:webHidden/>
              </w:rPr>
              <w:tab/>
            </w:r>
            <w:r w:rsidR="004353BA">
              <w:rPr>
                <w:noProof/>
                <w:webHidden/>
              </w:rPr>
              <w:fldChar w:fldCharType="begin"/>
            </w:r>
            <w:r w:rsidR="004353BA">
              <w:rPr>
                <w:noProof/>
                <w:webHidden/>
              </w:rPr>
              <w:instrText xml:space="preserve"> PAGEREF _Toc122421182 \h </w:instrText>
            </w:r>
            <w:r w:rsidR="004353BA">
              <w:rPr>
                <w:noProof/>
                <w:webHidden/>
              </w:rPr>
            </w:r>
            <w:r w:rsidR="004353BA">
              <w:rPr>
                <w:noProof/>
                <w:webHidden/>
              </w:rPr>
              <w:fldChar w:fldCharType="separate"/>
            </w:r>
            <w:r>
              <w:rPr>
                <w:noProof/>
                <w:webHidden/>
              </w:rPr>
              <w:t>9</w:t>
            </w:r>
            <w:r w:rsidR="004353BA">
              <w:rPr>
                <w:noProof/>
                <w:webHidden/>
              </w:rPr>
              <w:fldChar w:fldCharType="end"/>
            </w:r>
          </w:hyperlink>
        </w:p>
        <w:p w14:paraId="73DB5D3F" w14:textId="73FE0CF1" w:rsidR="004353BA" w:rsidRDefault="001052E5">
          <w:pPr>
            <w:pStyle w:val="Obsah1"/>
            <w:tabs>
              <w:tab w:val="right" w:leader="dot" w:pos="9066"/>
            </w:tabs>
            <w:rPr>
              <w:rFonts w:asciiTheme="minorHAnsi" w:eastAsiaTheme="minorEastAsia" w:hAnsiTheme="minorHAnsi" w:cstheme="minorBidi"/>
              <w:noProof/>
              <w:lang w:val="en-US" w:eastAsia="en-US"/>
            </w:rPr>
          </w:pPr>
          <w:hyperlink w:anchor="_Toc122421183" w:history="1">
            <w:r w:rsidR="004353BA" w:rsidRPr="007D7C5F">
              <w:rPr>
                <w:rStyle w:val="Hypertextovprepojenie"/>
                <w:noProof/>
              </w:rPr>
              <w:t>Úlohy štatutárneho orgánu a vyhlásenie o podpore pri zabezpečovaní kybernetickej bezpečnosti</w:t>
            </w:r>
            <w:r w:rsidR="004353BA">
              <w:rPr>
                <w:noProof/>
                <w:webHidden/>
              </w:rPr>
              <w:tab/>
            </w:r>
            <w:r w:rsidR="004353BA">
              <w:rPr>
                <w:noProof/>
                <w:webHidden/>
              </w:rPr>
              <w:fldChar w:fldCharType="begin"/>
            </w:r>
            <w:r w:rsidR="004353BA">
              <w:rPr>
                <w:noProof/>
                <w:webHidden/>
              </w:rPr>
              <w:instrText xml:space="preserve"> PAGEREF _Toc122421183 \h </w:instrText>
            </w:r>
            <w:r w:rsidR="004353BA">
              <w:rPr>
                <w:noProof/>
                <w:webHidden/>
              </w:rPr>
            </w:r>
            <w:r w:rsidR="004353BA">
              <w:rPr>
                <w:noProof/>
                <w:webHidden/>
              </w:rPr>
              <w:fldChar w:fldCharType="separate"/>
            </w:r>
            <w:r>
              <w:rPr>
                <w:noProof/>
                <w:webHidden/>
              </w:rPr>
              <w:t>10</w:t>
            </w:r>
            <w:r w:rsidR="004353BA">
              <w:rPr>
                <w:noProof/>
                <w:webHidden/>
              </w:rPr>
              <w:fldChar w:fldCharType="end"/>
            </w:r>
          </w:hyperlink>
        </w:p>
        <w:p w14:paraId="4195269C" w14:textId="5BDC3046" w:rsidR="004353BA" w:rsidRDefault="001052E5">
          <w:pPr>
            <w:pStyle w:val="Obsah2"/>
            <w:tabs>
              <w:tab w:val="left" w:pos="880"/>
              <w:tab w:val="right" w:leader="dot" w:pos="9066"/>
            </w:tabs>
            <w:rPr>
              <w:rFonts w:asciiTheme="minorHAnsi" w:eastAsiaTheme="minorEastAsia" w:hAnsiTheme="minorHAnsi" w:cstheme="minorBidi"/>
              <w:noProof/>
              <w:lang w:val="en-US" w:eastAsia="en-US"/>
            </w:rPr>
          </w:pPr>
          <w:hyperlink w:anchor="_Toc122421184" w:history="1">
            <w:r w:rsidR="004353BA" w:rsidRPr="007D7C5F">
              <w:rPr>
                <w:rStyle w:val="Hypertextovprepojenie"/>
                <w:noProof/>
              </w:rPr>
              <w:t>5.1</w:t>
            </w:r>
            <w:r w:rsidR="004353BA">
              <w:rPr>
                <w:rFonts w:asciiTheme="minorHAnsi" w:eastAsiaTheme="minorEastAsia" w:hAnsiTheme="minorHAnsi" w:cstheme="minorBidi"/>
                <w:noProof/>
                <w:lang w:val="en-US" w:eastAsia="en-US"/>
              </w:rPr>
              <w:tab/>
            </w:r>
            <w:r w:rsidR="004353BA" w:rsidRPr="007D7C5F">
              <w:rPr>
                <w:rStyle w:val="Hypertextovprepojenie"/>
                <w:noProof/>
              </w:rPr>
              <w:t>Úlohy štatutárneho orgánu pri zabezpečovaní kybernetickej bezpečnosti</w:t>
            </w:r>
            <w:r w:rsidR="004353BA">
              <w:rPr>
                <w:noProof/>
                <w:webHidden/>
              </w:rPr>
              <w:tab/>
            </w:r>
            <w:r w:rsidR="004353BA">
              <w:rPr>
                <w:noProof/>
                <w:webHidden/>
              </w:rPr>
              <w:fldChar w:fldCharType="begin"/>
            </w:r>
            <w:r w:rsidR="004353BA">
              <w:rPr>
                <w:noProof/>
                <w:webHidden/>
              </w:rPr>
              <w:instrText xml:space="preserve"> PAGEREF _Toc122421184 \h </w:instrText>
            </w:r>
            <w:r w:rsidR="004353BA">
              <w:rPr>
                <w:noProof/>
                <w:webHidden/>
              </w:rPr>
            </w:r>
            <w:r w:rsidR="004353BA">
              <w:rPr>
                <w:noProof/>
                <w:webHidden/>
              </w:rPr>
              <w:fldChar w:fldCharType="separate"/>
            </w:r>
            <w:r>
              <w:rPr>
                <w:noProof/>
                <w:webHidden/>
              </w:rPr>
              <w:t>10</w:t>
            </w:r>
            <w:r w:rsidR="004353BA">
              <w:rPr>
                <w:noProof/>
                <w:webHidden/>
              </w:rPr>
              <w:fldChar w:fldCharType="end"/>
            </w:r>
          </w:hyperlink>
        </w:p>
        <w:p w14:paraId="11F6F7BB" w14:textId="68EFF22F" w:rsidR="004353BA" w:rsidRDefault="001052E5">
          <w:pPr>
            <w:pStyle w:val="Obsah2"/>
            <w:tabs>
              <w:tab w:val="left" w:pos="880"/>
              <w:tab w:val="right" w:leader="dot" w:pos="9066"/>
            </w:tabs>
            <w:rPr>
              <w:rFonts w:asciiTheme="minorHAnsi" w:eastAsiaTheme="minorEastAsia" w:hAnsiTheme="minorHAnsi" w:cstheme="minorBidi"/>
              <w:noProof/>
              <w:lang w:val="en-US" w:eastAsia="en-US"/>
            </w:rPr>
          </w:pPr>
          <w:hyperlink w:anchor="_Toc122421185" w:history="1">
            <w:r w:rsidR="004353BA" w:rsidRPr="007D7C5F">
              <w:rPr>
                <w:rStyle w:val="Hypertextovprepojenie"/>
                <w:noProof/>
              </w:rPr>
              <w:t>5.2</w:t>
            </w:r>
            <w:r w:rsidR="004353BA">
              <w:rPr>
                <w:rFonts w:asciiTheme="minorHAnsi" w:eastAsiaTheme="minorEastAsia" w:hAnsiTheme="minorHAnsi" w:cstheme="minorBidi"/>
                <w:noProof/>
                <w:lang w:val="en-US" w:eastAsia="en-US"/>
              </w:rPr>
              <w:tab/>
            </w:r>
            <w:r w:rsidR="004353BA" w:rsidRPr="007D7C5F">
              <w:rPr>
                <w:rStyle w:val="Hypertextovprepojenie"/>
                <w:noProof/>
              </w:rPr>
              <w:t>Vyhlásenie štatutárneho orgánu o záväzku o podpore kybernetickej bezpečnosti</w:t>
            </w:r>
            <w:r w:rsidR="004353BA">
              <w:rPr>
                <w:noProof/>
                <w:webHidden/>
              </w:rPr>
              <w:tab/>
            </w:r>
            <w:r w:rsidR="004353BA">
              <w:rPr>
                <w:noProof/>
                <w:webHidden/>
              </w:rPr>
              <w:fldChar w:fldCharType="begin"/>
            </w:r>
            <w:r w:rsidR="004353BA">
              <w:rPr>
                <w:noProof/>
                <w:webHidden/>
              </w:rPr>
              <w:instrText xml:space="preserve"> PAGEREF _Toc122421185 \h </w:instrText>
            </w:r>
            <w:r w:rsidR="004353BA">
              <w:rPr>
                <w:noProof/>
                <w:webHidden/>
              </w:rPr>
            </w:r>
            <w:r w:rsidR="004353BA">
              <w:rPr>
                <w:noProof/>
                <w:webHidden/>
              </w:rPr>
              <w:fldChar w:fldCharType="separate"/>
            </w:r>
            <w:r>
              <w:rPr>
                <w:noProof/>
                <w:webHidden/>
              </w:rPr>
              <w:t>10</w:t>
            </w:r>
            <w:r w:rsidR="004353BA">
              <w:rPr>
                <w:noProof/>
                <w:webHidden/>
              </w:rPr>
              <w:fldChar w:fldCharType="end"/>
            </w:r>
          </w:hyperlink>
        </w:p>
        <w:p w14:paraId="4A8A783B" w14:textId="0155CA63" w:rsidR="004353BA" w:rsidRDefault="001052E5">
          <w:pPr>
            <w:pStyle w:val="Obsah1"/>
            <w:tabs>
              <w:tab w:val="right" w:leader="dot" w:pos="9066"/>
            </w:tabs>
            <w:rPr>
              <w:rFonts w:asciiTheme="minorHAnsi" w:eastAsiaTheme="minorEastAsia" w:hAnsiTheme="minorHAnsi" w:cstheme="minorBidi"/>
              <w:noProof/>
              <w:lang w:val="en-US" w:eastAsia="en-US"/>
            </w:rPr>
          </w:pPr>
          <w:hyperlink w:anchor="_Toc122421186" w:history="1">
            <w:r w:rsidR="004353BA" w:rsidRPr="007D7C5F">
              <w:rPr>
                <w:rStyle w:val="Hypertextovprepojenie"/>
                <w:noProof/>
              </w:rPr>
              <w:t>Riadenie kybernetickej bezpečnosti</w:t>
            </w:r>
            <w:r w:rsidR="004353BA">
              <w:rPr>
                <w:noProof/>
                <w:webHidden/>
              </w:rPr>
              <w:tab/>
            </w:r>
            <w:r w:rsidR="004353BA">
              <w:rPr>
                <w:noProof/>
                <w:webHidden/>
              </w:rPr>
              <w:fldChar w:fldCharType="begin"/>
            </w:r>
            <w:r w:rsidR="004353BA">
              <w:rPr>
                <w:noProof/>
                <w:webHidden/>
              </w:rPr>
              <w:instrText xml:space="preserve"> PAGEREF _Toc122421186 \h </w:instrText>
            </w:r>
            <w:r w:rsidR="004353BA">
              <w:rPr>
                <w:noProof/>
                <w:webHidden/>
              </w:rPr>
            </w:r>
            <w:r w:rsidR="004353BA">
              <w:rPr>
                <w:noProof/>
                <w:webHidden/>
              </w:rPr>
              <w:fldChar w:fldCharType="separate"/>
            </w:r>
            <w:r>
              <w:rPr>
                <w:noProof/>
                <w:webHidden/>
              </w:rPr>
              <w:t>11</w:t>
            </w:r>
            <w:r w:rsidR="004353BA">
              <w:rPr>
                <w:noProof/>
                <w:webHidden/>
              </w:rPr>
              <w:fldChar w:fldCharType="end"/>
            </w:r>
          </w:hyperlink>
        </w:p>
        <w:p w14:paraId="3D334B39" w14:textId="20403EC4" w:rsidR="004353BA" w:rsidRDefault="001052E5">
          <w:pPr>
            <w:pStyle w:val="Obsah2"/>
            <w:tabs>
              <w:tab w:val="left" w:pos="880"/>
              <w:tab w:val="right" w:leader="dot" w:pos="9066"/>
            </w:tabs>
            <w:rPr>
              <w:rFonts w:asciiTheme="minorHAnsi" w:eastAsiaTheme="minorEastAsia" w:hAnsiTheme="minorHAnsi" w:cstheme="minorBidi"/>
              <w:noProof/>
              <w:lang w:val="en-US" w:eastAsia="en-US"/>
            </w:rPr>
          </w:pPr>
          <w:hyperlink w:anchor="_Toc122421187" w:history="1">
            <w:r w:rsidR="004353BA" w:rsidRPr="007D7C5F">
              <w:rPr>
                <w:rStyle w:val="Hypertextovprepojenie"/>
                <w:noProof/>
              </w:rPr>
              <w:t>6.1</w:t>
            </w:r>
            <w:r w:rsidR="004353BA">
              <w:rPr>
                <w:rFonts w:asciiTheme="minorHAnsi" w:eastAsiaTheme="minorEastAsia" w:hAnsiTheme="minorHAnsi" w:cstheme="minorBidi"/>
                <w:noProof/>
                <w:lang w:val="en-US" w:eastAsia="en-US"/>
              </w:rPr>
              <w:tab/>
            </w:r>
            <w:r w:rsidR="004353BA" w:rsidRPr="007D7C5F">
              <w:rPr>
                <w:rStyle w:val="Hypertextovprepojenie"/>
                <w:noProof/>
              </w:rPr>
              <w:t>Všeobecné zodpovednosti a povinnosti v oblasti kybernetickej bezpečnosti</w:t>
            </w:r>
            <w:r w:rsidR="004353BA">
              <w:rPr>
                <w:noProof/>
                <w:webHidden/>
              </w:rPr>
              <w:tab/>
            </w:r>
            <w:r w:rsidR="004353BA">
              <w:rPr>
                <w:noProof/>
                <w:webHidden/>
              </w:rPr>
              <w:fldChar w:fldCharType="begin"/>
            </w:r>
            <w:r w:rsidR="004353BA">
              <w:rPr>
                <w:noProof/>
                <w:webHidden/>
              </w:rPr>
              <w:instrText xml:space="preserve"> PAGEREF _Toc122421187 \h </w:instrText>
            </w:r>
            <w:r w:rsidR="004353BA">
              <w:rPr>
                <w:noProof/>
                <w:webHidden/>
              </w:rPr>
            </w:r>
            <w:r w:rsidR="004353BA">
              <w:rPr>
                <w:noProof/>
                <w:webHidden/>
              </w:rPr>
              <w:fldChar w:fldCharType="separate"/>
            </w:r>
            <w:r>
              <w:rPr>
                <w:noProof/>
                <w:webHidden/>
              </w:rPr>
              <w:t>12</w:t>
            </w:r>
            <w:r w:rsidR="004353BA">
              <w:rPr>
                <w:noProof/>
                <w:webHidden/>
              </w:rPr>
              <w:fldChar w:fldCharType="end"/>
            </w:r>
          </w:hyperlink>
        </w:p>
        <w:p w14:paraId="73D990BC" w14:textId="3AB6B85B" w:rsidR="004353BA" w:rsidRDefault="001052E5">
          <w:pPr>
            <w:pStyle w:val="Obsah2"/>
            <w:tabs>
              <w:tab w:val="left" w:pos="880"/>
              <w:tab w:val="right" w:leader="dot" w:pos="9066"/>
            </w:tabs>
            <w:rPr>
              <w:rFonts w:asciiTheme="minorHAnsi" w:eastAsiaTheme="minorEastAsia" w:hAnsiTheme="minorHAnsi" w:cstheme="minorBidi"/>
              <w:noProof/>
              <w:lang w:val="en-US" w:eastAsia="en-US"/>
            </w:rPr>
          </w:pPr>
          <w:hyperlink w:anchor="_Toc122421188" w:history="1">
            <w:r w:rsidR="004353BA" w:rsidRPr="007D7C5F">
              <w:rPr>
                <w:rStyle w:val="Hypertextovprepojenie"/>
                <w:noProof/>
              </w:rPr>
              <w:t>6.2</w:t>
            </w:r>
            <w:r w:rsidR="004353BA">
              <w:rPr>
                <w:rFonts w:asciiTheme="minorHAnsi" w:eastAsiaTheme="minorEastAsia" w:hAnsiTheme="minorHAnsi" w:cstheme="minorBidi"/>
                <w:noProof/>
                <w:lang w:val="en-US" w:eastAsia="en-US"/>
              </w:rPr>
              <w:tab/>
            </w:r>
            <w:r w:rsidR="004353BA" w:rsidRPr="007D7C5F">
              <w:rPr>
                <w:rStyle w:val="Hypertextovprepojenie"/>
                <w:noProof/>
              </w:rPr>
              <w:t>Špecifické zodpovednosti a povinnosti v oblasti kybernetickej bezpečnosti</w:t>
            </w:r>
            <w:r w:rsidR="004353BA">
              <w:rPr>
                <w:noProof/>
                <w:webHidden/>
              </w:rPr>
              <w:tab/>
            </w:r>
            <w:r w:rsidR="004353BA">
              <w:rPr>
                <w:noProof/>
                <w:webHidden/>
              </w:rPr>
              <w:fldChar w:fldCharType="begin"/>
            </w:r>
            <w:r w:rsidR="004353BA">
              <w:rPr>
                <w:noProof/>
                <w:webHidden/>
              </w:rPr>
              <w:instrText xml:space="preserve"> PAGEREF _Toc122421188 \h </w:instrText>
            </w:r>
            <w:r w:rsidR="004353BA">
              <w:rPr>
                <w:noProof/>
                <w:webHidden/>
              </w:rPr>
            </w:r>
            <w:r w:rsidR="004353BA">
              <w:rPr>
                <w:noProof/>
                <w:webHidden/>
              </w:rPr>
              <w:fldChar w:fldCharType="separate"/>
            </w:r>
            <w:r>
              <w:rPr>
                <w:noProof/>
                <w:webHidden/>
              </w:rPr>
              <w:t>12</w:t>
            </w:r>
            <w:r w:rsidR="004353BA">
              <w:rPr>
                <w:noProof/>
                <w:webHidden/>
              </w:rPr>
              <w:fldChar w:fldCharType="end"/>
            </w:r>
          </w:hyperlink>
        </w:p>
        <w:p w14:paraId="7C9283FD" w14:textId="2AD51E19" w:rsidR="004353BA" w:rsidRDefault="001052E5">
          <w:pPr>
            <w:pStyle w:val="Obsah2"/>
            <w:tabs>
              <w:tab w:val="left" w:pos="880"/>
              <w:tab w:val="right" w:leader="dot" w:pos="9066"/>
            </w:tabs>
            <w:rPr>
              <w:rFonts w:asciiTheme="minorHAnsi" w:eastAsiaTheme="minorEastAsia" w:hAnsiTheme="minorHAnsi" w:cstheme="minorBidi"/>
              <w:noProof/>
              <w:lang w:val="en-US" w:eastAsia="en-US"/>
            </w:rPr>
          </w:pPr>
          <w:hyperlink w:anchor="_Toc122421189" w:history="1">
            <w:r w:rsidR="004353BA" w:rsidRPr="007D7C5F">
              <w:rPr>
                <w:rStyle w:val="Hypertextovprepojenie"/>
                <w:noProof/>
              </w:rPr>
              <w:t>6.3</w:t>
            </w:r>
            <w:r w:rsidR="004353BA">
              <w:rPr>
                <w:rFonts w:asciiTheme="minorHAnsi" w:eastAsiaTheme="minorEastAsia" w:hAnsiTheme="minorHAnsi" w:cstheme="minorBidi"/>
                <w:noProof/>
                <w:lang w:val="en-US" w:eastAsia="en-US"/>
              </w:rPr>
              <w:tab/>
            </w:r>
            <w:r w:rsidR="004353BA" w:rsidRPr="007D7C5F">
              <w:rPr>
                <w:rStyle w:val="Hypertextovprepojenie"/>
                <w:noProof/>
              </w:rPr>
              <w:t>Určenie bezpečnostných rolí potrebných na riadenie kybernetickej bezpečnosti</w:t>
            </w:r>
            <w:r w:rsidR="004353BA">
              <w:rPr>
                <w:noProof/>
                <w:webHidden/>
              </w:rPr>
              <w:tab/>
            </w:r>
            <w:r w:rsidR="004353BA">
              <w:rPr>
                <w:noProof/>
                <w:webHidden/>
              </w:rPr>
              <w:fldChar w:fldCharType="begin"/>
            </w:r>
            <w:r w:rsidR="004353BA">
              <w:rPr>
                <w:noProof/>
                <w:webHidden/>
              </w:rPr>
              <w:instrText xml:space="preserve"> PAGEREF _Toc122421189 \h </w:instrText>
            </w:r>
            <w:r w:rsidR="004353BA">
              <w:rPr>
                <w:noProof/>
                <w:webHidden/>
              </w:rPr>
            </w:r>
            <w:r w:rsidR="004353BA">
              <w:rPr>
                <w:noProof/>
                <w:webHidden/>
              </w:rPr>
              <w:fldChar w:fldCharType="separate"/>
            </w:r>
            <w:r>
              <w:rPr>
                <w:noProof/>
                <w:webHidden/>
              </w:rPr>
              <w:t>14</w:t>
            </w:r>
            <w:r w:rsidR="004353BA">
              <w:rPr>
                <w:noProof/>
                <w:webHidden/>
              </w:rPr>
              <w:fldChar w:fldCharType="end"/>
            </w:r>
          </w:hyperlink>
        </w:p>
        <w:p w14:paraId="1BDE7F51" w14:textId="3DEC3BD1" w:rsidR="004353BA" w:rsidRDefault="001052E5">
          <w:pPr>
            <w:pStyle w:val="Obsah3"/>
            <w:tabs>
              <w:tab w:val="left" w:pos="1320"/>
              <w:tab w:val="right" w:leader="dot" w:pos="9066"/>
            </w:tabs>
            <w:rPr>
              <w:rFonts w:asciiTheme="minorHAnsi" w:eastAsiaTheme="minorEastAsia" w:hAnsiTheme="minorHAnsi" w:cstheme="minorBidi"/>
              <w:noProof/>
              <w:lang w:val="en-US" w:eastAsia="en-US"/>
            </w:rPr>
          </w:pPr>
          <w:hyperlink w:anchor="_Toc122421190" w:history="1">
            <w:r w:rsidR="004353BA" w:rsidRPr="007D7C5F">
              <w:rPr>
                <w:rStyle w:val="Hypertextovprepojenie"/>
                <w:noProof/>
              </w:rPr>
              <w:t>6.3.1</w:t>
            </w:r>
            <w:r w:rsidR="004353BA">
              <w:rPr>
                <w:rFonts w:asciiTheme="minorHAnsi" w:eastAsiaTheme="minorEastAsia" w:hAnsiTheme="minorHAnsi" w:cstheme="minorBidi"/>
                <w:noProof/>
                <w:lang w:val="en-US" w:eastAsia="en-US"/>
              </w:rPr>
              <w:tab/>
            </w:r>
            <w:r w:rsidR="004353BA" w:rsidRPr="007D7C5F">
              <w:rPr>
                <w:rStyle w:val="Hypertextovprepojenie"/>
                <w:noProof/>
              </w:rPr>
              <w:t>Riadiaca zložka</w:t>
            </w:r>
            <w:r w:rsidR="004353BA">
              <w:rPr>
                <w:noProof/>
                <w:webHidden/>
              </w:rPr>
              <w:tab/>
            </w:r>
            <w:r w:rsidR="004353BA">
              <w:rPr>
                <w:noProof/>
                <w:webHidden/>
              </w:rPr>
              <w:fldChar w:fldCharType="begin"/>
            </w:r>
            <w:r w:rsidR="004353BA">
              <w:rPr>
                <w:noProof/>
                <w:webHidden/>
              </w:rPr>
              <w:instrText xml:space="preserve"> PAGEREF _Toc122421190 \h </w:instrText>
            </w:r>
            <w:r w:rsidR="004353BA">
              <w:rPr>
                <w:noProof/>
                <w:webHidden/>
              </w:rPr>
            </w:r>
            <w:r w:rsidR="004353BA">
              <w:rPr>
                <w:noProof/>
                <w:webHidden/>
              </w:rPr>
              <w:fldChar w:fldCharType="separate"/>
            </w:r>
            <w:r>
              <w:rPr>
                <w:noProof/>
                <w:webHidden/>
              </w:rPr>
              <w:t>14</w:t>
            </w:r>
            <w:r w:rsidR="004353BA">
              <w:rPr>
                <w:noProof/>
                <w:webHidden/>
              </w:rPr>
              <w:fldChar w:fldCharType="end"/>
            </w:r>
          </w:hyperlink>
        </w:p>
        <w:p w14:paraId="41C70A63" w14:textId="130309FE" w:rsidR="004353BA" w:rsidRDefault="001052E5">
          <w:pPr>
            <w:pStyle w:val="Obsah3"/>
            <w:tabs>
              <w:tab w:val="left" w:pos="1320"/>
              <w:tab w:val="right" w:leader="dot" w:pos="9066"/>
            </w:tabs>
            <w:rPr>
              <w:rFonts w:asciiTheme="minorHAnsi" w:eastAsiaTheme="minorEastAsia" w:hAnsiTheme="minorHAnsi" w:cstheme="minorBidi"/>
              <w:noProof/>
              <w:lang w:val="en-US" w:eastAsia="en-US"/>
            </w:rPr>
          </w:pPr>
          <w:hyperlink w:anchor="_Toc122421191" w:history="1">
            <w:r w:rsidR="004353BA" w:rsidRPr="007D7C5F">
              <w:rPr>
                <w:rStyle w:val="Hypertextovprepojenie"/>
                <w:noProof/>
              </w:rPr>
              <w:t>6.3.2</w:t>
            </w:r>
            <w:r w:rsidR="004353BA">
              <w:rPr>
                <w:rFonts w:asciiTheme="minorHAnsi" w:eastAsiaTheme="minorEastAsia" w:hAnsiTheme="minorHAnsi" w:cstheme="minorBidi"/>
                <w:noProof/>
                <w:lang w:val="en-US" w:eastAsia="en-US"/>
              </w:rPr>
              <w:tab/>
            </w:r>
            <w:r w:rsidR="004353BA" w:rsidRPr="007D7C5F">
              <w:rPr>
                <w:rStyle w:val="Hypertextovprepojenie"/>
                <w:noProof/>
              </w:rPr>
              <w:t>Výkonná zložka</w:t>
            </w:r>
            <w:r w:rsidR="004353BA">
              <w:rPr>
                <w:noProof/>
                <w:webHidden/>
              </w:rPr>
              <w:tab/>
            </w:r>
            <w:r w:rsidR="004353BA">
              <w:rPr>
                <w:noProof/>
                <w:webHidden/>
              </w:rPr>
              <w:fldChar w:fldCharType="begin"/>
            </w:r>
            <w:r w:rsidR="004353BA">
              <w:rPr>
                <w:noProof/>
                <w:webHidden/>
              </w:rPr>
              <w:instrText xml:space="preserve"> PAGEREF _Toc122421191 \h </w:instrText>
            </w:r>
            <w:r w:rsidR="004353BA">
              <w:rPr>
                <w:noProof/>
                <w:webHidden/>
              </w:rPr>
            </w:r>
            <w:r w:rsidR="004353BA">
              <w:rPr>
                <w:noProof/>
                <w:webHidden/>
              </w:rPr>
              <w:fldChar w:fldCharType="separate"/>
            </w:r>
            <w:r>
              <w:rPr>
                <w:noProof/>
                <w:webHidden/>
              </w:rPr>
              <w:t>15</w:t>
            </w:r>
            <w:r w:rsidR="004353BA">
              <w:rPr>
                <w:noProof/>
                <w:webHidden/>
              </w:rPr>
              <w:fldChar w:fldCharType="end"/>
            </w:r>
          </w:hyperlink>
        </w:p>
        <w:p w14:paraId="0BE64824" w14:textId="66FB2646" w:rsidR="004353BA" w:rsidRDefault="001052E5">
          <w:pPr>
            <w:pStyle w:val="Obsah3"/>
            <w:tabs>
              <w:tab w:val="left" w:pos="1320"/>
              <w:tab w:val="right" w:leader="dot" w:pos="9066"/>
            </w:tabs>
            <w:rPr>
              <w:rFonts w:asciiTheme="minorHAnsi" w:eastAsiaTheme="minorEastAsia" w:hAnsiTheme="minorHAnsi" w:cstheme="minorBidi"/>
              <w:noProof/>
              <w:lang w:val="en-US" w:eastAsia="en-US"/>
            </w:rPr>
          </w:pPr>
          <w:hyperlink w:anchor="_Toc122421192" w:history="1">
            <w:r w:rsidR="004353BA" w:rsidRPr="007D7C5F">
              <w:rPr>
                <w:rStyle w:val="Hypertextovprepojenie"/>
                <w:noProof/>
              </w:rPr>
              <w:t>6.3.3</w:t>
            </w:r>
            <w:r w:rsidR="004353BA">
              <w:rPr>
                <w:rFonts w:asciiTheme="minorHAnsi" w:eastAsiaTheme="minorEastAsia" w:hAnsiTheme="minorHAnsi" w:cstheme="minorBidi"/>
                <w:noProof/>
                <w:lang w:val="en-US" w:eastAsia="en-US"/>
              </w:rPr>
              <w:tab/>
            </w:r>
            <w:r w:rsidR="004353BA" w:rsidRPr="007D7C5F">
              <w:rPr>
                <w:rStyle w:val="Hypertextovprepojenie"/>
                <w:noProof/>
              </w:rPr>
              <w:t>Kontrolná zložka</w:t>
            </w:r>
            <w:r w:rsidR="004353BA">
              <w:rPr>
                <w:noProof/>
                <w:webHidden/>
              </w:rPr>
              <w:tab/>
            </w:r>
            <w:r w:rsidR="004353BA">
              <w:rPr>
                <w:noProof/>
                <w:webHidden/>
              </w:rPr>
              <w:fldChar w:fldCharType="begin"/>
            </w:r>
            <w:r w:rsidR="004353BA">
              <w:rPr>
                <w:noProof/>
                <w:webHidden/>
              </w:rPr>
              <w:instrText xml:space="preserve"> PAGEREF _Toc122421192 \h </w:instrText>
            </w:r>
            <w:r w:rsidR="004353BA">
              <w:rPr>
                <w:noProof/>
                <w:webHidden/>
              </w:rPr>
            </w:r>
            <w:r w:rsidR="004353BA">
              <w:rPr>
                <w:noProof/>
                <w:webHidden/>
              </w:rPr>
              <w:fldChar w:fldCharType="separate"/>
            </w:r>
            <w:r>
              <w:rPr>
                <w:noProof/>
                <w:webHidden/>
              </w:rPr>
              <w:t>18</w:t>
            </w:r>
            <w:r w:rsidR="004353BA">
              <w:rPr>
                <w:noProof/>
                <w:webHidden/>
              </w:rPr>
              <w:fldChar w:fldCharType="end"/>
            </w:r>
          </w:hyperlink>
        </w:p>
        <w:p w14:paraId="1C6A4E31" w14:textId="0DA8AC7A" w:rsidR="004353BA" w:rsidRDefault="001052E5">
          <w:pPr>
            <w:pStyle w:val="Obsah1"/>
            <w:tabs>
              <w:tab w:val="right" w:leader="dot" w:pos="9066"/>
            </w:tabs>
            <w:rPr>
              <w:rFonts w:asciiTheme="minorHAnsi" w:eastAsiaTheme="minorEastAsia" w:hAnsiTheme="minorHAnsi" w:cstheme="minorBidi"/>
              <w:noProof/>
              <w:lang w:val="en-US" w:eastAsia="en-US"/>
            </w:rPr>
          </w:pPr>
          <w:hyperlink w:anchor="_Toc122421193" w:history="1">
            <w:r w:rsidR="004353BA" w:rsidRPr="007D7C5F">
              <w:rPr>
                <w:rStyle w:val="Hypertextovprepojenie"/>
                <w:noProof/>
              </w:rPr>
              <w:t>Základný rámec na riadenie aktív</w:t>
            </w:r>
            <w:r w:rsidR="004353BA">
              <w:rPr>
                <w:noProof/>
                <w:webHidden/>
              </w:rPr>
              <w:tab/>
            </w:r>
            <w:r w:rsidR="004353BA">
              <w:rPr>
                <w:noProof/>
                <w:webHidden/>
              </w:rPr>
              <w:fldChar w:fldCharType="begin"/>
            </w:r>
            <w:r w:rsidR="004353BA">
              <w:rPr>
                <w:noProof/>
                <w:webHidden/>
              </w:rPr>
              <w:instrText xml:space="preserve"> PAGEREF _Toc122421193 \h </w:instrText>
            </w:r>
            <w:r w:rsidR="004353BA">
              <w:rPr>
                <w:noProof/>
                <w:webHidden/>
              </w:rPr>
            </w:r>
            <w:r w:rsidR="004353BA">
              <w:rPr>
                <w:noProof/>
                <w:webHidden/>
              </w:rPr>
              <w:fldChar w:fldCharType="separate"/>
            </w:r>
            <w:r>
              <w:rPr>
                <w:noProof/>
                <w:webHidden/>
              </w:rPr>
              <w:t>19</w:t>
            </w:r>
            <w:r w:rsidR="004353BA">
              <w:rPr>
                <w:noProof/>
                <w:webHidden/>
              </w:rPr>
              <w:fldChar w:fldCharType="end"/>
            </w:r>
          </w:hyperlink>
        </w:p>
        <w:p w14:paraId="354681B9" w14:textId="255884EB" w:rsidR="004353BA" w:rsidRDefault="001052E5">
          <w:pPr>
            <w:pStyle w:val="Obsah2"/>
            <w:tabs>
              <w:tab w:val="left" w:pos="880"/>
              <w:tab w:val="right" w:leader="dot" w:pos="9066"/>
            </w:tabs>
            <w:rPr>
              <w:rFonts w:asciiTheme="minorHAnsi" w:eastAsiaTheme="minorEastAsia" w:hAnsiTheme="minorHAnsi" w:cstheme="minorBidi"/>
              <w:noProof/>
              <w:lang w:val="en-US" w:eastAsia="en-US"/>
            </w:rPr>
          </w:pPr>
          <w:hyperlink w:anchor="_Toc122421194" w:history="1">
            <w:r w:rsidR="004353BA" w:rsidRPr="007D7C5F">
              <w:rPr>
                <w:rStyle w:val="Hypertextovprepojenie"/>
                <w:noProof/>
              </w:rPr>
              <w:t>7.1</w:t>
            </w:r>
            <w:r w:rsidR="004353BA">
              <w:rPr>
                <w:rFonts w:asciiTheme="minorHAnsi" w:eastAsiaTheme="minorEastAsia" w:hAnsiTheme="minorHAnsi" w:cstheme="minorBidi"/>
                <w:noProof/>
                <w:lang w:val="en-US" w:eastAsia="en-US"/>
              </w:rPr>
              <w:tab/>
            </w:r>
            <w:r w:rsidR="004353BA" w:rsidRPr="007D7C5F">
              <w:rPr>
                <w:rStyle w:val="Hypertextovprepojenie"/>
                <w:noProof/>
              </w:rPr>
              <w:t>Identifikácia a evidencia aktív</w:t>
            </w:r>
            <w:r w:rsidR="004353BA">
              <w:rPr>
                <w:noProof/>
                <w:webHidden/>
              </w:rPr>
              <w:tab/>
            </w:r>
            <w:r w:rsidR="004353BA">
              <w:rPr>
                <w:noProof/>
                <w:webHidden/>
              </w:rPr>
              <w:fldChar w:fldCharType="begin"/>
            </w:r>
            <w:r w:rsidR="004353BA">
              <w:rPr>
                <w:noProof/>
                <w:webHidden/>
              </w:rPr>
              <w:instrText xml:space="preserve"> PAGEREF _Toc122421194 \h </w:instrText>
            </w:r>
            <w:r w:rsidR="004353BA">
              <w:rPr>
                <w:noProof/>
                <w:webHidden/>
              </w:rPr>
            </w:r>
            <w:r w:rsidR="004353BA">
              <w:rPr>
                <w:noProof/>
                <w:webHidden/>
              </w:rPr>
              <w:fldChar w:fldCharType="separate"/>
            </w:r>
            <w:r>
              <w:rPr>
                <w:noProof/>
                <w:webHidden/>
              </w:rPr>
              <w:t>19</w:t>
            </w:r>
            <w:r w:rsidR="004353BA">
              <w:rPr>
                <w:noProof/>
                <w:webHidden/>
              </w:rPr>
              <w:fldChar w:fldCharType="end"/>
            </w:r>
          </w:hyperlink>
        </w:p>
        <w:p w14:paraId="6CEB5A77" w14:textId="432A9B23" w:rsidR="004353BA" w:rsidRDefault="001052E5">
          <w:pPr>
            <w:pStyle w:val="Obsah2"/>
            <w:tabs>
              <w:tab w:val="left" w:pos="880"/>
              <w:tab w:val="right" w:leader="dot" w:pos="9066"/>
            </w:tabs>
            <w:rPr>
              <w:rFonts w:asciiTheme="minorHAnsi" w:eastAsiaTheme="minorEastAsia" w:hAnsiTheme="minorHAnsi" w:cstheme="minorBidi"/>
              <w:noProof/>
              <w:lang w:val="en-US" w:eastAsia="en-US"/>
            </w:rPr>
          </w:pPr>
          <w:hyperlink w:anchor="_Toc122421195" w:history="1">
            <w:r w:rsidR="004353BA" w:rsidRPr="007D7C5F">
              <w:rPr>
                <w:rStyle w:val="Hypertextovprepojenie"/>
                <w:noProof/>
              </w:rPr>
              <w:t>7.2</w:t>
            </w:r>
            <w:r w:rsidR="004353BA">
              <w:rPr>
                <w:rFonts w:asciiTheme="minorHAnsi" w:eastAsiaTheme="minorEastAsia" w:hAnsiTheme="minorHAnsi" w:cstheme="minorBidi"/>
                <w:noProof/>
                <w:lang w:val="en-US" w:eastAsia="en-US"/>
              </w:rPr>
              <w:tab/>
            </w:r>
            <w:r w:rsidR="004353BA" w:rsidRPr="007D7C5F">
              <w:rPr>
                <w:rStyle w:val="Hypertextovprepojenie"/>
                <w:noProof/>
              </w:rPr>
              <w:t>Klasifikácia informácií a kategorizácia sietí a informačných systémov</w:t>
            </w:r>
            <w:r w:rsidR="004353BA">
              <w:rPr>
                <w:noProof/>
                <w:webHidden/>
              </w:rPr>
              <w:tab/>
            </w:r>
            <w:r w:rsidR="004353BA">
              <w:rPr>
                <w:noProof/>
                <w:webHidden/>
              </w:rPr>
              <w:fldChar w:fldCharType="begin"/>
            </w:r>
            <w:r w:rsidR="004353BA">
              <w:rPr>
                <w:noProof/>
                <w:webHidden/>
              </w:rPr>
              <w:instrText xml:space="preserve"> PAGEREF _Toc122421195 \h </w:instrText>
            </w:r>
            <w:r w:rsidR="004353BA">
              <w:rPr>
                <w:noProof/>
                <w:webHidden/>
              </w:rPr>
            </w:r>
            <w:r w:rsidR="004353BA">
              <w:rPr>
                <w:noProof/>
                <w:webHidden/>
              </w:rPr>
              <w:fldChar w:fldCharType="separate"/>
            </w:r>
            <w:r>
              <w:rPr>
                <w:noProof/>
                <w:webHidden/>
              </w:rPr>
              <w:t>19</w:t>
            </w:r>
            <w:r w:rsidR="004353BA">
              <w:rPr>
                <w:noProof/>
                <w:webHidden/>
              </w:rPr>
              <w:fldChar w:fldCharType="end"/>
            </w:r>
          </w:hyperlink>
        </w:p>
        <w:p w14:paraId="1BFA7348" w14:textId="77B9F226" w:rsidR="004353BA" w:rsidRDefault="001052E5">
          <w:pPr>
            <w:pStyle w:val="Obsah3"/>
            <w:tabs>
              <w:tab w:val="left" w:pos="1320"/>
              <w:tab w:val="right" w:leader="dot" w:pos="9066"/>
            </w:tabs>
            <w:rPr>
              <w:rFonts w:asciiTheme="minorHAnsi" w:eastAsiaTheme="minorEastAsia" w:hAnsiTheme="minorHAnsi" w:cstheme="minorBidi"/>
              <w:noProof/>
              <w:lang w:val="en-US" w:eastAsia="en-US"/>
            </w:rPr>
          </w:pPr>
          <w:hyperlink w:anchor="_Toc122421196" w:history="1">
            <w:r w:rsidR="004353BA" w:rsidRPr="007D7C5F">
              <w:rPr>
                <w:rStyle w:val="Hypertextovprepojenie"/>
                <w:noProof/>
              </w:rPr>
              <w:t>7.2.1</w:t>
            </w:r>
            <w:r w:rsidR="004353BA">
              <w:rPr>
                <w:rFonts w:asciiTheme="minorHAnsi" w:eastAsiaTheme="minorEastAsia" w:hAnsiTheme="minorHAnsi" w:cstheme="minorBidi"/>
                <w:noProof/>
                <w:lang w:val="en-US" w:eastAsia="en-US"/>
              </w:rPr>
              <w:tab/>
            </w:r>
            <w:r w:rsidR="004353BA" w:rsidRPr="007D7C5F">
              <w:rPr>
                <w:rStyle w:val="Hypertextovprepojenie"/>
                <w:noProof/>
              </w:rPr>
              <w:t>Klasifikácia informácií</w:t>
            </w:r>
            <w:r w:rsidR="004353BA">
              <w:rPr>
                <w:noProof/>
                <w:webHidden/>
              </w:rPr>
              <w:tab/>
            </w:r>
            <w:r w:rsidR="004353BA">
              <w:rPr>
                <w:noProof/>
                <w:webHidden/>
              </w:rPr>
              <w:fldChar w:fldCharType="begin"/>
            </w:r>
            <w:r w:rsidR="004353BA">
              <w:rPr>
                <w:noProof/>
                <w:webHidden/>
              </w:rPr>
              <w:instrText xml:space="preserve"> PAGEREF _Toc122421196 \h </w:instrText>
            </w:r>
            <w:r w:rsidR="004353BA">
              <w:rPr>
                <w:noProof/>
                <w:webHidden/>
              </w:rPr>
            </w:r>
            <w:r w:rsidR="004353BA">
              <w:rPr>
                <w:noProof/>
                <w:webHidden/>
              </w:rPr>
              <w:fldChar w:fldCharType="separate"/>
            </w:r>
            <w:r>
              <w:rPr>
                <w:noProof/>
                <w:webHidden/>
              </w:rPr>
              <w:t>20</w:t>
            </w:r>
            <w:r w:rsidR="004353BA">
              <w:rPr>
                <w:noProof/>
                <w:webHidden/>
              </w:rPr>
              <w:fldChar w:fldCharType="end"/>
            </w:r>
          </w:hyperlink>
        </w:p>
        <w:p w14:paraId="722541EF" w14:textId="0DA20DD7" w:rsidR="004353BA" w:rsidRDefault="001052E5">
          <w:pPr>
            <w:pStyle w:val="Obsah3"/>
            <w:tabs>
              <w:tab w:val="left" w:pos="1320"/>
              <w:tab w:val="right" w:leader="dot" w:pos="9066"/>
            </w:tabs>
            <w:rPr>
              <w:rFonts w:asciiTheme="minorHAnsi" w:eastAsiaTheme="minorEastAsia" w:hAnsiTheme="minorHAnsi" w:cstheme="minorBidi"/>
              <w:noProof/>
              <w:lang w:val="en-US" w:eastAsia="en-US"/>
            </w:rPr>
          </w:pPr>
          <w:hyperlink w:anchor="_Toc122421197" w:history="1">
            <w:r w:rsidR="004353BA" w:rsidRPr="007D7C5F">
              <w:rPr>
                <w:rStyle w:val="Hypertextovprepojenie"/>
                <w:noProof/>
              </w:rPr>
              <w:t>7.2.2</w:t>
            </w:r>
            <w:r w:rsidR="004353BA">
              <w:rPr>
                <w:rFonts w:asciiTheme="minorHAnsi" w:eastAsiaTheme="minorEastAsia" w:hAnsiTheme="minorHAnsi" w:cstheme="minorBidi"/>
                <w:noProof/>
                <w:lang w:val="en-US" w:eastAsia="en-US"/>
              </w:rPr>
              <w:tab/>
            </w:r>
            <w:r w:rsidR="004353BA" w:rsidRPr="007D7C5F">
              <w:rPr>
                <w:rStyle w:val="Hypertextovprepojenie"/>
                <w:noProof/>
              </w:rPr>
              <w:t>Kategorizácia sietí a informačných systémov</w:t>
            </w:r>
            <w:r w:rsidR="004353BA">
              <w:rPr>
                <w:noProof/>
                <w:webHidden/>
              </w:rPr>
              <w:tab/>
            </w:r>
            <w:r w:rsidR="004353BA">
              <w:rPr>
                <w:noProof/>
                <w:webHidden/>
              </w:rPr>
              <w:fldChar w:fldCharType="begin"/>
            </w:r>
            <w:r w:rsidR="004353BA">
              <w:rPr>
                <w:noProof/>
                <w:webHidden/>
              </w:rPr>
              <w:instrText xml:space="preserve"> PAGEREF _Toc122421197 \h </w:instrText>
            </w:r>
            <w:r w:rsidR="004353BA">
              <w:rPr>
                <w:noProof/>
                <w:webHidden/>
              </w:rPr>
            </w:r>
            <w:r w:rsidR="004353BA">
              <w:rPr>
                <w:noProof/>
                <w:webHidden/>
              </w:rPr>
              <w:fldChar w:fldCharType="separate"/>
            </w:r>
            <w:r>
              <w:rPr>
                <w:noProof/>
                <w:webHidden/>
              </w:rPr>
              <w:t>21</w:t>
            </w:r>
            <w:r w:rsidR="004353BA">
              <w:rPr>
                <w:noProof/>
                <w:webHidden/>
              </w:rPr>
              <w:fldChar w:fldCharType="end"/>
            </w:r>
          </w:hyperlink>
        </w:p>
        <w:p w14:paraId="1A5F512F" w14:textId="2FF51C42" w:rsidR="004353BA" w:rsidRDefault="001052E5">
          <w:pPr>
            <w:pStyle w:val="Obsah1"/>
            <w:tabs>
              <w:tab w:val="right" w:leader="dot" w:pos="9066"/>
            </w:tabs>
            <w:rPr>
              <w:rFonts w:asciiTheme="minorHAnsi" w:eastAsiaTheme="minorEastAsia" w:hAnsiTheme="minorHAnsi" w:cstheme="minorBidi"/>
              <w:noProof/>
              <w:lang w:val="en-US" w:eastAsia="en-US"/>
            </w:rPr>
          </w:pPr>
          <w:hyperlink w:anchor="_Toc122421198" w:history="1">
            <w:r w:rsidR="004353BA" w:rsidRPr="007D7C5F">
              <w:rPr>
                <w:rStyle w:val="Hypertextovprepojenie"/>
                <w:noProof/>
              </w:rPr>
              <w:t>Základný rámec riadenia rizík</w:t>
            </w:r>
            <w:r w:rsidR="004353BA">
              <w:rPr>
                <w:noProof/>
                <w:webHidden/>
              </w:rPr>
              <w:tab/>
            </w:r>
            <w:r w:rsidR="004353BA">
              <w:rPr>
                <w:noProof/>
                <w:webHidden/>
              </w:rPr>
              <w:fldChar w:fldCharType="begin"/>
            </w:r>
            <w:r w:rsidR="004353BA">
              <w:rPr>
                <w:noProof/>
                <w:webHidden/>
              </w:rPr>
              <w:instrText xml:space="preserve"> PAGEREF _Toc122421198 \h </w:instrText>
            </w:r>
            <w:r w:rsidR="004353BA">
              <w:rPr>
                <w:noProof/>
                <w:webHidden/>
              </w:rPr>
            </w:r>
            <w:r w:rsidR="004353BA">
              <w:rPr>
                <w:noProof/>
                <w:webHidden/>
              </w:rPr>
              <w:fldChar w:fldCharType="separate"/>
            </w:r>
            <w:r>
              <w:rPr>
                <w:noProof/>
                <w:webHidden/>
              </w:rPr>
              <w:t>22</w:t>
            </w:r>
            <w:r w:rsidR="004353BA">
              <w:rPr>
                <w:noProof/>
                <w:webHidden/>
              </w:rPr>
              <w:fldChar w:fldCharType="end"/>
            </w:r>
          </w:hyperlink>
        </w:p>
        <w:p w14:paraId="55BA2627" w14:textId="53C6E6A8" w:rsidR="004353BA" w:rsidRDefault="001052E5">
          <w:pPr>
            <w:pStyle w:val="Obsah2"/>
            <w:tabs>
              <w:tab w:val="left" w:pos="880"/>
              <w:tab w:val="right" w:leader="dot" w:pos="9066"/>
            </w:tabs>
            <w:rPr>
              <w:rFonts w:asciiTheme="minorHAnsi" w:eastAsiaTheme="minorEastAsia" w:hAnsiTheme="minorHAnsi" w:cstheme="minorBidi"/>
              <w:noProof/>
              <w:lang w:val="en-US" w:eastAsia="en-US"/>
            </w:rPr>
          </w:pPr>
          <w:hyperlink w:anchor="_Toc122421199" w:history="1">
            <w:r w:rsidR="004353BA" w:rsidRPr="007D7C5F">
              <w:rPr>
                <w:rStyle w:val="Hypertextovprepojenie"/>
                <w:noProof/>
              </w:rPr>
              <w:t>8.1</w:t>
            </w:r>
            <w:r w:rsidR="004353BA">
              <w:rPr>
                <w:rFonts w:asciiTheme="minorHAnsi" w:eastAsiaTheme="minorEastAsia" w:hAnsiTheme="minorHAnsi" w:cstheme="minorBidi"/>
                <w:noProof/>
                <w:lang w:val="en-US" w:eastAsia="en-US"/>
              </w:rPr>
              <w:tab/>
            </w:r>
            <w:r w:rsidR="004353BA" w:rsidRPr="007D7C5F">
              <w:rPr>
                <w:rStyle w:val="Hypertextovprepojenie"/>
                <w:noProof/>
              </w:rPr>
              <w:t>Identifikácia zraniteľností</w:t>
            </w:r>
            <w:r w:rsidR="004353BA">
              <w:rPr>
                <w:noProof/>
                <w:webHidden/>
              </w:rPr>
              <w:tab/>
            </w:r>
            <w:r w:rsidR="004353BA">
              <w:rPr>
                <w:noProof/>
                <w:webHidden/>
              </w:rPr>
              <w:fldChar w:fldCharType="begin"/>
            </w:r>
            <w:r w:rsidR="004353BA">
              <w:rPr>
                <w:noProof/>
                <w:webHidden/>
              </w:rPr>
              <w:instrText xml:space="preserve"> PAGEREF _Toc122421199 \h </w:instrText>
            </w:r>
            <w:r w:rsidR="004353BA">
              <w:rPr>
                <w:noProof/>
                <w:webHidden/>
              </w:rPr>
            </w:r>
            <w:r w:rsidR="004353BA">
              <w:rPr>
                <w:noProof/>
                <w:webHidden/>
              </w:rPr>
              <w:fldChar w:fldCharType="separate"/>
            </w:r>
            <w:r>
              <w:rPr>
                <w:noProof/>
                <w:webHidden/>
              </w:rPr>
              <w:t>22</w:t>
            </w:r>
            <w:r w:rsidR="004353BA">
              <w:rPr>
                <w:noProof/>
                <w:webHidden/>
              </w:rPr>
              <w:fldChar w:fldCharType="end"/>
            </w:r>
          </w:hyperlink>
        </w:p>
        <w:p w14:paraId="61569B34" w14:textId="5805C7B9" w:rsidR="004353BA" w:rsidRDefault="001052E5">
          <w:pPr>
            <w:pStyle w:val="Obsah2"/>
            <w:tabs>
              <w:tab w:val="left" w:pos="880"/>
              <w:tab w:val="right" w:leader="dot" w:pos="9066"/>
            </w:tabs>
            <w:rPr>
              <w:rFonts w:asciiTheme="minorHAnsi" w:eastAsiaTheme="minorEastAsia" w:hAnsiTheme="minorHAnsi" w:cstheme="minorBidi"/>
              <w:noProof/>
              <w:lang w:val="en-US" w:eastAsia="en-US"/>
            </w:rPr>
          </w:pPr>
          <w:hyperlink w:anchor="_Toc122421200" w:history="1">
            <w:r w:rsidR="004353BA" w:rsidRPr="007D7C5F">
              <w:rPr>
                <w:rStyle w:val="Hypertextovprepojenie"/>
                <w:noProof/>
              </w:rPr>
              <w:t>8.2</w:t>
            </w:r>
            <w:r w:rsidR="004353BA">
              <w:rPr>
                <w:rFonts w:asciiTheme="minorHAnsi" w:eastAsiaTheme="minorEastAsia" w:hAnsiTheme="minorHAnsi" w:cstheme="minorBidi"/>
                <w:noProof/>
                <w:lang w:val="en-US" w:eastAsia="en-US"/>
              </w:rPr>
              <w:tab/>
            </w:r>
            <w:r w:rsidR="004353BA" w:rsidRPr="007D7C5F">
              <w:rPr>
                <w:rStyle w:val="Hypertextovprepojenie"/>
                <w:noProof/>
              </w:rPr>
              <w:t>Identifikácia hrozieb</w:t>
            </w:r>
            <w:r w:rsidR="004353BA">
              <w:rPr>
                <w:noProof/>
                <w:webHidden/>
              </w:rPr>
              <w:tab/>
            </w:r>
            <w:r w:rsidR="004353BA">
              <w:rPr>
                <w:noProof/>
                <w:webHidden/>
              </w:rPr>
              <w:fldChar w:fldCharType="begin"/>
            </w:r>
            <w:r w:rsidR="004353BA">
              <w:rPr>
                <w:noProof/>
                <w:webHidden/>
              </w:rPr>
              <w:instrText xml:space="preserve"> PAGEREF _Toc122421200 \h </w:instrText>
            </w:r>
            <w:r w:rsidR="004353BA">
              <w:rPr>
                <w:noProof/>
                <w:webHidden/>
              </w:rPr>
            </w:r>
            <w:r w:rsidR="004353BA">
              <w:rPr>
                <w:noProof/>
                <w:webHidden/>
              </w:rPr>
              <w:fldChar w:fldCharType="separate"/>
            </w:r>
            <w:r>
              <w:rPr>
                <w:noProof/>
                <w:webHidden/>
              </w:rPr>
              <w:t>22</w:t>
            </w:r>
            <w:r w:rsidR="004353BA">
              <w:rPr>
                <w:noProof/>
                <w:webHidden/>
              </w:rPr>
              <w:fldChar w:fldCharType="end"/>
            </w:r>
          </w:hyperlink>
        </w:p>
        <w:p w14:paraId="528D0F74" w14:textId="598AD317" w:rsidR="004353BA" w:rsidRDefault="001052E5">
          <w:pPr>
            <w:pStyle w:val="Obsah2"/>
            <w:tabs>
              <w:tab w:val="left" w:pos="880"/>
              <w:tab w:val="right" w:leader="dot" w:pos="9066"/>
            </w:tabs>
            <w:rPr>
              <w:rFonts w:asciiTheme="minorHAnsi" w:eastAsiaTheme="minorEastAsia" w:hAnsiTheme="minorHAnsi" w:cstheme="minorBidi"/>
              <w:noProof/>
              <w:lang w:val="en-US" w:eastAsia="en-US"/>
            </w:rPr>
          </w:pPr>
          <w:hyperlink w:anchor="_Toc122421201" w:history="1">
            <w:r w:rsidR="004353BA" w:rsidRPr="007D7C5F">
              <w:rPr>
                <w:rStyle w:val="Hypertextovprepojenie"/>
                <w:noProof/>
              </w:rPr>
              <w:t>8.3</w:t>
            </w:r>
            <w:r w:rsidR="004353BA">
              <w:rPr>
                <w:rFonts w:asciiTheme="minorHAnsi" w:eastAsiaTheme="minorEastAsia" w:hAnsiTheme="minorHAnsi" w:cstheme="minorBidi"/>
                <w:noProof/>
                <w:lang w:val="en-US" w:eastAsia="en-US"/>
              </w:rPr>
              <w:tab/>
            </w:r>
            <w:r w:rsidR="004353BA" w:rsidRPr="007D7C5F">
              <w:rPr>
                <w:rStyle w:val="Hypertextovprepojenie"/>
                <w:noProof/>
              </w:rPr>
              <w:t>Identifikácia a analýza rizík s ohľadom na aktívum</w:t>
            </w:r>
            <w:r w:rsidR="004353BA">
              <w:rPr>
                <w:noProof/>
                <w:webHidden/>
              </w:rPr>
              <w:tab/>
            </w:r>
            <w:r w:rsidR="004353BA">
              <w:rPr>
                <w:noProof/>
                <w:webHidden/>
              </w:rPr>
              <w:fldChar w:fldCharType="begin"/>
            </w:r>
            <w:r w:rsidR="004353BA">
              <w:rPr>
                <w:noProof/>
                <w:webHidden/>
              </w:rPr>
              <w:instrText xml:space="preserve"> PAGEREF _Toc122421201 \h </w:instrText>
            </w:r>
            <w:r w:rsidR="004353BA">
              <w:rPr>
                <w:noProof/>
                <w:webHidden/>
              </w:rPr>
            </w:r>
            <w:r w:rsidR="004353BA">
              <w:rPr>
                <w:noProof/>
                <w:webHidden/>
              </w:rPr>
              <w:fldChar w:fldCharType="separate"/>
            </w:r>
            <w:r>
              <w:rPr>
                <w:noProof/>
                <w:webHidden/>
              </w:rPr>
              <w:t>23</w:t>
            </w:r>
            <w:r w:rsidR="004353BA">
              <w:rPr>
                <w:noProof/>
                <w:webHidden/>
              </w:rPr>
              <w:fldChar w:fldCharType="end"/>
            </w:r>
          </w:hyperlink>
        </w:p>
        <w:p w14:paraId="0896AEC2" w14:textId="1395DC45" w:rsidR="004353BA" w:rsidRDefault="001052E5">
          <w:pPr>
            <w:pStyle w:val="Obsah2"/>
            <w:tabs>
              <w:tab w:val="left" w:pos="880"/>
              <w:tab w:val="right" w:leader="dot" w:pos="9066"/>
            </w:tabs>
            <w:rPr>
              <w:rFonts w:asciiTheme="minorHAnsi" w:eastAsiaTheme="minorEastAsia" w:hAnsiTheme="minorHAnsi" w:cstheme="minorBidi"/>
              <w:noProof/>
              <w:lang w:val="en-US" w:eastAsia="en-US"/>
            </w:rPr>
          </w:pPr>
          <w:hyperlink w:anchor="_Toc122421202" w:history="1">
            <w:r w:rsidR="004353BA" w:rsidRPr="007D7C5F">
              <w:rPr>
                <w:rStyle w:val="Hypertextovprepojenie"/>
                <w:noProof/>
              </w:rPr>
              <w:t>8.4</w:t>
            </w:r>
            <w:r w:rsidR="004353BA">
              <w:rPr>
                <w:rFonts w:asciiTheme="minorHAnsi" w:eastAsiaTheme="minorEastAsia" w:hAnsiTheme="minorHAnsi" w:cstheme="minorBidi"/>
                <w:noProof/>
                <w:lang w:val="en-US" w:eastAsia="en-US"/>
              </w:rPr>
              <w:tab/>
            </w:r>
            <w:r w:rsidR="004353BA" w:rsidRPr="007D7C5F">
              <w:rPr>
                <w:rStyle w:val="Hypertextovprepojenie"/>
                <w:noProof/>
              </w:rPr>
              <w:t>Určenie vlastníka rizika</w:t>
            </w:r>
            <w:r w:rsidR="004353BA">
              <w:rPr>
                <w:noProof/>
                <w:webHidden/>
              </w:rPr>
              <w:tab/>
            </w:r>
            <w:r w:rsidR="004353BA">
              <w:rPr>
                <w:noProof/>
                <w:webHidden/>
              </w:rPr>
              <w:fldChar w:fldCharType="begin"/>
            </w:r>
            <w:r w:rsidR="004353BA">
              <w:rPr>
                <w:noProof/>
                <w:webHidden/>
              </w:rPr>
              <w:instrText xml:space="preserve"> PAGEREF _Toc122421202 \h </w:instrText>
            </w:r>
            <w:r w:rsidR="004353BA">
              <w:rPr>
                <w:noProof/>
                <w:webHidden/>
              </w:rPr>
            </w:r>
            <w:r w:rsidR="004353BA">
              <w:rPr>
                <w:noProof/>
                <w:webHidden/>
              </w:rPr>
              <w:fldChar w:fldCharType="separate"/>
            </w:r>
            <w:r>
              <w:rPr>
                <w:noProof/>
                <w:webHidden/>
              </w:rPr>
              <w:t>23</w:t>
            </w:r>
            <w:r w:rsidR="004353BA">
              <w:rPr>
                <w:noProof/>
                <w:webHidden/>
              </w:rPr>
              <w:fldChar w:fldCharType="end"/>
            </w:r>
          </w:hyperlink>
        </w:p>
        <w:p w14:paraId="17BB053F" w14:textId="08F1E310" w:rsidR="004353BA" w:rsidRDefault="001052E5">
          <w:pPr>
            <w:pStyle w:val="Obsah2"/>
            <w:tabs>
              <w:tab w:val="left" w:pos="880"/>
              <w:tab w:val="right" w:leader="dot" w:pos="9066"/>
            </w:tabs>
            <w:rPr>
              <w:rFonts w:asciiTheme="minorHAnsi" w:eastAsiaTheme="minorEastAsia" w:hAnsiTheme="minorHAnsi" w:cstheme="minorBidi"/>
              <w:noProof/>
              <w:lang w:val="en-US" w:eastAsia="en-US"/>
            </w:rPr>
          </w:pPr>
          <w:hyperlink w:anchor="_Toc122421203" w:history="1">
            <w:r w:rsidR="004353BA" w:rsidRPr="007D7C5F">
              <w:rPr>
                <w:rStyle w:val="Hypertextovprepojenie"/>
                <w:noProof/>
              </w:rPr>
              <w:t>8.5</w:t>
            </w:r>
            <w:r w:rsidR="004353BA">
              <w:rPr>
                <w:rFonts w:asciiTheme="minorHAnsi" w:eastAsiaTheme="minorEastAsia" w:hAnsiTheme="minorHAnsi" w:cstheme="minorBidi"/>
                <w:noProof/>
                <w:lang w:val="en-US" w:eastAsia="en-US"/>
              </w:rPr>
              <w:tab/>
            </w:r>
            <w:r w:rsidR="004353BA" w:rsidRPr="007D7C5F">
              <w:rPr>
                <w:rStyle w:val="Hypertextovprepojenie"/>
                <w:noProof/>
              </w:rPr>
              <w:t>Implementácia bezpečnostných opatrení v závislosti od identifikovaných rizík</w:t>
            </w:r>
            <w:r w:rsidR="004353BA">
              <w:rPr>
                <w:noProof/>
                <w:webHidden/>
              </w:rPr>
              <w:tab/>
            </w:r>
            <w:r w:rsidR="004353BA">
              <w:rPr>
                <w:noProof/>
                <w:webHidden/>
              </w:rPr>
              <w:fldChar w:fldCharType="begin"/>
            </w:r>
            <w:r w:rsidR="004353BA">
              <w:rPr>
                <w:noProof/>
                <w:webHidden/>
              </w:rPr>
              <w:instrText xml:space="preserve"> PAGEREF _Toc122421203 \h </w:instrText>
            </w:r>
            <w:r w:rsidR="004353BA">
              <w:rPr>
                <w:noProof/>
                <w:webHidden/>
              </w:rPr>
            </w:r>
            <w:r w:rsidR="004353BA">
              <w:rPr>
                <w:noProof/>
                <w:webHidden/>
              </w:rPr>
              <w:fldChar w:fldCharType="separate"/>
            </w:r>
            <w:r>
              <w:rPr>
                <w:noProof/>
                <w:webHidden/>
              </w:rPr>
              <w:t>23</w:t>
            </w:r>
            <w:r w:rsidR="004353BA">
              <w:rPr>
                <w:noProof/>
                <w:webHidden/>
              </w:rPr>
              <w:fldChar w:fldCharType="end"/>
            </w:r>
          </w:hyperlink>
        </w:p>
        <w:p w14:paraId="7CC50146" w14:textId="27A097F7" w:rsidR="004353BA" w:rsidRDefault="001052E5">
          <w:pPr>
            <w:pStyle w:val="Obsah2"/>
            <w:tabs>
              <w:tab w:val="left" w:pos="880"/>
              <w:tab w:val="right" w:leader="dot" w:pos="9066"/>
            </w:tabs>
            <w:rPr>
              <w:rFonts w:asciiTheme="minorHAnsi" w:eastAsiaTheme="minorEastAsia" w:hAnsiTheme="minorHAnsi" w:cstheme="minorBidi"/>
              <w:noProof/>
              <w:lang w:val="en-US" w:eastAsia="en-US"/>
            </w:rPr>
          </w:pPr>
          <w:hyperlink w:anchor="_Toc122421204" w:history="1">
            <w:r w:rsidR="004353BA" w:rsidRPr="007D7C5F">
              <w:rPr>
                <w:rStyle w:val="Hypertextovprepojenie"/>
                <w:noProof/>
              </w:rPr>
              <w:t>8.6</w:t>
            </w:r>
            <w:r w:rsidR="004353BA">
              <w:rPr>
                <w:rFonts w:asciiTheme="minorHAnsi" w:eastAsiaTheme="minorEastAsia" w:hAnsiTheme="minorHAnsi" w:cstheme="minorBidi"/>
                <w:noProof/>
                <w:lang w:val="en-US" w:eastAsia="en-US"/>
              </w:rPr>
              <w:tab/>
            </w:r>
            <w:r w:rsidR="004353BA" w:rsidRPr="007D7C5F">
              <w:rPr>
                <w:rStyle w:val="Hypertextovprepojenie"/>
                <w:noProof/>
              </w:rPr>
              <w:t>Analýza funkčného dopadu</w:t>
            </w:r>
            <w:r w:rsidR="004353BA">
              <w:rPr>
                <w:noProof/>
                <w:webHidden/>
              </w:rPr>
              <w:tab/>
            </w:r>
            <w:r w:rsidR="004353BA">
              <w:rPr>
                <w:noProof/>
                <w:webHidden/>
              </w:rPr>
              <w:fldChar w:fldCharType="begin"/>
            </w:r>
            <w:r w:rsidR="004353BA">
              <w:rPr>
                <w:noProof/>
                <w:webHidden/>
              </w:rPr>
              <w:instrText xml:space="preserve"> PAGEREF _Toc122421204 \h </w:instrText>
            </w:r>
            <w:r w:rsidR="004353BA">
              <w:rPr>
                <w:noProof/>
                <w:webHidden/>
              </w:rPr>
            </w:r>
            <w:r w:rsidR="004353BA">
              <w:rPr>
                <w:noProof/>
                <w:webHidden/>
              </w:rPr>
              <w:fldChar w:fldCharType="separate"/>
            </w:r>
            <w:r>
              <w:rPr>
                <w:noProof/>
                <w:webHidden/>
              </w:rPr>
              <w:t>24</w:t>
            </w:r>
            <w:r w:rsidR="004353BA">
              <w:rPr>
                <w:noProof/>
                <w:webHidden/>
              </w:rPr>
              <w:fldChar w:fldCharType="end"/>
            </w:r>
          </w:hyperlink>
        </w:p>
        <w:p w14:paraId="2CCECDE5" w14:textId="3826D025" w:rsidR="004353BA" w:rsidRDefault="001052E5">
          <w:pPr>
            <w:pStyle w:val="Obsah2"/>
            <w:tabs>
              <w:tab w:val="left" w:pos="880"/>
              <w:tab w:val="right" w:leader="dot" w:pos="9066"/>
            </w:tabs>
            <w:rPr>
              <w:rFonts w:asciiTheme="minorHAnsi" w:eastAsiaTheme="minorEastAsia" w:hAnsiTheme="minorHAnsi" w:cstheme="minorBidi"/>
              <w:noProof/>
              <w:lang w:val="en-US" w:eastAsia="en-US"/>
            </w:rPr>
          </w:pPr>
          <w:hyperlink w:anchor="_Toc122421205" w:history="1">
            <w:r w:rsidR="004353BA" w:rsidRPr="007D7C5F">
              <w:rPr>
                <w:rStyle w:val="Hypertextovprepojenie"/>
                <w:noProof/>
              </w:rPr>
              <w:t>8.7</w:t>
            </w:r>
            <w:r w:rsidR="004353BA">
              <w:rPr>
                <w:rFonts w:asciiTheme="minorHAnsi" w:eastAsiaTheme="minorEastAsia" w:hAnsiTheme="minorHAnsi" w:cstheme="minorBidi"/>
                <w:noProof/>
                <w:lang w:val="en-US" w:eastAsia="en-US"/>
              </w:rPr>
              <w:tab/>
            </w:r>
            <w:r w:rsidR="004353BA" w:rsidRPr="007D7C5F">
              <w:rPr>
                <w:rStyle w:val="Hypertextovprepojenie"/>
                <w:noProof/>
              </w:rPr>
              <w:t>Pravidelné preskúmavanie identifikovaných rizík</w:t>
            </w:r>
            <w:r w:rsidR="004353BA">
              <w:rPr>
                <w:noProof/>
                <w:webHidden/>
              </w:rPr>
              <w:tab/>
            </w:r>
            <w:r w:rsidR="004353BA">
              <w:rPr>
                <w:noProof/>
                <w:webHidden/>
              </w:rPr>
              <w:fldChar w:fldCharType="begin"/>
            </w:r>
            <w:r w:rsidR="004353BA">
              <w:rPr>
                <w:noProof/>
                <w:webHidden/>
              </w:rPr>
              <w:instrText xml:space="preserve"> PAGEREF _Toc122421205 \h </w:instrText>
            </w:r>
            <w:r w:rsidR="004353BA">
              <w:rPr>
                <w:noProof/>
                <w:webHidden/>
              </w:rPr>
            </w:r>
            <w:r w:rsidR="004353BA">
              <w:rPr>
                <w:noProof/>
                <w:webHidden/>
              </w:rPr>
              <w:fldChar w:fldCharType="separate"/>
            </w:r>
            <w:r>
              <w:rPr>
                <w:noProof/>
                <w:webHidden/>
              </w:rPr>
              <w:t>24</w:t>
            </w:r>
            <w:r w:rsidR="004353BA">
              <w:rPr>
                <w:noProof/>
                <w:webHidden/>
              </w:rPr>
              <w:fldChar w:fldCharType="end"/>
            </w:r>
          </w:hyperlink>
        </w:p>
        <w:p w14:paraId="14BDA096" w14:textId="16EDBDF0" w:rsidR="004353BA" w:rsidRDefault="001052E5">
          <w:pPr>
            <w:pStyle w:val="Obsah1"/>
            <w:tabs>
              <w:tab w:val="right" w:leader="dot" w:pos="9066"/>
            </w:tabs>
            <w:rPr>
              <w:rFonts w:asciiTheme="minorHAnsi" w:eastAsiaTheme="minorEastAsia" w:hAnsiTheme="minorHAnsi" w:cstheme="minorBidi"/>
              <w:noProof/>
              <w:lang w:val="en-US" w:eastAsia="en-US"/>
            </w:rPr>
          </w:pPr>
          <w:hyperlink w:anchor="_Toc122421206" w:history="1">
            <w:r w:rsidR="004353BA" w:rsidRPr="007D7C5F">
              <w:rPr>
                <w:rStyle w:val="Hypertextovprepojenie"/>
                <w:noProof/>
              </w:rPr>
              <w:t>Rozsah a periodicita overovania stavu kybernetickej bezpečnosti</w:t>
            </w:r>
            <w:r w:rsidR="004353BA">
              <w:rPr>
                <w:noProof/>
                <w:webHidden/>
              </w:rPr>
              <w:tab/>
            </w:r>
            <w:r w:rsidR="004353BA">
              <w:rPr>
                <w:noProof/>
                <w:webHidden/>
              </w:rPr>
              <w:fldChar w:fldCharType="begin"/>
            </w:r>
            <w:r w:rsidR="004353BA">
              <w:rPr>
                <w:noProof/>
                <w:webHidden/>
              </w:rPr>
              <w:instrText xml:space="preserve"> PAGEREF _Toc122421206 \h </w:instrText>
            </w:r>
            <w:r w:rsidR="004353BA">
              <w:rPr>
                <w:noProof/>
                <w:webHidden/>
              </w:rPr>
            </w:r>
            <w:r w:rsidR="004353BA">
              <w:rPr>
                <w:noProof/>
                <w:webHidden/>
              </w:rPr>
              <w:fldChar w:fldCharType="separate"/>
            </w:r>
            <w:r>
              <w:rPr>
                <w:noProof/>
                <w:webHidden/>
              </w:rPr>
              <w:t>25</w:t>
            </w:r>
            <w:r w:rsidR="004353BA">
              <w:rPr>
                <w:noProof/>
                <w:webHidden/>
              </w:rPr>
              <w:fldChar w:fldCharType="end"/>
            </w:r>
          </w:hyperlink>
        </w:p>
        <w:p w14:paraId="49C65E87" w14:textId="40111219" w:rsidR="004353BA" w:rsidRDefault="001052E5">
          <w:pPr>
            <w:pStyle w:val="Obsah2"/>
            <w:tabs>
              <w:tab w:val="left" w:pos="880"/>
              <w:tab w:val="right" w:leader="dot" w:pos="9066"/>
            </w:tabs>
            <w:rPr>
              <w:rFonts w:asciiTheme="minorHAnsi" w:eastAsiaTheme="minorEastAsia" w:hAnsiTheme="minorHAnsi" w:cstheme="minorBidi"/>
              <w:noProof/>
              <w:lang w:val="en-US" w:eastAsia="en-US"/>
            </w:rPr>
          </w:pPr>
          <w:hyperlink w:anchor="_Toc122421207" w:history="1">
            <w:r w:rsidR="004353BA" w:rsidRPr="007D7C5F">
              <w:rPr>
                <w:rStyle w:val="Hypertextovprepojenie"/>
                <w:noProof/>
              </w:rPr>
              <w:t>9.1</w:t>
            </w:r>
            <w:r w:rsidR="004353BA">
              <w:rPr>
                <w:rFonts w:asciiTheme="minorHAnsi" w:eastAsiaTheme="minorEastAsia" w:hAnsiTheme="minorHAnsi" w:cstheme="minorBidi"/>
                <w:noProof/>
                <w:lang w:val="en-US" w:eastAsia="en-US"/>
              </w:rPr>
              <w:tab/>
            </w:r>
            <w:r w:rsidR="004353BA" w:rsidRPr="007D7C5F">
              <w:rPr>
                <w:rStyle w:val="Hypertextovprepojenie"/>
                <w:noProof/>
              </w:rPr>
              <w:t>Audit kybernetickej bezpečnosti</w:t>
            </w:r>
            <w:r w:rsidR="004353BA">
              <w:rPr>
                <w:noProof/>
                <w:webHidden/>
              </w:rPr>
              <w:tab/>
            </w:r>
            <w:r w:rsidR="004353BA">
              <w:rPr>
                <w:noProof/>
                <w:webHidden/>
              </w:rPr>
              <w:fldChar w:fldCharType="begin"/>
            </w:r>
            <w:r w:rsidR="004353BA">
              <w:rPr>
                <w:noProof/>
                <w:webHidden/>
              </w:rPr>
              <w:instrText xml:space="preserve"> PAGEREF _Toc122421207 \h </w:instrText>
            </w:r>
            <w:r w:rsidR="004353BA">
              <w:rPr>
                <w:noProof/>
                <w:webHidden/>
              </w:rPr>
            </w:r>
            <w:r w:rsidR="004353BA">
              <w:rPr>
                <w:noProof/>
                <w:webHidden/>
              </w:rPr>
              <w:fldChar w:fldCharType="separate"/>
            </w:r>
            <w:r>
              <w:rPr>
                <w:noProof/>
                <w:webHidden/>
              </w:rPr>
              <w:t>25</w:t>
            </w:r>
            <w:r w:rsidR="004353BA">
              <w:rPr>
                <w:noProof/>
                <w:webHidden/>
              </w:rPr>
              <w:fldChar w:fldCharType="end"/>
            </w:r>
          </w:hyperlink>
        </w:p>
        <w:p w14:paraId="5A25382F" w14:textId="3D3C009D" w:rsidR="004353BA" w:rsidRDefault="001052E5">
          <w:pPr>
            <w:pStyle w:val="Obsah2"/>
            <w:tabs>
              <w:tab w:val="left" w:pos="880"/>
              <w:tab w:val="right" w:leader="dot" w:pos="9066"/>
            </w:tabs>
            <w:rPr>
              <w:rFonts w:asciiTheme="minorHAnsi" w:eastAsiaTheme="minorEastAsia" w:hAnsiTheme="minorHAnsi" w:cstheme="minorBidi"/>
              <w:noProof/>
              <w:lang w:val="en-US" w:eastAsia="en-US"/>
            </w:rPr>
          </w:pPr>
          <w:hyperlink w:anchor="_Toc122421208" w:history="1">
            <w:r w:rsidR="004353BA" w:rsidRPr="007D7C5F">
              <w:rPr>
                <w:rStyle w:val="Hypertextovprepojenie"/>
                <w:noProof/>
              </w:rPr>
              <w:t>9.2</w:t>
            </w:r>
            <w:r w:rsidR="004353BA">
              <w:rPr>
                <w:rFonts w:asciiTheme="minorHAnsi" w:eastAsiaTheme="minorEastAsia" w:hAnsiTheme="minorHAnsi" w:cstheme="minorBidi"/>
                <w:noProof/>
                <w:lang w:val="en-US" w:eastAsia="en-US"/>
              </w:rPr>
              <w:tab/>
            </w:r>
            <w:r w:rsidR="004353BA" w:rsidRPr="007D7C5F">
              <w:rPr>
                <w:rStyle w:val="Hypertextovprepojenie"/>
                <w:noProof/>
              </w:rPr>
              <w:t>Interné preverovanie kybernetickej bezpečnosti</w:t>
            </w:r>
            <w:r w:rsidR="004353BA">
              <w:rPr>
                <w:noProof/>
                <w:webHidden/>
              </w:rPr>
              <w:tab/>
            </w:r>
            <w:r w:rsidR="004353BA">
              <w:rPr>
                <w:noProof/>
                <w:webHidden/>
              </w:rPr>
              <w:fldChar w:fldCharType="begin"/>
            </w:r>
            <w:r w:rsidR="004353BA">
              <w:rPr>
                <w:noProof/>
                <w:webHidden/>
              </w:rPr>
              <w:instrText xml:space="preserve"> PAGEREF _Toc122421208 \h </w:instrText>
            </w:r>
            <w:r w:rsidR="004353BA">
              <w:rPr>
                <w:noProof/>
                <w:webHidden/>
              </w:rPr>
            </w:r>
            <w:r w:rsidR="004353BA">
              <w:rPr>
                <w:noProof/>
                <w:webHidden/>
              </w:rPr>
              <w:fldChar w:fldCharType="separate"/>
            </w:r>
            <w:r>
              <w:rPr>
                <w:noProof/>
                <w:webHidden/>
              </w:rPr>
              <w:t>25</w:t>
            </w:r>
            <w:r w:rsidR="004353BA">
              <w:rPr>
                <w:noProof/>
                <w:webHidden/>
              </w:rPr>
              <w:fldChar w:fldCharType="end"/>
            </w:r>
          </w:hyperlink>
        </w:p>
        <w:p w14:paraId="60E9466D" w14:textId="3BEF9800" w:rsidR="004353BA" w:rsidRDefault="001052E5">
          <w:pPr>
            <w:pStyle w:val="Obsah1"/>
            <w:tabs>
              <w:tab w:val="right" w:leader="dot" w:pos="9066"/>
            </w:tabs>
            <w:rPr>
              <w:rFonts w:asciiTheme="minorHAnsi" w:eastAsiaTheme="minorEastAsia" w:hAnsiTheme="minorHAnsi" w:cstheme="minorBidi"/>
              <w:noProof/>
              <w:lang w:val="en-US" w:eastAsia="en-US"/>
            </w:rPr>
          </w:pPr>
          <w:hyperlink w:anchor="_Toc122421209" w:history="1">
            <w:r w:rsidR="004353BA" w:rsidRPr="007D7C5F">
              <w:rPr>
                <w:rStyle w:val="Hypertextovprepojenie"/>
                <w:noProof/>
              </w:rPr>
              <w:t>Revízia bezpečnostnej stratégie</w:t>
            </w:r>
            <w:r w:rsidR="004353BA">
              <w:rPr>
                <w:noProof/>
                <w:webHidden/>
              </w:rPr>
              <w:tab/>
            </w:r>
            <w:r w:rsidR="004353BA">
              <w:rPr>
                <w:noProof/>
                <w:webHidden/>
              </w:rPr>
              <w:fldChar w:fldCharType="begin"/>
            </w:r>
            <w:r w:rsidR="004353BA">
              <w:rPr>
                <w:noProof/>
                <w:webHidden/>
              </w:rPr>
              <w:instrText xml:space="preserve"> PAGEREF _Toc122421209 \h </w:instrText>
            </w:r>
            <w:r w:rsidR="004353BA">
              <w:rPr>
                <w:noProof/>
                <w:webHidden/>
              </w:rPr>
            </w:r>
            <w:r w:rsidR="004353BA">
              <w:rPr>
                <w:noProof/>
                <w:webHidden/>
              </w:rPr>
              <w:fldChar w:fldCharType="separate"/>
            </w:r>
            <w:r>
              <w:rPr>
                <w:noProof/>
                <w:webHidden/>
              </w:rPr>
              <w:t>26</w:t>
            </w:r>
            <w:r w:rsidR="004353BA">
              <w:rPr>
                <w:noProof/>
                <w:webHidden/>
              </w:rPr>
              <w:fldChar w:fldCharType="end"/>
            </w:r>
          </w:hyperlink>
        </w:p>
        <w:p w14:paraId="703FBE41" w14:textId="2DE35F21" w:rsidR="004353BA" w:rsidRDefault="001052E5">
          <w:pPr>
            <w:pStyle w:val="Obsah1"/>
            <w:tabs>
              <w:tab w:val="right" w:leader="dot" w:pos="9066"/>
            </w:tabs>
            <w:rPr>
              <w:rFonts w:asciiTheme="minorHAnsi" w:eastAsiaTheme="minorEastAsia" w:hAnsiTheme="minorHAnsi" w:cstheme="minorBidi"/>
              <w:noProof/>
              <w:lang w:val="en-US" w:eastAsia="en-US"/>
            </w:rPr>
          </w:pPr>
          <w:hyperlink w:anchor="_Toc122421210" w:history="1">
            <w:r w:rsidR="004353BA" w:rsidRPr="007D7C5F">
              <w:rPr>
                <w:rStyle w:val="Hypertextovprepojenie"/>
                <w:noProof/>
              </w:rPr>
              <w:t>Prílohy</w:t>
            </w:r>
            <w:r w:rsidR="004353BA">
              <w:rPr>
                <w:noProof/>
                <w:webHidden/>
              </w:rPr>
              <w:tab/>
            </w:r>
            <w:r w:rsidR="004353BA">
              <w:rPr>
                <w:noProof/>
                <w:webHidden/>
              </w:rPr>
              <w:fldChar w:fldCharType="begin"/>
            </w:r>
            <w:r w:rsidR="004353BA">
              <w:rPr>
                <w:noProof/>
                <w:webHidden/>
              </w:rPr>
              <w:instrText xml:space="preserve"> PAGEREF _Toc122421210 \h </w:instrText>
            </w:r>
            <w:r w:rsidR="004353BA">
              <w:rPr>
                <w:noProof/>
                <w:webHidden/>
              </w:rPr>
            </w:r>
            <w:r w:rsidR="004353BA">
              <w:rPr>
                <w:noProof/>
                <w:webHidden/>
              </w:rPr>
              <w:fldChar w:fldCharType="separate"/>
            </w:r>
            <w:r>
              <w:rPr>
                <w:noProof/>
                <w:webHidden/>
              </w:rPr>
              <w:t>27</w:t>
            </w:r>
            <w:r w:rsidR="004353BA">
              <w:rPr>
                <w:noProof/>
                <w:webHidden/>
              </w:rPr>
              <w:fldChar w:fldCharType="end"/>
            </w:r>
          </w:hyperlink>
        </w:p>
        <w:p w14:paraId="5872AAB7" w14:textId="57998D47" w:rsidR="004353BA" w:rsidRDefault="001052E5">
          <w:pPr>
            <w:pStyle w:val="Obsah2"/>
            <w:tabs>
              <w:tab w:val="left" w:pos="880"/>
              <w:tab w:val="right" w:leader="dot" w:pos="9066"/>
            </w:tabs>
            <w:rPr>
              <w:rFonts w:asciiTheme="minorHAnsi" w:eastAsiaTheme="minorEastAsia" w:hAnsiTheme="minorHAnsi" w:cstheme="minorBidi"/>
              <w:noProof/>
              <w:lang w:val="en-US" w:eastAsia="en-US"/>
            </w:rPr>
          </w:pPr>
          <w:hyperlink w:anchor="_Toc122421211" w:history="1">
            <w:r w:rsidR="004353BA" w:rsidRPr="007D7C5F">
              <w:rPr>
                <w:rStyle w:val="Hypertextovprepojenie"/>
                <w:noProof/>
              </w:rPr>
              <w:t>11.1</w:t>
            </w:r>
            <w:r w:rsidR="004353BA">
              <w:rPr>
                <w:rFonts w:asciiTheme="minorHAnsi" w:eastAsiaTheme="minorEastAsia" w:hAnsiTheme="minorHAnsi" w:cstheme="minorBidi"/>
                <w:noProof/>
                <w:lang w:val="en-US" w:eastAsia="en-US"/>
              </w:rPr>
              <w:tab/>
            </w:r>
            <w:r w:rsidR="004353BA" w:rsidRPr="007D7C5F">
              <w:rPr>
                <w:rStyle w:val="Hypertextovprepojenie"/>
                <w:noProof/>
              </w:rPr>
              <w:t>Kritériá vyhodnocovania, spôsoby priebežného hodnotenia primeranosti a spôsoby kontroly postupov využívaných na dosahovanie bezpečnostných cieľov</w:t>
            </w:r>
            <w:r w:rsidR="004353BA">
              <w:rPr>
                <w:noProof/>
                <w:webHidden/>
              </w:rPr>
              <w:tab/>
            </w:r>
            <w:r w:rsidR="004353BA">
              <w:rPr>
                <w:noProof/>
                <w:webHidden/>
              </w:rPr>
              <w:fldChar w:fldCharType="begin"/>
            </w:r>
            <w:r w:rsidR="004353BA">
              <w:rPr>
                <w:noProof/>
                <w:webHidden/>
              </w:rPr>
              <w:instrText xml:space="preserve"> PAGEREF _Toc122421211 \h </w:instrText>
            </w:r>
            <w:r w:rsidR="004353BA">
              <w:rPr>
                <w:noProof/>
                <w:webHidden/>
              </w:rPr>
            </w:r>
            <w:r w:rsidR="004353BA">
              <w:rPr>
                <w:noProof/>
                <w:webHidden/>
              </w:rPr>
              <w:fldChar w:fldCharType="separate"/>
            </w:r>
            <w:r>
              <w:rPr>
                <w:noProof/>
                <w:webHidden/>
              </w:rPr>
              <w:t>27</w:t>
            </w:r>
            <w:r w:rsidR="004353BA">
              <w:rPr>
                <w:noProof/>
                <w:webHidden/>
              </w:rPr>
              <w:fldChar w:fldCharType="end"/>
            </w:r>
          </w:hyperlink>
        </w:p>
        <w:p w14:paraId="5607FAAF" w14:textId="5DDA2D40" w:rsidR="001953A6" w:rsidRPr="006D4D62" w:rsidRDefault="00C62455" w:rsidP="006D4D62">
          <w:pPr>
            <w:spacing w:before="120"/>
            <w:rPr>
              <w:rFonts w:ascii="Times New Roman" w:hAnsi="Times New Roman" w:cs="Times New Roman"/>
              <w:noProof/>
              <w:lang w:val="sk-SK"/>
            </w:rPr>
          </w:pPr>
          <w:r w:rsidRPr="00C25003">
            <w:rPr>
              <w:rFonts w:ascii="Times New Roman" w:hAnsi="Times New Roman" w:cs="Times New Roman"/>
              <w:b/>
              <w:bCs/>
              <w:noProof/>
              <w:lang w:val="sk-SK"/>
            </w:rPr>
            <w:fldChar w:fldCharType="end"/>
          </w:r>
        </w:p>
      </w:sdtContent>
    </w:sdt>
    <w:bookmarkStart w:id="4" w:name="_Toc75944777" w:displacedByCustomXml="prev"/>
    <w:p w14:paraId="08661C55" w14:textId="77777777" w:rsidR="001453CE" w:rsidRPr="00C25003" w:rsidRDefault="001453CE" w:rsidP="0077631D">
      <w:pPr>
        <w:rPr>
          <w:rFonts w:ascii="Times New Roman" w:eastAsia="Times New Roman" w:hAnsi="Times New Roman" w:cs="Times New Roman"/>
          <w:b/>
          <w:bCs/>
          <w:noProof/>
          <w:color w:val="0055A1"/>
          <w:lang w:val="sk-SK" w:eastAsia="sk-SK"/>
        </w:rPr>
      </w:pPr>
      <w:r w:rsidRPr="00C25003">
        <w:rPr>
          <w:rFonts w:ascii="Times New Roman" w:hAnsi="Times New Roman" w:cs="Times New Roman"/>
          <w:noProof/>
          <w:lang w:val="sk-SK"/>
        </w:rPr>
        <w:br w:type="page"/>
      </w:r>
    </w:p>
    <w:p w14:paraId="1CD16FEF" w14:textId="6435CF05" w:rsidR="007B5394" w:rsidRDefault="007B5394" w:rsidP="00E25C4C">
      <w:pPr>
        <w:pStyle w:val="Nadpis1"/>
        <w:spacing w:before="240" w:after="240" w:line="240" w:lineRule="auto"/>
        <w:ind w:left="431" w:hanging="431"/>
        <w:rPr>
          <w:noProof/>
        </w:rPr>
      </w:pPr>
      <w:bookmarkStart w:id="5" w:name="_Toc122421170"/>
      <w:bookmarkEnd w:id="4"/>
      <w:r>
        <w:rPr>
          <w:noProof/>
        </w:rPr>
        <w:lastRenderedPageBreak/>
        <w:t>Správa dokumentu</w:t>
      </w:r>
      <w:bookmarkEnd w:id="5"/>
    </w:p>
    <w:p w14:paraId="480E4720" w14:textId="76569444" w:rsidR="007B5394" w:rsidRDefault="007B5394" w:rsidP="007B5394">
      <w:pPr>
        <w:pStyle w:val="Zkladntext"/>
        <w:rPr>
          <w:lang w:val="sk-SK"/>
        </w:rPr>
      </w:pPr>
      <w:r>
        <w:rPr>
          <w:lang w:val="sk-SK"/>
        </w:rPr>
        <w:t xml:space="preserve">Dokument „Stratégia kybernetickej bezpečnosti“ je vzorovým dokumentom slúžiacim pre potreby orgánov verejnej moci. </w:t>
      </w:r>
      <w:r w:rsidRPr="0014329C">
        <w:rPr>
          <w:lang w:val="sk-SK"/>
        </w:rPr>
        <w:t>Vytvoren</w:t>
      </w:r>
      <w:r>
        <w:rPr>
          <w:lang w:val="sk-SK"/>
        </w:rPr>
        <w:t>ý</w:t>
      </w:r>
      <w:r w:rsidRPr="0014329C">
        <w:rPr>
          <w:lang w:val="sk-SK"/>
        </w:rPr>
        <w:t xml:space="preserve"> vzor</w:t>
      </w:r>
      <w:r>
        <w:rPr>
          <w:lang w:val="sk-SK"/>
        </w:rPr>
        <w:t xml:space="preserve"> dokumentu</w:t>
      </w:r>
      <w:r w:rsidRPr="0014329C">
        <w:rPr>
          <w:lang w:val="sk-SK"/>
        </w:rPr>
        <w:t xml:space="preserve"> nie</w:t>
      </w:r>
      <w:r>
        <w:rPr>
          <w:lang w:val="sk-SK"/>
        </w:rPr>
        <w:t xml:space="preserve"> je</w:t>
      </w:r>
      <w:r w:rsidRPr="0014329C">
        <w:rPr>
          <w:lang w:val="sk-SK"/>
        </w:rPr>
        <w:t xml:space="preserve"> povinn</w:t>
      </w:r>
      <w:r>
        <w:rPr>
          <w:lang w:val="sk-SK"/>
        </w:rPr>
        <w:t>ý</w:t>
      </w:r>
      <w:r w:rsidRPr="0014329C">
        <w:rPr>
          <w:lang w:val="sk-SK"/>
        </w:rPr>
        <w:t xml:space="preserve"> na použitie</w:t>
      </w:r>
      <w:r>
        <w:rPr>
          <w:lang w:val="sk-SK"/>
        </w:rPr>
        <w:t xml:space="preserve"> a</w:t>
      </w:r>
      <w:r w:rsidRPr="0014329C">
        <w:rPr>
          <w:lang w:val="sk-SK"/>
        </w:rPr>
        <w:t xml:space="preserve"> ani nie </w:t>
      </w:r>
      <w:r>
        <w:rPr>
          <w:lang w:val="sk-SK"/>
        </w:rPr>
        <w:t>je</w:t>
      </w:r>
      <w:r w:rsidRPr="0014329C">
        <w:rPr>
          <w:lang w:val="sk-SK"/>
        </w:rPr>
        <w:t xml:space="preserve"> záväzn</w:t>
      </w:r>
      <w:r>
        <w:rPr>
          <w:lang w:val="sk-SK"/>
        </w:rPr>
        <w:t>ý</w:t>
      </w:r>
      <w:r w:rsidRPr="0014329C">
        <w:rPr>
          <w:lang w:val="sk-SK"/>
        </w:rPr>
        <w:t xml:space="preserve">. </w:t>
      </w:r>
      <w:r>
        <w:rPr>
          <w:lang w:val="sk-SK"/>
        </w:rPr>
        <w:t xml:space="preserve">Dokument je poskytnutý voľne a bezplatne na využitie podľa potrieb </w:t>
      </w:r>
      <w:r w:rsidR="007F6B1E">
        <w:rPr>
          <w:lang w:val="sk-SK"/>
        </w:rPr>
        <w:t>konkrétnej organizácie</w:t>
      </w:r>
      <w:r>
        <w:rPr>
          <w:lang w:val="sk-SK"/>
        </w:rPr>
        <w:t>.</w:t>
      </w:r>
    </w:p>
    <w:p w14:paraId="66CB6825" w14:textId="77777777" w:rsidR="007B5394" w:rsidRPr="0014329C" w:rsidRDefault="007B5394" w:rsidP="007B5394">
      <w:pPr>
        <w:pStyle w:val="Zkladntext"/>
        <w:rPr>
          <w:lang w:val="sk-SK"/>
        </w:rPr>
      </w:pPr>
      <w:r w:rsidRPr="0014329C">
        <w:rPr>
          <w:lang w:val="sk-SK"/>
        </w:rPr>
        <w:t>Vytvoren</w:t>
      </w:r>
      <w:r>
        <w:rPr>
          <w:lang w:val="sk-SK"/>
        </w:rPr>
        <w:t>ý</w:t>
      </w:r>
      <w:r w:rsidRPr="0014329C">
        <w:rPr>
          <w:lang w:val="sk-SK"/>
        </w:rPr>
        <w:t xml:space="preserve"> dokument m</w:t>
      </w:r>
      <w:r>
        <w:rPr>
          <w:lang w:val="sk-SK"/>
        </w:rPr>
        <w:t>á</w:t>
      </w:r>
      <w:r w:rsidRPr="0014329C">
        <w:rPr>
          <w:lang w:val="sk-SK"/>
        </w:rPr>
        <w:t xml:space="preserve"> aj svoj metodický rozmer, takže je </w:t>
      </w:r>
      <w:r>
        <w:rPr>
          <w:lang w:val="sk-SK"/>
        </w:rPr>
        <w:t>ho</w:t>
      </w:r>
      <w:r w:rsidRPr="0014329C">
        <w:rPr>
          <w:lang w:val="sk-SK"/>
        </w:rPr>
        <w:t xml:space="preserve"> možné použiť i pre potreby vzdelávania pracovníkov organizácií v oblasti kybernetickej a informačnej bezpečnosti.</w:t>
      </w:r>
    </w:p>
    <w:p w14:paraId="24674542" w14:textId="77777777" w:rsidR="007B5394" w:rsidRPr="0014329C" w:rsidRDefault="007B5394" w:rsidP="007B5394">
      <w:pPr>
        <w:pStyle w:val="Zkladntext"/>
        <w:rPr>
          <w:lang w:val="sk-SK"/>
        </w:rPr>
      </w:pPr>
      <w:r w:rsidRPr="0014329C">
        <w:rPr>
          <w:lang w:val="sk-SK"/>
        </w:rPr>
        <w:t xml:space="preserve">Vytvorené dokument nie </w:t>
      </w:r>
      <w:r>
        <w:rPr>
          <w:lang w:val="sk-SK"/>
        </w:rPr>
        <w:t>je</w:t>
      </w:r>
      <w:r w:rsidRPr="0014329C">
        <w:rPr>
          <w:lang w:val="sk-SK"/>
        </w:rPr>
        <w:t xml:space="preserve"> určen</w:t>
      </w:r>
      <w:r>
        <w:rPr>
          <w:lang w:val="sk-SK"/>
        </w:rPr>
        <w:t>ý</w:t>
      </w:r>
      <w:r w:rsidRPr="0014329C">
        <w:rPr>
          <w:lang w:val="sk-SK"/>
        </w:rPr>
        <w:t xml:space="preserve"> na ďalší predaj alebo akúkoľvek inú komerčnú či obchodnú činnosť.</w:t>
      </w:r>
    </w:p>
    <w:p w14:paraId="28D8CB72" w14:textId="5FD0DC11" w:rsidR="007B5394" w:rsidRPr="0014329C" w:rsidRDefault="007B5394" w:rsidP="007B5394">
      <w:pPr>
        <w:pStyle w:val="Zkladntext"/>
        <w:rPr>
          <w:lang w:val="sk-SK"/>
        </w:rPr>
      </w:pPr>
      <w:r w:rsidRPr="0014329C">
        <w:rPr>
          <w:lang w:val="sk-SK"/>
        </w:rPr>
        <w:t>M</w:t>
      </w:r>
      <w:r>
        <w:rPr>
          <w:lang w:val="sk-SK"/>
        </w:rPr>
        <w:t>inisterstvo investícií, regionálneho rozvoja a informatizácie Slovenskej republiky (ďalej aj „MIRRI“)</w:t>
      </w:r>
      <w:r w:rsidRPr="0014329C">
        <w:rPr>
          <w:lang w:val="sk-SK"/>
        </w:rPr>
        <w:t xml:space="preserve"> nezodpovedá za nesprávne použitie predmetn</w:t>
      </w:r>
      <w:r>
        <w:rPr>
          <w:lang w:val="sk-SK"/>
        </w:rPr>
        <w:t>ého</w:t>
      </w:r>
      <w:r w:rsidRPr="0014329C">
        <w:rPr>
          <w:lang w:val="sk-SK"/>
        </w:rPr>
        <w:t xml:space="preserve"> dokument</w:t>
      </w:r>
      <w:r>
        <w:rPr>
          <w:lang w:val="sk-SK"/>
        </w:rPr>
        <w:t>u</w:t>
      </w:r>
      <w:r w:rsidRPr="0014329C">
        <w:rPr>
          <w:lang w:val="sk-SK"/>
        </w:rPr>
        <w:t xml:space="preserve"> zo strany </w:t>
      </w:r>
      <w:r w:rsidR="007F6B1E">
        <w:rPr>
          <w:lang w:val="sk-SK"/>
        </w:rPr>
        <w:t>organizácie</w:t>
      </w:r>
      <w:r w:rsidRPr="0014329C">
        <w:rPr>
          <w:lang w:val="sk-SK"/>
        </w:rPr>
        <w:t>. Správne použitie a</w:t>
      </w:r>
      <w:r>
        <w:rPr>
          <w:lang w:val="sk-SK"/>
        </w:rPr>
        <w:t> </w:t>
      </w:r>
      <w:r w:rsidRPr="0014329C">
        <w:rPr>
          <w:lang w:val="sk-SK"/>
        </w:rPr>
        <w:t>implementácia bezpečnostný</w:t>
      </w:r>
      <w:r>
        <w:rPr>
          <w:lang w:val="sk-SK"/>
        </w:rPr>
        <w:t>ch</w:t>
      </w:r>
      <w:r w:rsidRPr="0014329C">
        <w:rPr>
          <w:lang w:val="sk-SK"/>
        </w:rPr>
        <w:t xml:space="preserve"> opatrení je plne v kompetencii a zodpovednosti konkrétne</w:t>
      </w:r>
      <w:r w:rsidR="00A5723A">
        <w:rPr>
          <w:lang w:val="sk-SK"/>
        </w:rPr>
        <w:t>j</w:t>
      </w:r>
      <w:r w:rsidRPr="0014329C">
        <w:rPr>
          <w:lang w:val="sk-SK"/>
        </w:rPr>
        <w:t xml:space="preserve"> </w:t>
      </w:r>
      <w:r w:rsidR="00A5723A">
        <w:rPr>
          <w:lang w:val="sk-SK"/>
        </w:rPr>
        <w:t>organizácie</w:t>
      </w:r>
      <w:r w:rsidRPr="0014329C">
        <w:rPr>
          <w:lang w:val="sk-SK"/>
        </w:rPr>
        <w:t>.</w:t>
      </w:r>
      <w:r w:rsidR="00631516">
        <w:rPr>
          <w:lang w:val="sk-SK"/>
        </w:rPr>
        <w:t xml:space="preserve"> Dokument je potrebné upraviť na základe reálnych potrieb a špecifického prostredia organizácie.</w:t>
      </w:r>
    </w:p>
    <w:p w14:paraId="20019F6B" w14:textId="02AD4686" w:rsidR="007B5394" w:rsidRDefault="007B5394" w:rsidP="007B5394">
      <w:pPr>
        <w:pStyle w:val="Zkladntext"/>
        <w:rPr>
          <w:lang w:val="sk-SK"/>
        </w:rPr>
      </w:pPr>
      <w:r w:rsidRPr="0014329C">
        <w:rPr>
          <w:lang w:val="sk-SK"/>
        </w:rPr>
        <w:t>MIRRI si vyhradzuje právo na zmenu/úpravu p</w:t>
      </w:r>
      <w:r>
        <w:rPr>
          <w:lang w:val="sk-SK"/>
        </w:rPr>
        <w:t>redmetného</w:t>
      </w:r>
      <w:r w:rsidRPr="0014329C">
        <w:rPr>
          <w:lang w:val="sk-SK"/>
        </w:rPr>
        <w:t xml:space="preserve"> dokument</w:t>
      </w:r>
      <w:r>
        <w:rPr>
          <w:lang w:val="sk-SK"/>
        </w:rPr>
        <w:t>u</w:t>
      </w:r>
      <w:r w:rsidRPr="0014329C">
        <w:rPr>
          <w:lang w:val="sk-SK"/>
        </w:rPr>
        <w:t xml:space="preserve"> alebo čiastkových textov a</w:t>
      </w:r>
      <w:r>
        <w:rPr>
          <w:lang w:val="sk-SK"/>
        </w:rPr>
        <w:t> </w:t>
      </w:r>
      <w:r w:rsidRPr="0014329C">
        <w:rPr>
          <w:lang w:val="sk-SK"/>
        </w:rPr>
        <w:t>tabuliek, a to v potrebnom rozsahu vrátane zmien verzií dokumentov.</w:t>
      </w:r>
      <w:r w:rsidR="00F36058">
        <w:rPr>
          <w:lang w:val="sk-SK"/>
        </w:rPr>
        <w:t xml:space="preserve"> Dokument je výstupom pilotného projektu na ktorý nadväzuje </w:t>
      </w:r>
      <w:r w:rsidR="007F6B1E">
        <w:rPr>
          <w:lang w:val="sk-SK"/>
        </w:rPr>
        <w:t>Reforma</w:t>
      </w:r>
      <w:r w:rsidR="00F36058">
        <w:rPr>
          <w:lang w:val="sk-SK"/>
        </w:rPr>
        <w:t xml:space="preserve"> </w:t>
      </w:r>
      <w:r w:rsidR="007F6B1E">
        <w:rPr>
          <w:lang w:val="sk-SK"/>
        </w:rPr>
        <w:t>Štandardizácia technických a procesných riešení kybernetickej a informačnej bezpečnosti (Plán</w:t>
      </w:r>
      <w:r w:rsidR="00F36058">
        <w:rPr>
          <w:lang w:val="sk-SK"/>
        </w:rPr>
        <w:t xml:space="preserve"> obnovy a</w:t>
      </w:r>
      <w:r w:rsidR="007F6B1E">
        <w:rPr>
          <w:lang w:val="sk-SK"/>
        </w:rPr>
        <w:t> </w:t>
      </w:r>
      <w:r w:rsidR="00F36058">
        <w:rPr>
          <w:lang w:val="sk-SK"/>
        </w:rPr>
        <w:t>odolnosti</w:t>
      </w:r>
      <w:r w:rsidR="007F6B1E">
        <w:rPr>
          <w:lang w:val="sk-SK"/>
        </w:rPr>
        <w:t>)</w:t>
      </w:r>
      <w:r w:rsidR="00F36058">
        <w:rPr>
          <w:lang w:val="sk-SK"/>
        </w:rPr>
        <w:t>.</w:t>
      </w:r>
    </w:p>
    <w:p w14:paraId="794D9EE3" w14:textId="6A976BDD" w:rsidR="007B5394" w:rsidRDefault="007B5394" w:rsidP="007B5394">
      <w:pPr>
        <w:pStyle w:val="Zkladntext"/>
        <w:rPr>
          <w:lang w:val="sk-SK"/>
        </w:rPr>
      </w:pPr>
      <w:r>
        <w:rPr>
          <w:lang w:val="sk-SK"/>
        </w:rPr>
        <w:t xml:space="preserve">Súčasťou každého dokumentu adaptovaného do prostredia </w:t>
      </w:r>
      <w:r w:rsidR="00761764">
        <w:rPr>
          <w:lang w:val="sk-SK"/>
        </w:rPr>
        <w:t xml:space="preserve">organizácie </w:t>
      </w:r>
      <w:r>
        <w:rPr>
          <w:lang w:val="sk-SK"/>
        </w:rPr>
        <w:t>je aj nasledovný zmenový list obsahujúci informácie minimálne v nasledovnom rozsahu:</w:t>
      </w:r>
    </w:p>
    <w:tbl>
      <w:tblPr>
        <w:tblStyle w:val="Mriekatabuky"/>
        <w:tblW w:w="0" w:type="auto"/>
        <w:tblLook w:val="04A0" w:firstRow="1" w:lastRow="0" w:firstColumn="1" w:lastColumn="0" w:noHBand="0" w:noVBand="1"/>
      </w:tblPr>
      <w:tblGrid>
        <w:gridCol w:w="2923"/>
        <w:gridCol w:w="6143"/>
      </w:tblGrid>
      <w:tr w:rsidR="007B5394" w14:paraId="4F0C0593" w14:textId="77777777" w:rsidTr="00F36058">
        <w:tc>
          <w:tcPr>
            <w:tcW w:w="2943" w:type="dxa"/>
          </w:tcPr>
          <w:p w14:paraId="31D5748F" w14:textId="77777777" w:rsidR="007B5394" w:rsidRPr="00D92A2C" w:rsidRDefault="007B5394" w:rsidP="00F36058">
            <w:pPr>
              <w:spacing w:after="120"/>
              <w:jc w:val="right"/>
              <w:rPr>
                <w:rFonts w:ascii="Times New Roman" w:hAnsi="Times New Roman" w:cs="Times New Roman"/>
                <w:b/>
                <w:bCs/>
                <w:lang w:val="sk-SK"/>
              </w:rPr>
            </w:pPr>
            <w:r w:rsidRPr="00D92A2C">
              <w:rPr>
                <w:rFonts w:ascii="Times New Roman" w:hAnsi="Times New Roman" w:cs="Times New Roman"/>
                <w:b/>
                <w:bCs/>
                <w:lang w:val="sk-SK"/>
              </w:rPr>
              <w:t>Verzia</w:t>
            </w:r>
          </w:p>
        </w:tc>
        <w:tc>
          <w:tcPr>
            <w:tcW w:w="6273" w:type="dxa"/>
          </w:tcPr>
          <w:p w14:paraId="64E562CB" w14:textId="77777777" w:rsidR="007B5394" w:rsidRDefault="007B5394" w:rsidP="00F36058">
            <w:pPr>
              <w:spacing w:after="120"/>
              <w:jc w:val="both"/>
              <w:rPr>
                <w:rFonts w:ascii="Times New Roman" w:hAnsi="Times New Roman" w:cs="Times New Roman"/>
                <w:lang w:val="sk-SK"/>
              </w:rPr>
            </w:pPr>
          </w:p>
        </w:tc>
      </w:tr>
      <w:tr w:rsidR="007B5394" w14:paraId="00DAA056" w14:textId="77777777" w:rsidTr="00F36058">
        <w:tc>
          <w:tcPr>
            <w:tcW w:w="2943" w:type="dxa"/>
          </w:tcPr>
          <w:p w14:paraId="1B3EAD99" w14:textId="77777777" w:rsidR="007B5394" w:rsidRPr="00D92A2C" w:rsidRDefault="007B5394" w:rsidP="00F36058">
            <w:pPr>
              <w:spacing w:after="120"/>
              <w:jc w:val="right"/>
              <w:rPr>
                <w:rFonts w:ascii="Times New Roman" w:hAnsi="Times New Roman" w:cs="Times New Roman"/>
                <w:b/>
                <w:bCs/>
                <w:lang w:val="sk-SK"/>
              </w:rPr>
            </w:pPr>
            <w:r>
              <w:rPr>
                <w:rFonts w:ascii="Times New Roman" w:hAnsi="Times New Roman" w:cs="Times New Roman"/>
                <w:b/>
                <w:bCs/>
                <w:lang w:val="sk-SK"/>
              </w:rPr>
              <w:t>Garant dokumentu</w:t>
            </w:r>
          </w:p>
        </w:tc>
        <w:tc>
          <w:tcPr>
            <w:tcW w:w="6273" w:type="dxa"/>
          </w:tcPr>
          <w:p w14:paraId="4E968E37" w14:textId="77777777" w:rsidR="007B5394" w:rsidRDefault="007B5394" w:rsidP="00F36058">
            <w:pPr>
              <w:spacing w:after="120"/>
              <w:jc w:val="both"/>
              <w:rPr>
                <w:rFonts w:ascii="Times New Roman" w:hAnsi="Times New Roman" w:cs="Times New Roman"/>
                <w:lang w:val="sk-SK"/>
              </w:rPr>
            </w:pPr>
          </w:p>
        </w:tc>
      </w:tr>
      <w:tr w:rsidR="007B5394" w14:paraId="7CAC57AA" w14:textId="77777777" w:rsidTr="00F36058">
        <w:tc>
          <w:tcPr>
            <w:tcW w:w="2943" w:type="dxa"/>
          </w:tcPr>
          <w:p w14:paraId="5E45BA3D" w14:textId="77777777" w:rsidR="007B5394" w:rsidRPr="00D92A2C" w:rsidRDefault="007B5394" w:rsidP="00F36058">
            <w:pPr>
              <w:spacing w:after="120"/>
              <w:jc w:val="right"/>
              <w:rPr>
                <w:rFonts w:ascii="Times New Roman" w:hAnsi="Times New Roman" w:cs="Times New Roman"/>
                <w:b/>
                <w:bCs/>
                <w:lang w:val="sk-SK"/>
              </w:rPr>
            </w:pPr>
            <w:r w:rsidRPr="00D92A2C">
              <w:rPr>
                <w:rFonts w:ascii="Times New Roman" w:hAnsi="Times New Roman" w:cs="Times New Roman"/>
                <w:b/>
                <w:bCs/>
                <w:lang w:val="sk-SK"/>
              </w:rPr>
              <w:t>Dátum poslednej revízie</w:t>
            </w:r>
          </w:p>
        </w:tc>
        <w:tc>
          <w:tcPr>
            <w:tcW w:w="6273" w:type="dxa"/>
          </w:tcPr>
          <w:p w14:paraId="34069C71" w14:textId="77777777" w:rsidR="007B5394" w:rsidRDefault="007B5394" w:rsidP="00F36058">
            <w:pPr>
              <w:spacing w:after="120"/>
              <w:jc w:val="both"/>
              <w:rPr>
                <w:rFonts w:ascii="Times New Roman" w:hAnsi="Times New Roman" w:cs="Times New Roman"/>
                <w:lang w:val="sk-SK"/>
              </w:rPr>
            </w:pPr>
          </w:p>
        </w:tc>
      </w:tr>
      <w:tr w:rsidR="007B5394" w14:paraId="0287750E" w14:textId="77777777" w:rsidTr="00F36058">
        <w:tc>
          <w:tcPr>
            <w:tcW w:w="2943" w:type="dxa"/>
          </w:tcPr>
          <w:p w14:paraId="7AAC12EF" w14:textId="77777777" w:rsidR="007B5394" w:rsidRPr="00D92A2C" w:rsidRDefault="007B5394" w:rsidP="00F36058">
            <w:pPr>
              <w:spacing w:after="120"/>
              <w:jc w:val="right"/>
              <w:rPr>
                <w:rFonts w:ascii="Times New Roman" w:hAnsi="Times New Roman" w:cs="Times New Roman"/>
                <w:b/>
                <w:bCs/>
                <w:lang w:val="sk-SK"/>
              </w:rPr>
            </w:pPr>
            <w:r w:rsidRPr="00D92A2C">
              <w:rPr>
                <w:rFonts w:ascii="Times New Roman" w:hAnsi="Times New Roman" w:cs="Times New Roman"/>
                <w:b/>
                <w:bCs/>
                <w:lang w:val="sk-SK"/>
              </w:rPr>
              <w:t>Dátum vydania</w:t>
            </w:r>
          </w:p>
        </w:tc>
        <w:tc>
          <w:tcPr>
            <w:tcW w:w="6273" w:type="dxa"/>
          </w:tcPr>
          <w:p w14:paraId="365F5688" w14:textId="77777777" w:rsidR="007B5394" w:rsidRDefault="007B5394" w:rsidP="00F36058">
            <w:pPr>
              <w:spacing w:after="120"/>
              <w:jc w:val="both"/>
              <w:rPr>
                <w:rFonts w:ascii="Times New Roman" w:hAnsi="Times New Roman" w:cs="Times New Roman"/>
                <w:lang w:val="sk-SK"/>
              </w:rPr>
            </w:pPr>
          </w:p>
        </w:tc>
      </w:tr>
      <w:tr w:rsidR="007B5394" w14:paraId="63C75D7A" w14:textId="77777777" w:rsidTr="00F36058">
        <w:tc>
          <w:tcPr>
            <w:tcW w:w="2943" w:type="dxa"/>
          </w:tcPr>
          <w:p w14:paraId="21A23ECE" w14:textId="77777777" w:rsidR="007B5394" w:rsidRPr="00D92A2C" w:rsidRDefault="007B5394" w:rsidP="00F36058">
            <w:pPr>
              <w:spacing w:after="120"/>
              <w:jc w:val="right"/>
              <w:rPr>
                <w:rFonts w:ascii="Times New Roman" w:hAnsi="Times New Roman" w:cs="Times New Roman"/>
                <w:b/>
                <w:bCs/>
                <w:lang w:val="sk-SK"/>
              </w:rPr>
            </w:pPr>
            <w:r w:rsidRPr="00D92A2C">
              <w:rPr>
                <w:rFonts w:ascii="Times New Roman" w:hAnsi="Times New Roman" w:cs="Times New Roman"/>
                <w:b/>
                <w:bCs/>
                <w:lang w:val="sk-SK"/>
              </w:rPr>
              <w:t>Dátum účinnosti</w:t>
            </w:r>
          </w:p>
        </w:tc>
        <w:tc>
          <w:tcPr>
            <w:tcW w:w="6273" w:type="dxa"/>
          </w:tcPr>
          <w:p w14:paraId="68501876" w14:textId="77777777" w:rsidR="007B5394" w:rsidRDefault="007B5394" w:rsidP="00F36058">
            <w:pPr>
              <w:spacing w:after="120"/>
              <w:jc w:val="both"/>
              <w:rPr>
                <w:rFonts w:ascii="Times New Roman" w:hAnsi="Times New Roman" w:cs="Times New Roman"/>
                <w:lang w:val="sk-SK"/>
              </w:rPr>
            </w:pPr>
          </w:p>
        </w:tc>
      </w:tr>
    </w:tbl>
    <w:p w14:paraId="7F53DB0A" w14:textId="77777777" w:rsidR="007B5394" w:rsidRPr="007B5394" w:rsidRDefault="007B5394" w:rsidP="007B5394">
      <w:pPr>
        <w:pStyle w:val="Zkladntext"/>
      </w:pPr>
    </w:p>
    <w:p w14:paraId="7FEC5513" w14:textId="4873C821" w:rsidR="00C62455" w:rsidRPr="00C25003" w:rsidRDefault="00A86F86" w:rsidP="007B5394">
      <w:pPr>
        <w:pStyle w:val="Nadpis1"/>
        <w:pageBreakBefore/>
        <w:spacing w:before="240" w:after="240" w:line="240" w:lineRule="auto"/>
        <w:ind w:left="431" w:hanging="431"/>
        <w:rPr>
          <w:noProof/>
        </w:rPr>
      </w:pPr>
      <w:bookmarkStart w:id="6" w:name="_Toc122421171"/>
      <w:r>
        <w:rPr>
          <w:noProof/>
        </w:rPr>
        <w:lastRenderedPageBreak/>
        <w:t>Úvod</w:t>
      </w:r>
      <w:bookmarkEnd w:id="6"/>
    </w:p>
    <w:p w14:paraId="2CD9DCE3" w14:textId="0035FD6F" w:rsidR="00A86F86" w:rsidRPr="00A86F86" w:rsidRDefault="00B55B37" w:rsidP="0079259F">
      <w:pPr>
        <w:pStyle w:val="Zkladntext"/>
      </w:pPr>
      <w:r>
        <w:t>S</w:t>
      </w:r>
      <w:r w:rsidR="00A86F86" w:rsidRPr="00A86F86">
        <w:t xml:space="preserve">tratégia kybernetickej bezpečnosti (ďalej aj „Bezpečnostná stratégia“ alebo „tento dokument“) je východiskový strategický dokument, ktorý komplexne určuje strategický prístup </w:t>
      </w:r>
      <w:r w:rsidR="00A5723A">
        <w:t>organizácie</w:t>
      </w:r>
      <w:r w:rsidR="00A86F86" w:rsidRPr="00A86F86">
        <w:t xml:space="preserve"> k zabezpečovaniu kybernetickej bezpečnosti.</w:t>
      </w:r>
    </w:p>
    <w:p w14:paraId="3CFBB71F" w14:textId="1B5F729C" w:rsidR="00A86F86" w:rsidRPr="00A86F86" w:rsidRDefault="00B55B37" w:rsidP="0079259F">
      <w:pPr>
        <w:pStyle w:val="Zkladntext"/>
      </w:pPr>
      <w:r>
        <w:t>S</w:t>
      </w:r>
      <w:r w:rsidR="00A86F86" w:rsidRPr="00A86F86">
        <w:t xml:space="preserve">tratégia kybernetickej bezpečnosti je vypracovaná v súlade s požiadavkami zákona č. 69/2018 Z. z. </w:t>
      </w:r>
      <w:r>
        <w:t>o </w:t>
      </w:r>
      <w:r w:rsidR="00A86F86" w:rsidRPr="00A86F86">
        <w:t>kybernetickej bezpečnosti a o zmene a doplnení niektorých zákonov v znení neskorších predpisov (ďalej aj „zákon o kybernetickej bezpečnosti“) a súvisiacich vykonávacích predpisov a obsahuje určenie:</w:t>
      </w:r>
    </w:p>
    <w:p w14:paraId="23E8A968" w14:textId="77777777" w:rsidR="00A86F86" w:rsidRPr="00A86F86" w:rsidRDefault="00A86F86" w:rsidP="00E04827">
      <w:pPr>
        <w:pStyle w:val="Zkladntext"/>
        <w:numPr>
          <w:ilvl w:val="0"/>
          <w:numId w:val="45"/>
        </w:numPr>
        <w:ind w:left="284" w:hanging="284"/>
        <w:rPr>
          <w:lang w:val="sk-SK"/>
        </w:rPr>
      </w:pPr>
      <w:r w:rsidRPr="00A86F86">
        <w:rPr>
          <w:lang w:val="sk-SK"/>
        </w:rPr>
        <w:t>bezpečnostných cieľov z hľadiska kybernetickej bezpečnosti,</w:t>
      </w:r>
    </w:p>
    <w:p w14:paraId="2FB7B8C0" w14:textId="77777777" w:rsidR="00A86F86" w:rsidRPr="00A86F86" w:rsidRDefault="00A86F86" w:rsidP="00E04827">
      <w:pPr>
        <w:pStyle w:val="Zkladntext"/>
        <w:numPr>
          <w:ilvl w:val="0"/>
          <w:numId w:val="45"/>
        </w:numPr>
        <w:ind w:left="284" w:hanging="284"/>
        <w:rPr>
          <w:lang w:val="sk-SK"/>
        </w:rPr>
      </w:pPr>
      <w:r w:rsidRPr="00A86F86">
        <w:rPr>
          <w:lang w:val="sk-SK"/>
        </w:rPr>
        <w:t>spôsobu vyhodnocovania bezpečnostných cieľov, kritérií vyhodnocovania dosahovania bezpečnostných cieľov, spôsobov priebežného hodnotenia ich primeranosti a spôsobov kontroly postupov využívaných na dosahovanie bezpečnostných cieľov,</w:t>
      </w:r>
    </w:p>
    <w:p w14:paraId="3637598B" w14:textId="77777777" w:rsidR="00A86F86" w:rsidRPr="00A86F86" w:rsidRDefault="00A86F86" w:rsidP="00E04827">
      <w:pPr>
        <w:pStyle w:val="Zkladntext"/>
        <w:numPr>
          <w:ilvl w:val="0"/>
          <w:numId w:val="45"/>
        </w:numPr>
        <w:ind w:left="284" w:hanging="284"/>
        <w:rPr>
          <w:lang w:val="sk-SK"/>
        </w:rPr>
      </w:pPr>
      <w:r w:rsidRPr="00A86F86">
        <w:rPr>
          <w:lang w:val="sk-SK"/>
        </w:rPr>
        <w:t>úloh štatutárneho orgánu prevádzkovateľa základnej služby pri zabezpečovaní kybernetickej bezpečnosti a vyhlásenie o záväzku o podpore kybernetickej bezpečnosti,</w:t>
      </w:r>
    </w:p>
    <w:p w14:paraId="04730164" w14:textId="7087E5EF" w:rsidR="00A86F86" w:rsidRPr="00A86F86" w:rsidRDefault="00A86F86" w:rsidP="00E04827">
      <w:pPr>
        <w:pStyle w:val="Zkladntext"/>
        <w:numPr>
          <w:ilvl w:val="0"/>
          <w:numId w:val="45"/>
        </w:numPr>
        <w:ind w:left="284" w:hanging="284"/>
        <w:rPr>
          <w:lang w:val="sk-SK"/>
        </w:rPr>
      </w:pPr>
      <w:r w:rsidRPr="00A86F86">
        <w:rPr>
          <w:lang w:val="sk-SK"/>
        </w:rPr>
        <w:t>všeobecných a špecifických zodpovedností a povinností v oblasti kybernetickej bezpečnosti a určenie príslušných bezpečnostných rolí potrebných na riadenie kybernetickej bezpečnosti vrátane určenia rozsahov činností, kompetencií a úloh; rozdelenie rolí na riadiacu zložku, výkonnú zložku a</w:t>
      </w:r>
      <w:r w:rsidR="007E042D">
        <w:rPr>
          <w:lang w:val="sk-SK"/>
        </w:rPr>
        <w:t> </w:t>
      </w:r>
      <w:r w:rsidRPr="00A86F86">
        <w:rPr>
          <w:lang w:val="sk-SK"/>
        </w:rPr>
        <w:t>kontrolnú zložku, pričom riadiaca zložka je priamo riadená prevádzkovateľom základnej služby a</w:t>
      </w:r>
      <w:r w:rsidR="007E042D">
        <w:rPr>
          <w:lang w:val="sk-SK"/>
        </w:rPr>
        <w:t> </w:t>
      </w:r>
      <w:r w:rsidRPr="00A86F86">
        <w:rPr>
          <w:lang w:val="sk-SK"/>
        </w:rPr>
        <w:t>kontrolná zložka je nezlučiteľná so všetkými ostatnými zložkami,</w:t>
      </w:r>
    </w:p>
    <w:p w14:paraId="4B090F47" w14:textId="77777777" w:rsidR="00A86F86" w:rsidRPr="00A86F86" w:rsidRDefault="00A86F86" w:rsidP="00E04827">
      <w:pPr>
        <w:pStyle w:val="Zkladntext"/>
        <w:numPr>
          <w:ilvl w:val="0"/>
          <w:numId w:val="45"/>
        </w:numPr>
        <w:ind w:left="284" w:hanging="284"/>
        <w:rPr>
          <w:lang w:val="sk-SK"/>
        </w:rPr>
      </w:pPr>
      <w:r w:rsidRPr="00A86F86">
        <w:rPr>
          <w:lang w:val="sk-SK"/>
        </w:rPr>
        <w:t>základného rámca na riadenie aktív podľa § 6, od ktorých závisí činnosť sietí a informačných systémov,</w:t>
      </w:r>
    </w:p>
    <w:p w14:paraId="359BE83E" w14:textId="77777777" w:rsidR="00A86F86" w:rsidRPr="00A86F86" w:rsidRDefault="00A86F86" w:rsidP="00E04827">
      <w:pPr>
        <w:pStyle w:val="Zkladntext"/>
        <w:numPr>
          <w:ilvl w:val="0"/>
          <w:numId w:val="45"/>
        </w:numPr>
        <w:ind w:left="284" w:hanging="284"/>
        <w:rPr>
          <w:lang w:val="sk-SK"/>
        </w:rPr>
      </w:pPr>
      <w:r w:rsidRPr="00A86F86">
        <w:rPr>
          <w:lang w:val="sk-SK"/>
        </w:rPr>
        <w:t>základného rámca riadenia rizík podľa § 6 v súvislosti s aktívami, od ktorých závisí činnosť sietí a informačných systémov a určenie bezpečnostných opatrení podľa oblastí v zmysle § 20 ods. 3 zákona v závislosti od identifikovaných rizík,</w:t>
      </w:r>
    </w:p>
    <w:p w14:paraId="39295702" w14:textId="67AF4A6E" w:rsidR="00A86F86" w:rsidRPr="00A86F86" w:rsidRDefault="00A86F86" w:rsidP="00E04827">
      <w:pPr>
        <w:pStyle w:val="Zkladntext"/>
        <w:numPr>
          <w:ilvl w:val="0"/>
          <w:numId w:val="45"/>
        </w:numPr>
        <w:ind w:left="284" w:hanging="284"/>
        <w:rPr>
          <w:lang w:val="sk-SK"/>
        </w:rPr>
      </w:pPr>
      <w:r w:rsidRPr="00A86F86">
        <w:rPr>
          <w:lang w:val="sk-SK"/>
        </w:rPr>
        <w:t>rozsahu a periodicity overovania stavu kybernetickej bezpečnosti prostredníctvom auditu kybernetickej bezpečnosti vrátane zhodnotenia súladu bezpečnostnej stratégie a</w:t>
      </w:r>
      <w:r w:rsidR="00B55B37">
        <w:rPr>
          <w:lang w:val="sk-SK"/>
        </w:rPr>
        <w:t> </w:t>
      </w:r>
      <w:r w:rsidRPr="00A86F86">
        <w:rPr>
          <w:lang w:val="sk-SK"/>
        </w:rPr>
        <w:t>bezpečnostných politík s požiadavkami zákona, iného všeobecne záväzného právneho predpisu, vnútorných predpisov a zmluvnými záväzkami,</w:t>
      </w:r>
    </w:p>
    <w:p w14:paraId="01FBC252" w14:textId="77777777" w:rsidR="00A86F86" w:rsidRPr="00A86F86" w:rsidRDefault="00A86F86" w:rsidP="00E04827">
      <w:pPr>
        <w:pStyle w:val="Zkladntext"/>
        <w:numPr>
          <w:ilvl w:val="0"/>
          <w:numId w:val="45"/>
        </w:numPr>
        <w:ind w:left="284" w:hanging="284"/>
        <w:rPr>
          <w:lang w:val="sk-SK"/>
        </w:rPr>
      </w:pPr>
      <w:r w:rsidRPr="00A86F86">
        <w:rPr>
          <w:lang w:val="sk-SK"/>
        </w:rPr>
        <w:t>postupu a zodpovedností pri revízii bezpečnostnej dokumentácie schvaľovanej prevádzkovateľom základnej služby vrátane periodicity pravidelných revízií a jej aktualizácií po každej zmene majúcej na ňu vplyv, ako aj z dôvodov mimoriadnych revízií.</w:t>
      </w:r>
    </w:p>
    <w:p w14:paraId="7BB30C49" w14:textId="439976A6" w:rsidR="00A86F86" w:rsidRPr="0079259F" w:rsidRDefault="00B55B37" w:rsidP="0079259F">
      <w:pPr>
        <w:pStyle w:val="Zkladntext"/>
      </w:pPr>
      <w:r>
        <w:t>S</w:t>
      </w:r>
      <w:r w:rsidR="00A86F86" w:rsidRPr="0079259F">
        <w:t xml:space="preserve">tratégia kybernetickej bezpečnosti určuje ciele, ktoré je potrebné </w:t>
      </w:r>
      <w:r w:rsidR="007E042D">
        <w:t xml:space="preserve">na základe výsledkov analýzy rizík kybernetickej bezpečnosti </w:t>
      </w:r>
      <w:r w:rsidR="00A86F86" w:rsidRPr="0079259F">
        <w:t>dosiahnuť (spolu s uvedením základných princípov na ich dosiahnutie) a</w:t>
      </w:r>
      <w:r w:rsidR="007E042D">
        <w:t> </w:t>
      </w:r>
      <w:r w:rsidR="00A86F86" w:rsidRPr="0079259F">
        <w:t>určuje právomoci a zodpovednosti za riadenie kybernetickej bezpečnosti, riadenie rizík kybernetickej bezpečnosti a aktualizáciu bezpečnostnej dokumentácie.</w:t>
      </w:r>
    </w:p>
    <w:p w14:paraId="73E8521E" w14:textId="00857ECE" w:rsidR="00B8472C" w:rsidRPr="0079259F" w:rsidRDefault="00A86F86" w:rsidP="0079259F">
      <w:pPr>
        <w:pStyle w:val="Zkladntext"/>
      </w:pPr>
      <w:r w:rsidRPr="0079259F">
        <w:t>Na základe tejto Bezpečnostnej stratégie sa prijíma Bezpečnostná politika kybernetickej bezpečnosti</w:t>
      </w:r>
      <w:r w:rsidR="005C5C88">
        <w:t xml:space="preserve"> a</w:t>
      </w:r>
      <w:r w:rsidR="007E042D">
        <w:t> </w:t>
      </w:r>
      <w:r w:rsidR="005C5C88">
        <w:t>ďalšie bezpečnostné politiky v rámci organizácie</w:t>
      </w:r>
      <w:r w:rsidRPr="0079259F">
        <w:t>.</w:t>
      </w:r>
    </w:p>
    <w:p w14:paraId="119FFC36" w14:textId="47269AD7" w:rsidR="00A86F86" w:rsidRPr="00B55B37" w:rsidRDefault="00885DA6" w:rsidP="00B55B37">
      <w:pPr>
        <w:pStyle w:val="Nadpis2"/>
        <w:spacing w:after="240" w:line="240" w:lineRule="auto"/>
        <w:ind w:left="578" w:hanging="578"/>
        <w:rPr>
          <w:rFonts w:ascii="Times New Roman" w:hAnsi="Times New Roman"/>
          <w:noProof/>
        </w:rPr>
      </w:pPr>
      <w:bookmarkStart w:id="7" w:name="_Toc122421172"/>
      <w:r w:rsidRPr="00B55B37">
        <w:rPr>
          <w:rFonts w:ascii="Times New Roman" w:hAnsi="Times New Roman"/>
          <w:noProof/>
        </w:rPr>
        <w:t>Rozsah platnosti</w:t>
      </w:r>
      <w:bookmarkEnd w:id="7"/>
    </w:p>
    <w:p w14:paraId="0268FBA2" w14:textId="32483FED" w:rsidR="00B8472C" w:rsidRDefault="00885DA6" w:rsidP="0079259F">
      <w:pPr>
        <w:pStyle w:val="Zkladntext"/>
        <w:rPr>
          <w:lang w:val="sk-SK" w:eastAsia="sk-SK"/>
        </w:rPr>
      </w:pPr>
      <w:r w:rsidRPr="00885DA6">
        <w:rPr>
          <w:lang w:val="sk-SK" w:eastAsia="sk-SK"/>
        </w:rPr>
        <w:t>Bezpečnostná stratégia kybernetickej bezpečnosti sa vzťahuje na všetky informácie, siete, informačné systémy a</w:t>
      </w:r>
      <w:r w:rsidR="00B55B37">
        <w:rPr>
          <w:lang w:val="sk-SK" w:eastAsia="sk-SK"/>
        </w:rPr>
        <w:t> </w:t>
      </w:r>
      <w:r w:rsidRPr="00885DA6">
        <w:rPr>
          <w:lang w:val="sk-SK" w:eastAsia="sk-SK"/>
        </w:rPr>
        <w:t>zamestnancov</w:t>
      </w:r>
      <w:r w:rsidR="00B55B37">
        <w:rPr>
          <w:lang w:val="sk-SK" w:eastAsia="sk-SK"/>
        </w:rPr>
        <w:t xml:space="preserve"> </w:t>
      </w:r>
      <w:r w:rsidR="00A5723A">
        <w:rPr>
          <w:lang w:val="sk-SK" w:eastAsia="sk-SK"/>
        </w:rPr>
        <w:t>organizácie</w:t>
      </w:r>
      <w:r w:rsidRPr="00885DA6">
        <w:rPr>
          <w:lang w:val="sk-SK" w:eastAsia="sk-SK"/>
        </w:rPr>
        <w:t>.</w:t>
      </w:r>
    </w:p>
    <w:p w14:paraId="47397056" w14:textId="1B205388" w:rsidR="006B4F32" w:rsidRPr="00B55B37" w:rsidRDefault="00885DA6" w:rsidP="00B55B37">
      <w:pPr>
        <w:pStyle w:val="Nadpis2"/>
        <w:spacing w:after="240" w:line="240" w:lineRule="auto"/>
        <w:ind w:left="578" w:hanging="578"/>
        <w:rPr>
          <w:rFonts w:ascii="Times New Roman" w:hAnsi="Times New Roman"/>
        </w:rPr>
      </w:pPr>
      <w:bookmarkStart w:id="8" w:name="_Toc122421173"/>
      <w:r w:rsidRPr="00B55B37">
        <w:rPr>
          <w:rFonts w:ascii="Times New Roman" w:hAnsi="Times New Roman"/>
        </w:rPr>
        <w:lastRenderedPageBreak/>
        <w:t>Legislatívny a metodický rámec</w:t>
      </w:r>
      <w:bookmarkEnd w:id="8"/>
    </w:p>
    <w:p w14:paraId="0E97E29E" w14:textId="6AFC1903" w:rsidR="00885DA6" w:rsidRPr="00B55B37" w:rsidRDefault="00885DA6" w:rsidP="00B55B37">
      <w:pPr>
        <w:pStyle w:val="Nadpis3"/>
        <w:spacing w:after="240" w:line="240" w:lineRule="auto"/>
        <w:rPr>
          <w:rFonts w:ascii="Times New Roman" w:hAnsi="Times New Roman"/>
          <w:sz w:val="24"/>
          <w:szCs w:val="24"/>
        </w:rPr>
      </w:pPr>
      <w:bookmarkStart w:id="9" w:name="_Toc122421174"/>
      <w:r w:rsidRPr="00B55B37">
        <w:rPr>
          <w:rFonts w:ascii="Times New Roman" w:hAnsi="Times New Roman"/>
          <w:sz w:val="24"/>
          <w:szCs w:val="24"/>
        </w:rPr>
        <w:t>Legislatíva</w:t>
      </w:r>
      <w:bookmarkEnd w:id="9"/>
    </w:p>
    <w:p w14:paraId="0A52618C" w14:textId="10989409" w:rsidR="00885DA6" w:rsidRPr="007B5394" w:rsidRDefault="00885DA6" w:rsidP="007B5394">
      <w:pPr>
        <w:spacing w:after="120"/>
        <w:jc w:val="both"/>
        <w:rPr>
          <w:rFonts w:ascii="Times New Roman" w:hAnsi="Times New Roman" w:cs="Times New Roman"/>
          <w:lang w:val="sk-SK" w:eastAsia="sk-SK"/>
        </w:rPr>
      </w:pPr>
      <w:r w:rsidRPr="00885DA6">
        <w:rPr>
          <w:rFonts w:ascii="Times New Roman" w:hAnsi="Times New Roman" w:cs="Times New Roman"/>
          <w:lang w:val="sk-SK" w:eastAsia="sk-SK"/>
        </w:rPr>
        <w:t>Legislatívny rámec pre vypracovanie bezpečnostnej stratégie pozostáva z</w:t>
      </w:r>
      <w:r w:rsidR="007B5394">
        <w:rPr>
          <w:rFonts w:ascii="Times New Roman" w:hAnsi="Times New Roman" w:cs="Times New Roman"/>
          <w:lang w:val="sk-SK" w:eastAsia="sk-SK"/>
        </w:rPr>
        <w:t> najmä z dokumentov uvedených v Bezpečnostnej politike kybernetickej bezpečnosti v rámci Prílohy č. 1.</w:t>
      </w:r>
    </w:p>
    <w:p w14:paraId="54725234" w14:textId="076AD1E5" w:rsidR="00885DA6" w:rsidRPr="001E72EC" w:rsidRDefault="00885DA6" w:rsidP="00885DA6">
      <w:pPr>
        <w:pStyle w:val="Nadpis3"/>
        <w:rPr>
          <w:rFonts w:ascii="Times New Roman" w:hAnsi="Times New Roman"/>
          <w:sz w:val="24"/>
          <w:szCs w:val="24"/>
        </w:rPr>
      </w:pPr>
      <w:bookmarkStart w:id="10" w:name="_Toc122421175"/>
      <w:r w:rsidRPr="001E72EC">
        <w:rPr>
          <w:rFonts w:ascii="Times New Roman" w:hAnsi="Times New Roman"/>
          <w:sz w:val="24"/>
          <w:szCs w:val="24"/>
        </w:rPr>
        <w:t>Strategické dokumenty</w:t>
      </w:r>
      <w:bookmarkEnd w:id="10"/>
    </w:p>
    <w:p w14:paraId="5E9C817C" w14:textId="730CB40B" w:rsidR="00885DA6" w:rsidRDefault="00885DA6" w:rsidP="00885DA6">
      <w:pPr>
        <w:rPr>
          <w:rFonts w:ascii="Times New Roman" w:hAnsi="Times New Roman" w:cs="Times New Roman"/>
          <w:lang w:val="sk-SK" w:eastAsia="sk-SK"/>
        </w:rPr>
      </w:pPr>
      <w:r w:rsidRPr="00885DA6">
        <w:rPr>
          <w:rFonts w:ascii="Times New Roman" w:hAnsi="Times New Roman" w:cs="Times New Roman"/>
          <w:lang w:val="sk-SK" w:eastAsia="sk-SK"/>
        </w:rPr>
        <w:t>Strategickými dokumentmi, ktoré boli pri vytváraní bezpečnostnej stratégie adresované sú:</w:t>
      </w:r>
    </w:p>
    <w:p w14:paraId="1B5B958F" w14:textId="77777777" w:rsidR="00885DA6" w:rsidRPr="00885DA6" w:rsidRDefault="00885DA6" w:rsidP="00E04827">
      <w:pPr>
        <w:pStyle w:val="EYBulletedList1"/>
        <w:numPr>
          <w:ilvl w:val="0"/>
          <w:numId w:val="46"/>
        </w:numPr>
        <w:spacing w:after="120"/>
        <w:ind w:left="284" w:hanging="284"/>
        <w:jc w:val="both"/>
        <w:rPr>
          <w:rFonts w:ascii="Times New Roman" w:hAnsi="Times New Roman"/>
          <w:sz w:val="22"/>
          <w:szCs w:val="22"/>
          <w:lang w:val="sk-SK"/>
        </w:rPr>
      </w:pPr>
      <w:r w:rsidRPr="00885DA6">
        <w:rPr>
          <w:rFonts w:ascii="Times New Roman" w:hAnsi="Times New Roman"/>
          <w:sz w:val="22"/>
          <w:szCs w:val="22"/>
          <w:lang w:val="en-GB"/>
        </w:rPr>
        <w:t>Cybersecurity Strategy of the European Union: An Open, Safe and Secure Cyberspace</w:t>
      </w:r>
      <w:r w:rsidRPr="00885DA6">
        <w:rPr>
          <w:rFonts w:ascii="Times New Roman" w:hAnsi="Times New Roman"/>
          <w:sz w:val="22"/>
          <w:szCs w:val="22"/>
          <w:lang w:val="sk-SK"/>
        </w:rPr>
        <w:t>,</w:t>
      </w:r>
    </w:p>
    <w:p w14:paraId="238550BD" w14:textId="77777777" w:rsidR="00885DA6" w:rsidRPr="00054764" w:rsidRDefault="00885DA6" w:rsidP="00E04827">
      <w:pPr>
        <w:pStyle w:val="EYBulletedList1"/>
        <w:numPr>
          <w:ilvl w:val="0"/>
          <w:numId w:val="46"/>
        </w:numPr>
        <w:spacing w:after="120"/>
        <w:ind w:left="284" w:hanging="284"/>
        <w:jc w:val="both"/>
        <w:rPr>
          <w:rFonts w:ascii="Times New Roman" w:hAnsi="Times New Roman"/>
          <w:sz w:val="22"/>
          <w:szCs w:val="22"/>
          <w:lang w:val="sk-SK"/>
        </w:rPr>
      </w:pPr>
      <w:r w:rsidRPr="00054764">
        <w:rPr>
          <w:rFonts w:ascii="Times New Roman" w:hAnsi="Times New Roman"/>
          <w:sz w:val="22"/>
          <w:szCs w:val="22"/>
          <w:lang w:val="sk-SK"/>
        </w:rPr>
        <w:t>Národná stratégia kybernetickej bezpečnosti na roky 2021 až 2025,</w:t>
      </w:r>
    </w:p>
    <w:p w14:paraId="4C772891" w14:textId="77777777" w:rsidR="00885DA6" w:rsidRPr="00054764" w:rsidRDefault="00885DA6" w:rsidP="00E04827">
      <w:pPr>
        <w:pStyle w:val="EYBulletedList1"/>
        <w:numPr>
          <w:ilvl w:val="0"/>
          <w:numId w:val="46"/>
        </w:numPr>
        <w:spacing w:after="120"/>
        <w:ind w:left="284" w:hanging="284"/>
        <w:jc w:val="both"/>
        <w:rPr>
          <w:rFonts w:ascii="Times New Roman" w:hAnsi="Times New Roman"/>
          <w:sz w:val="22"/>
          <w:szCs w:val="22"/>
          <w:lang w:val="sk-SK"/>
        </w:rPr>
      </w:pPr>
      <w:r w:rsidRPr="00054764">
        <w:rPr>
          <w:rFonts w:ascii="Times New Roman" w:hAnsi="Times New Roman"/>
          <w:sz w:val="22"/>
          <w:szCs w:val="22"/>
          <w:lang w:val="sk-SK"/>
        </w:rPr>
        <w:t>Národná stratégia pre informačnú bezpečnosť v Slovenskej republike,</w:t>
      </w:r>
    </w:p>
    <w:p w14:paraId="125C2E93" w14:textId="77777777" w:rsidR="00885DA6" w:rsidRPr="00054764" w:rsidRDefault="00885DA6" w:rsidP="00E04827">
      <w:pPr>
        <w:pStyle w:val="EYBulletedList1"/>
        <w:numPr>
          <w:ilvl w:val="0"/>
          <w:numId w:val="46"/>
        </w:numPr>
        <w:spacing w:after="120"/>
        <w:ind w:left="284" w:hanging="284"/>
        <w:jc w:val="both"/>
        <w:rPr>
          <w:rFonts w:ascii="Times New Roman" w:hAnsi="Times New Roman"/>
          <w:sz w:val="22"/>
          <w:szCs w:val="22"/>
          <w:lang w:val="sk-SK"/>
        </w:rPr>
      </w:pPr>
      <w:r w:rsidRPr="00054764">
        <w:rPr>
          <w:rFonts w:ascii="Times New Roman" w:hAnsi="Times New Roman"/>
          <w:sz w:val="22"/>
          <w:szCs w:val="22"/>
          <w:lang w:val="sk-SK"/>
        </w:rPr>
        <w:t>Systém vzdelávania v oblasti informačnej bezpečnosti v SR,</w:t>
      </w:r>
    </w:p>
    <w:p w14:paraId="75738674" w14:textId="03A0A5EE" w:rsidR="00885DA6" w:rsidRPr="00054764" w:rsidRDefault="00885DA6" w:rsidP="00E04827">
      <w:pPr>
        <w:pStyle w:val="EYBulletedList1"/>
        <w:numPr>
          <w:ilvl w:val="0"/>
          <w:numId w:val="46"/>
        </w:numPr>
        <w:spacing w:after="120"/>
        <w:ind w:left="284" w:hanging="284"/>
        <w:jc w:val="both"/>
        <w:rPr>
          <w:rFonts w:ascii="Times New Roman" w:hAnsi="Times New Roman"/>
          <w:sz w:val="22"/>
          <w:szCs w:val="22"/>
          <w:lang w:val="sk-SK"/>
        </w:rPr>
      </w:pPr>
      <w:r w:rsidRPr="00054764">
        <w:rPr>
          <w:rFonts w:ascii="Times New Roman" w:hAnsi="Times New Roman"/>
          <w:sz w:val="22"/>
          <w:szCs w:val="22"/>
          <w:lang w:val="sk-SK"/>
        </w:rPr>
        <w:t>Národná stratégia Slovenskej republiky pre digitálnu integráciu.</w:t>
      </w:r>
    </w:p>
    <w:p w14:paraId="097C2E00" w14:textId="39EFEDC5" w:rsidR="00885DA6" w:rsidRPr="001E72EC" w:rsidRDefault="00885DA6" w:rsidP="00885DA6">
      <w:pPr>
        <w:pStyle w:val="Nadpis3"/>
        <w:rPr>
          <w:rFonts w:ascii="Times New Roman" w:hAnsi="Times New Roman"/>
          <w:sz w:val="24"/>
          <w:szCs w:val="24"/>
        </w:rPr>
      </w:pPr>
      <w:bookmarkStart w:id="11" w:name="_Toc122421176"/>
      <w:r w:rsidRPr="001E72EC">
        <w:rPr>
          <w:rFonts w:ascii="Times New Roman" w:hAnsi="Times New Roman"/>
          <w:sz w:val="24"/>
          <w:szCs w:val="24"/>
        </w:rPr>
        <w:t>Bezpečnostné štandardy</w:t>
      </w:r>
      <w:bookmarkEnd w:id="11"/>
    </w:p>
    <w:p w14:paraId="44817C27" w14:textId="0159BDC4" w:rsidR="00885DA6" w:rsidRDefault="00885DA6" w:rsidP="00885DA6">
      <w:pPr>
        <w:rPr>
          <w:rFonts w:ascii="Times New Roman" w:hAnsi="Times New Roman" w:cs="Times New Roman"/>
          <w:lang w:val="sk-SK" w:eastAsia="sk-SK"/>
        </w:rPr>
      </w:pPr>
      <w:r w:rsidRPr="00885DA6">
        <w:rPr>
          <w:rFonts w:ascii="Times New Roman" w:hAnsi="Times New Roman" w:cs="Times New Roman"/>
          <w:lang w:val="sk-SK" w:eastAsia="sk-SK"/>
        </w:rPr>
        <w:t>Východiskovými normami a štandardmi, z ktorých táto bezpečnostná stratégia vychádza sú:</w:t>
      </w:r>
    </w:p>
    <w:p w14:paraId="41EDE0BF" w14:textId="5D2BF074" w:rsidR="00885DA6" w:rsidRPr="00054764" w:rsidRDefault="00885DA6" w:rsidP="00E04827">
      <w:pPr>
        <w:pStyle w:val="EYBulletedList1"/>
        <w:numPr>
          <w:ilvl w:val="0"/>
          <w:numId w:val="46"/>
        </w:numPr>
        <w:spacing w:after="120"/>
        <w:ind w:left="284" w:hanging="284"/>
        <w:jc w:val="both"/>
        <w:rPr>
          <w:rFonts w:ascii="Times New Roman" w:hAnsi="Times New Roman"/>
          <w:sz w:val="22"/>
          <w:szCs w:val="22"/>
          <w:lang w:val="sk-SK"/>
        </w:rPr>
      </w:pPr>
      <w:bookmarkStart w:id="12" w:name="_Hlk64623380"/>
      <w:r w:rsidRPr="00054764">
        <w:rPr>
          <w:rFonts w:ascii="Times New Roman" w:hAnsi="Times New Roman"/>
          <w:sz w:val="22"/>
          <w:szCs w:val="22"/>
          <w:lang w:val="sk-SK"/>
        </w:rPr>
        <w:t>medzinárodná norma ISO/IEC 27001:</w:t>
      </w:r>
      <w:r w:rsidR="00A14349" w:rsidRPr="00054764">
        <w:rPr>
          <w:rFonts w:ascii="Times New Roman" w:hAnsi="Times New Roman"/>
          <w:sz w:val="22"/>
          <w:szCs w:val="22"/>
          <w:lang w:val="sk-SK"/>
        </w:rPr>
        <w:t>2022</w:t>
      </w:r>
      <w:r w:rsidRPr="00054764">
        <w:rPr>
          <w:rFonts w:ascii="Times New Roman" w:hAnsi="Times New Roman"/>
          <w:sz w:val="22"/>
          <w:szCs w:val="22"/>
          <w:lang w:val="sk-SK"/>
        </w:rPr>
        <w:t xml:space="preserve"> </w:t>
      </w:r>
      <w:r w:rsidR="00054764" w:rsidRPr="00054764">
        <w:rPr>
          <w:rFonts w:ascii="Times New Roman" w:hAnsi="Times New Roman"/>
          <w:sz w:val="22"/>
          <w:szCs w:val="22"/>
          <w:lang w:val="sk-SK"/>
        </w:rPr>
        <w:t>Information security, cybersecurity and privacy protection — Information security management systems — Requirements (ku dňu prijatia tohto dokumentu nebol ešte vydaný slovenský preklad danej normy)</w:t>
      </w:r>
      <w:r w:rsidRPr="00054764">
        <w:rPr>
          <w:rFonts w:ascii="Times New Roman" w:hAnsi="Times New Roman"/>
          <w:sz w:val="22"/>
          <w:szCs w:val="22"/>
          <w:lang w:val="sk-SK"/>
        </w:rPr>
        <w:t>,</w:t>
      </w:r>
    </w:p>
    <w:p w14:paraId="5DD3CE36" w14:textId="185AEF4F" w:rsidR="00885DA6" w:rsidRPr="00054764" w:rsidRDefault="00885DA6" w:rsidP="00E04827">
      <w:pPr>
        <w:pStyle w:val="EYBulletedList1"/>
        <w:numPr>
          <w:ilvl w:val="0"/>
          <w:numId w:val="46"/>
        </w:numPr>
        <w:spacing w:after="120"/>
        <w:ind w:left="284" w:hanging="284"/>
        <w:jc w:val="both"/>
        <w:rPr>
          <w:rFonts w:ascii="Times New Roman" w:hAnsi="Times New Roman"/>
          <w:sz w:val="22"/>
          <w:szCs w:val="22"/>
          <w:lang w:val="sk-SK"/>
        </w:rPr>
      </w:pPr>
      <w:r w:rsidRPr="00054764">
        <w:rPr>
          <w:rFonts w:ascii="Times New Roman" w:hAnsi="Times New Roman"/>
          <w:sz w:val="22"/>
          <w:szCs w:val="22"/>
          <w:lang w:val="sk-SK"/>
        </w:rPr>
        <w:t>medzinárodná norma ISO/IEC 27002:</w:t>
      </w:r>
      <w:r w:rsidR="00A14349" w:rsidRPr="00054764">
        <w:rPr>
          <w:rFonts w:ascii="Times New Roman" w:hAnsi="Times New Roman"/>
          <w:sz w:val="22"/>
          <w:szCs w:val="22"/>
          <w:lang w:val="sk-SK"/>
        </w:rPr>
        <w:t>2022</w:t>
      </w:r>
      <w:r w:rsidRPr="00054764">
        <w:rPr>
          <w:rFonts w:ascii="Times New Roman" w:hAnsi="Times New Roman"/>
          <w:sz w:val="22"/>
          <w:szCs w:val="22"/>
          <w:lang w:val="sk-SK"/>
        </w:rPr>
        <w:t xml:space="preserve"> </w:t>
      </w:r>
      <w:r w:rsidR="00054764" w:rsidRPr="00054764">
        <w:rPr>
          <w:rFonts w:ascii="Times New Roman" w:hAnsi="Times New Roman"/>
          <w:sz w:val="22"/>
          <w:szCs w:val="22"/>
          <w:lang w:val="sk-SK"/>
        </w:rPr>
        <w:t>Information security, cybersecurity and privacy protection — Information security controls (ku dňu prijatia tohto dokumentu nebol ešte vydaný slovenský preklad danej normy)</w:t>
      </w:r>
      <w:r w:rsidRPr="00054764">
        <w:rPr>
          <w:rFonts w:ascii="Times New Roman" w:hAnsi="Times New Roman"/>
          <w:sz w:val="22"/>
          <w:szCs w:val="22"/>
          <w:lang w:val="sk-SK"/>
        </w:rPr>
        <w:t>,</w:t>
      </w:r>
    </w:p>
    <w:p w14:paraId="219ACAC1" w14:textId="3829D765" w:rsidR="00885DA6" w:rsidRPr="00054764" w:rsidRDefault="00885DA6" w:rsidP="00E04827">
      <w:pPr>
        <w:pStyle w:val="EYBulletedList1"/>
        <w:numPr>
          <w:ilvl w:val="0"/>
          <w:numId w:val="46"/>
        </w:numPr>
        <w:spacing w:after="120"/>
        <w:ind w:left="284" w:hanging="284"/>
        <w:jc w:val="both"/>
        <w:rPr>
          <w:rFonts w:ascii="Times New Roman" w:hAnsi="Times New Roman"/>
          <w:sz w:val="22"/>
          <w:szCs w:val="22"/>
          <w:lang w:val="sk-SK"/>
        </w:rPr>
      </w:pPr>
      <w:r w:rsidRPr="00054764">
        <w:rPr>
          <w:rFonts w:ascii="Times New Roman" w:hAnsi="Times New Roman"/>
          <w:sz w:val="22"/>
          <w:szCs w:val="22"/>
          <w:lang w:val="sk-SK"/>
        </w:rPr>
        <w:t>medzinárodná norma ISO/IEC 27005:</w:t>
      </w:r>
      <w:r w:rsidR="00B83813" w:rsidRPr="00054764">
        <w:rPr>
          <w:rFonts w:ascii="Times New Roman" w:hAnsi="Times New Roman"/>
          <w:sz w:val="22"/>
          <w:szCs w:val="22"/>
          <w:lang w:val="sk-SK"/>
        </w:rPr>
        <w:t>2022</w:t>
      </w:r>
      <w:r w:rsidRPr="00054764">
        <w:rPr>
          <w:rFonts w:ascii="Times New Roman" w:hAnsi="Times New Roman"/>
          <w:sz w:val="22"/>
          <w:szCs w:val="22"/>
          <w:lang w:val="sk-SK"/>
        </w:rPr>
        <w:t xml:space="preserve"> </w:t>
      </w:r>
      <w:r w:rsidR="00054764" w:rsidRPr="00054764">
        <w:rPr>
          <w:rFonts w:ascii="Times New Roman" w:hAnsi="Times New Roman"/>
          <w:sz w:val="22"/>
          <w:szCs w:val="22"/>
          <w:lang w:val="sk-SK"/>
        </w:rPr>
        <w:t>Information security, cybersecurity and privacy protection — Guidance on managing information security risks (ku dňu prijatia tohto dokumentu nebol ešte vydaný slovenský preklad danej normy)</w:t>
      </w:r>
      <w:r w:rsidRPr="00054764">
        <w:rPr>
          <w:rFonts w:ascii="Times New Roman" w:hAnsi="Times New Roman"/>
          <w:sz w:val="22"/>
          <w:szCs w:val="22"/>
          <w:lang w:val="sk-SK"/>
        </w:rPr>
        <w:t>,</w:t>
      </w:r>
    </w:p>
    <w:p w14:paraId="4A611F7C" w14:textId="2CFA1DF3" w:rsidR="00885DA6" w:rsidRPr="00054764" w:rsidRDefault="00885DA6" w:rsidP="00E04827">
      <w:pPr>
        <w:pStyle w:val="EYBulletedList1"/>
        <w:numPr>
          <w:ilvl w:val="0"/>
          <w:numId w:val="46"/>
        </w:numPr>
        <w:spacing w:after="120"/>
        <w:ind w:left="284" w:hanging="284"/>
        <w:jc w:val="both"/>
        <w:rPr>
          <w:rFonts w:ascii="Times New Roman" w:hAnsi="Times New Roman"/>
          <w:sz w:val="22"/>
          <w:szCs w:val="22"/>
          <w:lang w:val="sk-SK"/>
        </w:rPr>
      </w:pPr>
      <w:r w:rsidRPr="00054764">
        <w:rPr>
          <w:rFonts w:ascii="Times New Roman" w:hAnsi="Times New Roman"/>
          <w:sz w:val="22"/>
          <w:szCs w:val="22"/>
          <w:lang w:val="sk-SK"/>
        </w:rPr>
        <w:t>medzinárodná norma</w:t>
      </w:r>
      <w:r w:rsidR="00054764" w:rsidRPr="00054764">
        <w:rPr>
          <w:rFonts w:ascii="Times New Roman" w:hAnsi="Times New Roman"/>
          <w:sz w:val="22"/>
          <w:szCs w:val="22"/>
          <w:lang w:val="sk-SK"/>
        </w:rPr>
        <w:t xml:space="preserve"> STN</w:t>
      </w:r>
      <w:r w:rsidRPr="00054764">
        <w:rPr>
          <w:rFonts w:ascii="Times New Roman" w:hAnsi="Times New Roman"/>
          <w:sz w:val="22"/>
          <w:szCs w:val="22"/>
          <w:lang w:val="sk-SK"/>
        </w:rPr>
        <w:t xml:space="preserve"> </w:t>
      </w:r>
      <w:r w:rsidR="00B83813" w:rsidRPr="00054764">
        <w:rPr>
          <w:rFonts w:ascii="Times New Roman" w:hAnsi="Times New Roman"/>
          <w:sz w:val="22"/>
          <w:szCs w:val="22"/>
          <w:lang w:val="sk-SK"/>
        </w:rPr>
        <w:t>ISO/IEC 2703</w:t>
      </w:r>
      <w:r w:rsidR="00054764" w:rsidRPr="00054764">
        <w:rPr>
          <w:rFonts w:ascii="Times New Roman" w:hAnsi="Times New Roman"/>
          <w:sz w:val="22"/>
          <w:szCs w:val="22"/>
          <w:lang w:val="sk-SK"/>
        </w:rPr>
        <w:t>1</w:t>
      </w:r>
      <w:r w:rsidRPr="00054764">
        <w:rPr>
          <w:rFonts w:ascii="Times New Roman" w:hAnsi="Times New Roman"/>
          <w:sz w:val="22"/>
          <w:szCs w:val="22"/>
          <w:lang w:val="sk-SK"/>
        </w:rPr>
        <w:t xml:space="preserve"> </w:t>
      </w:r>
      <w:r w:rsidR="00054764" w:rsidRPr="00054764">
        <w:rPr>
          <w:rFonts w:ascii="Times New Roman" w:hAnsi="Times New Roman"/>
          <w:sz w:val="22"/>
          <w:szCs w:val="22"/>
          <w:lang w:val="sk-SK"/>
        </w:rPr>
        <w:tab/>
        <w:t>Informačné technológie. Bezpečnostné metódy. Návody pre pripravenosť informačných a komunikačných technológií na zabezpečenie kontinuity činnosti</w:t>
      </w:r>
      <w:r w:rsidRPr="00054764">
        <w:rPr>
          <w:rFonts w:ascii="Times New Roman" w:hAnsi="Times New Roman"/>
          <w:sz w:val="22"/>
          <w:szCs w:val="22"/>
          <w:lang w:val="sk-SK"/>
        </w:rPr>
        <w:t>,</w:t>
      </w:r>
    </w:p>
    <w:p w14:paraId="0B01BBEE" w14:textId="08CDC1EA" w:rsidR="00885DA6" w:rsidRPr="00054764" w:rsidRDefault="00885DA6" w:rsidP="00E04827">
      <w:pPr>
        <w:pStyle w:val="EYBulletedList1"/>
        <w:numPr>
          <w:ilvl w:val="0"/>
          <w:numId w:val="46"/>
        </w:numPr>
        <w:spacing w:after="120"/>
        <w:ind w:left="284" w:hanging="284"/>
        <w:jc w:val="both"/>
        <w:rPr>
          <w:rFonts w:ascii="Times New Roman" w:hAnsi="Times New Roman"/>
          <w:sz w:val="22"/>
          <w:szCs w:val="22"/>
          <w:lang w:val="sk-SK"/>
        </w:rPr>
      </w:pPr>
      <w:r w:rsidRPr="00054764">
        <w:rPr>
          <w:rFonts w:ascii="Times New Roman" w:hAnsi="Times New Roman"/>
          <w:sz w:val="22"/>
          <w:szCs w:val="22"/>
          <w:lang w:val="sk-SK"/>
        </w:rPr>
        <w:t>medzinárodná norma</w:t>
      </w:r>
      <w:r w:rsidR="00054764" w:rsidRPr="00054764">
        <w:rPr>
          <w:rFonts w:ascii="Times New Roman" w:hAnsi="Times New Roman"/>
          <w:sz w:val="22"/>
          <w:szCs w:val="22"/>
          <w:lang w:val="sk-SK"/>
        </w:rPr>
        <w:t xml:space="preserve"> STN EN</w:t>
      </w:r>
      <w:r w:rsidRPr="00054764">
        <w:rPr>
          <w:rFonts w:ascii="Times New Roman" w:hAnsi="Times New Roman"/>
          <w:sz w:val="22"/>
          <w:szCs w:val="22"/>
          <w:lang w:val="sk-SK"/>
        </w:rPr>
        <w:t xml:space="preserve"> I</w:t>
      </w:r>
      <w:r w:rsidR="00054764" w:rsidRPr="00054764">
        <w:rPr>
          <w:rFonts w:ascii="Times New Roman" w:hAnsi="Times New Roman"/>
          <w:sz w:val="22"/>
          <w:szCs w:val="22"/>
          <w:lang w:val="sk-SK"/>
        </w:rPr>
        <w:t>S</w:t>
      </w:r>
      <w:r w:rsidRPr="00054764">
        <w:rPr>
          <w:rFonts w:ascii="Times New Roman" w:hAnsi="Times New Roman"/>
          <w:sz w:val="22"/>
          <w:szCs w:val="22"/>
          <w:lang w:val="sk-SK"/>
        </w:rPr>
        <w:t xml:space="preserve">O 22301 </w:t>
      </w:r>
      <w:r w:rsidR="00054764" w:rsidRPr="00054764">
        <w:rPr>
          <w:rFonts w:ascii="Times New Roman" w:hAnsi="Times New Roman"/>
          <w:sz w:val="22"/>
          <w:szCs w:val="22"/>
          <w:lang w:val="sk-SK"/>
        </w:rPr>
        <w:t>Ochrana spoločnosti. Systémy manažérstva kontinuity podnikania. Požiadavky</w:t>
      </w:r>
      <w:r w:rsidRPr="00054764">
        <w:rPr>
          <w:rFonts w:ascii="Times New Roman" w:hAnsi="Times New Roman"/>
          <w:sz w:val="22"/>
          <w:szCs w:val="22"/>
          <w:lang w:val="sk-SK"/>
        </w:rPr>
        <w:t>,</w:t>
      </w:r>
    </w:p>
    <w:p w14:paraId="4963F930" w14:textId="65D33BD7" w:rsidR="00885DA6" w:rsidRPr="00054764" w:rsidRDefault="00885DA6" w:rsidP="00E04827">
      <w:pPr>
        <w:pStyle w:val="EYBulletedList1"/>
        <w:numPr>
          <w:ilvl w:val="0"/>
          <w:numId w:val="46"/>
        </w:numPr>
        <w:spacing w:after="120"/>
        <w:ind w:left="284" w:hanging="284"/>
        <w:jc w:val="both"/>
        <w:rPr>
          <w:rFonts w:ascii="Times New Roman" w:hAnsi="Times New Roman"/>
          <w:sz w:val="22"/>
          <w:szCs w:val="22"/>
          <w:lang w:val="sk-SK"/>
        </w:rPr>
      </w:pPr>
      <w:r w:rsidRPr="00054764">
        <w:rPr>
          <w:rFonts w:ascii="Times New Roman" w:hAnsi="Times New Roman"/>
          <w:sz w:val="22"/>
          <w:szCs w:val="22"/>
          <w:lang w:val="sk-SK"/>
        </w:rPr>
        <w:t xml:space="preserve">medzinárodná norma </w:t>
      </w:r>
      <w:r w:rsidR="00054764">
        <w:rPr>
          <w:rFonts w:ascii="Times New Roman" w:hAnsi="Times New Roman"/>
          <w:sz w:val="22"/>
          <w:szCs w:val="22"/>
          <w:lang w:val="sk-SK"/>
        </w:rPr>
        <w:t xml:space="preserve">STN EN </w:t>
      </w:r>
      <w:r w:rsidRPr="00054764">
        <w:rPr>
          <w:rFonts w:ascii="Times New Roman" w:hAnsi="Times New Roman"/>
          <w:sz w:val="22"/>
          <w:szCs w:val="22"/>
          <w:lang w:val="sk-SK"/>
        </w:rPr>
        <w:t xml:space="preserve">ISO 22313 </w:t>
      </w:r>
      <w:r w:rsidR="00054764" w:rsidRPr="00054764">
        <w:rPr>
          <w:rFonts w:ascii="Times New Roman" w:hAnsi="Times New Roman"/>
          <w:sz w:val="22"/>
          <w:szCs w:val="22"/>
          <w:lang w:val="sk-SK"/>
        </w:rPr>
        <w:t>Ochrana spoločnosti. Systémy manažérstva kontinuity podnikania. Usmernenie k používaniu normy ISO 22301</w:t>
      </w:r>
      <w:r w:rsidRPr="00054764">
        <w:rPr>
          <w:rFonts w:ascii="Times New Roman" w:hAnsi="Times New Roman"/>
          <w:sz w:val="22"/>
          <w:szCs w:val="22"/>
          <w:lang w:val="sk-SK"/>
        </w:rPr>
        <w:t>.</w:t>
      </w:r>
      <w:bookmarkEnd w:id="12"/>
    </w:p>
    <w:p w14:paraId="4843FE00" w14:textId="5E9EB4BE" w:rsidR="006E3583" w:rsidRPr="00C25003" w:rsidRDefault="006B4F32" w:rsidP="00E25C4C">
      <w:pPr>
        <w:pStyle w:val="Nadpis1"/>
        <w:pageBreakBefore/>
        <w:spacing w:before="240" w:after="240" w:line="240" w:lineRule="auto"/>
        <w:ind w:left="431" w:hanging="431"/>
        <w:rPr>
          <w:noProof/>
        </w:rPr>
      </w:pPr>
      <w:bookmarkStart w:id="13" w:name="_Toc122421177"/>
      <w:r>
        <w:lastRenderedPageBreak/>
        <w:t>Bezpečnostné ciele z hľadiska kybernetickej bezpečnosti</w:t>
      </w:r>
      <w:bookmarkEnd w:id="13"/>
    </w:p>
    <w:p w14:paraId="17ECAF3C" w14:textId="3199E004" w:rsidR="00B50E18" w:rsidRDefault="006B4F32" w:rsidP="00E25C4C">
      <w:pPr>
        <w:pStyle w:val="Nadpis2"/>
        <w:autoSpaceDN/>
        <w:spacing w:after="240" w:line="240" w:lineRule="auto"/>
        <w:ind w:left="567" w:hanging="578"/>
        <w:textAlignment w:val="auto"/>
        <w:rPr>
          <w:rFonts w:ascii="Times New Roman" w:hAnsi="Times New Roman"/>
          <w:shd w:val="clear" w:color="auto" w:fill="FFFFFF"/>
        </w:rPr>
      </w:pPr>
      <w:bookmarkStart w:id="14" w:name="_Toc122421178"/>
      <w:r>
        <w:rPr>
          <w:rFonts w:ascii="Times New Roman" w:hAnsi="Times New Roman"/>
          <w:shd w:val="clear" w:color="auto" w:fill="FFFFFF"/>
        </w:rPr>
        <w:t>Piliere informačnej a kybernetickej bezpečnosti</w:t>
      </w:r>
      <w:bookmarkEnd w:id="14"/>
    </w:p>
    <w:p w14:paraId="186C0ADF" w14:textId="77777777" w:rsidR="006B4F32" w:rsidRPr="006B4F32" w:rsidRDefault="006B4F32" w:rsidP="006B4F32">
      <w:pPr>
        <w:pStyle w:val="Normal-EY-Podaokraja"/>
        <w:rPr>
          <w:rFonts w:ascii="Times New Roman" w:hAnsi="Times New Roman"/>
          <w:sz w:val="22"/>
          <w:szCs w:val="22"/>
        </w:rPr>
      </w:pPr>
      <w:r w:rsidRPr="006B4F32">
        <w:rPr>
          <w:rFonts w:ascii="Times New Roman" w:hAnsi="Times New Roman"/>
          <w:sz w:val="22"/>
          <w:szCs w:val="22"/>
        </w:rPr>
        <w:t>Hlavnými piliermi informačnej a kybernetickej bezpečnosti sú:</w:t>
      </w:r>
    </w:p>
    <w:p w14:paraId="414FE118" w14:textId="77777777" w:rsidR="006B4F32" w:rsidRPr="00E04827" w:rsidRDefault="006B4F32" w:rsidP="00E04827">
      <w:pPr>
        <w:pStyle w:val="EYBulletedList1"/>
        <w:numPr>
          <w:ilvl w:val="0"/>
          <w:numId w:val="46"/>
        </w:numPr>
        <w:spacing w:after="120"/>
        <w:ind w:left="284" w:hanging="284"/>
        <w:jc w:val="both"/>
        <w:rPr>
          <w:rFonts w:ascii="Times New Roman" w:hAnsi="Times New Roman"/>
          <w:sz w:val="22"/>
          <w:szCs w:val="22"/>
          <w:lang w:val="en-GB"/>
        </w:rPr>
      </w:pPr>
      <w:r w:rsidRPr="00E04827">
        <w:rPr>
          <w:rFonts w:ascii="Times New Roman" w:hAnsi="Times New Roman"/>
          <w:sz w:val="22"/>
          <w:szCs w:val="22"/>
          <w:lang w:val="en-GB"/>
        </w:rPr>
        <w:t>dôvernosť,</w:t>
      </w:r>
    </w:p>
    <w:p w14:paraId="307B1D20" w14:textId="77777777" w:rsidR="006B4F32" w:rsidRPr="00E04827" w:rsidRDefault="006B4F32" w:rsidP="00E04827">
      <w:pPr>
        <w:pStyle w:val="EYBulletedList1"/>
        <w:numPr>
          <w:ilvl w:val="0"/>
          <w:numId w:val="46"/>
        </w:numPr>
        <w:spacing w:after="120"/>
        <w:ind w:left="284" w:hanging="284"/>
        <w:jc w:val="both"/>
        <w:rPr>
          <w:rFonts w:ascii="Times New Roman" w:hAnsi="Times New Roman"/>
          <w:sz w:val="22"/>
          <w:szCs w:val="22"/>
          <w:lang w:val="en-GB"/>
        </w:rPr>
      </w:pPr>
      <w:r w:rsidRPr="00E04827">
        <w:rPr>
          <w:rFonts w:ascii="Times New Roman" w:hAnsi="Times New Roman"/>
          <w:sz w:val="22"/>
          <w:szCs w:val="22"/>
          <w:lang w:val="en-GB"/>
        </w:rPr>
        <w:t>integrita,</w:t>
      </w:r>
    </w:p>
    <w:p w14:paraId="7E19326F" w14:textId="77777777" w:rsidR="006B4F32" w:rsidRPr="00E04827" w:rsidRDefault="006B4F32" w:rsidP="00E04827">
      <w:pPr>
        <w:pStyle w:val="EYBulletedList1"/>
        <w:numPr>
          <w:ilvl w:val="0"/>
          <w:numId w:val="46"/>
        </w:numPr>
        <w:spacing w:after="120"/>
        <w:ind w:left="284" w:hanging="284"/>
        <w:jc w:val="both"/>
        <w:rPr>
          <w:rFonts w:ascii="Times New Roman" w:hAnsi="Times New Roman"/>
          <w:sz w:val="22"/>
          <w:szCs w:val="22"/>
          <w:lang w:val="en-GB"/>
        </w:rPr>
      </w:pPr>
      <w:r w:rsidRPr="00E04827">
        <w:rPr>
          <w:rFonts w:ascii="Times New Roman" w:hAnsi="Times New Roman"/>
          <w:sz w:val="22"/>
          <w:szCs w:val="22"/>
          <w:lang w:val="en-GB"/>
        </w:rPr>
        <w:t>dostupnosť.</w:t>
      </w:r>
    </w:p>
    <w:p w14:paraId="27B0B60D" w14:textId="77777777" w:rsidR="006B4F32" w:rsidRPr="006B4F32" w:rsidRDefault="006B4F32" w:rsidP="006B4F32">
      <w:pPr>
        <w:pStyle w:val="Normal-EY-Podaokraja"/>
        <w:rPr>
          <w:rFonts w:ascii="Times New Roman" w:hAnsi="Times New Roman"/>
          <w:sz w:val="22"/>
          <w:szCs w:val="22"/>
        </w:rPr>
      </w:pPr>
      <w:r w:rsidRPr="006B4F32">
        <w:rPr>
          <w:rFonts w:ascii="Times New Roman" w:hAnsi="Times New Roman"/>
          <w:sz w:val="22"/>
          <w:szCs w:val="22"/>
        </w:rPr>
        <w:t>Zákon o kybernetickej bezpečnosti definuje uvedené piliere nasledovne:</w:t>
      </w:r>
    </w:p>
    <w:p w14:paraId="4144CF96" w14:textId="77777777" w:rsidR="006B4F32" w:rsidRPr="00E04827" w:rsidRDefault="006B4F32" w:rsidP="00E04827">
      <w:pPr>
        <w:pStyle w:val="EYBulletedList1"/>
        <w:numPr>
          <w:ilvl w:val="0"/>
          <w:numId w:val="46"/>
        </w:numPr>
        <w:spacing w:after="120"/>
        <w:ind w:left="284" w:hanging="284"/>
        <w:jc w:val="both"/>
        <w:rPr>
          <w:rFonts w:ascii="Times New Roman" w:hAnsi="Times New Roman"/>
          <w:sz w:val="22"/>
          <w:szCs w:val="22"/>
          <w:lang w:val="en-GB"/>
        </w:rPr>
      </w:pPr>
      <w:r w:rsidRPr="00E04827">
        <w:rPr>
          <w:rFonts w:ascii="Times New Roman" w:hAnsi="Times New Roman"/>
          <w:sz w:val="22"/>
          <w:szCs w:val="22"/>
          <w:lang w:val="en-GB"/>
        </w:rPr>
        <w:t>dôvernosť – záruka, že údaj alebo informácia nie je prezradená neoprávneným subjektom alebo procesom,</w:t>
      </w:r>
    </w:p>
    <w:p w14:paraId="07DC968C" w14:textId="77777777" w:rsidR="006B4F32" w:rsidRPr="00E04827" w:rsidRDefault="006B4F32" w:rsidP="00E04827">
      <w:pPr>
        <w:pStyle w:val="EYBulletedList1"/>
        <w:numPr>
          <w:ilvl w:val="0"/>
          <w:numId w:val="46"/>
        </w:numPr>
        <w:spacing w:after="120"/>
        <w:ind w:left="284" w:hanging="284"/>
        <w:jc w:val="both"/>
        <w:rPr>
          <w:rFonts w:ascii="Times New Roman" w:hAnsi="Times New Roman"/>
          <w:sz w:val="22"/>
          <w:szCs w:val="22"/>
          <w:lang w:val="en-GB"/>
        </w:rPr>
      </w:pPr>
      <w:r w:rsidRPr="00E04827">
        <w:rPr>
          <w:rFonts w:ascii="Times New Roman" w:hAnsi="Times New Roman"/>
          <w:sz w:val="22"/>
          <w:szCs w:val="22"/>
          <w:lang w:val="en-GB"/>
        </w:rPr>
        <w:t>integrita – záruka, že bezchybnosť, úplnosť alebo správnosť informácie neboli narušené,</w:t>
      </w:r>
    </w:p>
    <w:p w14:paraId="34881F4C" w14:textId="77777777" w:rsidR="006B4F32" w:rsidRPr="00E04827" w:rsidRDefault="006B4F32" w:rsidP="00E04827">
      <w:pPr>
        <w:pStyle w:val="EYBulletedList1"/>
        <w:numPr>
          <w:ilvl w:val="0"/>
          <w:numId w:val="46"/>
        </w:numPr>
        <w:spacing w:after="120"/>
        <w:ind w:left="284" w:hanging="284"/>
        <w:jc w:val="both"/>
        <w:rPr>
          <w:rFonts w:ascii="Times New Roman" w:hAnsi="Times New Roman"/>
          <w:sz w:val="22"/>
          <w:szCs w:val="22"/>
          <w:lang w:val="en-GB"/>
        </w:rPr>
      </w:pPr>
      <w:r w:rsidRPr="00E04827">
        <w:rPr>
          <w:rFonts w:ascii="Times New Roman" w:hAnsi="Times New Roman"/>
          <w:sz w:val="22"/>
          <w:szCs w:val="22"/>
          <w:lang w:val="en-GB"/>
        </w:rPr>
        <w:t>dostupnosť – záruka, že údaj alebo informácia je pre používateľa, informačný systém, sieť alebo zariadenie prístupné vo chvíli, keď je údaj a informácia potrebná a požadovaná.</w:t>
      </w:r>
    </w:p>
    <w:p w14:paraId="786B7366" w14:textId="0E69D3D2" w:rsidR="008B3245" w:rsidRDefault="006B4F32" w:rsidP="00E25C4C">
      <w:pPr>
        <w:pStyle w:val="Nadpis2"/>
        <w:autoSpaceDN/>
        <w:spacing w:after="240" w:line="240" w:lineRule="auto"/>
        <w:ind w:left="567" w:hanging="578"/>
        <w:textAlignment w:val="auto"/>
        <w:rPr>
          <w:rFonts w:ascii="Times New Roman" w:eastAsia="Arial" w:hAnsi="Times New Roman"/>
          <w:noProof/>
        </w:rPr>
      </w:pPr>
      <w:bookmarkStart w:id="15" w:name="_Toc122421179"/>
      <w:r>
        <w:rPr>
          <w:rFonts w:ascii="Times New Roman" w:eastAsia="Arial" w:hAnsi="Times New Roman"/>
          <w:noProof/>
        </w:rPr>
        <w:t>Strategické bezpečnostné ciele kybernetickej bezpečnosti</w:t>
      </w:r>
      <w:bookmarkEnd w:id="15"/>
    </w:p>
    <w:p w14:paraId="7DA9D24B" w14:textId="703DCAA2" w:rsidR="006B4F32" w:rsidRPr="006B4F32" w:rsidRDefault="006B4F32" w:rsidP="006B4F32">
      <w:pPr>
        <w:pStyle w:val="Normal-EY-Podaokraja"/>
        <w:rPr>
          <w:rFonts w:ascii="Times New Roman" w:hAnsi="Times New Roman"/>
          <w:sz w:val="22"/>
          <w:szCs w:val="22"/>
        </w:rPr>
      </w:pPr>
      <w:r w:rsidRPr="006B4F32">
        <w:rPr>
          <w:rFonts w:ascii="Times New Roman" w:hAnsi="Times New Roman"/>
          <w:sz w:val="22"/>
          <w:szCs w:val="22"/>
        </w:rPr>
        <w:t>Hlavnými strategickými bezpečnostnými cieľmi z pohľadu kybernetickej bezpečnosti sú:</w:t>
      </w:r>
    </w:p>
    <w:p w14:paraId="76F585DF" w14:textId="18C92E35" w:rsidR="006B4F32" w:rsidRPr="006B4F32" w:rsidRDefault="006B4F32" w:rsidP="00E04827">
      <w:pPr>
        <w:pStyle w:val="EYBulletedList1"/>
        <w:numPr>
          <w:ilvl w:val="0"/>
          <w:numId w:val="50"/>
        </w:numPr>
        <w:spacing w:after="120"/>
        <w:ind w:left="284" w:hanging="284"/>
        <w:jc w:val="both"/>
        <w:rPr>
          <w:rFonts w:ascii="Times New Roman" w:hAnsi="Times New Roman"/>
          <w:sz w:val="22"/>
          <w:szCs w:val="22"/>
          <w:lang w:val="sk-SK"/>
        </w:rPr>
      </w:pPr>
      <w:r w:rsidRPr="006B4F32">
        <w:rPr>
          <w:rFonts w:ascii="Times New Roman" w:hAnsi="Times New Roman"/>
          <w:sz w:val="22"/>
          <w:szCs w:val="22"/>
          <w:lang w:val="sk-SK"/>
        </w:rPr>
        <w:t xml:space="preserve">Informačná a kybernetická bezpečnosť ako základná súčasť DNA </w:t>
      </w:r>
      <w:r w:rsidR="00A5723A">
        <w:rPr>
          <w:rFonts w:ascii="Times New Roman" w:hAnsi="Times New Roman"/>
          <w:sz w:val="22"/>
          <w:szCs w:val="22"/>
          <w:lang w:val="sk-SK"/>
        </w:rPr>
        <w:t>organizácie</w:t>
      </w:r>
      <w:r w:rsidR="005B4034">
        <w:rPr>
          <w:rFonts w:ascii="Times New Roman" w:hAnsi="Times New Roman"/>
          <w:sz w:val="22"/>
          <w:szCs w:val="22"/>
          <w:lang w:val="sk-SK"/>
        </w:rPr>
        <w:t>.</w:t>
      </w:r>
    </w:p>
    <w:p w14:paraId="441DBB51" w14:textId="78FE7793" w:rsidR="006B4F32" w:rsidRPr="006B4F32" w:rsidRDefault="006B4F32" w:rsidP="00E04827">
      <w:pPr>
        <w:pStyle w:val="EYBulletedList1"/>
        <w:numPr>
          <w:ilvl w:val="0"/>
          <w:numId w:val="50"/>
        </w:numPr>
        <w:spacing w:after="120"/>
        <w:ind w:left="284" w:hanging="284"/>
        <w:jc w:val="both"/>
        <w:rPr>
          <w:rFonts w:ascii="Times New Roman" w:hAnsi="Times New Roman"/>
          <w:sz w:val="22"/>
          <w:szCs w:val="22"/>
          <w:lang w:val="sk-SK"/>
        </w:rPr>
      </w:pPr>
      <w:r w:rsidRPr="006B4F32">
        <w:rPr>
          <w:rFonts w:ascii="Times New Roman" w:hAnsi="Times New Roman"/>
          <w:sz w:val="22"/>
          <w:szCs w:val="22"/>
          <w:lang w:val="sk-SK"/>
        </w:rPr>
        <w:t xml:space="preserve">Dôveryhodná </w:t>
      </w:r>
      <w:r w:rsidR="00A5723A">
        <w:rPr>
          <w:rFonts w:ascii="Times New Roman" w:hAnsi="Times New Roman"/>
          <w:sz w:val="22"/>
          <w:szCs w:val="22"/>
          <w:lang w:val="sk-SK"/>
        </w:rPr>
        <w:t>organizácia</w:t>
      </w:r>
      <w:r w:rsidR="00A5723A" w:rsidRPr="006B4F32">
        <w:rPr>
          <w:rFonts w:ascii="Times New Roman" w:hAnsi="Times New Roman"/>
          <w:sz w:val="22"/>
          <w:szCs w:val="22"/>
          <w:lang w:val="sk-SK"/>
        </w:rPr>
        <w:t xml:space="preserve"> </w:t>
      </w:r>
      <w:r w:rsidRPr="006B4F32">
        <w:rPr>
          <w:rFonts w:ascii="Times New Roman" w:hAnsi="Times New Roman"/>
          <w:sz w:val="22"/>
          <w:szCs w:val="22"/>
          <w:lang w:val="sk-SK"/>
        </w:rPr>
        <w:t>pripravená na hrozby</w:t>
      </w:r>
      <w:r w:rsidR="005B4034">
        <w:rPr>
          <w:rFonts w:ascii="Times New Roman" w:hAnsi="Times New Roman"/>
          <w:sz w:val="22"/>
          <w:szCs w:val="22"/>
          <w:lang w:val="sk-SK"/>
        </w:rPr>
        <w:t>.</w:t>
      </w:r>
    </w:p>
    <w:p w14:paraId="43A7DD47" w14:textId="7A468909" w:rsidR="006B4F32" w:rsidRPr="006B4F32" w:rsidRDefault="006B4F32" w:rsidP="00E04827">
      <w:pPr>
        <w:pStyle w:val="EYBulletedList1"/>
        <w:numPr>
          <w:ilvl w:val="0"/>
          <w:numId w:val="50"/>
        </w:numPr>
        <w:spacing w:after="120"/>
        <w:ind w:left="284" w:hanging="284"/>
        <w:jc w:val="both"/>
        <w:rPr>
          <w:rFonts w:ascii="Times New Roman" w:hAnsi="Times New Roman"/>
          <w:sz w:val="22"/>
          <w:szCs w:val="22"/>
          <w:lang w:val="sk-SK"/>
        </w:rPr>
      </w:pPr>
      <w:r w:rsidRPr="006B4F32">
        <w:rPr>
          <w:rFonts w:ascii="Times New Roman" w:hAnsi="Times New Roman"/>
          <w:sz w:val="22"/>
          <w:szCs w:val="22"/>
          <w:lang w:val="sk-SK"/>
        </w:rPr>
        <w:t>Riadiť kybernetickú bezpečnosť v súlade s požiadavkami platnej legislatívy SR aj EÚ, medzinárodnými štandardmi</w:t>
      </w:r>
      <w:r w:rsidR="005B4034">
        <w:rPr>
          <w:rFonts w:ascii="Times New Roman" w:hAnsi="Times New Roman"/>
          <w:sz w:val="22"/>
          <w:szCs w:val="22"/>
          <w:lang w:val="sk-SK"/>
        </w:rPr>
        <w:t>.</w:t>
      </w:r>
    </w:p>
    <w:p w14:paraId="19E0D83E" w14:textId="1C424DE5" w:rsidR="006B4F32" w:rsidRPr="006B4F32" w:rsidRDefault="006B4F32" w:rsidP="00E04827">
      <w:pPr>
        <w:pStyle w:val="EYBulletedList1"/>
        <w:numPr>
          <w:ilvl w:val="0"/>
          <w:numId w:val="50"/>
        </w:numPr>
        <w:spacing w:after="120"/>
        <w:ind w:left="284" w:hanging="284"/>
        <w:jc w:val="both"/>
        <w:rPr>
          <w:rFonts w:ascii="Times New Roman" w:hAnsi="Times New Roman"/>
          <w:sz w:val="22"/>
          <w:szCs w:val="22"/>
          <w:lang w:val="sk-SK"/>
        </w:rPr>
      </w:pPr>
      <w:r w:rsidRPr="006B4F32">
        <w:rPr>
          <w:rFonts w:ascii="Times New Roman" w:hAnsi="Times New Roman"/>
          <w:sz w:val="22"/>
          <w:szCs w:val="22"/>
          <w:lang w:val="sk-SK"/>
        </w:rPr>
        <w:t>Zabezpečovať primeranými technickými, organizačnými a personálnymi bezpečnostnými opatreniami ochranu dôvernosti, integrity a dostupnosti informačných aktív</w:t>
      </w:r>
      <w:r w:rsidR="005B4034">
        <w:rPr>
          <w:rFonts w:ascii="Times New Roman" w:hAnsi="Times New Roman"/>
          <w:sz w:val="22"/>
          <w:szCs w:val="22"/>
          <w:lang w:val="sk-SK"/>
        </w:rPr>
        <w:t>.</w:t>
      </w:r>
    </w:p>
    <w:p w14:paraId="61D48821" w14:textId="553E37D0" w:rsidR="006B4F32" w:rsidRPr="006B4F32" w:rsidRDefault="006B4F32" w:rsidP="00E04827">
      <w:pPr>
        <w:pStyle w:val="EYBulletedList1"/>
        <w:numPr>
          <w:ilvl w:val="0"/>
          <w:numId w:val="50"/>
        </w:numPr>
        <w:spacing w:after="120"/>
        <w:ind w:left="284" w:hanging="284"/>
        <w:jc w:val="both"/>
        <w:rPr>
          <w:rFonts w:ascii="Times New Roman" w:hAnsi="Times New Roman"/>
          <w:sz w:val="22"/>
          <w:szCs w:val="22"/>
          <w:lang w:val="sk-SK"/>
        </w:rPr>
      </w:pPr>
      <w:r w:rsidRPr="006B4F32">
        <w:rPr>
          <w:rFonts w:ascii="Times New Roman" w:hAnsi="Times New Roman"/>
          <w:sz w:val="22"/>
          <w:szCs w:val="22"/>
          <w:lang w:val="sk-SK"/>
        </w:rPr>
        <w:t>Zabezpečovať primeranými technickými, organizačnými a personálnymi opatreniami ochranu informácií v informačných systémoch, vrátanie osobných údajov pred odcudzením, nedostupnosťou, poškodením, neoprávneným prístupom, zmenou a</w:t>
      </w:r>
      <w:r w:rsidR="005B4034">
        <w:rPr>
          <w:rFonts w:ascii="Times New Roman" w:hAnsi="Times New Roman"/>
          <w:sz w:val="22"/>
          <w:szCs w:val="22"/>
          <w:lang w:val="sk-SK"/>
        </w:rPr>
        <w:t> </w:t>
      </w:r>
      <w:r w:rsidRPr="006B4F32">
        <w:rPr>
          <w:rFonts w:ascii="Times New Roman" w:hAnsi="Times New Roman"/>
          <w:sz w:val="22"/>
          <w:szCs w:val="22"/>
          <w:lang w:val="sk-SK"/>
        </w:rPr>
        <w:t>rozširovaním</w:t>
      </w:r>
      <w:r w:rsidR="005B4034">
        <w:rPr>
          <w:rFonts w:ascii="Times New Roman" w:hAnsi="Times New Roman"/>
          <w:sz w:val="22"/>
          <w:szCs w:val="22"/>
          <w:lang w:val="sk-SK"/>
        </w:rPr>
        <w:t>.</w:t>
      </w:r>
    </w:p>
    <w:p w14:paraId="31775060" w14:textId="4FA6E6BB" w:rsidR="006B4F32" w:rsidRPr="006B4F32" w:rsidRDefault="006B4F32" w:rsidP="00E04827">
      <w:pPr>
        <w:pStyle w:val="EYBulletedList1"/>
        <w:numPr>
          <w:ilvl w:val="0"/>
          <w:numId w:val="50"/>
        </w:numPr>
        <w:spacing w:after="120"/>
        <w:ind w:left="284" w:hanging="284"/>
        <w:jc w:val="both"/>
        <w:rPr>
          <w:rFonts w:ascii="Times New Roman" w:hAnsi="Times New Roman"/>
          <w:sz w:val="22"/>
          <w:szCs w:val="22"/>
          <w:lang w:val="sk-SK"/>
        </w:rPr>
      </w:pPr>
      <w:r w:rsidRPr="006B4F32">
        <w:rPr>
          <w:rFonts w:ascii="Times New Roman" w:hAnsi="Times New Roman"/>
          <w:sz w:val="22"/>
          <w:szCs w:val="22"/>
          <w:lang w:val="sk-SK"/>
        </w:rPr>
        <w:t>Implementovať a udržiavať plán reakcie na kybernetické bezpečnostné incidenty</w:t>
      </w:r>
      <w:r w:rsidR="005B4034">
        <w:rPr>
          <w:rFonts w:ascii="Times New Roman" w:hAnsi="Times New Roman"/>
          <w:sz w:val="22"/>
          <w:szCs w:val="22"/>
          <w:lang w:val="sk-SK"/>
        </w:rPr>
        <w:t>.</w:t>
      </w:r>
    </w:p>
    <w:p w14:paraId="49534C6A" w14:textId="47C12E05" w:rsidR="006B4F32" w:rsidRPr="006B4F32" w:rsidRDefault="006B4F32" w:rsidP="00E04827">
      <w:pPr>
        <w:pStyle w:val="EYBulletedList1"/>
        <w:numPr>
          <w:ilvl w:val="0"/>
          <w:numId w:val="50"/>
        </w:numPr>
        <w:spacing w:after="120"/>
        <w:ind w:left="284" w:hanging="284"/>
        <w:jc w:val="both"/>
        <w:rPr>
          <w:rFonts w:ascii="Times New Roman" w:hAnsi="Times New Roman"/>
          <w:sz w:val="22"/>
          <w:szCs w:val="22"/>
          <w:lang w:val="sk-SK"/>
        </w:rPr>
      </w:pPr>
      <w:r w:rsidRPr="006B4F32">
        <w:rPr>
          <w:rFonts w:ascii="Times New Roman" w:hAnsi="Times New Roman"/>
          <w:sz w:val="22"/>
          <w:szCs w:val="22"/>
          <w:lang w:val="sk-SK"/>
        </w:rPr>
        <w:t>Podieľať sa na zaistení kontinuity činností spoločnosti v prípade kybernetických bezpečnostných incidentov</w:t>
      </w:r>
      <w:r w:rsidR="005B4034">
        <w:rPr>
          <w:rFonts w:ascii="Times New Roman" w:hAnsi="Times New Roman"/>
          <w:sz w:val="22"/>
          <w:szCs w:val="22"/>
          <w:lang w:val="sk-SK"/>
        </w:rPr>
        <w:t>.</w:t>
      </w:r>
    </w:p>
    <w:p w14:paraId="1BA75AAC" w14:textId="4EF018AD" w:rsidR="006B4F32" w:rsidRPr="006B4F32" w:rsidRDefault="006B4F32" w:rsidP="00E04827">
      <w:pPr>
        <w:pStyle w:val="EYBulletedList1"/>
        <w:numPr>
          <w:ilvl w:val="0"/>
          <w:numId w:val="50"/>
        </w:numPr>
        <w:spacing w:after="120"/>
        <w:ind w:left="284" w:hanging="284"/>
        <w:jc w:val="both"/>
        <w:rPr>
          <w:rFonts w:ascii="Times New Roman" w:hAnsi="Times New Roman"/>
          <w:sz w:val="22"/>
          <w:szCs w:val="22"/>
          <w:lang w:val="sk-SK"/>
        </w:rPr>
      </w:pPr>
      <w:r w:rsidRPr="006B4F32">
        <w:rPr>
          <w:rFonts w:ascii="Times New Roman" w:hAnsi="Times New Roman"/>
          <w:sz w:val="22"/>
          <w:szCs w:val="22"/>
          <w:lang w:val="sk-SK"/>
        </w:rPr>
        <w:t xml:space="preserve">Zvyšovať povedomie o informačnej a kybernetickej bezpečnosti všetkých zamestnancov </w:t>
      </w:r>
      <w:r w:rsidR="00636D6F">
        <w:rPr>
          <w:rFonts w:ascii="Times New Roman" w:hAnsi="Times New Roman"/>
          <w:sz w:val="22"/>
          <w:szCs w:val="22"/>
          <w:lang w:val="sk-SK"/>
        </w:rPr>
        <w:t>a</w:t>
      </w:r>
      <w:r w:rsidR="005B4034">
        <w:rPr>
          <w:rFonts w:ascii="Times New Roman" w:hAnsi="Times New Roman"/>
          <w:sz w:val="22"/>
          <w:szCs w:val="22"/>
          <w:lang w:val="sk-SK"/>
        </w:rPr>
        <w:t> </w:t>
      </w:r>
      <w:r w:rsidR="00636D6F">
        <w:rPr>
          <w:rFonts w:ascii="Times New Roman" w:hAnsi="Times New Roman"/>
          <w:sz w:val="22"/>
          <w:szCs w:val="22"/>
          <w:lang w:val="sk-SK"/>
        </w:rPr>
        <w:t>vedenia</w:t>
      </w:r>
      <w:r w:rsidR="005B4034">
        <w:rPr>
          <w:rFonts w:ascii="Times New Roman" w:hAnsi="Times New Roman"/>
          <w:sz w:val="22"/>
          <w:szCs w:val="22"/>
          <w:lang w:val="sk-SK"/>
        </w:rPr>
        <w:t>.</w:t>
      </w:r>
    </w:p>
    <w:p w14:paraId="7E4E3BFE" w14:textId="3611D38E" w:rsidR="006B4F32" w:rsidRPr="006B4F32" w:rsidRDefault="006B4F32" w:rsidP="00E04827">
      <w:pPr>
        <w:pStyle w:val="EYBulletedList1"/>
        <w:numPr>
          <w:ilvl w:val="0"/>
          <w:numId w:val="50"/>
        </w:numPr>
        <w:spacing w:after="120"/>
        <w:ind w:left="284" w:hanging="284"/>
        <w:jc w:val="both"/>
        <w:rPr>
          <w:rFonts w:ascii="Times New Roman" w:hAnsi="Times New Roman"/>
          <w:sz w:val="22"/>
          <w:szCs w:val="22"/>
          <w:lang w:val="sk-SK"/>
        </w:rPr>
      </w:pPr>
      <w:r w:rsidRPr="006B4F32">
        <w:rPr>
          <w:rFonts w:ascii="Times New Roman" w:hAnsi="Times New Roman"/>
          <w:sz w:val="22"/>
          <w:szCs w:val="22"/>
          <w:lang w:val="sk-SK"/>
        </w:rPr>
        <w:t>Riadiť riziká kybernetickej bezpečnosti s cieľom implementovať efektívne opatrenia na ich minimalizáciu</w:t>
      </w:r>
      <w:r w:rsidR="005B4034">
        <w:rPr>
          <w:rFonts w:ascii="Times New Roman" w:hAnsi="Times New Roman"/>
          <w:sz w:val="22"/>
          <w:szCs w:val="22"/>
          <w:lang w:val="sk-SK"/>
        </w:rPr>
        <w:t>.</w:t>
      </w:r>
    </w:p>
    <w:p w14:paraId="1A60725E" w14:textId="71DC33F5" w:rsidR="006B4F32" w:rsidRPr="006B4F32" w:rsidRDefault="006B4F32" w:rsidP="00E04827">
      <w:pPr>
        <w:pStyle w:val="EYBulletedList1"/>
        <w:numPr>
          <w:ilvl w:val="0"/>
          <w:numId w:val="50"/>
        </w:numPr>
        <w:spacing w:after="120"/>
        <w:ind w:left="284" w:hanging="284"/>
        <w:jc w:val="both"/>
        <w:rPr>
          <w:rFonts w:ascii="Times New Roman" w:hAnsi="Times New Roman"/>
          <w:sz w:val="22"/>
          <w:szCs w:val="22"/>
          <w:lang w:val="sk-SK"/>
        </w:rPr>
      </w:pPr>
      <w:r w:rsidRPr="006B4F32">
        <w:rPr>
          <w:rFonts w:ascii="Times New Roman" w:hAnsi="Times New Roman"/>
          <w:sz w:val="22"/>
          <w:szCs w:val="22"/>
          <w:lang w:val="sk-SK"/>
        </w:rPr>
        <w:t>Zaistiť bezpečnú prevádzku a správu informačných systémov</w:t>
      </w:r>
      <w:r w:rsidR="005B4034">
        <w:rPr>
          <w:rFonts w:ascii="Times New Roman" w:hAnsi="Times New Roman"/>
          <w:sz w:val="22"/>
          <w:szCs w:val="22"/>
          <w:lang w:val="sk-SK"/>
        </w:rPr>
        <w:t>.</w:t>
      </w:r>
    </w:p>
    <w:p w14:paraId="011033A1" w14:textId="5FF1415E" w:rsidR="006B4F32" w:rsidRPr="006B4F32" w:rsidRDefault="006B4F32" w:rsidP="00E04827">
      <w:pPr>
        <w:pStyle w:val="EYBulletedList1"/>
        <w:numPr>
          <w:ilvl w:val="0"/>
          <w:numId w:val="50"/>
        </w:numPr>
        <w:spacing w:after="120"/>
        <w:ind w:left="284" w:hanging="284"/>
        <w:jc w:val="both"/>
        <w:rPr>
          <w:rFonts w:ascii="Times New Roman" w:hAnsi="Times New Roman"/>
          <w:sz w:val="22"/>
          <w:szCs w:val="22"/>
          <w:lang w:val="sk-SK"/>
        </w:rPr>
      </w:pPr>
      <w:r w:rsidRPr="006B4F32">
        <w:rPr>
          <w:rFonts w:ascii="Times New Roman" w:hAnsi="Times New Roman"/>
          <w:sz w:val="22"/>
          <w:szCs w:val="22"/>
          <w:lang w:val="sk-SK"/>
        </w:rPr>
        <w:t>Zabezpečiť dôvernosť, dostupnosť a integritu najmä osobných údajov</w:t>
      </w:r>
      <w:r w:rsidR="00877D53">
        <w:rPr>
          <w:rFonts w:ascii="Times New Roman" w:hAnsi="Times New Roman"/>
          <w:sz w:val="22"/>
          <w:szCs w:val="22"/>
          <w:lang w:val="sk-SK"/>
        </w:rPr>
        <w:t xml:space="preserve"> </w:t>
      </w:r>
      <w:r w:rsidRPr="006B4F32">
        <w:rPr>
          <w:rFonts w:ascii="Times New Roman" w:hAnsi="Times New Roman"/>
          <w:sz w:val="22"/>
          <w:szCs w:val="22"/>
          <w:lang w:val="sk-SK"/>
        </w:rPr>
        <w:t>a</w:t>
      </w:r>
      <w:r w:rsidR="000629D5">
        <w:rPr>
          <w:rFonts w:ascii="Times New Roman" w:hAnsi="Times New Roman"/>
          <w:sz w:val="22"/>
          <w:szCs w:val="22"/>
          <w:lang w:val="sk-SK"/>
        </w:rPr>
        <w:t> </w:t>
      </w:r>
      <w:r w:rsidRPr="006B4F32">
        <w:rPr>
          <w:rFonts w:ascii="Times New Roman" w:hAnsi="Times New Roman"/>
          <w:sz w:val="22"/>
          <w:szCs w:val="22"/>
          <w:lang w:val="sk-SK"/>
        </w:rPr>
        <w:t>iných dôležitých informačných aktív, fyzických a právnických osôb pri ich spracúvaní</w:t>
      </w:r>
      <w:r w:rsidR="005B4034">
        <w:rPr>
          <w:rFonts w:ascii="Times New Roman" w:hAnsi="Times New Roman"/>
          <w:sz w:val="22"/>
          <w:szCs w:val="22"/>
          <w:lang w:val="sk-SK"/>
        </w:rPr>
        <w:t>.</w:t>
      </w:r>
    </w:p>
    <w:p w14:paraId="659952CB" w14:textId="2E755490" w:rsidR="006B4F32" w:rsidRPr="006B4F32" w:rsidRDefault="006B4F32" w:rsidP="00E04827">
      <w:pPr>
        <w:pStyle w:val="EYBulletedList1"/>
        <w:numPr>
          <w:ilvl w:val="0"/>
          <w:numId w:val="50"/>
        </w:numPr>
        <w:spacing w:after="120"/>
        <w:ind w:left="284" w:hanging="284"/>
        <w:jc w:val="both"/>
        <w:rPr>
          <w:rFonts w:ascii="Times New Roman" w:hAnsi="Times New Roman"/>
          <w:sz w:val="22"/>
          <w:szCs w:val="22"/>
          <w:lang w:val="sk-SK"/>
        </w:rPr>
      </w:pPr>
      <w:r w:rsidRPr="006B4F32">
        <w:rPr>
          <w:rFonts w:ascii="Times New Roman" w:hAnsi="Times New Roman"/>
          <w:sz w:val="22"/>
          <w:szCs w:val="22"/>
          <w:lang w:val="sk-SK"/>
        </w:rPr>
        <w:t>Minimalizácia finančných a iných strát súvisiacich s narušením prevádzky informačných systémov</w:t>
      </w:r>
      <w:r w:rsidR="005B4034">
        <w:rPr>
          <w:rFonts w:ascii="Times New Roman" w:hAnsi="Times New Roman"/>
          <w:sz w:val="22"/>
          <w:szCs w:val="22"/>
          <w:lang w:val="sk-SK"/>
        </w:rPr>
        <w:t>.</w:t>
      </w:r>
    </w:p>
    <w:p w14:paraId="460A3580" w14:textId="1E723B91" w:rsidR="006B4F32" w:rsidRPr="006B4F32" w:rsidRDefault="006B4F32" w:rsidP="00E04827">
      <w:pPr>
        <w:pStyle w:val="EYBulletedList1"/>
        <w:numPr>
          <w:ilvl w:val="0"/>
          <w:numId w:val="50"/>
        </w:numPr>
        <w:spacing w:after="120"/>
        <w:ind w:left="284" w:hanging="284"/>
        <w:jc w:val="both"/>
        <w:rPr>
          <w:rFonts w:ascii="Times New Roman" w:hAnsi="Times New Roman"/>
          <w:sz w:val="22"/>
          <w:szCs w:val="22"/>
          <w:lang w:val="sk-SK"/>
        </w:rPr>
      </w:pPr>
      <w:r w:rsidRPr="006B4F32">
        <w:rPr>
          <w:rFonts w:ascii="Times New Roman" w:hAnsi="Times New Roman"/>
          <w:sz w:val="22"/>
          <w:szCs w:val="22"/>
          <w:lang w:val="sk-SK"/>
        </w:rPr>
        <w:lastRenderedPageBreak/>
        <w:t>Zaistenie poskytovania služieb informačného systému užívateľom informačného systému v stanovenej kvalite a rozsahu aj pri neštandardných (havarijných) stavoch informačného systému</w:t>
      </w:r>
      <w:r w:rsidR="005B4034">
        <w:rPr>
          <w:rFonts w:ascii="Times New Roman" w:hAnsi="Times New Roman"/>
          <w:sz w:val="22"/>
          <w:szCs w:val="22"/>
          <w:lang w:val="sk-SK"/>
        </w:rPr>
        <w:t>.</w:t>
      </w:r>
    </w:p>
    <w:p w14:paraId="10B34931" w14:textId="6BEF9730" w:rsidR="006B4F32" w:rsidRPr="006B4F32" w:rsidRDefault="006B4F32" w:rsidP="00E04827">
      <w:pPr>
        <w:pStyle w:val="EYBulletedList1"/>
        <w:numPr>
          <w:ilvl w:val="0"/>
          <w:numId w:val="50"/>
        </w:numPr>
        <w:spacing w:after="120"/>
        <w:ind w:left="284" w:hanging="284"/>
        <w:jc w:val="both"/>
        <w:rPr>
          <w:rFonts w:ascii="Times New Roman" w:hAnsi="Times New Roman"/>
          <w:sz w:val="22"/>
          <w:szCs w:val="22"/>
          <w:lang w:val="sk-SK"/>
        </w:rPr>
      </w:pPr>
      <w:r w:rsidRPr="006B4F32">
        <w:rPr>
          <w:rFonts w:ascii="Times New Roman" w:hAnsi="Times New Roman"/>
          <w:sz w:val="22"/>
          <w:szCs w:val="22"/>
          <w:lang w:val="sk-SK"/>
        </w:rPr>
        <w:t>Ochrana dobrého mena</w:t>
      </w:r>
      <w:r w:rsidR="00877D53">
        <w:rPr>
          <w:rFonts w:ascii="Times New Roman" w:hAnsi="Times New Roman"/>
          <w:sz w:val="22"/>
          <w:szCs w:val="22"/>
          <w:lang w:val="sk-SK"/>
        </w:rPr>
        <w:t xml:space="preserve"> </w:t>
      </w:r>
      <w:r w:rsidR="00A5723A">
        <w:rPr>
          <w:rFonts w:ascii="Times New Roman" w:hAnsi="Times New Roman"/>
          <w:sz w:val="22"/>
          <w:szCs w:val="22"/>
          <w:lang w:val="sk-SK"/>
        </w:rPr>
        <w:t>organizácie</w:t>
      </w:r>
      <w:r w:rsidR="005B4034">
        <w:rPr>
          <w:rFonts w:ascii="Times New Roman" w:hAnsi="Times New Roman"/>
          <w:sz w:val="22"/>
          <w:szCs w:val="22"/>
          <w:lang w:val="sk-SK"/>
        </w:rPr>
        <w:t>.</w:t>
      </w:r>
    </w:p>
    <w:p w14:paraId="543A5E70" w14:textId="4DBDE47F" w:rsidR="00C62455" w:rsidRDefault="006B4F32" w:rsidP="00E25C4C">
      <w:pPr>
        <w:pStyle w:val="Nadpis1"/>
        <w:pageBreakBefore/>
        <w:spacing w:before="240" w:after="240" w:line="240" w:lineRule="auto"/>
        <w:ind w:left="431" w:hanging="431"/>
        <w:rPr>
          <w:noProof/>
        </w:rPr>
      </w:pPr>
      <w:bookmarkStart w:id="16" w:name="_Toc122421180"/>
      <w:r>
        <w:rPr>
          <w:noProof/>
        </w:rPr>
        <w:lastRenderedPageBreak/>
        <w:t>Vyhodnocovanie bezpečnostných cieľov</w:t>
      </w:r>
      <w:bookmarkEnd w:id="16"/>
    </w:p>
    <w:p w14:paraId="00A8B8EC" w14:textId="77777777" w:rsidR="006B4F32" w:rsidRPr="006B4F32" w:rsidRDefault="006B4F32" w:rsidP="006B4F32">
      <w:pPr>
        <w:pStyle w:val="Normal-EY-Podaokraja"/>
        <w:rPr>
          <w:rFonts w:ascii="Times New Roman" w:hAnsi="Times New Roman"/>
          <w:sz w:val="22"/>
          <w:szCs w:val="22"/>
        </w:rPr>
      </w:pPr>
      <w:r w:rsidRPr="006B4F32">
        <w:rPr>
          <w:rFonts w:ascii="Times New Roman" w:hAnsi="Times New Roman"/>
          <w:sz w:val="22"/>
          <w:szCs w:val="22"/>
        </w:rPr>
        <w:t>V tejto kapitole sú uvedené požiadavky súvisiace s vyhodnocovaním bezpečnostných cieľov v štruktúre požadovanej vyhláškou Národného bezpečnostného úradu č. 362/2018 Z. z., ktorými sú:</w:t>
      </w:r>
    </w:p>
    <w:p w14:paraId="63CAD640" w14:textId="77777777" w:rsidR="006B4F32" w:rsidRPr="006B4F32" w:rsidRDefault="006B4F32" w:rsidP="00E04827">
      <w:pPr>
        <w:pStyle w:val="EYBulletedList1"/>
        <w:numPr>
          <w:ilvl w:val="0"/>
          <w:numId w:val="51"/>
        </w:numPr>
        <w:spacing w:after="120"/>
        <w:ind w:left="284" w:hanging="284"/>
        <w:jc w:val="both"/>
        <w:rPr>
          <w:rFonts w:ascii="Times New Roman" w:hAnsi="Times New Roman"/>
          <w:sz w:val="22"/>
          <w:szCs w:val="22"/>
          <w:lang w:val="sk-SK"/>
        </w:rPr>
      </w:pPr>
      <w:r w:rsidRPr="006B4F32">
        <w:rPr>
          <w:rFonts w:ascii="Times New Roman" w:hAnsi="Times New Roman"/>
          <w:sz w:val="22"/>
          <w:szCs w:val="22"/>
          <w:lang w:val="sk-SK"/>
        </w:rPr>
        <w:t>spôsob vyhodnocovania bezpečnostných cieľov,</w:t>
      </w:r>
    </w:p>
    <w:p w14:paraId="778A4F02" w14:textId="77777777" w:rsidR="006B4F32" w:rsidRPr="006B4F32" w:rsidRDefault="006B4F32" w:rsidP="00E04827">
      <w:pPr>
        <w:pStyle w:val="EYBulletedList1"/>
        <w:numPr>
          <w:ilvl w:val="0"/>
          <w:numId w:val="51"/>
        </w:numPr>
        <w:spacing w:after="120"/>
        <w:ind w:left="284" w:hanging="284"/>
        <w:jc w:val="both"/>
        <w:rPr>
          <w:rFonts w:ascii="Times New Roman" w:hAnsi="Times New Roman"/>
          <w:sz w:val="22"/>
          <w:szCs w:val="22"/>
          <w:lang w:val="sk-SK"/>
        </w:rPr>
      </w:pPr>
      <w:r w:rsidRPr="006B4F32">
        <w:rPr>
          <w:rFonts w:ascii="Times New Roman" w:hAnsi="Times New Roman"/>
          <w:sz w:val="22"/>
          <w:szCs w:val="22"/>
          <w:lang w:val="sk-SK"/>
        </w:rPr>
        <w:t>kritériá vyhodnocovania dosahovania bezpečnostných cieľov,</w:t>
      </w:r>
    </w:p>
    <w:p w14:paraId="1005EB67" w14:textId="77777777" w:rsidR="006B4F32" w:rsidRPr="006B4F32" w:rsidRDefault="006B4F32" w:rsidP="00E04827">
      <w:pPr>
        <w:pStyle w:val="EYBulletedList1"/>
        <w:numPr>
          <w:ilvl w:val="0"/>
          <w:numId w:val="51"/>
        </w:numPr>
        <w:spacing w:after="120"/>
        <w:ind w:left="284" w:hanging="284"/>
        <w:jc w:val="both"/>
        <w:rPr>
          <w:rFonts w:ascii="Times New Roman" w:hAnsi="Times New Roman"/>
          <w:sz w:val="22"/>
          <w:szCs w:val="22"/>
          <w:lang w:val="sk-SK"/>
        </w:rPr>
      </w:pPr>
      <w:r w:rsidRPr="006B4F32">
        <w:rPr>
          <w:rFonts w:ascii="Times New Roman" w:hAnsi="Times New Roman"/>
          <w:sz w:val="22"/>
          <w:szCs w:val="22"/>
          <w:lang w:val="sk-SK"/>
        </w:rPr>
        <w:t>spôsoby priebežného hodnotenia ich primeranosti,</w:t>
      </w:r>
    </w:p>
    <w:p w14:paraId="4E2482A4" w14:textId="77777777" w:rsidR="006B4F32" w:rsidRPr="006B4F32" w:rsidRDefault="006B4F32" w:rsidP="00E04827">
      <w:pPr>
        <w:pStyle w:val="EYBulletedList1"/>
        <w:numPr>
          <w:ilvl w:val="0"/>
          <w:numId w:val="51"/>
        </w:numPr>
        <w:spacing w:after="120"/>
        <w:ind w:left="284" w:hanging="284"/>
        <w:jc w:val="both"/>
        <w:rPr>
          <w:rFonts w:ascii="Times New Roman" w:hAnsi="Times New Roman"/>
          <w:sz w:val="22"/>
          <w:szCs w:val="22"/>
          <w:lang w:val="sk-SK"/>
        </w:rPr>
      </w:pPr>
      <w:r w:rsidRPr="006B4F32">
        <w:rPr>
          <w:rFonts w:ascii="Times New Roman" w:hAnsi="Times New Roman"/>
          <w:sz w:val="22"/>
          <w:szCs w:val="22"/>
          <w:lang w:val="sk-SK"/>
        </w:rPr>
        <w:t>spôsoby kontroly postupov využívaných na dosahovanie bezpečnostných cieľov.</w:t>
      </w:r>
    </w:p>
    <w:p w14:paraId="69B4BE91" w14:textId="7DD59456" w:rsidR="006B4F32" w:rsidRPr="006B4F32" w:rsidRDefault="006B4F32" w:rsidP="006B4F32">
      <w:pPr>
        <w:pStyle w:val="EYBulletedList1"/>
        <w:tabs>
          <w:tab w:val="num" w:pos="284"/>
        </w:tabs>
        <w:spacing w:after="120"/>
        <w:jc w:val="both"/>
        <w:rPr>
          <w:rFonts w:ascii="Times New Roman" w:hAnsi="Times New Roman"/>
          <w:sz w:val="22"/>
          <w:szCs w:val="22"/>
          <w:lang w:val="sk-SK"/>
        </w:rPr>
      </w:pPr>
      <w:r w:rsidRPr="006B4F32">
        <w:rPr>
          <w:rFonts w:ascii="Times New Roman" w:hAnsi="Times New Roman"/>
          <w:sz w:val="22"/>
          <w:szCs w:val="22"/>
          <w:lang w:val="sk-SK"/>
        </w:rPr>
        <w:t xml:space="preserve">Spôsob vyhodnocovania bezpečnostných cieľov je uvedený v bode </w:t>
      </w:r>
      <w:r w:rsidR="00C86702">
        <w:rPr>
          <w:rFonts w:ascii="Times New Roman" w:hAnsi="Times New Roman"/>
          <w:sz w:val="22"/>
          <w:szCs w:val="22"/>
          <w:lang w:val="sk-SK"/>
        </w:rPr>
        <w:t>4</w:t>
      </w:r>
      <w:r w:rsidRPr="006B4F32">
        <w:rPr>
          <w:rFonts w:ascii="Times New Roman" w:hAnsi="Times New Roman"/>
          <w:sz w:val="22"/>
          <w:szCs w:val="22"/>
          <w:lang w:val="sk-SK"/>
        </w:rPr>
        <w:t xml:space="preserve">.1, ostatné náležitosti sú adresované v bode </w:t>
      </w:r>
      <w:r w:rsidR="00C86702">
        <w:rPr>
          <w:rFonts w:ascii="Times New Roman" w:hAnsi="Times New Roman"/>
          <w:sz w:val="22"/>
          <w:szCs w:val="22"/>
          <w:lang w:val="sk-SK"/>
        </w:rPr>
        <w:t>4</w:t>
      </w:r>
      <w:r w:rsidRPr="006B4F32">
        <w:rPr>
          <w:rFonts w:ascii="Times New Roman" w:hAnsi="Times New Roman"/>
          <w:sz w:val="22"/>
          <w:szCs w:val="22"/>
          <w:lang w:val="sk-SK"/>
        </w:rPr>
        <w:t>.2 tohto dokumentu.</w:t>
      </w:r>
    </w:p>
    <w:p w14:paraId="744CCC23" w14:textId="16C7DE95" w:rsidR="00C62455" w:rsidRPr="00E25C4C" w:rsidRDefault="006B4F32" w:rsidP="00237A29">
      <w:pPr>
        <w:pStyle w:val="Nadpis2"/>
        <w:autoSpaceDN/>
        <w:spacing w:after="240" w:line="240" w:lineRule="auto"/>
        <w:ind w:left="567" w:hanging="578"/>
        <w:textAlignment w:val="auto"/>
        <w:rPr>
          <w:rFonts w:ascii="Times New Roman" w:hAnsi="Times New Roman"/>
          <w:noProof/>
        </w:rPr>
      </w:pPr>
      <w:bookmarkStart w:id="17" w:name="_Toc122421181"/>
      <w:r>
        <w:rPr>
          <w:rFonts w:ascii="Times New Roman" w:hAnsi="Times New Roman"/>
          <w:noProof/>
        </w:rPr>
        <w:t>Spôsob vyhodnocovania bezpečnostných cieľov</w:t>
      </w:r>
      <w:bookmarkEnd w:id="17"/>
    </w:p>
    <w:p w14:paraId="3008915D" w14:textId="7657F999" w:rsidR="006B4F32" w:rsidRPr="006B4F32" w:rsidRDefault="006B4F32" w:rsidP="006B4F32">
      <w:pPr>
        <w:pStyle w:val="Normal-EY-Podaokraja"/>
        <w:rPr>
          <w:rFonts w:ascii="Times New Roman" w:hAnsi="Times New Roman"/>
          <w:sz w:val="22"/>
          <w:szCs w:val="22"/>
        </w:rPr>
      </w:pPr>
      <w:r w:rsidRPr="006B4F32">
        <w:rPr>
          <w:rFonts w:ascii="Times New Roman" w:hAnsi="Times New Roman"/>
          <w:sz w:val="22"/>
          <w:szCs w:val="22"/>
        </w:rPr>
        <w:t>Vyhodnocovanie bezpečnostných cieľov sa vykonáva dvojstupňovo. Vyhodnocovanie bezpečnostných cieľov vykonávajú nasledovné entity:</w:t>
      </w:r>
    </w:p>
    <w:p w14:paraId="53BD70C7" w14:textId="0B9FB3F1" w:rsidR="006B4F32" w:rsidRPr="002671CE" w:rsidRDefault="006B4F32" w:rsidP="00E04827">
      <w:pPr>
        <w:pStyle w:val="EYBulletedList1"/>
        <w:numPr>
          <w:ilvl w:val="0"/>
          <w:numId w:val="51"/>
        </w:numPr>
        <w:spacing w:after="120"/>
        <w:ind w:left="284" w:hanging="284"/>
        <w:jc w:val="both"/>
        <w:rPr>
          <w:rFonts w:ascii="Times New Roman" w:hAnsi="Times New Roman"/>
          <w:sz w:val="22"/>
          <w:szCs w:val="22"/>
          <w:lang w:val="sk-SK"/>
        </w:rPr>
      </w:pPr>
      <w:r w:rsidRPr="002671CE">
        <w:rPr>
          <w:rFonts w:ascii="Times New Roman" w:hAnsi="Times New Roman"/>
          <w:sz w:val="22"/>
          <w:szCs w:val="22"/>
          <w:lang w:val="sk-SK"/>
        </w:rPr>
        <w:t>bezpečnostný výbo</w:t>
      </w:r>
      <w:r w:rsidR="000629D5" w:rsidRPr="002671CE">
        <w:rPr>
          <w:rFonts w:ascii="Times New Roman" w:hAnsi="Times New Roman"/>
          <w:sz w:val="22"/>
          <w:szCs w:val="22"/>
          <w:lang w:val="sk-SK"/>
        </w:rPr>
        <w:t>r</w:t>
      </w:r>
      <w:r w:rsidRPr="002671CE">
        <w:rPr>
          <w:rFonts w:ascii="Times New Roman" w:hAnsi="Times New Roman"/>
          <w:sz w:val="22"/>
          <w:szCs w:val="22"/>
          <w:lang w:val="sk-SK"/>
        </w:rPr>
        <w:t>,</w:t>
      </w:r>
    </w:p>
    <w:p w14:paraId="259C73E3" w14:textId="27B0B293" w:rsidR="006B4F32" w:rsidRPr="006B4F32" w:rsidRDefault="006B4F32" w:rsidP="00E04827">
      <w:pPr>
        <w:pStyle w:val="EYBulletedList1"/>
        <w:numPr>
          <w:ilvl w:val="0"/>
          <w:numId w:val="51"/>
        </w:numPr>
        <w:spacing w:after="120"/>
        <w:ind w:left="284" w:hanging="284"/>
        <w:jc w:val="both"/>
        <w:rPr>
          <w:rFonts w:ascii="Times New Roman" w:hAnsi="Times New Roman"/>
          <w:sz w:val="22"/>
          <w:szCs w:val="22"/>
          <w:lang w:val="sk-SK"/>
        </w:rPr>
      </w:pPr>
      <w:r w:rsidRPr="006B4F32">
        <w:rPr>
          <w:rFonts w:ascii="Times New Roman" w:hAnsi="Times New Roman"/>
          <w:sz w:val="22"/>
          <w:szCs w:val="22"/>
          <w:lang w:val="sk-SK"/>
        </w:rPr>
        <w:t>manažér kybernetickej</w:t>
      </w:r>
      <w:r w:rsidR="007A64A1">
        <w:rPr>
          <w:rFonts w:ascii="Times New Roman" w:hAnsi="Times New Roman"/>
          <w:sz w:val="22"/>
          <w:szCs w:val="22"/>
          <w:lang w:val="sk-SK"/>
        </w:rPr>
        <w:t xml:space="preserve"> a informačnej</w:t>
      </w:r>
      <w:r w:rsidRPr="006B4F32">
        <w:rPr>
          <w:rFonts w:ascii="Times New Roman" w:hAnsi="Times New Roman"/>
          <w:sz w:val="22"/>
          <w:szCs w:val="22"/>
          <w:lang w:val="sk-SK"/>
        </w:rPr>
        <w:t xml:space="preserve"> bezpečnosti.</w:t>
      </w:r>
    </w:p>
    <w:p w14:paraId="7E168D06" w14:textId="77777777" w:rsidR="006B4F32" w:rsidRPr="006B4F32" w:rsidRDefault="006B4F32" w:rsidP="006B4F32">
      <w:pPr>
        <w:pStyle w:val="Normal-EY-Podaokraja"/>
        <w:rPr>
          <w:rFonts w:ascii="Times New Roman" w:hAnsi="Times New Roman"/>
          <w:sz w:val="22"/>
          <w:szCs w:val="22"/>
        </w:rPr>
      </w:pPr>
      <w:r w:rsidRPr="006B4F32">
        <w:rPr>
          <w:rFonts w:ascii="Times New Roman" w:hAnsi="Times New Roman"/>
          <w:sz w:val="22"/>
          <w:szCs w:val="22"/>
        </w:rPr>
        <w:t>Periodicita vyhodnocovania bezpečnostných cieľov je uvedená v nasledujúcej tabuľke:</w:t>
      </w:r>
    </w:p>
    <w:tbl>
      <w:tblPr>
        <w:tblStyle w:val="Mriekatabuky"/>
        <w:tblW w:w="0" w:type="auto"/>
        <w:tblLook w:val="04A0" w:firstRow="1" w:lastRow="0" w:firstColumn="1" w:lastColumn="0" w:noHBand="0" w:noVBand="1"/>
      </w:tblPr>
      <w:tblGrid>
        <w:gridCol w:w="3823"/>
        <w:gridCol w:w="5243"/>
      </w:tblGrid>
      <w:tr w:rsidR="006B4F32" w:rsidRPr="000629D5" w14:paraId="387DA42B" w14:textId="77777777" w:rsidTr="0079259F">
        <w:tc>
          <w:tcPr>
            <w:tcW w:w="3823" w:type="dxa"/>
            <w:shd w:val="clear" w:color="auto" w:fill="333333"/>
          </w:tcPr>
          <w:p w14:paraId="422D1CE9" w14:textId="77777777" w:rsidR="006B4F32" w:rsidRPr="000629D5" w:rsidRDefault="006B4F32" w:rsidP="006B4F32">
            <w:pPr>
              <w:pStyle w:val="Zkladntext"/>
              <w:rPr>
                <w:sz w:val="16"/>
                <w:szCs w:val="12"/>
              </w:rPr>
            </w:pPr>
            <w:r w:rsidRPr="000629D5">
              <w:rPr>
                <w:sz w:val="16"/>
                <w:szCs w:val="12"/>
              </w:rPr>
              <w:t>Entita</w:t>
            </w:r>
          </w:p>
        </w:tc>
        <w:tc>
          <w:tcPr>
            <w:tcW w:w="5243" w:type="dxa"/>
            <w:shd w:val="clear" w:color="auto" w:fill="333333"/>
          </w:tcPr>
          <w:p w14:paraId="57BAE8B1" w14:textId="77777777" w:rsidR="006B4F32" w:rsidRPr="000629D5" w:rsidRDefault="006B4F32" w:rsidP="006B4F32">
            <w:pPr>
              <w:pStyle w:val="Zkladntext"/>
              <w:rPr>
                <w:sz w:val="16"/>
                <w:szCs w:val="12"/>
              </w:rPr>
            </w:pPr>
            <w:r w:rsidRPr="000629D5">
              <w:rPr>
                <w:sz w:val="16"/>
                <w:szCs w:val="12"/>
              </w:rPr>
              <w:t>Frekvencia vyhodnocovania bezpečnostných cieľov</w:t>
            </w:r>
          </w:p>
        </w:tc>
      </w:tr>
      <w:tr w:rsidR="006B4F32" w:rsidRPr="000629D5" w14:paraId="32DD098F" w14:textId="77777777" w:rsidTr="0079259F">
        <w:tc>
          <w:tcPr>
            <w:tcW w:w="3823" w:type="dxa"/>
          </w:tcPr>
          <w:p w14:paraId="470FE59B" w14:textId="77777777" w:rsidR="006B4F32" w:rsidRPr="000629D5" w:rsidRDefault="006B4F32" w:rsidP="006B4F32">
            <w:pPr>
              <w:pStyle w:val="Zkladntext"/>
              <w:rPr>
                <w:sz w:val="16"/>
                <w:szCs w:val="12"/>
              </w:rPr>
            </w:pPr>
            <w:r w:rsidRPr="000629D5">
              <w:rPr>
                <w:sz w:val="16"/>
                <w:szCs w:val="12"/>
              </w:rPr>
              <w:t>Bezpečnostná výbor</w:t>
            </w:r>
          </w:p>
        </w:tc>
        <w:tc>
          <w:tcPr>
            <w:tcW w:w="5243" w:type="dxa"/>
          </w:tcPr>
          <w:p w14:paraId="47E838EF" w14:textId="77777777" w:rsidR="006B4F32" w:rsidRPr="000629D5" w:rsidRDefault="006B4F32" w:rsidP="006B4F32">
            <w:pPr>
              <w:pStyle w:val="Zkladntext"/>
              <w:rPr>
                <w:sz w:val="16"/>
                <w:szCs w:val="12"/>
              </w:rPr>
            </w:pPr>
            <w:r w:rsidRPr="000629D5">
              <w:rPr>
                <w:sz w:val="16"/>
                <w:szCs w:val="12"/>
              </w:rPr>
              <w:t>ročná báza</w:t>
            </w:r>
          </w:p>
        </w:tc>
      </w:tr>
      <w:tr w:rsidR="006B4F32" w:rsidRPr="000629D5" w14:paraId="581DEB93" w14:textId="77777777" w:rsidTr="0079259F">
        <w:tc>
          <w:tcPr>
            <w:tcW w:w="3823" w:type="dxa"/>
          </w:tcPr>
          <w:p w14:paraId="64C47988" w14:textId="1A9E2F74" w:rsidR="006B4F32" w:rsidRPr="000629D5" w:rsidRDefault="006B4F32" w:rsidP="006B4F32">
            <w:pPr>
              <w:pStyle w:val="Zkladntext"/>
              <w:rPr>
                <w:sz w:val="16"/>
                <w:szCs w:val="12"/>
              </w:rPr>
            </w:pPr>
            <w:r w:rsidRPr="000629D5">
              <w:rPr>
                <w:sz w:val="16"/>
                <w:szCs w:val="12"/>
              </w:rPr>
              <w:t>Manažér kybernetickej</w:t>
            </w:r>
            <w:r w:rsidR="007A64A1">
              <w:rPr>
                <w:sz w:val="16"/>
                <w:szCs w:val="12"/>
              </w:rPr>
              <w:t xml:space="preserve"> a informačnej</w:t>
            </w:r>
            <w:r w:rsidRPr="000629D5">
              <w:rPr>
                <w:sz w:val="16"/>
                <w:szCs w:val="12"/>
              </w:rPr>
              <w:t xml:space="preserve"> bezpečnosti</w:t>
            </w:r>
          </w:p>
        </w:tc>
        <w:tc>
          <w:tcPr>
            <w:tcW w:w="5243" w:type="dxa"/>
          </w:tcPr>
          <w:p w14:paraId="6077344A" w14:textId="77777777" w:rsidR="006B4F32" w:rsidRPr="000629D5" w:rsidRDefault="006B4F32" w:rsidP="006B4F32">
            <w:pPr>
              <w:pStyle w:val="Zkladntext"/>
              <w:rPr>
                <w:sz w:val="16"/>
                <w:szCs w:val="12"/>
              </w:rPr>
            </w:pPr>
            <w:r w:rsidRPr="000629D5">
              <w:rPr>
                <w:sz w:val="16"/>
                <w:szCs w:val="12"/>
              </w:rPr>
              <w:t>štvrťročná báza</w:t>
            </w:r>
          </w:p>
        </w:tc>
      </w:tr>
    </w:tbl>
    <w:p w14:paraId="0EE34770" w14:textId="77777777" w:rsidR="006B4F32" w:rsidRPr="006B4F32" w:rsidRDefault="006B4F32" w:rsidP="006B4F32">
      <w:pPr>
        <w:pStyle w:val="Normal-EY-Podaokraja"/>
        <w:spacing w:before="120"/>
        <w:rPr>
          <w:rFonts w:ascii="Times New Roman" w:hAnsi="Times New Roman"/>
          <w:sz w:val="22"/>
          <w:szCs w:val="22"/>
        </w:rPr>
      </w:pPr>
      <w:r w:rsidRPr="006B4F32">
        <w:rPr>
          <w:rFonts w:ascii="Times New Roman" w:hAnsi="Times New Roman"/>
          <w:sz w:val="22"/>
          <w:szCs w:val="22"/>
        </w:rPr>
        <w:t>Vyhodnocovanie bezpečnostných cieľov spočíva najmä v:</w:t>
      </w:r>
    </w:p>
    <w:p w14:paraId="40384FC8" w14:textId="77777777" w:rsidR="006B4F32" w:rsidRPr="006B4F32" w:rsidRDefault="006B4F32" w:rsidP="00E04827">
      <w:pPr>
        <w:pStyle w:val="EYBulletedList1"/>
        <w:numPr>
          <w:ilvl w:val="0"/>
          <w:numId w:val="51"/>
        </w:numPr>
        <w:spacing w:after="120"/>
        <w:ind w:left="284" w:hanging="284"/>
        <w:jc w:val="both"/>
        <w:rPr>
          <w:rFonts w:ascii="Times New Roman" w:hAnsi="Times New Roman"/>
          <w:sz w:val="22"/>
          <w:szCs w:val="22"/>
          <w:lang w:val="sk-SK"/>
        </w:rPr>
      </w:pPr>
      <w:r w:rsidRPr="006B4F32">
        <w:rPr>
          <w:rFonts w:ascii="Times New Roman" w:hAnsi="Times New Roman"/>
          <w:sz w:val="22"/>
          <w:szCs w:val="22"/>
          <w:lang w:val="sk-SK"/>
        </w:rPr>
        <w:t>odpočte plnenia už nastavených bezpečnostných cieľov (bod 3.2 tohto dokumentu),</w:t>
      </w:r>
    </w:p>
    <w:p w14:paraId="4B59790F" w14:textId="77777777" w:rsidR="006B4F32" w:rsidRPr="006B4F32" w:rsidRDefault="006B4F32" w:rsidP="00E04827">
      <w:pPr>
        <w:pStyle w:val="EYBulletedList1"/>
        <w:numPr>
          <w:ilvl w:val="0"/>
          <w:numId w:val="51"/>
        </w:numPr>
        <w:spacing w:after="120"/>
        <w:ind w:left="284" w:hanging="284"/>
        <w:jc w:val="both"/>
        <w:rPr>
          <w:rFonts w:ascii="Times New Roman" w:hAnsi="Times New Roman"/>
          <w:sz w:val="22"/>
          <w:szCs w:val="22"/>
          <w:lang w:val="sk-SK"/>
        </w:rPr>
      </w:pPr>
      <w:r w:rsidRPr="006B4F32">
        <w:rPr>
          <w:rFonts w:ascii="Times New Roman" w:hAnsi="Times New Roman"/>
          <w:sz w:val="22"/>
          <w:szCs w:val="22"/>
          <w:lang w:val="sk-SK"/>
        </w:rPr>
        <w:t>návrhu opatrení potrebných na dosiahnutie bezpečnostných cieľov v súlade so stanoveným plánom plnenia bezpečnostných cieľov,</w:t>
      </w:r>
    </w:p>
    <w:p w14:paraId="42860047" w14:textId="77777777" w:rsidR="006B4F32" w:rsidRPr="006B4F32" w:rsidRDefault="006B4F32" w:rsidP="00E04827">
      <w:pPr>
        <w:pStyle w:val="EYBulletedList1"/>
        <w:numPr>
          <w:ilvl w:val="0"/>
          <w:numId w:val="51"/>
        </w:numPr>
        <w:spacing w:after="120"/>
        <w:ind w:left="284" w:hanging="284"/>
        <w:jc w:val="both"/>
        <w:rPr>
          <w:rFonts w:ascii="Times New Roman" w:hAnsi="Times New Roman"/>
          <w:sz w:val="22"/>
          <w:szCs w:val="22"/>
          <w:lang w:val="sk-SK"/>
        </w:rPr>
      </w:pPr>
      <w:r w:rsidRPr="006B4F32">
        <w:rPr>
          <w:rFonts w:ascii="Times New Roman" w:hAnsi="Times New Roman"/>
          <w:sz w:val="22"/>
          <w:szCs w:val="22"/>
          <w:lang w:val="sk-SK"/>
        </w:rPr>
        <w:t>prehodnocovaní kritérií vyhodnocovania dosahovania bezpečnostných cieľov, spôsobov priebežného hodnotenia ich primeranosti, spôsobov kontroly postupov využívaných na dosahovanie bezpečnostných cieľov (vyžaduje sa súhlas Bezpečnostného výboru),</w:t>
      </w:r>
    </w:p>
    <w:p w14:paraId="29C576BE" w14:textId="096445C2" w:rsidR="006B4F32" w:rsidRPr="006B4F32" w:rsidRDefault="006B4F32" w:rsidP="00E04827">
      <w:pPr>
        <w:pStyle w:val="EYBulletedList1"/>
        <w:numPr>
          <w:ilvl w:val="0"/>
          <w:numId w:val="51"/>
        </w:numPr>
        <w:spacing w:after="120"/>
        <w:ind w:left="284" w:hanging="284"/>
        <w:jc w:val="both"/>
        <w:rPr>
          <w:rFonts w:ascii="Times New Roman" w:hAnsi="Times New Roman"/>
          <w:sz w:val="22"/>
          <w:szCs w:val="22"/>
          <w:lang w:val="sk-SK"/>
        </w:rPr>
      </w:pPr>
      <w:r w:rsidRPr="006B4F32">
        <w:rPr>
          <w:rFonts w:ascii="Times New Roman" w:hAnsi="Times New Roman"/>
          <w:sz w:val="22"/>
          <w:szCs w:val="22"/>
          <w:lang w:val="sk-SK"/>
        </w:rPr>
        <w:t>prípadnej modifikácii bezpečnostných cieľov (vyžaduje sa súhlas bezpečnostného výboru),</w:t>
      </w:r>
    </w:p>
    <w:p w14:paraId="17690D6D" w14:textId="51A12A6F" w:rsidR="006B4F32" w:rsidRDefault="006B4F32" w:rsidP="00E04827">
      <w:pPr>
        <w:pStyle w:val="EYBulletedList1"/>
        <w:numPr>
          <w:ilvl w:val="0"/>
          <w:numId w:val="51"/>
        </w:numPr>
        <w:spacing w:after="120"/>
        <w:ind w:left="284" w:hanging="284"/>
        <w:jc w:val="both"/>
        <w:rPr>
          <w:rFonts w:ascii="Times New Roman" w:hAnsi="Times New Roman"/>
          <w:sz w:val="22"/>
          <w:szCs w:val="22"/>
          <w:lang w:val="sk-SK"/>
        </w:rPr>
      </w:pPr>
      <w:r w:rsidRPr="006B4F32">
        <w:rPr>
          <w:rFonts w:ascii="Times New Roman" w:hAnsi="Times New Roman"/>
          <w:sz w:val="22"/>
          <w:szCs w:val="22"/>
          <w:lang w:val="sk-SK"/>
        </w:rPr>
        <w:t>stanovovaní nových bezpečnostných cieľov (vyžaduje sa súhlas bezpečnostného výboru).</w:t>
      </w:r>
    </w:p>
    <w:p w14:paraId="01E6203A" w14:textId="78C28ED9" w:rsidR="002D1604" w:rsidRPr="00B7117A" w:rsidRDefault="0079259F" w:rsidP="00B7117A">
      <w:pPr>
        <w:pStyle w:val="Nadpis2"/>
        <w:autoSpaceDN/>
        <w:spacing w:after="240" w:line="240" w:lineRule="auto"/>
        <w:ind w:left="567" w:hanging="578"/>
        <w:textAlignment w:val="auto"/>
        <w:rPr>
          <w:rFonts w:ascii="Times New Roman" w:hAnsi="Times New Roman"/>
          <w:noProof/>
        </w:rPr>
      </w:pPr>
      <w:bookmarkStart w:id="18" w:name="_Toc122421182"/>
      <w:r w:rsidRPr="00B7117A">
        <w:rPr>
          <w:rFonts w:ascii="Times New Roman" w:hAnsi="Times New Roman"/>
          <w:noProof/>
        </w:rPr>
        <w:t>Kritériá vyhodnocovania, spôsoby priebežného hodnotenia primeranosti a</w:t>
      </w:r>
      <w:r w:rsidR="007E042D">
        <w:rPr>
          <w:rFonts w:ascii="Times New Roman" w:hAnsi="Times New Roman"/>
          <w:noProof/>
        </w:rPr>
        <w:t> </w:t>
      </w:r>
      <w:r w:rsidRPr="00B7117A">
        <w:rPr>
          <w:rFonts w:ascii="Times New Roman" w:hAnsi="Times New Roman"/>
          <w:noProof/>
        </w:rPr>
        <w:t>spôsoby kontroly postupov využívaných na dosahovanie bezpečnostných cieľov</w:t>
      </w:r>
      <w:bookmarkEnd w:id="18"/>
    </w:p>
    <w:p w14:paraId="77C453C0" w14:textId="5C42A8C9" w:rsidR="00B8472C" w:rsidRDefault="0079259F" w:rsidP="0079259F">
      <w:pPr>
        <w:pStyle w:val="Zkladntext"/>
        <w:rPr>
          <w:lang w:val="sk-SK"/>
        </w:rPr>
      </w:pPr>
      <w:r w:rsidRPr="00437015">
        <w:rPr>
          <w:lang w:val="sk-SK"/>
        </w:rPr>
        <w:t>Kritériá vyhodnocovania, spôsoby priebežného hodnotenia primeranosti a spôsoby kontroly postupov využívaných na dosahovanie bezpečnostných cieľov</w:t>
      </w:r>
      <w:r>
        <w:rPr>
          <w:lang w:val="sk-SK"/>
        </w:rPr>
        <w:t xml:space="preserve"> sú uvedené v prílohe tohto dokumentu.</w:t>
      </w:r>
    </w:p>
    <w:p w14:paraId="6DF7F36E" w14:textId="1A2B2113" w:rsidR="00B8472C" w:rsidRDefault="00B8472C">
      <w:pPr>
        <w:rPr>
          <w:lang w:val="sk-SK"/>
        </w:rPr>
      </w:pPr>
      <w:r>
        <w:rPr>
          <w:lang w:val="sk-SK"/>
        </w:rPr>
        <w:br w:type="page"/>
      </w:r>
    </w:p>
    <w:p w14:paraId="233F6A24" w14:textId="28769E47" w:rsidR="0079259F" w:rsidRDefault="0079259F" w:rsidP="000B1304">
      <w:pPr>
        <w:pStyle w:val="Nadpis1"/>
        <w:spacing w:before="240" w:after="240" w:line="240" w:lineRule="auto"/>
        <w:ind w:left="431" w:hanging="431"/>
        <w:rPr>
          <w:noProof/>
        </w:rPr>
      </w:pPr>
      <w:bookmarkStart w:id="19" w:name="_Toc122421183"/>
      <w:r>
        <w:rPr>
          <w:noProof/>
        </w:rPr>
        <w:lastRenderedPageBreak/>
        <w:t xml:space="preserve">Úlohy </w:t>
      </w:r>
      <w:r w:rsidRPr="0079259F">
        <w:rPr>
          <w:noProof/>
        </w:rPr>
        <w:t>štatutárneho orgánu a vyhlásenie o podpore pri zabezpečovaní kybernetickej bezpečnosti</w:t>
      </w:r>
      <w:bookmarkEnd w:id="19"/>
    </w:p>
    <w:p w14:paraId="22F3F04B" w14:textId="1F799149" w:rsidR="0079259F" w:rsidRPr="000D6009" w:rsidRDefault="0079259F" w:rsidP="00237A29">
      <w:pPr>
        <w:pStyle w:val="Nadpis2"/>
        <w:spacing w:after="240" w:line="240" w:lineRule="auto"/>
        <w:ind w:left="578" w:hanging="578"/>
        <w:rPr>
          <w:rFonts w:ascii="Times New Roman" w:hAnsi="Times New Roman"/>
        </w:rPr>
      </w:pPr>
      <w:bookmarkStart w:id="20" w:name="_Toc122421184"/>
      <w:r w:rsidRPr="000D6009">
        <w:rPr>
          <w:rFonts w:ascii="Times New Roman" w:hAnsi="Times New Roman"/>
        </w:rPr>
        <w:t>Úlohy štatutárneho orgánu pri zabezpečovaní kybernetickej bezpečnosti</w:t>
      </w:r>
      <w:bookmarkEnd w:id="20"/>
    </w:p>
    <w:p w14:paraId="53E317BB" w14:textId="28D6626B" w:rsidR="0079259F" w:rsidRDefault="0079259F" w:rsidP="0079259F">
      <w:pPr>
        <w:pStyle w:val="Zkladntext"/>
      </w:pPr>
      <w:r>
        <w:t>Hlavnými úlohami vedenia v oblasti kybernetickej bezpečnosti je – prostredníctvom príslušných organizačných zložiek – zabezpečiť najmä:</w:t>
      </w:r>
    </w:p>
    <w:p w14:paraId="4A125333" w14:textId="6201E3B1" w:rsidR="0079259F" w:rsidRPr="00E04827" w:rsidRDefault="0079259F"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ochranu všetkých informačných aktív,</w:t>
      </w:r>
    </w:p>
    <w:p w14:paraId="3C0EA571" w14:textId="77777777" w:rsidR="0079259F" w:rsidRPr="00E04827" w:rsidRDefault="0079259F"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funkčnosť bezpečnostného výboru,</w:t>
      </w:r>
    </w:p>
    <w:p w14:paraId="18EDB8B2" w14:textId="77777777" w:rsidR="0079259F" w:rsidRPr="00E04827" w:rsidRDefault="0079259F"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podporu plnenia úloh kybernetickej bezpečnosti presadzovaním bezpečnostnej stratégie kybernetickej bezpečnosti, politík, smerníc a ďalších interných predpisov súvisiacich s informačnou a kybernetickou bezpečnosťou,</w:t>
      </w:r>
    </w:p>
    <w:p w14:paraId="72D33391" w14:textId="77777777" w:rsidR="0079259F" w:rsidRPr="00E04827" w:rsidRDefault="0079259F"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podporu kybernetickej bezpečnosti prostredníctvom vyčlenenia dostatočného objemu finančných prostriedkov určených na zabezpečenie plnenia úloh kybernetickej bezpečnosti,</w:t>
      </w:r>
    </w:p>
    <w:p w14:paraId="2B6E36A4" w14:textId="77777777" w:rsidR="0079259F" w:rsidRPr="00E04827" w:rsidRDefault="0079259F"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súlad so zákonom o kybernetickej bezpečnosti a súvisiacimi vykonávacími predpismi,</w:t>
      </w:r>
    </w:p>
    <w:p w14:paraId="3E32F9E2" w14:textId="77777777" w:rsidR="0079259F" w:rsidRPr="00E04827" w:rsidRDefault="0079259F"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súlad s ďalšími právnymi predpismi obsahujúcimi element informačnej a kybernetickej bezpečnosti,</w:t>
      </w:r>
    </w:p>
    <w:p w14:paraId="44A937CE" w14:textId="27CFF77F" w:rsidR="0079259F" w:rsidRPr="00E04827" w:rsidRDefault="0079259F"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kontrolu dodržiavania pravidiel kybernetickej bezpečnosti.</w:t>
      </w:r>
    </w:p>
    <w:p w14:paraId="2ACEB879" w14:textId="27078BBF" w:rsidR="0079259F" w:rsidRDefault="0079259F" w:rsidP="0079259F">
      <w:pPr>
        <w:pStyle w:val="Zkladntext"/>
      </w:pPr>
      <w:r w:rsidRPr="000D387A">
        <w:t>Povinnosti z</w:t>
      </w:r>
      <w:r>
        <w:t> vyššie uvedených hlavných úloh</w:t>
      </w:r>
      <w:r w:rsidRPr="000D387A">
        <w:t xml:space="preserve"> sú delegované na </w:t>
      </w:r>
      <w:r>
        <w:t xml:space="preserve">jednotlivé </w:t>
      </w:r>
      <w:r w:rsidRPr="000D387A">
        <w:t>organizačné útvary</w:t>
      </w:r>
      <w:r>
        <w:t xml:space="preserve"> podľa</w:t>
      </w:r>
      <w:r w:rsidRPr="000D387A">
        <w:t xml:space="preserve"> kompetencií a</w:t>
      </w:r>
      <w:r>
        <w:t> zodpovedností stanovenými v organizačnom poriadku</w:t>
      </w:r>
      <w:r w:rsidRPr="000D387A">
        <w:t>.</w:t>
      </w:r>
    </w:p>
    <w:p w14:paraId="5787BD3E" w14:textId="50FDF0E4" w:rsidR="0079259F" w:rsidRDefault="0079259F" w:rsidP="0079259F">
      <w:pPr>
        <w:pStyle w:val="Zkladntext"/>
      </w:pPr>
      <w:r w:rsidRPr="00B83946">
        <w:t>Na zabezpečenie dohľadu nad dodržiavaním kybernetickej bezpečnosti</w:t>
      </w:r>
      <w:r>
        <w:t xml:space="preserve"> vedenie</w:t>
      </w:r>
      <w:r w:rsidRPr="00B83946">
        <w:t xml:space="preserve"> zria</w:t>
      </w:r>
      <w:r>
        <w:t>dilo</w:t>
      </w:r>
      <w:r w:rsidRPr="00B83946">
        <w:t xml:space="preserve"> </w:t>
      </w:r>
      <w:r>
        <w:t>b</w:t>
      </w:r>
      <w:r w:rsidRPr="00B83946">
        <w:t>ezpečnostn</w:t>
      </w:r>
      <w:r>
        <w:t>ý výbor.</w:t>
      </w:r>
    </w:p>
    <w:p w14:paraId="0D73D1B6" w14:textId="6187ED51" w:rsidR="0079259F" w:rsidRPr="006E2F1F" w:rsidRDefault="0079259F" w:rsidP="0079259F">
      <w:pPr>
        <w:pStyle w:val="Zkladntext"/>
      </w:pPr>
      <w:r>
        <w:t>V procese implementácie požiadaviek zákona o kybernetickej bezpečnosti a súvisiacich vykonávacích predpisov vedenie vymenovalo manažéra kybernetickej</w:t>
      </w:r>
      <w:r w:rsidR="007A64A1">
        <w:t xml:space="preserve"> a informačnej</w:t>
      </w:r>
      <w:r>
        <w:t xml:space="preserve"> bezpečnosti, ktorému udelilo povinnosti a právomoci súvisiace s definovaním, udržiavaním a dodržiavaním kybernetickej bezpečnosti v rámci</w:t>
      </w:r>
      <w:r w:rsidR="000629D5">
        <w:t xml:space="preserve"> </w:t>
      </w:r>
      <w:r w:rsidR="00A5723A">
        <w:t>organizácie</w:t>
      </w:r>
      <w:r>
        <w:t>.</w:t>
      </w:r>
    </w:p>
    <w:p w14:paraId="3408A2E3" w14:textId="02647AE2" w:rsidR="0079259F" w:rsidRPr="000D6009" w:rsidRDefault="0079259F" w:rsidP="00237A29">
      <w:pPr>
        <w:pStyle w:val="Nadpis2"/>
        <w:spacing w:after="240" w:line="240" w:lineRule="auto"/>
        <w:ind w:left="578" w:hanging="578"/>
        <w:rPr>
          <w:rFonts w:ascii="Times New Roman" w:hAnsi="Times New Roman"/>
        </w:rPr>
      </w:pPr>
      <w:bookmarkStart w:id="21" w:name="_Toc122421185"/>
      <w:r w:rsidRPr="000D6009">
        <w:rPr>
          <w:rFonts w:ascii="Times New Roman" w:hAnsi="Times New Roman"/>
        </w:rPr>
        <w:t>Vyhlásenie štatutárneho orgánu o záväzku o podpore kybernetickej bezpečnosti</w:t>
      </w:r>
      <w:bookmarkEnd w:id="21"/>
    </w:p>
    <w:p w14:paraId="061F69C1" w14:textId="2FCB2D94" w:rsidR="0079259F" w:rsidRPr="00791F0A" w:rsidRDefault="0079259F" w:rsidP="0079259F">
      <w:pPr>
        <w:pStyle w:val="Zkladntext"/>
      </w:pPr>
      <w:r>
        <w:t xml:space="preserve">Vedenie </w:t>
      </w:r>
      <w:r w:rsidR="00A5723A">
        <w:t xml:space="preserve">organizácie </w:t>
      </w:r>
      <w:r>
        <w:t xml:space="preserve">– rešpektujúc úlohy uvedené v bode </w:t>
      </w:r>
      <w:r w:rsidR="00C86702">
        <w:t>5</w:t>
      </w:r>
      <w:r>
        <w:t xml:space="preserve">.1 tohto dokumentu – schválením tejto bezpečnostnej stratégie </w:t>
      </w:r>
      <w:r w:rsidRPr="00492170">
        <w:t>kybernetickej bezpečnosti</w:t>
      </w:r>
      <w:r>
        <w:t xml:space="preserve"> vyhlasuje </w:t>
      </w:r>
      <w:r w:rsidRPr="00A04203">
        <w:t>plnú podporu</w:t>
      </w:r>
      <w:r>
        <w:t xml:space="preserve"> zabezpečovaniu a rozvoju</w:t>
      </w:r>
      <w:r w:rsidRPr="00A04203">
        <w:t xml:space="preserve"> kybernetickej bezpečnosti</w:t>
      </w:r>
      <w:r>
        <w:t>.</w:t>
      </w:r>
    </w:p>
    <w:p w14:paraId="1F154DFA" w14:textId="52E86702" w:rsidR="0079259F" w:rsidRDefault="0079259F">
      <w:pPr>
        <w:rPr>
          <w:lang w:val="sk-SK" w:eastAsia="sk-SK"/>
        </w:rPr>
      </w:pPr>
      <w:r>
        <w:rPr>
          <w:lang w:val="sk-SK" w:eastAsia="sk-SK"/>
        </w:rPr>
        <w:br w:type="page"/>
      </w:r>
    </w:p>
    <w:p w14:paraId="38C49DDB" w14:textId="52E81506" w:rsidR="0079259F" w:rsidRDefault="0079259F" w:rsidP="000B1304">
      <w:pPr>
        <w:pStyle w:val="Nadpis1"/>
        <w:spacing w:before="240" w:after="240" w:line="240" w:lineRule="auto"/>
        <w:ind w:left="431" w:hanging="431"/>
      </w:pPr>
      <w:bookmarkStart w:id="22" w:name="_Toc122421186"/>
      <w:r>
        <w:lastRenderedPageBreak/>
        <w:t>Riadenie kybernetickej bezpečnosti</w:t>
      </w:r>
      <w:bookmarkEnd w:id="22"/>
    </w:p>
    <w:p w14:paraId="181FC222" w14:textId="77777777" w:rsidR="0079259F" w:rsidRDefault="0079259F" w:rsidP="0079259F">
      <w:pPr>
        <w:pStyle w:val="Zkladntext"/>
      </w:pPr>
      <w:r>
        <w:t>Riadenie kybernetickej bezpečnosti sa realizuje prijímaním bezpečnostných opatrení najmä v týchto oblastiach:</w:t>
      </w:r>
    </w:p>
    <w:p w14:paraId="15674B4D" w14:textId="77777777" w:rsidR="0079259F" w:rsidRPr="00E04827" w:rsidRDefault="0079259F"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organizácia informačnej bezpečnosti,</w:t>
      </w:r>
    </w:p>
    <w:p w14:paraId="36C07E3F" w14:textId="77777777" w:rsidR="0079259F" w:rsidRPr="00E04827" w:rsidRDefault="0079259F"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riadenie aktív, hrozieb a rizík,</w:t>
      </w:r>
    </w:p>
    <w:p w14:paraId="11B81659" w14:textId="77777777" w:rsidR="0079259F" w:rsidRPr="00E04827" w:rsidRDefault="0079259F"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personálna bezpečnosť,</w:t>
      </w:r>
    </w:p>
    <w:p w14:paraId="5E3E178B" w14:textId="77777777" w:rsidR="0079259F" w:rsidRPr="00E04827" w:rsidRDefault="0079259F"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riadenie dodávateľských služieb, akvizície, vývoja a údržby informačných systémov,</w:t>
      </w:r>
    </w:p>
    <w:p w14:paraId="0F1A06B7" w14:textId="77777777" w:rsidR="0079259F" w:rsidRPr="00E04827" w:rsidRDefault="0079259F"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technické zraniteľnosti systémov a zariadení,</w:t>
      </w:r>
    </w:p>
    <w:p w14:paraId="74805E70" w14:textId="77777777" w:rsidR="0079259F" w:rsidRPr="00E04827" w:rsidRDefault="0079259F"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riadenie bezpečnosti sietí a informačných systémov,</w:t>
      </w:r>
    </w:p>
    <w:p w14:paraId="7BB3E539" w14:textId="77777777" w:rsidR="0079259F" w:rsidRPr="00E04827" w:rsidRDefault="0079259F"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riadenie prevádzky,</w:t>
      </w:r>
    </w:p>
    <w:p w14:paraId="3F6DA355" w14:textId="77777777" w:rsidR="0079259F" w:rsidRPr="00E04827" w:rsidRDefault="0079259F"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riadenie prístupov,</w:t>
      </w:r>
    </w:p>
    <w:p w14:paraId="6C1FD5CF" w14:textId="77777777" w:rsidR="0079259F" w:rsidRPr="00E04827" w:rsidRDefault="0079259F"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kryptografické opatrenia,</w:t>
      </w:r>
    </w:p>
    <w:p w14:paraId="1C5A4F8D" w14:textId="77777777" w:rsidR="0079259F" w:rsidRPr="00E04827" w:rsidRDefault="0079259F"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riešenie kybernetických bezpečnostných incidentov,</w:t>
      </w:r>
    </w:p>
    <w:p w14:paraId="4FAA96AF" w14:textId="77777777" w:rsidR="0079259F" w:rsidRPr="00E04827" w:rsidRDefault="0079259F"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monitorovanie, testovanie bezpečnosti a bezpečnostné audity,</w:t>
      </w:r>
    </w:p>
    <w:p w14:paraId="5E6395D5" w14:textId="77777777" w:rsidR="0079259F" w:rsidRPr="00E04827" w:rsidRDefault="0079259F"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fyzická bezpečnosť a bezpečnosť prostredia,</w:t>
      </w:r>
    </w:p>
    <w:p w14:paraId="2D77F98D" w14:textId="77777777" w:rsidR="0079259F" w:rsidRPr="00E04827" w:rsidRDefault="0079259F"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riadenie kontinuity procesov.</w:t>
      </w:r>
    </w:p>
    <w:p w14:paraId="6EAD62A6" w14:textId="77777777" w:rsidR="0079259F" w:rsidRDefault="0079259F" w:rsidP="0079259F">
      <w:pPr>
        <w:pStyle w:val="Zkladntext"/>
      </w:pPr>
      <w:r>
        <w:t>Bezpečnostnými opatreniami podľa zákona o kybernetickej bezpečnosti sú:</w:t>
      </w:r>
    </w:p>
    <w:p w14:paraId="0CAE5EA3" w14:textId="77777777" w:rsidR="0079259F" w:rsidRPr="00E04827" w:rsidRDefault="0079259F"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úlohy,</w:t>
      </w:r>
    </w:p>
    <w:p w14:paraId="18714F16" w14:textId="77777777" w:rsidR="0079259F" w:rsidRPr="00E04827" w:rsidRDefault="0079259F"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procesy,</w:t>
      </w:r>
    </w:p>
    <w:p w14:paraId="4DF3B77D" w14:textId="77777777" w:rsidR="0079259F" w:rsidRPr="00E04827" w:rsidRDefault="0079259F"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role a</w:t>
      </w:r>
    </w:p>
    <w:p w14:paraId="19D30E9A" w14:textId="3CFDA974" w:rsidR="0079259F" w:rsidRPr="00E04827" w:rsidRDefault="0079259F"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technológie</w:t>
      </w:r>
      <w:r w:rsidR="00E04827">
        <w:rPr>
          <w:rFonts w:ascii="Times New Roman" w:hAnsi="Times New Roman"/>
          <w:sz w:val="22"/>
          <w:szCs w:val="22"/>
          <w:lang w:val="sk-SK"/>
        </w:rPr>
        <w:t>.</w:t>
      </w:r>
    </w:p>
    <w:p w14:paraId="50E3FBC4" w14:textId="77777777" w:rsidR="0079259F" w:rsidRDefault="0079259F" w:rsidP="0079259F">
      <w:pPr>
        <w:pStyle w:val="Zkladntext"/>
        <w:rPr>
          <w:lang w:val="sk-SK"/>
        </w:rPr>
      </w:pPr>
      <w:r w:rsidRPr="00F9309E">
        <w:rPr>
          <w:lang w:val="sk-SK"/>
        </w:rPr>
        <w:t>v organizačnej, personálnej a technickej oblasti, ktorých cieľom je zabezpečenie kybernetickej bezpečnosti počas životného cyklu</w:t>
      </w:r>
      <w:r>
        <w:rPr>
          <w:lang w:val="sk-SK"/>
        </w:rPr>
        <w:t xml:space="preserve"> sietí a informačných systémov.</w:t>
      </w:r>
    </w:p>
    <w:p w14:paraId="553E7587" w14:textId="579B256E" w:rsidR="0079259F" w:rsidRDefault="0079259F" w:rsidP="0079259F">
      <w:pPr>
        <w:pStyle w:val="Zkladntext"/>
        <w:rPr>
          <w:lang w:val="sk-SK"/>
        </w:rPr>
      </w:pPr>
      <w:r w:rsidRPr="00F9309E">
        <w:rPr>
          <w:lang w:val="sk-SK"/>
        </w:rPr>
        <w:t>Bezpečnostné opatrenia realizované v závislosti od klasifikácie informácií a kategorizácie sietí a informačných systémov a v súlade s bezpečnostnými štandardami v oblasti kybernetickej bezpečnosti sa</w:t>
      </w:r>
      <w:r>
        <w:rPr>
          <w:lang w:val="sk-SK"/>
        </w:rPr>
        <w:t xml:space="preserve"> </w:t>
      </w:r>
      <w:r w:rsidRPr="00F9309E">
        <w:rPr>
          <w:lang w:val="sk-SK"/>
        </w:rPr>
        <w:t>prijímajú s cieľom predchádzať kybernetickým bezpečnostným incidentom a minimalizovať vplyv kybernetických bezpečnostných incidentov na ko</w:t>
      </w:r>
      <w:r>
        <w:rPr>
          <w:lang w:val="sk-SK"/>
        </w:rPr>
        <w:t>ntinuitu prevádzkovaných IT služieb.</w:t>
      </w:r>
    </w:p>
    <w:p w14:paraId="582FA863" w14:textId="74A944A0" w:rsidR="0079259F" w:rsidRDefault="0079259F" w:rsidP="0079259F">
      <w:pPr>
        <w:pStyle w:val="Zkladntext"/>
        <w:rPr>
          <w:lang w:val="sk-SK"/>
        </w:rPr>
      </w:pPr>
      <w:r w:rsidRPr="00F9309E">
        <w:rPr>
          <w:lang w:val="sk-SK"/>
        </w:rPr>
        <w:t>Bezpečnostné opatrenia</w:t>
      </w:r>
      <w:r>
        <w:rPr>
          <w:lang w:val="sk-SK"/>
        </w:rPr>
        <w:t xml:space="preserve"> prijímané zo strany </w:t>
      </w:r>
      <w:r w:rsidR="00A5723A">
        <w:rPr>
          <w:lang w:val="sk-SK"/>
        </w:rPr>
        <w:t>organizácie</w:t>
      </w:r>
      <w:r w:rsidR="00A5723A" w:rsidRPr="00F9309E">
        <w:rPr>
          <w:lang w:val="sk-SK"/>
        </w:rPr>
        <w:t xml:space="preserve"> </w:t>
      </w:r>
      <w:r w:rsidRPr="00F9309E">
        <w:rPr>
          <w:lang w:val="sk-SK"/>
        </w:rPr>
        <w:t>sú</w:t>
      </w:r>
      <w:r>
        <w:rPr>
          <w:lang w:val="sk-SK"/>
        </w:rPr>
        <w:t>:</w:t>
      </w:r>
    </w:p>
    <w:p w14:paraId="375BD0D5" w14:textId="77777777" w:rsidR="0079259F" w:rsidRPr="00E04827" w:rsidRDefault="0079259F"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všeobecné,</w:t>
      </w:r>
    </w:p>
    <w:p w14:paraId="58674050" w14:textId="77777777" w:rsidR="0079259F" w:rsidRPr="00E04827" w:rsidRDefault="0079259F"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realizované v závislosti od klasifikácie informácií a kategorizácie sietí a informačných systémov,</w:t>
      </w:r>
    </w:p>
    <w:p w14:paraId="0C1B1B1A" w14:textId="77777777" w:rsidR="0079259F" w:rsidRPr="00E04827" w:rsidRDefault="0079259F"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v súlade s bezpečnostnými štandardami v oblasti kybernetickej bezpečnosti pre všetky siete a informačné systémy, ktoré sa realizujú na základe špecifík kategorizácie sietí a informačných systémov,</w:t>
      </w:r>
    </w:p>
    <w:p w14:paraId="06EB665A" w14:textId="77777777" w:rsidR="0079259F" w:rsidRPr="00E04827" w:rsidRDefault="0079259F"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v súlade s bezpečnostnými štandardami v oblasti kybernetickej bezpečnosti.</w:t>
      </w:r>
    </w:p>
    <w:p w14:paraId="0FC23D20" w14:textId="3C6070A5" w:rsidR="0079259F" w:rsidRPr="00042652" w:rsidRDefault="0079259F" w:rsidP="0079259F">
      <w:pPr>
        <w:pStyle w:val="Zkladntext"/>
        <w:rPr>
          <w:lang w:val="sk-SK"/>
        </w:rPr>
      </w:pPr>
      <w:r w:rsidRPr="00042652">
        <w:rPr>
          <w:lang w:val="sk-SK"/>
        </w:rPr>
        <w:lastRenderedPageBreak/>
        <w:t>Bezpečnostné opatrenia</w:t>
      </w:r>
      <w:r>
        <w:rPr>
          <w:lang w:val="sk-SK"/>
        </w:rPr>
        <w:t xml:space="preserve"> prijímané v</w:t>
      </w:r>
      <w:r w:rsidR="00CD5627">
        <w:rPr>
          <w:lang w:val="sk-SK"/>
        </w:rPr>
        <w:t> </w:t>
      </w:r>
      <w:r>
        <w:rPr>
          <w:lang w:val="sk-SK"/>
        </w:rPr>
        <w:t>rámci</w:t>
      </w:r>
      <w:r w:rsidR="00CD5627">
        <w:rPr>
          <w:lang w:val="sk-SK"/>
        </w:rPr>
        <w:t xml:space="preserve"> </w:t>
      </w:r>
      <w:r w:rsidR="00A5723A">
        <w:rPr>
          <w:lang w:val="sk-SK"/>
        </w:rPr>
        <w:t>organizácie</w:t>
      </w:r>
      <w:r w:rsidR="00A5723A" w:rsidRPr="00042652">
        <w:rPr>
          <w:lang w:val="sk-SK"/>
        </w:rPr>
        <w:t xml:space="preserve"> </w:t>
      </w:r>
      <w:r>
        <w:rPr>
          <w:lang w:val="sk-SK"/>
        </w:rPr>
        <w:t>zahŕňajú</w:t>
      </w:r>
      <w:r w:rsidRPr="00042652">
        <w:rPr>
          <w:lang w:val="sk-SK"/>
        </w:rPr>
        <w:t xml:space="preserve"> najmenej</w:t>
      </w:r>
      <w:r>
        <w:rPr>
          <w:lang w:val="sk-SK"/>
        </w:rPr>
        <w:t>:</w:t>
      </w:r>
    </w:p>
    <w:p w14:paraId="29AFB178" w14:textId="77777777" w:rsidR="0079259F" w:rsidRPr="00E04827" w:rsidRDefault="0079259F"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detekciu kybernetických bezpečnostných incidentov,</w:t>
      </w:r>
    </w:p>
    <w:p w14:paraId="54380EF3" w14:textId="77777777" w:rsidR="0079259F" w:rsidRPr="00E04827" w:rsidRDefault="0079259F"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evidenciu kybernetických bezpečnostných incidentov,</w:t>
      </w:r>
    </w:p>
    <w:p w14:paraId="05A26FA0" w14:textId="77777777" w:rsidR="0079259F" w:rsidRPr="00E04827" w:rsidRDefault="0079259F"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postupy riešenia a riešenie kybernetických bezpečnostných incidentov,</w:t>
      </w:r>
    </w:p>
    <w:p w14:paraId="43A0FD74" w14:textId="77777777" w:rsidR="0079259F" w:rsidRPr="00E04827" w:rsidRDefault="0079259F"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určenie kontaktnej osoby pre prijímanie a evidenciu hlásení,</w:t>
      </w:r>
    </w:p>
    <w:p w14:paraId="12282B0D" w14:textId="77777777" w:rsidR="0079259F" w:rsidRPr="00E04827" w:rsidRDefault="0079259F"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pripojenie do komunikačného systému pre hlásenie a riešenie kybernetických bezpečnostných incidentov a centrálneho systému včasného varovania.</w:t>
      </w:r>
    </w:p>
    <w:p w14:paraId="2A085862" w14:textId="4D79EF31" w:rsidR="0079259F" w:rsidRPr="00791F0A" w:rsidRDefault="0079259F" w:rsidP="0079259F">
      <w:pPr>
        <w:pStyle w:val="Zkladntext"/>
        <w:rPr>
          <w:lang w:val="sk-SK"/>
        </w:rPr>
      </w:pPr>
      <w:r w:rsidRPr="00042652">
        <w:rPr>
          <w:lang w:val="sk-SK"/>
        </w:rPr>
        <w:t>Bezpečnostné opatrenia</w:t>
      </w:r>
      <w:r>
        <w:rPr>
          <w:lang w:val="sk-SK"/>
        </w:rPr>
        <w:t xml:space="preserve"> </w:t>
      </w:r>
      <w:r w:rsidRPr="00042652">
        <w:rPr>
          <w:lang w:val="sk-SK"/>
        </w:rPr>
        <w:t>sa</w:t>
      </w:r>
      <w:r>
        <w:rPr>
          <w:lang w:val="sk-SK"/>
        </w:rPr>
        <w:t xml:space="preserve"> vždy</w:t>
      </w:r>
      <w:r w:rsidRPr="00042652">
        <w:rPr>
          <w:lang w:val="sk-SK"/>
        </w:rPr>
        <w:t xml:space="preserve"> prijímajú a realizujú na základe schválenej bezpečnostnej</w:t>
      </w:r>
      <w:r>
        <w:rPr>
          <w:lang w:val="sk-SK"/>
        </w:rPr>
        <w:t xml:space="preserve"> </w:t>
      </w:r>
      <w:r w:rsidRPr="00042652">
        <w:rPr>
          <w:lang w:val="sk-SK"/>
        </w:rPr>
        <w:t xml:space="preserve">dokumentácie, ktorá </w:t>
      </w:r>
      <w:r>
        <w:rPr>
          <w:lang w:val="sk-SK"/>
        </w:rPr>
        <w:t>je</w:t>
      </w:r>
      <w:r w:rsidRPr="00042652">
        <w:rPr>
          <w:lang w:val="sk-SK"/>
        </w:rPr>
        <w:t xml:space="preserve"> aktuálna a </w:t>
      </w:r>
      <w:r>
        <w:rPr>
          <w:lang w:val="sk-SK"/>
        </w:rPr>
        <w:t>zodpovedá</w:t>
      </w:r>
      <w:r w:rsidRPr="00042652">
        <w:rPr>
          <w:lang w:val="sk-SK"/>
        </w:rPr>
        <w:t xml:space="preserve"> reálnemu stavu.</w:t>
      </w:r>
    </w:p>
    <w:p w14:paraId="5229B0C8" w14:textId="10D47869" w:rsidR="0079259F" w:rsidRPr="000D6009" w:rsidRDefault="0079259F" w:rsidP="00237A29">
      <w:pPr>
        <w:pStyle w:val="Nadpis2"/>
        <w:spacing w:after="240" w:line="240" w:lineRule="auto"/>
        <w:ind w:left="578" w:hanging="578"/>
        <w:rPr>
          <w:rFonts w:ascii="Times New Roman" w:hAnsi="Times New Roman"/>
        </w:rPr>
      </w:pPr>
      <w:bookmarkStart w:id="23" w:name="_Toc122421187"/>
      <w:r w:rsidRPr="000D6009">
        <w:rPr>
          <w:rFonts w:ascii="Times New Roman" w:hAnsi="Times New Roman"/>
        </w:rPr>
        <w:t>Všeobecné zodpovednosti a povinnosti v oblasti kybernetickej bezpečnosti</w:t>
      </w:r>
      <w:bookmarkEnd w:id="23"/>
    </w:p>
    <w:p w14:paraId="5870AC74" w14:textId="36D73826" w:rsidR="0079259F" w:rsidRDefault="0079259F" w:rsidP="0079259F">
      <w:pPr>
        <w:pStyle w:val="Zkladntext"/>
      </w:pPr>
      <w:r>
        <w:t xml:space="preserve">Všeobecné zodpovednosti a povinnosti v oblasti kybernetickej bezpečnosti sa vzťahujú na všetkých zamestnancov </w:t>
      </w:r>
      <w:r w:rsidR="00A5723A">
        <w:rPr>
          <w:lang w:val="sk-SK"/>
        </w:rPr>
        <w:t>organizácie</w:t>
      </w:r>
      <w:r>
        <w:t xml:space="preserve"> a tretie strany, ktoré sú s</w:t>
      </w:r>
      <w:r w:rsidR="00CD5627">
        <w:t xml:space="preserve"> </w:t>
      </w:r>
      <w:r w:rsidR="00A5723A">
        <w:rPr>
          <w:lang w:val="sk-SK"/>
        </w:rPr>
        <w:t>organizáciou</w:t>
      </w:r>
      <w:r>
        <w:t xml:space="preserve"> v obchodnom alebo inom vzťahu.</w:t>
      </w:r>
    </w:p>
    <w:p w14:paraId="7594BFB2" w14:textId="77777777" w:rsidR="0079259F" w:rsidRDefault="0079259F" w:rsidP="0079259F">
      <w:pPr>
        <w:pStyle w:val="Zkladntext"/>
      </w:pPr>
      <w:r>
        <w:t>Všeobecnými zodpovednosťami a povinnosťami v oblasti kybernetickej bezpečnosti sú najmä:</w:t>
      </w:r>
    </w:p>
    <w:p w14:paraId="668AFC88" w14:textId="77777777" w:rsidR="0079259F" w:rsidRPr="00E04827" w:rsidRDefault="0079259F"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dodržiavanie všetkých povinností vyplývajúcich z platnej bezpečnostnej dokumentácie,</w:t>
      </w:r>
    </w:p>
    <w:p w14:paraId="7D06EAC2" w14:textId="77777777" w:rsidR="0079259F" w:rsidRPr="00E04827" w:rsidRDefault="0079259F"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dodržiavanie zásady najnižších privilégií („need to know“), podľa ktorej sú každému používateľovi obmedzené privilégiá v maximálnom rozsahu potrebnom na splnenie pridelených úloh,</w:t>
      </w:r>
    </w:p>
    <w:p w14:paraId="0D691043" w14:textId="77777777" w:rsidR="0079259F" w:rsidRPr="00E04827" w:rsidRDefault="0079259F"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dodržiavanie oddeľovania zodpovedností, podľa ktorej žiaden používateľ nemá oprávnenie pristupovať, upravovať alebo používať aktíva prevádzkovateľa základnej služby bez autorizácie alebo overenia identity,</w:t>
      </w:r>
    </w:p>
    <w:p w14:paraId="12A19084" w14:textId="77777777" w:rsidR="0079259F" w:rsidRPr="00E04827" w:rsidRDefault="0079259F"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rešpektovanie jasného vymedzenia právomoci, povinnosti a zodpovednosti, ktoré sú súčasťou pracovnej náplne alebo obdobného opisu pracovných činností,</w:t>
      </w:r>
    </w:p>
    <w:p w14:paraId="5B31D7F1" w14:textId="77777777" w:rsidR="0079259F" w:rsidRPr="00E04827" w:rsidRDefault="0079259F"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dodržiavanie požiadavky „čistého stola“, t. j. odkladanie dokumentov a médií s citlivými údajmi do vyhradených uzamykateľných priestorov po ukončení práce alebo pracovnej doby,</w:t>
      </w:r>
    </w:p>
    <w:p w14:paraId="2236170A" w14:textId="147B54B6" w:rsidR="0079259F" w:rsidRPr="00E04827" w:rsidRDefault="0079259F"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aktívne zvyšovanie bezpečnostného povedomia aktívnou účasťou na vzdelávacom programe.</w:t>
      </w:r>
    </w:p>
    <w:p w14:paraId="421C0B24" w14:textId="605F789D" w:rsidR="0079259F" w:rsidRPr="000D6009" w:rsidRDefault="0079259F" w:rsidP="00237A29">
      <w:pPr>
        <w:pStyle w:val="Nadpis2"/>
        <w:spacing w:after="240" w:line="240" w:lineRule="auto"/>
        <w:ind w:left="578" w:hanging="578"/>
        <w:rPr>
          <w:rFonts w:ascii="Times New Roman" w:hAnsi="Times New Roman"/>
        </w:rPr>
      </w:pPr>
      <w:bookmarkStart w:id="24" w:name="_Toc122421188"/>
      <w:r w:rsidRPr="000D6009">
        <w:rPr>
          <w:rFonts w:ascii="Times New Roman" w:hAnsi="Times New Roman"/>
        </w:rPr>
        <w:t xml:space="preserve">Špecifické zodpovednosti </w:t>
      </w:r>
      <w:r w:rsidR="00E801F2" w:rsidRPr="000D6009">
        <w:rPr>
          <w:rFonts w:ascii="Times New Roman" w:hAnsi="Times New Roman"/>
        </w:rPr>
        <w:t>a povinnosti v oblasti kybernetickej bezpečnosti</w:t>
      </w:r>
      <w:bookmarkEnd w:id="24"/>
    </w:p>
    <w:p w14:paraId="6C4849B0" w14:textId="77777777" w:rsidR="00E801F2" w:rsidRDefault="00E801F2" w:rsidP="00E801F2">
      <w:pPr>
        <w:pStyle w:val="Zkladntext"/>
        <w:rPr>
          <w:lang w:val="sk-SK"/>
        </w:rPr>
      </w:pPr>
      <w:r w:rsidRPr="00BC48E9">
        <w:rPr>
          <w:lang w:val="sk-SK"/>
        </w:rPr>
        <w:t>Špecifick</w:t>
      </w:r>
      <w:r>
        <w:rPr>
          <w:lang w:val="sk-SK"/>
        </w:rPr>
        <w:t>ými zodpovednosťami</w:t>
      </w:r>
      <w:r w:rsidRPr="00BC48E9">
        <w:rPr>
          <w:lang w:val="sk-SK"/>
        </w:rPr>
        <w:t xml:space="preserve"> a</w:t>
      </w:r>
      <w:r>
        <w:rPr>
          <w:lang w:val="sk-SK"/>
        </w:rPr>
        <w:t> povinnosťami v oblasti kybernetickej bezpečnosti sa rozumejú také zodpovednosti a činnosti, ktoré realizujú roly zodpovedné za riadenie a výkon kybernetickej bezpečnosti.</w:t>
      </w:r>
    </w:p>
    <w:p w14:paraId="2C3FCA51" w14:textId="77777777" w:rsidR="00E801F2" w:rsidRDefault="00E801F2" w:rsidP="00E801F2">
      <w:pPr>
        <w:pStyle w:val="Zkladntext"/>
        <w:rPr>
          <w:lang w:val="sk-SK"/>
        </w:rPr>
      </w:pPr>
      <w:r>
        <w:rPr>
          <w:lang w:val="sk-SK"/>
        </w:rPr>
        <w:t xml:space="preserve">Medzi špecifické </w:t>
      </w:r>
      <w:r w:rsidRPr="00BC48E9">
        <w:rPr>
          <w:lang w:val="sk-SK"/>
        </w:rPr>
        <w:t>zodpovednosti a povinnosti v oblasti kybernetickej bezpečnosti</w:t>
      </w:r>
      <w:r>
        <w:rPr>
          <w:lang w:val="sk-SK"/>
        </w:rPr>
        <w:t xml:space="preserve"> patria najmä:</w:t>
      </w:r>
    </w:p>
    <w:p w14:paraId="26415620" w14:textId="77777777" w:rsidR="00E801F2" w:rsidRPr="00E04827" w:rsidRDefault="00E801F2"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uplatňovanie zásady dodržiavania a vykonávania nezávislého hodnotenia, merania a preskúmavania efektivity a účinnosti prijatých opatrení na ošetrenie rizík,</w:t>
      </w:r>
    </w:p>
    <w:p w14:paraId="3391D527" w14:textId="77777777" w:rsidR="00E801F2" w:rsidRPr="00E04827" w:rsidRDefault="00E801F2"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zabezpečovanie manažmentu digitálnej identity zamestnancov a technických zariadení,</w:t>
      </w:r>
    </w:p>
    <w:p w14:paraId="7CAB169A" w14:textId="77777777" w:rsidR="00E801F2" w:rsidRPr="00E04827" w:rsidRDefault="00E801F2"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zabezpečovanie monitorovania prevádzky informačných systémov,</w:t>
      </w:r>
    </w:p>
    <w:p w14:paraId="4A8EFF31" w14:textId="302EE960" w:rsidR="00E801F2" w:rsidRPr="00E04827" w:rsidRDefault="00E801F2"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zabezpečovanie ochrany informačných a komunikačných systémov pred počítačovými a</w:t>
      </w:r>
      <w:r w:rsidR="00557B73" w:rsidRPr="00E04827">
        <w:rPr>
          <w:rFonts w:ascii="Times New Roman" w:hAnsi="Times New Roman"/>
          <w:sz w:val="22"/>
          <w:szCs w:val="22"/>
          <w:lang w:val="sk-SK"/>
        </w:rPr>
        <w:t> </w:t>
      </w:r>
      <w:r w:rsidRPr="00E04827">
        <w:rPr>
          <w:rFonts w:ascii="Times New Roman" w:hAnsi="Times New Roman"/>
          <w:sz w:val="22"/>
          <w:szCs w:val="22"/>
          <w:lang w:val="sk-SK"/>
        </w:rPr>
        <w:t>ľudskými infiltráciami, spywarom a spamom,</w:t>
      </w:r>
    </w:p>
    <w:p w14:paraId="6AE0CE58" w14:textId="77777777" w:rsidR="00E801F2" w:rsidRPr="00E04827" w:rsidRDefault="00E801F2"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lastRenderedPageBreak/>
        <w:t>zabezpečovanie zálohovania a archivácie údajov v elektronickej podobe,</w:t>
      </w:r>
    </w:p>
    <w:p w14:paraId="4D58F41D" w14:textId="77777777" w:rsidR="00E801F2" w:rsidRPr="00E04827" w:rsidRDefault="00E801F2"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zabezpečovanie konfiguračného a zmenového manažmentu, distribúciu opráv a servisných balíkov pre operačné systémy a aplikácie,</w:t>
      </w:r>
    </w:p>
    <w:p w14:paraId="6899D6F9" w14:textId="77777777" w:rsidR="00E801F2" w:rsidRPr="00E04827" w:rsidRDefault="00E801F2"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zabezpečovanie riešenia bezpečnostných incidentov (incident handling) a chybových stavov s prepojením na ServiceDesk,</w:t>
      </w:r>
    </w:p>
    <w:p w14:paraId="70D8F182" w14:textId="77777777" w:rsidR="00E801F2" w:rsidRPr="00E04827" w:rsidRDefault="00E801F2"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vykonávanie bezpečnostnej klasifikácie všetkých systémov a aplikácií v súlade s požiadavkami platných právnych predpisov SR,</w:t>
      </w:r>
    </w:p>
    <w:p w14:paraId="4DB60D60" w14:textId="4A92F4E3" w:rsidR="00E801F2" w:rsidRPr="00E04827" w:rsidRDefault="00E801F2"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určenie minimálnej úrovne bezpečnosti pre jednotlivé kategórie systémov, údajov a</w:t>
      </w:r>
      <w:r w:rsidR="00557B73" w:rsidRPr="00E04827">
        <w:rPr>
          <w:rFonts w:ascii="Times New Roman" w:hAnsi="Times New Roman"/>
          <w:sz w:val="22"/>
          <w:szCs w:val="22"/>
          <w:lang w:val="sk-SK"/>
        </w:rPr>
        <w:t> </w:t>
      </w:r>
      <w:r w:rsidRPr="00E04827">
        <w:rPr>
          <w:rFonts w:ascii="Times New Roman" w:hAnsi="Times New Roman"/>
          <w:sz w:val="22"/>
          <w:szCs w:val="22"/>
          <w:lang w:val="sk-SK"/>
        </w:rPr>
        <w:t>dokumentov podľa schválenej klasifikačnej schémy (vrátane outsorcovaných systémov),</w:t>
      </w:r>
    </w:p>
    <w:p w14:paraId="5C2BED2C" w14:textId="09B243D4" w:rsidR="00E801F2" w:rsidRPr="00E04827" w:rsidRDefault="00E801F2"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 xml:space="preserve">priradenie vlastníctva k všetkým informačným a komunikačným aktívam </w:t>
      </w:r>
      <w:r w:rsidR="00A5723A" w:rsidRPr="00E04827">
        <w:rPr>
          <w:rFonts w:ascii="Times New Roman" w:hAnsi="Times New Roman"/>
          <w:sz w:val="22"/>
          <w:szCs w:val="22"/>
          <w:lang w:val="sk-SK"/>
        </w:rPr>
        <w:t>organizácie</w:t>
      </w:r>
      <w:r w:rsidRPr="00E04827">
        <w:rPr>
          <w:rFonts w:ascii="Times New Roman" w:hAnsi="Times New Roman"/>
          <w:sz w:val="22"/>
          <w:szCs w:val="22"/>
          <w:lang w:val="sk-SK"/>
        </w:rPr>
        <w:t xml:space="preserve"> – systémom a aplikáciám – v zmysle určenia zodpovednosti konkrétnych osôb za správu a</w:t>
      </w:r>
      <w:r w:rsidR="00557B73" w:rsidRPr="00E04827">
        <w:rPr>
          <w:rFonts w:ascii="Times New Roman" w:hAnsi="Times New Roman"/>
          <w:sz w:val="22"/>
          <w:szCs w:val="22"/>
          <w:lang w:val="sk-SK"/>
        </w:rPr>
        <w:t> </w:t>
      </w:r>
      <w:r w:rsidRPr="00E04827">
        <w:rPr>
          <w:rFonts w:ascii="Times New Roman" w:hAnsi="Times New Roman"/>
          <w:sz w:val="22"/>
          <w:szCs w:val="22"/>
          <w:lang w:val="sk-SK"/>
        </w:rPr>
        <w:t>riadenie príslušných aktív,</w:t>
      </w:r>
    </w:p>
    <w:p w14:paraId="1C368DE6" w14:textId="77777777" w:rsidR="00E801F2" w:rsidRPr="00E04827" w:rsidRDefault="00E801F2"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zabezpečovanie obstarávania takých bezpečnostných subsystémov a zariadení, ktoré umožňujú ich integráciu do väčších bezpečnostných systémov a spĺňajú medzinárodné normy a štandardy,</w:t>
      </w:r>
    </w:p>
    <w:p w14:paraId="73EE6D05" w14:textId="77777777" w:rsidR="00E801F2" w:rsidRPr="00E04827" w:rsidRDefault="00E801F2"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implementácia bezpečnosti počas celého životného cyklu prevádzkových a informačných subsystémov a objektov, už od etapy špecifikácie a zadania,</w:t>
      </w:r>
    </w:p>
    <w:p w14:paraId="1CD94910" w14:textId="650F6B00" w:rsidR="00E801F2" w:rsidRPr="00E04827" w:rsidRDefault="00E801F2"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zabezpečovanie posúdenia nového informačného systému pred uvedením do prevádzky organizačným útvarom zodpovedným za kybernetickú bezpečnosť,</w:t>
      </w:r>
    </w:p>
    <w:p w14:paraId="56D4A22F" w14:textId="77777777" w:rsidR="00E801F2" w:rsidRPr="00E04827" w:rsidRDefault="00E801F2"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budovanie nových informačných systémov tak, aby umožňovali vytváranie záznamov o svojej bezpečnostne relevantnej činnosti na účely bezpečnostného auditu,</w:t>
      </w:r>
    </w:p>
    <w:p w14:paraId="365EC7D5" w14:textId="77777777" w:rsidR="00E801F2" w:rsidRPr="00E04827" w:rsidRDefault="00E801F2"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vykonávanie pravidelného testovania funkčnosti implementovaných bezpečnostných prvkov, zariadení a subsystémov,</w:t>
      </w:r>
    </w:p>
    <w:p w14:paraId="6D24F94A" w14:textId="77777777" w:rsidR="00E801F2" w:rsidRPr="00E04827" w:rsidRDefault="00E801F2"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udržiavanie bezpečnostnej dokumentácie takým spôsobom, aby bola aktuálna a zodpovedala reálnemu stavu,</w:t>
      </w:r>
    </w:p>
    <w:p w14:paraId="3E7C6D97" w14:textId="77777777" w:rsidR="00E801F2" w:rsidRPr="00E04827" w:rsidRDefault="00E801F2"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vypracovanie plánov kontinuity činností pre všetky kritické informačné a komunikačné systémy,</w:t>
      </w:r>
    </w:p>
    <w:p w14:paraId="46850E4D" w14:textId="77777777" w:rsidR="00E801F2" w:rsidRPr="00E04827" w:rsidRDefault="00E801F2"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vykonávanie analýzy rizík najmenej pre kritické informačné a komunikačné systémy,</w:t>
      </w:r>
    </w:p>
    <w:p w14:paraId="79826EA5" w14:textId="77777777" w:rsidR="00E801F2" w:rsidRPr="00E04827" w:rsidRDefault="00E801F2"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vykonávanie pravidelného bezpečnostného auditu prevádzkovaných (vrátane outsorcovaných) informačných a komunikačných systémov a služieb,</w:t>
      </w:r>
    </w:p>
    <w:p w14:paraId="1BDBA582" w14:textId="77777777" w:rsidR="00E801F2" w:rsidRPr="00E04827" w:rsidRDefault="00E801F2"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oddeľovanie:</w:t>
      </w:r>
    </w:p>
    <w:p w14:paraId="54691F8D" w14:textId="77777777" w:rsidR="00E801F2" w:rsidRDefault="00E801F2" w:rsidP="00E04827">
      <w:pPr>
        <w:pStyle w:val="Zkladntext"/>
        <w:numPr>
          <w:ilvl w:val="0"/>
          <w:numId w:val="61"/>
        </w:numPr>
        <w:ind w:left="567" w:hanging="283"/>
        <w:rPr>
          <w:lang w:val="sk-SK"/>
        </w:rPr>
      </w:pPr>
      <w:r>
        <w:rPr>
          <w:lang w:val="sk-SK"/>
        </w:rPr>
        <w:t>prevádzkových rolí</w:t>
      </w:r>
      <w:r w:rsidRPr="004F73E6">
        <w:rPr>
          <w:lang w:val="sk-SK"/>
        </w:rPr>
        <w:t xml:space="preserve"> od bezpečnostných rolí</w:t>
      </w:r>
      <w:r>
        <w:rPr>
          <w:lang w:val="sk-SK"/>
        </w:rPr>
        <w:t>,</w:t>
      </w:r>
    </w:p>
    <w:p w14:paraId="5FEC4E52" w14:textId="77777777" w:rsidR="00E801F2" w:rsidRPr="004F73E6" w:rsidRDefault="00E801F2" w:rsidP="00E04827">
      <w:pPr>
        <w:pStyle w:val="Zkladntext"/>
        <w:numPr>
          <w:ilvl w:val="0"/>
          <w:numId w:val="61"/>
        </w:numPr>
        <w:ind w:left="567" w:hanging="283"/>
        <w:rPr>
          <w:lang w:val="sk-SK"/>
        </w:rPr>
      </w:pPr>
      <w:r>
        <w:rPr>
          <w:lang w:val="sk-SK"/>
        </w:rPr>
        <w:t>výkonných rolí od kontrolných rolí,</w:t>
      </w:r>
    </w:p>
    <w:p w14:paraId="0785816D" w14:textId="77777777" w:rsidR="00E801F2" w:rsidRPr="00E04827" w:rsidRDefault="00E801F2"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zabezpečovanie, aby prostriedky vynakladané na bezpečnosť informačných a komunikačných systémov boli úmerné rizikám, ktoré sa ich využitím majú eliminovať,</w:t>
      </w:r>
    </w:p>
    <w:p w14:paraId="27C2D9B6" w14:textId="1B41C666" w:rsidR="00E801F2" w:rsidRPr="00E04827" w:rsidRDefault="00E801F2"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zvyšovanie bezpečnostného povedomia používateľov informačných a komunikačných systémov v rámci vzdelávacieho program</w:t>
      </w:r>
      <w:r w:rsidR="00CD5627" w:rsidRPr="00E04827">
        <w:rPr>
          <w:rFonts w:ascii="Times New Roman" w:hAnsi="Times New Roman"/>
          <w:sz w:val="22"/>
          <w:szCs w:val="22"/>
          <w:lang w:val="sk-SK"/>
        </w:rPr>
        <w:t>u</w:t>
      </w:r>
      <w:r w:rsidRPr="00E04827">
        <w:rPr>
          <w:rFonts w:ascii="Times New Roman" w:hAnsi="Times New Roman"/>
          <w:sz w:val="22"/>
          <w:szCs w:val="22"/>
          <w:lang w:val="sk-SK"/>
        </w:rPr>
        <w:t>.</w:t>
      </w:r>
    </w:p>
    <w:p w14:paraId="36E85054" w14:textId="1B807EEE" w:rsidR="00E801F2" w:rsidRDefault="00E801F2" w:rsidP="00237A29">
      <w:pPr>
        <w:pStyle w:val="Nadpis2"/>
        <w:spacing w:after="240" w:line="240" w:lineRule="auto"/>
        <w:ind w:left="578" w:hanging="578"/>
        <w:rPr>
          <w:noProof/>
        </w:rPr>
      </w:pPr>
      <w:bookmarkStart w:id="25" w:name="_Toc122421189"/>
      <w:r w:rsidRPr="000D6009">
        <w:rPr>
          <w:rFonts w:ascii="Times New Roman" w:hAnsi="Times New Roman"/>
        </w:rPr>
        <w:lastRenderedPageBreak/>
        <w:t>Určenie bezpečnostných rolí potrebných na riadenie kybernetickej bezpečnosti</w:t>
      </w:r>
      <w:bookmarkEnd w:id="25"/>
    </w:p>
    <w:p w14:paraId="25396928" w14:textId="77777777" w:rsidR="00E801F2" w:rsidRPr="00E6480E" w:rsidRDefault="00E801F2" w:rsidP="00E801F2">
      <w:pPr>
        <w:pStyle w:val="Zkladntext"/>
      </w:pPr>
      <w:r w:rsidRPr="00E6480E">
        <w:t>Bezpečnostné roly potrebné na riadenie kybernetickej bezpečnosti sa rozdeľujú na tieto zložky:</w:t>
      </w:r>
    </w:p>
    <w:p w14:paraId="2683EC10" w14:textId="77777777" w:rsidR="00E801F2" w:rsidRPr="00E04827" w:rsidRDefault="00E801F2"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riadiacu,</w:t>
      </w:r>
    </w:p>
    <w:p w14:paraId="2E03F50F" w14:textId="77777777" w:rsidR="00E801F2" w:rsidRPr="00E04827" w:rsidRDefault="00E801F2"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výkonnú,</w:t>
      </w:r>
    </w:p>
    <w:p w14:paraId="68DD12B8" w14:textId="77777777" w:rsidR="00E801F2" w:rsidRPr="00E04827" w:rsidRDefault="00E801F2"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kontrolnú.</w:t>
      </w:r>
    </w:p>
    <w:p w14:paraId="0424079F" w14:textId="77777777" w:rsidR="00E801F2" w:rsidRPr="00A84318" w:rsidRDefault="00E801F2" w:rsidP="00E801F2">
      <w:pPr>
        <w:pStyle w:val="Zkladntext"/>
        <w:rPr>
          <w:szCs w:val="20"/>
          <w:lang w:val="sk-SK"/>
        </w:rPr>
      </w:pPr>
      <w:r>
        <w:rPr>
          <w:szCs w:val="20"/>
          <w:lang w:val="sk-SK"/>
        </w:rPr>
        <w:t>Nižšie v texte sú uvedené rozsahy</w:t>
      </w:r>
      <w:r w:rsidRPr="00AF2677">
        <w:rPr>
          <w:szCs w:val="20"/>
          <w:lang w:val="sk-SK"/>
        </w:rPr>
        <w:t xml:space="preserve"> činností, kompetencií a</w:t>
      </w:r>
      <w:r>
        <w:rPr>
          <w:szCs w:val="20"/>
          <w:lang w:val="sk-SK"/>
        </w:rPr>
        <w:t> </w:t>
      </w:r>
      <w:r w:rsidRPr="00AF2677">
        <w:rPr>
          <w:szCs w:val="20"/>
          <w:lang w:val="sk-SK"/>
        </w:rPr>
        <w:t>úloh</w:t>
      </w:r>
      <w:r>
        <w:rPr>
          <w:szCs w:val="20"/>
          <w:lang w:val="sk-SK"/>
        </w:rPr>
        <w:t xml:space="preserve"> jednotlivých rolí.</w:t>
      </w:r>
    </w:p>
    <w:p w14:paraId="398AACD5" w14:textId="26743CAB" w:rsidR="00E801F2" w:rsidRPr="001E72EC" w:rsidRDefault="00E801F2" w:rsidP="001E72EC">
      <w:pPr>
        <w:pStyle w:val="Nadpis3"/>
        <w:spacing w:after="240" w:line="240" w:lineRule="auto"/>
        <w:rPr>
          <w:rFonts w:ascii="Times New Roman" w:hAnsi="Times New Roman"/>
          <w:sz w:val="24"/>
          <w:szCs w:val="24"/>
        </w:rPr>
      </w:pPr>
      <w:bookmarkStart w:id="26" w:name="_Toc122421190"/>
      <w:r w:rsidRPr="001E72EC">
        <w:rPr>
          <w:rFonts w:ascii="Times New Roman" w:hAnsi="Times New Roman"/>
          <w:sz w:val="24"/>
          <w:szCs w:val="24"/>
        </w:rPr>
        <w:t>Riadiaca zložka</w:t>
      </w:r>
      <w:bookmarkEnd w:id="26"/>
    </w:p>
    <w:p w14:paraId="025E1EE3" w14:textId="43A06406" w:rsidR="008C1261" w:rsidRDefault="008C1261" w:rsidP="00E801F2">
      <w:pPr>
        <w:pStyle w:val="Zkladntext"/>
      </w:pPr>
      <w:r>
        <w:t>Za koncepčné a metodické riadenie kybernetickej a informačnej bezpečnosti je zodpovedné vedenie organizácie. V prípade, že má organizácia zriadený bezpečnostný výbor, tak môže túto úlohu zveriť tomuto výboru.</w:t>
      </w:r>
    </w:p>
    <w:p w14:paraId="15ED70E9" w14:textId="349B1A88" w:rsidR="008C1261" w:rsidRDefault="008C1261" w:rsidP="00E801F2">
      <w:pPr>
        <w:pStyle w:val="Zkladntext"/>
      </w:pPr>
      <w:r>
        <w:t>Vedenie organizácie, príp. bezpečnostný výbor, rieši a vyjadruje sa najmä k:</w:t>
      </w:r>
    </w:p>
    <w:p w14:paraId="2BD39BD1" w14:textId="61B58E02" w:rsidR="00E801F2" w:rsidRPr="00E04827" w:rsidRDefault="00E801F2"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strategickým otázkam týkajúcich oblasti kybernetickej</w:t>
      </w:r>
      <w:r w:rsidR="008C1261" w:rsidRPr="00E04827">
        <w:rPr>
          <w:rFonts w:ascii="Times New Roman" w:hAnsi="Times New Roman"/>
          <w:sz w:val="22"/>
          <w:szCs w:val="22"/>
          <w:lang w:val="sk-SK"/>
        </w:rPr>
        <w:t xml:space="preserve"> a informačnej</w:t>
      </w:r>
      <w:r w:rsidRPr="00E04827">
        <w:rPr>
          <w:rFonts w:ascii="Times New Roman" w:hAnsi="Times New Roman"/>
          <w:sz w:val="22"/>
          <w:szCs w:val="22"/>
          <w:lang w:val="sk-SK"/>
        </w:rPr>
        <w:t xml:space="preserve"> bezpečnosti,</w:t>
      </w:r>
    </w:p>
    <w:p w14:paraId="700D6D46" w14:textId="16EFACD7" w:rsidR="00E801F2" w:rsidRPr="00E04827" w:rsidRDefault="00E801F2"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 xml:space="preserve">výkonnosti </w:t>
      </w:r>
      <w:r w:rsidR="00A5723A" w:rsidRPr="00E04827">
        <w:rPr>
          <w:rFonts w:ascii="Times New Roman" w:hAnsi="Times New Roman"/>
          <w:sz w:val="22"/>
          <w:szCs w:val="22"/>
          <w:lang w:val="sk-SK"/>
        </w:rPr>
        <w:t>organizácie</w:t>
      </w:r>
      <w:r w:rsidRPr="00E04827">
        <w:rPr>
          <w:rFonts w:ascii="Times New Roman" w:hAnsi="Times New Roman"/>
          <w:sz w:val="22"/>
          <w:szCs w:val="22"/>
          <w:lang w:val="sk-SK"/>
        </w:rPr>
        <w:t xml:space="preserve"> v plnení strategických bezpečnostných cieľov vzhľadom na</w:t>
      </w:r>
      <w:r w:rsidR="008C1261" w:rsidRPr="00E04827">
        <w:rPr>
          <w:rFonts w:ascii="Times New Roman" w:hAnsi="Times New Roman"/>
          <w:sz w:val="22"/>
          <w:szCs w:val="22"/>
          <w:lang w:val="sk-SK"/>
        </w:rPr>
        <w:t> </w:t>
      </w:r>
      <w:r w:rsidRPr="00E04827">
        <w:rPr>
          <w:rFonts w:ascii="Times New Roman" w:hAnsi="Times New Roman"/>
          <w:sz w:val="22"/>
          <w:szCs w:val="22"/>
          <w:lang w:val="sk-SK"/>
        </w:rPr>
        <w:t>výkonnostný rámec stanovený v Bezpečnostnej stratégii kybernetickej bezpečnosti,</w:t>
      </w:r>
    </w:p>
    <w:p w14:paraId="4E261A27" w14:textId="24499A79" w:rsidR="00E801F2" w:rsidRPr="00E04827" w:rsidRDefault="00E801F2"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pokroku dosiahnutému pri plnení bezpečnostných cieľov v oblasti kybernetickej</w:t>
      </w:r>
      <w:r w:rsidR="008C1261" w:rsidRPr="00E04827">
        <w:rPr>
          <w:rFonts w:ascii="Times New Roman" w:hAnsi="Times New Roman"/>
          <w:sz w:val="22"/>
          <w:szCs w:val="22"/>
          <w:lang w:val="sk-SK"/>
        </w:rPr>
        <w:t xml:space="preserve"> a informačnej</w:t>
      </w:r>
      <w:r w:rsidRPr="00E04827">
        <w:rPr>
          <w:rFonts w:ascii="Times New Roman" w:hAnsi="Times New Roman"/>
          <w:sz w:val="22"/>
          <w:szCs w:val="22"/>
          <w:lang w:val="sk-SK"/>
        </w:rPr>
        <w:t xml:space="preserve"> bezpečnosti,</w:t>
      </w:r>
    </w:p>
    <w:p w14:paraId="26C63099" w14:textId="05544097" w:rsidR="00E801F2" w:rsidRPr="00E04827" w:rsidRDefault="00E801F2"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realizácii komunikačnej stratégie týkajúcej sa kybernetickej</w:t>
      </w:r>
      <w:r w:rsidR="008C1261" w:rsidRPr="00E04827">
        <w:rPr>
          <w:rFonts w:ascii="Times New Roman" w:hAnsi="Times New Roman"/>
          <w:sz w:val="22"/>
          <w:szCs w:val="22"/>
          <w:lang w:val="sk-SK"/>
        </w:rPr>
        <w:t xml:space="preserve"> a informačnej</w:t>
      </w:r>
      <w:r w:rsidRPr="00E04827">
        <w:rPr>
          <w:rFonts w:ascii="Times New Roman" w:hAnsi="Times New Roman"/>
          <w:sz w:val="22"/>
          <w:szCs w:val="22"/>
          <w:lang w:val="sk-SK"/>
        </w:rPr>
        <w:t xml:space="preserve"> bezpečnosti dovnútra </w:t>
      </w:r>
      <w:r w:rsidR="00A5723A" w:rsidRPr="00E04827">
        <w:rPr>
          <w:rFonts w:ascii="Times New Roman" w:hAnsi="Times New Roman"/>
          <w:sz w:val="22"/>
          <w:szCs w:val="22"/>
          <w:lang w:val="sk-SK"/>
        </w:rPr>
        <w:t>organizácie</w:t>
      </w:r>
      <w:r w:rsidRPr="00E04827">
        <w:rPr>
          <w:rFonts w:ascii="Times New Roman" w:hAnsi="Times New Roman"/>
          <w:sz w:val="22"/>
          <w:szCs w:val="22"/>
          <w:lang w:val="sk-SK"/>
        </w:rPr>
        <w:t>,</w:t>
      </w:r>
    </w:p>
    <w:p w14:paraId="1C431CAD" w14:textId="0A008B64" w:rsidR="00E801F2" w:rsidRPr="00E04827" w:rsidRDefault="00E801F2"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realizácii projektov v oblasti kybernetickej</w:t>
      </w:r>
      <w:r w:rsidR="008C1261" w:rsidRPr="00E04827">
        <w:rPr>
          <w:rFonts w:ascii="Times New Roman" w:hAnsi="Times New Roman"/>
          <w:sz w:val="22"/>
          <w:szCs w:val="22"/>
          <w:lang w:val="sk-SK"/>
        </w:rPr>
        <w:t xml:space="preserve"> a informačnej</w:t>
      </w:r>
      <w:r w:rsidRPr="00E04827">
        <w:rPr>
          <w:rFonts w:ascii="Times New Roman" w:hAnsi="Times New Roman"/>
          <w:sz w:val="22"/>
          <w:szCs w:val="22"/>
          <w:lang w:val="sk-SK"/>
        </w:rPr>
        <w:t xml:space="preserve"> bezpečnosti,</w:t>
      </w:r>
    </w:p>
    <w:p w14:paraId="55AFCA13" w14:textId="628D74C1" w:rsidR="00E801F2" w:rsidRPr="00E04827" w:rsidRDefault="00E801F2"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dosiahnutému pokroku v rámci realizácie projektov a opatreniam na presadzovanie udržateľného rozvoja kybernetickej</w:t>
      </w:r>
      <w:r w:rsidR="008C1261" w:rsidRPr="00E04827">
        <w:rPr>
          <w:rFonts w:ascii="Times New Roman" w:hAnsi="Times New Roman"/>
          <w:sz w:val="22"/>
          <w:szCs w:val="22"/>
          <w:lang w:val="sk-SK"/>
        </w:rPr>
        <w:t xml:space="preserve"> a informačnej</w:t>
      </w:r>
      <w:r w:rsidRPr="00E04827">
        <w:rPr>
          <w:rFonts w:ascii="Times New Roman" w:hAnsi="Times New Roman"/>
          <w:sz w:val="22"/>
          <w:szCs w:val="22"/>
          <w:lang w:val="sk-SK"/>
        </w:rPr>
        <w:t xml:space="preserve"> bezpečnosti v rámci </w:t>
      </w:r>
      <w:r w:rsidR="00A5723A" w:rsidRPr="00E04827">
        <w:rPr>
          <w:rFonts w:ascii="Times New Roman" w:hAnsi="Times New Roman"/>
          <w:sz w:val="22"/>
          <w:szCs w:val="22"/>
          <w:lang w:val="sk-SK"/>
        </w:rPr>
        <w:t>organizácie</w:t>
      </w:r>
      <w:r w:rsidRPr="00E04827">
        <w:rPr>
          <w:rFonts w:ascii="Times New Roman" w:hAnsi="Times New Roman"/>
          <w:sz w:val="22"/>
          <w:szCs w:val="22"/>
          <w:lang w:val="sk-SK"/>
        </w:rPr>
        <w:t>,</w:t>
      </w:r>
    </w:p>
    <w:p w14:paraId="53E821B4" w14:textId="2F031CA8" w:rsidR="00E801F2" w:rsidRPr="00E04827" w:rsidRDefault="00E801F2"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pokroku v implementácii bezpečnostných opatrení kybernetickej</w:t>
      </w:r>
      <w:r w:rsidR="008C1261" w:rsidRPr="00E04827">
        <w:rPr>
          <w:rFonts w:ascii="Times New Roman" w:hAnsi="Times New Roman"/>
          <w:sz w:val="22"/>
          <w:szCs w:val="22"/>
          <w:lang w:val="sk-SK"/>
        </w:rPr>
        <w:t xml:space="preserve"> a informačnej</w:t>
      </w:r>
      <w:r w:rsidRPr="00E04827">
        <w:rPr>
          <w:rFonts w:ascii="Times New Roman" w:hAnsi="Times New Roman"/>
          <w:sz w:val="22"/>
          <w:szCs w:val="22"/>
          <w:lang w:val="sk-SK"/>
        </w:rPr>
        <w:t xml:space="preserve"> bezpečnosti v organizačnej, personálnej a technickej oblasti,</w:t>
      </w:r>
    </w:p>
    <w:p w14:paraId="0B61D853" w14:textId="1E49A3EC" w:rsidR="00E801F2" w:rsidRPr="00E04827" w:rsidRDefault="00E801F2"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k ročnému indikatívnemu plánu projektov kybernetickej</w:t>
      </w:r>
      <w:r w:rsidR="008C1261" w:rsidRPr="00E04827">
        <w:rPr>
          <w:rFonts w:ascii="Times New Roman" w:hAnsi="Times New Roman"/>
          <w:sz w:val="22"/>
          <w:szCs w:val="22"/>
          <w:lang w:val="sk-SK"/>
        </w:rPr>
        <w:t xml:space="preserve"> a informačnej</w:t>
      </w:r>
      <w:r w:rsidRPr="00E04827">
        <w:rPr>
          <w:rFonts w:ascii="Times New Roman" w:hAnsi="Times New Roman"/>
          <w:sz w:val="22"/>
          <w:szCs w:val="22"/>
          <w:lang w:val="sk-SK"/>
        </w:rPr>
        <w:t xml:space="preserve"> bezpečnosti a</w:t>
      </w:r>
      <w:r w:rsidR="008C1261" w:rsidRPr="00E04827">
        <w:rPr>
          <w:rFonts w:ascii="Times New Roman" w:hAnsi="Times New Roman"/>
          <w:sz w:val="22"/>
          <w:szCs w:val="22"/>
          <w:lang w:val="sk-SK"/>
        </w:rPr>
        <w:t> </w:t>
      </w:r>
      <w:r w:rsidRPr="00E04827">
        <w:rPr>
          <w:rFonts w:ascii="Times New Roman" w:hAnsi="Times New Roman"/>
          <w:sz w:val="22"/>
          <w:szCs w:val="22"/>
          <w:lang w:val="sk-SK"/>
        </w:rPr>
        <w:t>bezpečnostných opatrení kybernetickej</w:t>
      </w:r>
      <w:r w:rsidR="008C1261" w:rsidRPr="00E04827">
        <w:rPr>
          <w:rFonts w:ascii="Times New Roman" w:hAnsi="Times New Roman"/>
          <w:sz w:val="22"/>
          <w:szCs w:val="22"/>
          <w:lang w:val="sk-SK"/>
        </w:rPr>
        <w:t xml:space="preserve"> a informačnej</w:t>
      </w:r>
      <w:r w:rsidRPr="00E04827">
        <w:rPr>
          <w:rFonts w:ascii="Times New Roman" w:hAnsi="Times New Roman"/>
          <w:sz w:val="22"/>
          <w:szCs w:val="22"/>
          <w:lang w:val="sk-SK"/>
        </w:rPr>
        <w:t xml:space="preserve"> bezpečnosti v organizačnej, personálnej a</w:t>
      </w:r>
      <w:r w:rsidR="007E042D">
        <w:rPr>
          <w:rFonts w:ascii="Times New Roman" w:hAnsi="Times New Roman"/>
          <w:sz w:val="22"/>
          <w:szCs w:val="22"/>
          <w:lang w:val="sk-SK"/>
        </w:rPr>
        <w:t> </w:t>
      </w:r>
      <w:r w:rsidRPr="00E04827">
        <w:rPr>
          <w:rFonts w:ascii="Times New Roman" w:hAnsi="Times New Roman"/>
          <w:sz w:val="22"/>
          <w:szCs w:val="22"/>
          <w:lang w:val="sk-SK"/>
        </w:rPr>
        <w:t>technickej oblasti,</w:t>
      </w:r>
    </w:p>
    <w:p w14:paraId="43B4AB23" w14:textId="77777777" w:rsidR="00E801F2" w:rsidRPr="00E04827" w:rsidRDefault="00E801F2"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následným úlohám a opatreniam prijatým vzhľadom na zistenia hodnotení,</w:t>
      </w:r>
    </w:p>
    <w:p w14:paraId="05164665" w14:textId="346BBA8E" w:rsidR="00E801F2" w:rsidRPr="00E04827" w:rsidRDefault="00E801F2"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 xml:space="preserve">všetkým závažným kybernetickým bezpečnostným incidentom v </w:t>
      </w:r>
      <w:r w:rsidR="00A5723A" w:rsidRPr="00E04827">
        <w:rPr>
          <w:rFonts w:ascii="Times New Roman" w:hAnsi="Times New Roman"/>
          <w:sz w:val="22"/>
          <w:szCs w:val="22"/>
          <w:lang w:val="sk-SK"/>
        </w:rPr>
        <w:t>organizácii</w:t>
      </w:r>
      <w:r w:rsidRPr="00E04827">
        <w:rPr>
          <w:rFonts w:ascii="Times New Roman" w:hAnsi="Times New Roman"/>
          <w:sz w:val="22"/>
          <w:szCs w:val="22"/>
          <w:lang w:val="sk-SK"/>
        </w:rPr>
        <w:t>,</w:t>
      </w:r>
    </w:p>
    <w:p w14:paraId="42973AA7" w14:textId="67876C1C" w:rsidR="00E801F2" w:rsidRPr="00E04827" w:rsidRDefault="00E801F2"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rozširovaniu bezpečnostných opatrení pre potreby zabezpečenia kybernetickej</w:t>
      </w:r>
      <w:r w:rsidR="008C1261" w:rsidRPr="00E04827">
        <w:rPr>
          <w:rFonts w:ascii="Times New Roman" w:hAnsi="Times New Roman"/>
          <w:sz w:val="22"/>
          <w:szCs w:val="22"/>
          <w:lang w:val="sk-SK"/>
        </w:rPr>
        <w:t xml:space="preserve"> a informačnej</w:t>
      </w:r>
      <w:r w:rsidRPr="00E04827">
        <w:rPr>
          <w:rFonts w:ascii="Times New Roman" w:hAnsi="Times New Roman"/>
          <w:sz w:val="22"/>
          <w:szCs w:val="22"/>
          <w:lang w:val="sk-SK"/>
        </w:rPr>
        <w:t xml:space="preserve"> bezpečnosti,</w:t>
      </w:r>
    </w:p>
    <w:p w14:paraId="3EB1E7B8" w14:textId="2F666B66" w:rsidR="00E801F2" w:rsidRPr="00E04827" w:rsidRDefault="00E801F2"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plánu vzdelávania zamestnancov zameraného na kybernetickú</w:t>
      </w:r>
      <w:r w:rsidR="008C1261" w:rsidRPr="00E04827">
        <w:rPr>
          <w:rFonts w:ascii="Times New Roman" w:hAnsi="Times New Roman"/>
          <w:sz w:val="22"/>
          <w:szCs w:val="22"/>
          <w:lang w:val="sk-SK"/>
        </w:rPr>
        <w:t xml:space="preserve"> a informačnú</w:t>
      </w:r>
      <w:r w:rsidRPr="00E04827">
        <w:rPr>
          <w:rFonts w:ascii="Times New Roman" w:hAnsi="Times New Roman"/>
          <w:sz w:val="22"/>
          <w:szCs w:val="22"/>
          <w:lang w:val="sk-SK"/>
        </w:rPr>
        <w:t xml:space="preserve"> bezpečnosť,</w:t>
      </w:r>
    </w:p>
    <w:p w14:paraId="4A134985" w14:textId="77777777" w:rsidR="00E801F2" w:rsidRPr="00E04827" w:rsidRDefault="00E801F2"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účinnosti prijatých bezpečnostných opatrení,</w:t>
      </w:r>
    </w:p>
    <w:p w14:paraId="60F85EB0" w14:textId="59448A81" w:rsidR="00E801F2" w:rsidRPr="00E04827" w:rsidRDefault="00E801F2"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vykonávaniu auditov kybernetickej bezpečnosti,</w:t>
      </w:r>
    </w:p>
    <w:p w14:paraId="3582641C" w14:textId="77777777" w:rsidR="008C1261" w:rsidRPr="0082560F" w:rsidRDefault="008C1261" w:rsidP="008C1261">
      <w:pPr>
        <w:pStyle w:val="Zkladntext"/>
        <w:ind w:left="360"/>
        <w:rPr>
          <w:lang w:val="sk-SK"/>
        </w:rPr>
      </w:pPr>
    </w:p>
    <w:p w14:paraId="5448242B" w14:textId="0E832C3B" w:rsidR="00E801F2" w:rsidRPr="00E04827" w:rsidRDefault="00E801F2"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lastRenderedPageBreak/>
        <w:t>obsahu zmlúv s externými subjektmi a odsúhlasuje ich obsah z hľadiska požiadaviek kybernetickej</w:t>
      </w:r>
      <w:r w:rsidR="008C1261" w:rsidRPr="00E04827">
        <w:rPr>
          <w:rFonts w:ascii="Times New Roman" w:hAnsi="Times New Roman"/>
          <w:sz w:val="22"/>
          <w:szCs w:val="22"/>
          <w:lang w:val="sk-SK"/>
        </w:rPr>
        <w:t xml:space="preserve"> a informačnej</w:t>
      </w:r>
      <w:r w:rsidRPr="00E04827">
        <w:rPr>
          <w:rFonts w:ascii="Times New Roman" w:hAnsi="Times New Roman"/>
          <w:sz w:val="22"/>
          <w:szCs w:val="22"/>
          <w:lang w:val="sk-SK"/>
        </w:rPr>
        <w:t xml:space="preserve"> bezpečnosti.</w:t>
      </w:r>
    </w:p>
    <w:p w14:paraId="08A34306" w14:textId="4FC2D8A1" w:rsidR="00E801F2" w:rsidRPr="001E72EC" w:rsidRDefault="00E801F2" w:rsidP="001E72EC">
      <w:pPr>
        <w:pStyle w:val="Nadpis3"/>
        <w:spacing w:after="240" w:line="240" w:lineRule="auto"/>
        <w:rPr>
          <w:rFonts w:ascii="Times New Roman" w:hAnsi="Times New Roman"/>
          <w:sz w:val="24"/>
          <w:szCs w:val="24"/>
        </w:rPr>
      </w:pPr>
      <w:bookmarkStart w:id="27" w:name="_Toc122421191"/>
      <w:r w:rsidRPr="001E72EC">
        <w:rPr>
          <w:rFonts w:ascii="Times New Roman" w:hAnsi="Times New Roman"/>
          <w:sz w:val="24"/>
          <w:szCs w:val="24"/>
        </w:rPr>
        <w:t>Výkonná zložka</w:t>
      </w:r>
      <w:bookmarkEnd w:id="27"/>
    </w:p>
    <w:p w14:paraId="300F08C2" w14:textId="0178B669" w:rsidR="00F55129" w:rsidRPr="00F55129" w:rsidRDefault="00F55129" w:rsidP="00F55129">
      <w:pPr>
        <w:spacing w:after="120"/>
        <w:jc w:val="both"/>
        <w:rPr>
          <w:rFonts w:ascii="Times New Roman" w:hAnsi="Times New Roman" w:cs="Times New Roman"/>
          <w:b/>
          <w:noProof/>
          <w:color w:val="0055A1"/>
          <w:lang w:val="sk-SK"/>
        </w:rPr>
      </w:pPr>
      <w:r w:rsidRPr="00F55129">
        <w:rPr>
          <w:rFonts w:ascii="Times New Roman" w:hAnsi="Times New Roman" w:cs="Times New Roman"/>
          <w:b/>
          <w:noProof/>
          <w:color w:val="0055A1"/>
          <w:lang w:val="sk-SK"/>
        </w:rPr>
        <w:t>Manažér kybernetickej</w:t>
      </w:r>
      <w:r w:rsidR="000F7C85">
        <w:rPr>
          <w:rFonts w:ascii="Times New Roman" w:hAnsi="Times New Roman" w:cs="Times New Roman"/>
          <w:b/>
          <w:noProof/>
          <w:color w:val="0055A1"/>
          <w:lang w:val="sk-SK"/>
        </w:rPr>
        <w:t xml:space="preserve"> a</w:t>
      </w:r>
      <w:r w:rsidRPr="00F55129">
        <w:rPr>
          <w:rFonts w:ascii="Times New Roman" w:hAnsi="Times New Roman" w:cs="Times New Roman"/>
          <w:b/>
          <w:noProof/>
          <w:color w:val="0055A1"/>
          <w:lang w:val="sk-SK"/>
        </w:rPr>
        <w:t xml:space="preserve"> </w:t>
      </w:r>
      <w:r w:rsidR="007A64A1">
        <w:rPr>
          <w:rFonts w:ascii="Times New Roman" w:hAnsi="Times New Roman" w:cs="Times New Roman"/>
          <w:b/>
          <w:noProof/>
          <w:color w:val="0055A1"/>
          <w:lang w:val="sk-SK"/>
        </w:rPr>
        <w:t xml:space="preserve">informačnej </w:t>
      </w:r>
      <w:r w:rsidRPr="00F55129">
        <w:rPr>
          <w:rFonts w:ascii="Times New Roman" w:hAnsi="Times New Roman" w:cs="Times New Roman"/>
          <w:b/>
          <w:noProof/>
          <w:color w:val="0055A1"/>
          <w:lang w:val="sk-SK"/>
        </w:rPr>
        <w:t>bezpečnosti</w:t>
      </w:r>
    </w:p>
    <w:p w14:paraId="09234072" w14:textId="10F4199D" w:rsidR="00F55129" w:rsidRDefault="00F55129" w:rsidP="00804FBE">
      <w:pPr>
        <w:pStyle w:val="Zkladntext"/>
        <w:rPr>
          <w:lang w:val="sk-SK"/>
        </w:rPr>
      </w:pPr>
      <w:r>
        <w:rPr>
          <w:lang w:val="sk-SK"/>
        </w:rPr>
        <w:t xml:space="preserve">Rola manažéra </w:t>
      </w:r>
      <w:r w:rsidRPr="008F6C2C">
        <w:rPr>
          <w:lang w:val="sk-SK"/>
        </w:rPr>
        <w:t>kybernetickej</w:t>
      </w:r>
      <w:r w:rsidR="007A64A1">
        <w:rPr>
          <w:lang w:val="sk-SK"/>
        </w:rPr>
        <w:t xml:space="preserve"> a informačnej</w:t>
      </w:r>
      <w:r w:rsidRPr="008F6C2C">
        <w:rPr>
          <w:lang w:val="sk-SK"/>
        </w:rPr>
        <w:t xml:space="preserve"> bezpečnosti </w:t>
      </w:r>
      <w:r>
        <w:rPr>
          <w:lang w:val="sk-SK"/>
        </w:rPr>
        <w:t>má oporu v</w:t>
      </w:r>
      <w:r w:rsidRPr="008F6C2C">
        <w:rPr>
          <w:lang w:val="sk-SK"/>
        </w:rPr>
        <w:t xml:space="preserve"> § 5 vyhlášky</w:t>
      </w:r>
      <w:r>
        <w:rPr>
          <w:lang w:val="sk-SK"/>
        </w:rPr>
        <w:t xml:space="preserve"> Národného bezpečnostného úradu</w:t>
      </w:r>
      <w:r w:rsidRPr="008F6C2C">
        <w:rPr>
          <w:lang w:val="sk-SK"/>
        </w:rPr>
        <w:t xml:space="preserve"> č.</w:t>
      </w:r>
      <w:r>
        <w:rPr>
          <w:lang w:val="sk-SK"/>
        </w:rPr>
        <w:t> </w:t>
      </w:r>
      <w:r w:rsidRPr="008F6C2C">
        <w:rPr>
          <w:lang w:val="sk-SK"/>
        </w:rPr>
        <w:t>362/2018 Z. z.</w:t>
      </w:r>
    </w:p>
    <w:p w14:paraId="286C036C" w14:textId="41AA6748" w:rsidR="00F55129" w:rsidRPr="00DD1851" w:rsidRDefault="00F55129" w:rsidP="00804FBE">
      <w:pPr>
        <w:pStyle w:val="Zkladntext"/>
      </w:pPr>
      <w:r>
        <w:t>Rola manažéra kybernetickej</w:t>
      </w:r>
      <w:r w:rsidR="007A64A1">
        <w:t xml:space="preserve"> a informačnej</w:t>
      </w:r>
      <w:r>
        <w:t xml:space="preserve"> bezpečnosti má oporu v </w:t>
      </w:r>
      <w:r w:rsidRPr="00734239">
        <w:t xml:space="preserve">§ 5 </w:t>
      </w:r>
      <w:r w:rsidRPr="007321F2">
        <w:t>vyhlášky N</w:t>
      </w:r>
      <w:r>
        <w:t>BÚ č. </w:t>
      </w:r>
      <w:r w:rsidRPr="007321F2">
        <w:t>362/2018 Z.</w:t>
      </w:r>
      <w:r w:rsidR="008735D1">
        <w:t> </w:t>
      </w:r>
      <w:r w:rsidRPr="007321F2">
        <w:t>z.</w:t>
      </w:r>
      <w:r>
        <w:t xml:space="preserve">, ktorý </w:t>
      </w:r>
      <w:r w:rsidRPr="00734239">
        <w:t>stanovuje obsah bezpečnostných opatrení</w:t>
      </w:r>
      <w:r>
        <w:t xml:space="preserve"> </w:t>
      </w:r>
      <w:r w:rsidRPr="007321F2">
        <w:t>pre</w:t>
      </w:r>
      <w:r>
        <w:t xml:space="preserve"> </w:t>
      </w:r>
      <w:r w:rsidRPr="007321F2">
        <w:t>oblasť</w:t>
      </w:r>
      <w:r>
        <w:t xml:space="preserve"> </w:t>
      </w:r>
      <w:r w:rsidRPr="007321F2">
        <w:t>podľa § 20 ods. 3</w:t>
      </w:r>
      <w:r>
        <w:t xml:space="preserve"> </w:t>
      </w:r>
      <w:r w:rsidRPr="007321F2">
        <w:t>písm.</w:t>
      </w:r>
      <w:r>
        <w:t xml:space="preserve"> </w:t>
      </w:r>
      <w:r w:rsidRPr="007321F2">
        <w:t>a)</w:t>
      </w:r>
      <w:r>
        <w:t xml:space="preserve"> </w:t>
      </w:r>
      <w:r w:rsidRPr="007321F2">
        <w:t>zákona</w:t>
      </w:r>
      <w:r>
        <w:t xml:space="preserve"> </w:t>
      </w:r>
      <w:r w:rsidRPr="007321F2">
        <w:t>o</w:t>
      </w:r>
      <w:r w:rsidR="00BB7D7B">
        <w:t> </w:t>
      </w:r>
      <w:r w:rsidRPr="007321F2">
        <w:t>kybernetickej bezpečnosti</w:t>
      </w:r>
      <w:r>
        <w:t>.</w:t>
      </w:r>
    </w:p>
    <w:p w14:paraId="52CC0DF1" w14:textId="23E0B839" w:rsidR="00F55129" w:rsidRDefault="00F55129" w:rsidP="00804FBE">
      <w:pPr>
        <w:pStyle w:val="Zkladntext"/>
        <w:rPr>
          <w:lang w:val="sk-SK"/>
        </w:rPr>
      </w:pPr>
      <w:r w:rsidRPr="00734239">
        <w:rPr>
          <w:lang w:val="sk-SK"/>
        </w:rPr>
        <w:t>Ma</w:t>
      </w:r>
      <w:r>
        <w:rPr>
          <w:lang w:val="sk-SK"/>
        </w:rPr>
        <w:t>nažér kybernetickej</w:t>
      </w:r>
      <w:r w:rsidR="007A64A1">
        <w:rPr>
          <w:lang w:val="sk-SK"/>
        </w:rPr>
        <w:t xml:space="preserve"> a informačnej</w:t>
      </w:r>
      <w:r>
        <w:rPr>
          <w:lang w:val="sk-SK"/>
        </w:rPr>
        <w:t xml:space="preserve"> bezpečnosti </w:t>
      </w:r>
      <w:r w:rsidRPr="00734239">
        <w:rPr>
          <w:lang w:val="sk-SK"/>
        </w:rPr>
        <w:t>je zodpovedný za predchádzanie kybernetickým bezpečnostným incidentom a minimalizovanie vplyvu kybernetických bezpečnostných incidentov na</w:t>
      </w:r>
      <w:r w:rsidR="00BB7D7B">
        <w:rPr>
          <w:lang w:val="sk-SK"/>
        </w:rPr>
        <w:t> </w:t>
      </w:r>
      <w:r w:rsidRPr="00734239">
        <w:rPr>
          <w:lang w:val="sk-SK"/>
        </w:rPr>
        <w:t>kontinuitu prevádzkovania služ</w:t>
      </w:r>
      <w:r>
        <w:rPr>
          <w:lang w:val="sk-SK"/>
        </w:rPr>
        <w:t>ie</w:t>
      </w:r>
      <w:r w:rsidRPr="00734239">
        <w:rPr>
          <w:lang w:val="sk-SK"/>
        </w:rPr>
        <w:t>b</w:t>
      </w:r>
      <w:r>
        <w:rPr>
          <w:lang w:val="sk-SK"/>
        </w:rPr>
        <w:t xml:space="preserve"> </w:t>
      </w:r>
      <w:r w:rsidR="00A5723A">
        <w:rPr>
          <w:lang w:val="sk-SK"/>
        </w:rPr>
        <w:t>organizácie</w:t>
      </w:r>
      <w:r>
        <w:rPr>
          <w:lang w:val="sk-SK"/>
        </w:rPr>
        <w:t>.</w:t>
      </w:r>
    </w:p>
    <w:p w14:paraId="793FA9DE" w14:textId="360C64B6" w:rsidR="00F55129" w:rsidRDefault="00F55129" w:rsidP="00804FBE">
      <w:pPr>
        <w:pStyle w:val="Zkladntext"/>
        <w:rPr>
          <w:lang w:val="sk-SK"/>
        </w:rPr>
      </w:pPr>
      <w:r w:rsidRPr="00DD7CB1">
        <w:rPr>
          <w:lang w:val="sk-SK"/>
        </w:rPr>
        <w:t xml:space="preserve">Manažér kybernetickej </w:t>
      </w:r>
      <w:r w:rsidR="007A64A1">
        <w:rPr>
          <w:lang w:val="sk-SK"/>
        </w:rPr>
        <w:t xml:space="preserve">a informačnej </w:t>
      </w:r>
      <w:r w:rsidRPr="00DD7CB1">
        <w:rPr>
          <w:lang w:val="sk-SK"/>
        </w:rPr>
        <w:t>bezpečnosti musí spĺňať znalostné štandardy na funkciu manažéra kybernetickej</w:t>
      </w:r>
      <w:r w:rsidR="007A64A1">
        <w:rPr>
          <w:lang w:val="sk-SK"/>
        </w:rPr>
        <w:t xml:space="preserve"> a informačnej</w:t>
      </w:r>
      <w:r w:rsidRPr="00DD7CB1">
        <w:rPr>
          <w:lang w:val="sk-SK"/>
        </w:rPr>
        <w:t xml:space="preserve"> bezpečnosti a musí byť nezávislý od riadenia prevádzky a</w:t>
      </w:r>
      <w:r>
        <w:rPr>
          <w:lang w:val="sk-SK"/>
        </w:rPr>
        <w:t> </w:t>
      </w:r>
      <w:r w:rsidRPr="00DD7CB1">
        <w:rPr>
          <w:lang w:val="sk-SK"/>
        </w:rPr>
        <w:t>vývoja</w:t>
      </w:r>
      <w:r>
        <w:rPr>
          <w:lang w:val="sk-SK"/>
        </w:rPr>
        <w:t xml:space="preserve"> IT</w:t>
      </w:r>
      <w:r w:rsidRPr="00DD7CB1">
        <w:rPr>
          <w:lang w:val="sk-SK"/>
        </w:rPr>
        <w:t xml:space="preserve"> služieb.</w:t>
      </w:r>
    </w:p>
    <w:p w14:paraId="1A64A941" w14:textId="6191C7FD" w:rsidR="00F55129" w:rsidRDefault="00F55129" w:rsidP="00804FBE">
      <w:pPr>
        <w:pStyle w:val="Zkladntext"/>
        <w:rPr>
          <w:lang w:val="sk-SK"/>
        </w:rPr>
      </w:pPr>
      <w:r>
        <w:rPr>
          <w:lang w:val="sk-SK"/>
        </w:rPr>
        <w:t>Profil manažéra kybernetickej</w:t>
      </w:r>
      <w:r w:rsidR="007A64A1">
        <w:rPr>
          <w:lang w:val="sk-SK"/>
        </w:rPr>
        <w:t xml:space="preserve"> a informačnej</w:t>
      </w:r>
      <w:r>
        <w:rPr>
          <w:lang w:val="sk-SK"/>
        </w:rPr>
        <w:t xml:space="preserve"> bezpečnosti je zhrnutý v tabuľke nižšie (z neho sú potom vyvodené jeho zodpovednosti a právomoci).</w:t>
      </w:r>
    </w:p>
    <w:tbl>
      <w:tblPr>
        <w:tblStyle w:val="Mriekatabuky"/>
        <w:tblW w:w="0" w:type="auto"/>
        <w:tblLook w:val="04A0" w:firstRow="1" w:lastRow="0" w:firstColumn="1" w:lastColumn="0" w:noHBand="0" w:noVBand="1"/>
      </w:tblPr>
      <w:tblGrid>
        <w:gridCol w:w="3681"/>
        <w:gridCol w:w="5385"/>
      </w:tblGrid>
      <w:tr w:rsidR="00F55129" w:rsidRPr="00BB7D7B" w14:paraId="0968C521" w14:textId="77777777" w:rsidTr="00BB7D7B">
        <w:tc>
          <w:tcPr>
            <w:tcW w:w="3681" w:type="dxa"/>
            <w:shd w:val="clear" w:color="auto" w:fill="000000" w:themeFill="text1"/>
          </w:tcPr>
          <w:p w14:paraId="22BDE2FB" w14:textId="77777777" w:rsidR="00F55129" w:rsidRPr="00BB7D7B" w:rsidRDefault="00F55129" w:rsidP="00F55129">
            <w:pPr>
              <w:pStyle w:val="Zkladntext"/>
              <w:rPr>
                <w:color w:val="FFFFFF" w:themeColor="background1"/>
                <w:sz w:val="16"/>
                <w:szCs w:val="12"/>
                <w:lang w:val="sk-SK"/>
              </w:rPr>
            </w:pPr>
            <w:r w:rsidRPr="00BB7D7B">
              <w:rPr>
                <w:color w:val="FFFFFF" w:themeColor="background1"/>
                <w:sz w:val="16"/>
                <w:szCs w:val="12"/>
                <w:lang w:val="sk-SK"/>
              </w:rPr>
              <w:t>Oblasť</w:t>
            </w:r>
          </w:p>
        </w:tc>
        <w:tc>
          <w:tcPr>
            <w:tcW w:w="5385" w:type="dxa"/>
            <w:shd w:val="clear" w:color="auto" w:fill="000000" w:themeFill="text1"/>
          </w:tcPr>
          <w:p w14:paraId="69B96BC8" w14:textId="77777777" w:rsidR="00F55129" w:rsidRPr="00BB7D7B" w:rsidRDefault="00F55129" w:rsidP="00F55129">
            <w:pPr>
              <w:pStyle w:val="Zkladntext"/>
              <w:rPr>
                <w:color w:val="FFFFFF" w:themeColor="background1"/>
                <w:sz w:val="16"/>
                <w:szCs w:val="12"/>
                <w:lang w:val="sk-SK"/>
              </w:rPr>
            </w:pPr>
            <w:r w:rsidRPr="00BB7D7B">
              <w:rPr>
                <w:color w:val="FFFFFF" w:themeColor="background1"/>
                <w:sz w:val="16"/>
                <w:szCs w:val="12"/>
                <w:lang w:val="sk-SK"/>
              </w:rPr>
              <w:t>Charakteristika</w:t>
            </w:r>
          </w:p>
        </w:tc>
      </w:tr>
      <w:tr w:rsidR="00F55129" w:rsidRPr="00BB7D7B" w14:paraId="6FAB0034" w14:textId="77777777" w:rsidTr="00F55129">
        <w:tc>
          <w:tcPr>
            <w:tcW w:w="3681" w:type="dxa"/>
          </w:tcPr>
          <w:p w14:paraId="135F44EE" w14:textId="77777777" w:rsidR="00F55129" w:rsidRPr="00BB7D7B" w:rsidRDefault="00F55129" w:rsidP="00F55129">
            <w:pPr>
              <w:pStyle w:val="Zkladntext"/>
              <w:rPr>
                <w:sz w:val="16"/>
                <w:szCs w:val="12"/>
                <w:lang w:val="sk-SK"/>
              </w:rPr>
            </w:pPr>
            <w:r w:rsidRPr="00BB7D7B">
              <w:rPr>
                <w:sz w:val="16"/>
                <w:szCs w:val="12"/>
                <w:lang w:val="sk-SK"/>
              </w:rPr>
              <w:t>Mandát</w:t>
            </w:r>
          </w:p>
        </w:tc>
        <w:tc>
          <w:tcPr>
            <w:tcW w:w="5385" w:type="dxa"/>
          </w:tcPr>
          <w:p w14:paraId="48E40BF1" w14:textId="77777777" w:rsidR="00F55129" w:rsidRPr="00BB7D7B" w:rsidRDefault="00F55129" w:rsidP="00E07DFB">
            <w:pPr>
              <w:pStyle w:val="Zkladntext"/>
              <w:ind w:left="0" w:firstLine="0"/>
              <w:rPr>
                <w:sz w:val="16"/>
                <w:szCs w:val="12"/>
                <w:lang w:val="sk-SK"/>
              </w:rPr>
            </w:pPr>
            <w:r w:rsidRPr="00BB7D7B">
              <w:rPr>
                <w:sz w:val="16"/>
                <w:szCs w:val="12"/>
                <w:lang w:val="sk-SK"/>
              </w:rPr>
              <w:t>Zodpovednosť za operatívne riadenie oblasti kybernetickej bezpečnosti</w:t>
            </w:r>
          </w:p>
        </w:tc>
      </w:tr>
      <w:tr w:rsidR="00F55129" w:rsidRPr="00BB7D7B" w14:paraId="097E15FD" w14:textId="77777777" w:rsidTr="00F55129">
        <w:tc>
          <w:tcPr>
            <w:tcW w:w="3681" w:type="dxa"/>
          </w:tcPr>
          <w:p w14:paraId="0E33BB10" w14:textId="77777777" w:rsidR="00F55129" w:rsidRPr="00BB7D7B" w:rsidRDefault="00F55129" w:rsidP="00F55129">
            <w:pPr>
              <w:pStyle w:val="Zkladntext"/>
              <w:rPr>
                <w:sz w:val="16"/>
                <w:szCs w:val="12"/>
                <w:lang w:val="sk-SK"/>
              </w:rPr>
            </w:pPr>
            <w:r w:rsidRPr="00BB7D7B">
              <w:rPr>
                <w:sz w:val="16"/>
                <w:szCs w:val="12"/>
                <w:lang w:val="sk-SK"/>
              </w:rPr>
              <w:t>Rozsah činnosti / zodpovednosť</w:t>
            </w:r>
          </w:p>
        </w:tc>
        <w:tc>
          <w:tcPr>
            <w:tcW w:w="5385" w:type="dxa"/>
          </w:tcPr>
          <w:p w14:paraId="719C0523" w14:textId="7F0825FD" w:rsidR="00F55129" w:rsidRPr="00BB7D7B" w:rsidRDefault="00F55129" w:rsidP="00E07DFB">
            <w:pPr>
              <w:pStyle w:val="Zkladntext"/>
              <w:ind w:left="0" w:firstLine="0"/>
              <w:rPr>
                <w:sz w:val="16"/>
                <w:szCs w:val="12"/>
                <w:lang w:val="sk-SK"/>
              </w:rPr>
            </w:pPr>
            <w:r w:rsidRPr="00BB7D7B">
              <w:rPr>
                <w:sz w:val="16"/>
                <w:szCs w:val="12"/>
                <w:lang w:val="sk-SK"/>
              </w:rPr>
              <w:t xml:space="preserve">Riadenie oblasti kybernetickej bezpečnosti a jej monitorovanie pre všetky IS v správe </w:t>
            </w:r>
            <w:r w:rsidR="00A5723A" w:rsidRPr="005B4034">
              <w:rPr>
                <w:sz w:val="16"/>
                <w:szCs w:val="12"/>
                <w:lang w:val="sk-SK"/>
              </w:rPr>
              <w:t>organizácie</w:t>
            </w:r>
            <w:r w:rsidRPr="00BB7D7B">
              <w:rPr>
                <w:sz w:val="16"/>
                <w:szCs w:val="12"/>
                <w:lang w:val="sk-SK"/>
              </w:rPr>
              <w:t xml:space="preserve"> ako poskytovateľa základnej služby</w:t>
            </w:r>
          </w:p>
        </w:tc>
      </w:tr>
      <w:tr w:rsidR="00F55129" w:rsidRPr="00BB7D7B" w14:paraId="2FE9839E" w14:textId="77777777" w:rsidTr="00F55129">
        <w:tc>
          <w:tcPr>
            <w:tcW w:w="3681" w:type="dxa"/>
          </w:tcPr>
          <w:p w14:paraId="451E5191" w14:textId="77777777" w:rsidR="00F55129" w:rsidRPr="00BB7D7B" w:rsidRDefault="00F55129" w:rsidP="00F55129">
            <w:pPr>
              <w:pStyle w:val="Zkladntext"/>
              <w:rPr>
                <w:sz w:val="16"/>
                <w:szCs w:val="12"/>
                <w:lang w:val="sk-SK"/>
              </w:rPr>
            </w:pPr>
            <w:r w:rsidRPr="00BB7D7B">
              <w:rPr>
                <w:sz w:val="16"/>
                <w:szCs w:val="12"/>
                <w:lang w:val="sk-SK"/>
              </w:rPr>
              <w:t>Rozhodovacie právomoci</w:t>
            </w:r>
          </w:p>
        </w:tc>
        <w:tc>
          <w:tcPr>
            <w:tcW w:w="5385" w:type="dxa"/>
          </w:tcPr>
          <w:p w14:paraId="372C0C88" w14:textId="77777777" w:rsidR="00F55129" w:rsidRPr="00BB7D7B" w:rsidRDefault="00F55129" w:rsidP="00E07DFB">
            <w:pPr>
              <w:pStyle w:val="Zkladntext"/>
              <w:ind w:left="0" w:firstLine="0"/>
              <w:rPr>
                <w:sz w:val="16"/>
                <w:szCs w:val="12"/>
                <w:lang w:val="sk-SK"/>
              </w:rPr>
            </w:pPr>
            <w:r w:rsidRPr="00BB7D7B">
              <w:rPr>
                <w:sz w:val="16"/>
                <w:szCs w:val="12"/>
                <w:lang w:val="sk-SK"/>
              </w:rPr>
              <w:t>Návrh odporúčaní a konceptov pre implementáciu dostatočných kontrolných mechanizmov a procesov pre oblasť riadenia a monitorovania kybernetickej bezpečnosti</w:t>
            </w:r>
          </w:p>
        </w:tc>
      </w:tr>
      <w:tr w:rsidR="00F55129" w:rsidRPr="00BB7D7B" w14:paraId="00B952B6" w14:textId="77777777" w:rsidTr="00F55129">
        <w:tc>
          <w:tcPr>
            <w:tcW w:w="3681" w:type="dxa"/>
          </w:tcPr>
          <w:p w14:paraId="2C6AFF72" w14:textId="77777777" w:rsidR="00F55129" w:rsidRPr="00BB7D7B" w:rsidRDefault="00F55129" w:rsidP="00F55129">
            <w:pPr>
              <w:pStyle w:val="Zkladntext"/>
              <w:rPr>
                <w:sz w:val="16"/>
                <w:szCs w:val="12"/>
                <w:lang w:val="sk-SK"/>
              </w:rPr>
            </w:pPr>
            <w:r w:rsidRPr="00BB7D7B">
              <w:rPr>
                <w:sz w:val="16"/>
                <w:szCs w:val="12"/>
                <w:lang w:val="sk-SK"/>
              </w:rPr>
              <w:t>Eskalácia / reportovanie</w:t>
            </w:r>
          </w:p>
        </w:tc>
        <w:tc>
          <w:tcPr>
            <w:tcW w:w="5385" w:type="dxa"/>
          </w:tcPr>
          <w:p w14:paraId="1FD670FD" w14:textId="76A65F75" w:rsidR="00F55129" w:rsidRPr="00BB7D7B" w:rsidRDefault="00F55129" w:rsidP="00E07DFB">
            <w:pPr>
              <w:pStyle w:val="Zkladntext"/>
              <w:ind w:left="0" w:firstLine="0"/>
              <w:rPr>
                <w:sz w:val="16"/>
                <w:szCs w:val="12"/>
                <w:lang w:val="sk-SK"/>
              </w:rPr>
            </w:pPr>
            <w:r w:rsidRPr="00BB7D7B">
              <w:rPr>
                <w:sz w:val="16"/>
                <w:szCs w:val="12"/>
                <w:lang w:val="sk-SK"/>
              </w:rPr>
              <w:t>Manažér kybernetickej</w:t>
            </w:r>
            <w:r w:rsidR="007A64A1" w:rsidRPr="00BB7D7B">
              <w:rPr>
                <w:sz w:val="16"/>
                <w:szCs w:val="12"/>
                <w:lang w:val="sk-SK"/>
              </w:rPr>
              <w:t xml:space="preserve"> a informačnej</w:t>
            </w:r>
            <w:r w:rsidRPr="00BB7D7B">
              <w:rPr>
                <w:sz w:val="16"/>
                <w:szCs w:val="12"/>
                <w:lang w:val="sk-SK"/>
              </w:rPr>
              <w:t xml:space="preserve"> bezpečnosti reportuje a eskaluje prípadné problémy priamo bezpečnostnému výboru </w:t>
            </w:r>
            <w:r w:rsidRPr="00BB7D7B">
              <w:rPr>
                <w:sz w:val="16"/>
                <w:szCs w:val="12"/>
              </w:rPr>
              <w:t>/</w:t>
            </w:r>
            <w:r w:rsidRPr="00BB7D7B">
              <w:rPr>
                <w:sz w:val="16"/>
                <w:szCs w:val="12"/>
                <w:lang w:val="sk-SK"/>
              </w:rPr>
              <w:t xml:space="preserve"> vedeniu </w:t>
            </w:r>
            <w:r w:rsidR="005B4034" w:rsidRPr="001A3963">
              <w:rPr>
                <w:sz w:val="16"/>
                <w:szCs w:val="12"/>
                <w:lang w:val="sk-SK"/>
              </w:rPr>
              <w:t>organizácie</w:t>
            </w:r>
          </w:p>
        </w:tc>
      </w:tr>
    </w:tbl>
    <w:p w14:paraId="1AAA1097" w14:textId="77777777" w:rsidR="007073FC" w:rsidRDefault="007073FC" w:rsidP="00804FBE">
      <w:pPr>
        <w:pStyle w:val="Zkladntext"/>
        <w:rPr>
          <w:lang w:val="sk-SK"/>
        </w:rPr>
      </w:pPr>
    </w:p>
    <w:p w14:paraId="60A6B774" w14:textId="667378AA" w:rsidR="00F55129" w:rsidRPr="00DD7CB1" w:rsidRDefault="00F55129" w:rsidP="00804FBE">
      <w:pPr>
        <w:pStyle w:val="Zkladntext"/>
        <w:rPr>
          <w:lang w:val="sk-SK"/>
        </w:rPr>
      </w:pPr>
      <w:r w:rsidRPr="00DD7CB1">
        <w:rPr>
          <w:lang w:val="sk-SK"/>
        </w:rPr>
        <w:t>Manažér kybernetickej</w:t>
      </w:r>
      <w:r w:rsidR="007A64A1">
        <w:rPr>
          <w:lang w:val="sk-SK"/>
        </w:rPr>
        <w:t xml:space="preserve"> a informačnej</w:t>
      </w:r>
      <w:r w:rsidRPr="00DD7CB1">
        <w:rPr>
          <w:lang w:val="sk-SK"/>
        </w:rPr>
        <w:t xml:space="preserve"> bezpečnosti</w:t>
      </w:r>
      <w:r>
        <w:rPr>
          <w:lang w:val="sk-SK"/>
        </w:rPr>
        <w:t xml:space="preserve"> najmä</w:t>
      </w:r>
      <w:r w:rsidRPr="00DD7CB1">
        <w:rPr>
          <w:lang w:val="sk-SK"/>
        </w:rPr>
        <w:t>:</w:t>
      </w:r>
    </w:p>
    <w:p w14:paraId="76D8C4D7" w14:textId="6EE87E24" w:rsidR="00F55129" w:rsidRPr="00E04827" w:rsidRDefault="00F55129"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spolupracuje pri príprave východiskového strategického dokumentu, ktorý určuje prístup k zabezpečovaniu kybernetickej bezpečnosti, t. j. dokumentu „</w:t>
      </w:r>
      <w:r w:rsidR="00572728" w:rsidRPr="00E04827">
        <w:rPr>
          <w:rFonts w:ascii="Times New Roman" w:hAnsi="Times New Roman"/>
          <w:sz w:val="22"/>
          <w:szCs w:val="22"/>
          <w:lang w:val="sk-SK"/>
        </w:rPr>
        <w:t>S</w:t>
      </w:r>
      <w:r w:rsidRPr="00E04827">
        <w:rPr>
          <w:rFonts w:ascii="Times New Roman" w:hAnsi="Times New Roman"/>
          <w:sz w:val="22"/>
          <w:szCs w:val="22"/>
          <w:lang w:val="sk-SK"/>
        </w:rPr>
        <w:t>tratégia kybernetickej bezpečnosti“ a zodpovedá za jej pravidelnú revíziu a aktualizáciu,</w:t>
      </w:r>
    </w:p>
    <w:p w14:paraId="75046064" w14:textId="2260C468" w:rsidR="00F55129" w:rsidRPr="00E04827" w:rsidRDefault="00F55129"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spolupracuje na vyhodnocovaní bezpečnostných cieľov v súlade a v periodicite definovanej dokumentom „</w:t>
      </w:r>
      <w:r w:rsidR="00572728" w:rsidRPr="00E04827">
        <w:rPr>
          <w:rFonts w:ascii="Times New Roman" w:hAnsi="Times New Roman"/>
          <w:sz w:val="22"/>
          <w:szCs w:val="22"/>
          <w:lang w:val="sk-SK"/>
        </w:rPr>
        <w:t>S</w:t>
      </w:r>
      <w:r w:rsidRPr="00E04827">
        <w:rPr>
          <w:rFonts w:ascii="Times New Roman" w:hAnsi="Times New Roman"/>
          <w:sz w:val="22"/>
          <w:szCs w:val="22"/>
          <w:lang w:val="sk-SK"/>
        </w:rPr>
        <w:t>tratégia kybernetickej bezpečnosti“,</w:t>
      </w:r>
    </w:p>
    <w:p w14:paraId="43F2D8EF" w14:textId="77777777" w:rsidR="00F55129" w:rsidRPr="00E04827" w:rsidRDefault="00F55129"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tvorí návrhy politík, smerníc a pravidiel pre oblasť kybernetickej bezpečnosti,</w:t>
      </w:r>
    </w:p>
    <w:p w14:paraId="5679255C" w14:textId="721DD0BB" w:rsidR="00F55129" w:rsidRPr="00E04827" w:rsidRDefault="00F55129"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spolupracuje na príprave rozpočtu pre kybernetickú bezpečnosť,</w:t>
      </w:r>
    </w:p>
    <w:p w14:paraId="009B20C7" w14:textId="77777777" w:rsidR="00F55129" w:rsidRPr="00E04827" w:rsidRDefault="00F55129"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spolupracuje pri analýze rizík a pri jej aktualizácii (riziká týkajúce sa kybernetickej bezpečnosti),</w:t>
      </w:r>
    </w:p>
    <w:p w14:paraId="5A452A6A" w14:textId="191AF578" w:rsidR="00F55129" w:rsidRPr="00E04827" w:rsidRDefault="00F55129"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v rámci procesu klasifikácie a evidencie informácii posudzuje odôvodnenia spracovateľov informácií a odsúhlasuje zverejnenie informácií v súlade so zákonom č. 211/2000 Z. z. o</w:t>
      </w:r>
      <w:r w:rsidR="00E16604" w:rsidRPr="00E04827">
        <w:rPr>
          <w:rFonts w:ascii="Times New Roman" w:hAnsi="Times New Roman"/>
          <w:sz w:val="22"/>
          <w:szCs w:val="22"/>
          <w:lang w:val="sk-SK"/>
        </w:rPr>
        <w:t> </w:t>
      </w:r>
      <w:r w:rsidRPr="00E04827">
        <w:rPr>
          <w:rFonts w:ascii="Times New Roman" w:hAnsi="Times New Roman"/>
          <w:sz w:val="22"/>
          <w:szCs w:val="22"/>
          <w:lang w:val="sk-SK"/>
        </w:rPr>
        <w:t>slobodnom prístupe k informáciám a o zmene a doplnení niektorých zákonov (zákon o slobode informácií) v</w:t>
      </w:r>
      <w:r w:rsidR="00E04827">
        <w:rPr>
          <w:rFonts w:ascii="Times New Roman" w:hAnsi="Times New Roman"/>
          <w:sz w:val="22"/>
          <w:szCs w:val="22"/>
          <w:lang w:val="sk-SK"/>
        </w:rPr>
        <w:t> </w:t>
      </w:r>
      <w:r w:rsidRPr="00E04827">
        <w:rPr>
          <w:rFonts w:ascii="Times New Roman" w:hAnsi="Times New Roman"/>
          <w:sz w:val="22"/>
          <w:szCs w:val="22"/>
          <w:lang w:val="sk-SK"/>
        </w:rPr>
        <w:t>znení neskorších predpisov),</w:t>
      </w:r>
    </w:p>
    <w:p w14:paraId="2A790039" w14:textId="67A8F1C7" w:rsidR="00F55129" w:rsidRPr="00E04827" w:rsidRDefault="00F55129"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lastRenderedPageBreak/>
        <w:t xml:space="preserve">predkladá návrhy a oznamuje informácie v oblasti kybernetickej bezpečnosti priamo bezpečnostnému výboru / vedeniu </w:t>
      </w:r>
      <w:r w:rsidR="005B4034" w:rsidRPr="00E04827">
        <w:rPr>
          <w:rFonts w:ascii="Times New Roman" w:hAnsi="Times New Roman"/>
          <w:sz w:val="22"/>
          <w:szCs w:val="22"/>
          <w:lang w:val="sk-SK"/>
        </w:rPr>
        <w:t>organizácie</w:t>
      </w:r>
      <w:r w:rsidRPr="00E04827">
        <w:rPr>
          <w:rFonts w:ascii="Times New Roman" w:hAnsi="Times New Roman"/>
          <w:sz w:val="22"/>
          <w:szCs w:val="22"/>
          <w:lang w:val="sk-SK"/>
        </w:rPr>
        <w:t>,</w:t>
      </w:r>
    </w:p>
    <w:p w14:paraId="7F0A563B" w14:textId="77777777" w:rsidR="00F55129" w:rsidRPr="00E04827" w:rsidRDefault="00F55129"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spolupracuje pri implementácii nových technických riešení (IT architektúra, riadenie zmien, riadenie projektov a pod.) z pohľadu vplyvu na oblasť kybernetickej bezpečnosti,</w:t>
      </w:r>
    </w:p>
    <w:p w14:paraId="4A9B193B" w14:textId="77777777" w:rsidR="00F55129" w:rsidRPr="00E04827" w:rsidRDefault="00F55129"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dohliada na prijímanie, dodržiavanie a preverovanie účinnosti prijatých opatrení v oblasti kybernetickej bezpečnosti,</w:t>
      </w:r>
    </w:p>
    <w:p w14:paraId="3B23D9C1" w14:textId="57505D3F" w:rsidR="00F55129" w:rsidRPr="00E04827" w:rsidRDefault="00F55129"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spolupracuje pri uzatváraní zmluvy o zabezpečení plnenia bezpečnostných opatrení a</w:t>
      </w:r>
      <w:r w:rsidR="00E16604" w:rsidRPr="00E04827">
        <w:rPr>
          <w:rFonts w:ascii="Times New Roman" w:hAnsi="Times New Roman"/>
          <w:sz w:val="22"/>
          <w:szCs w:val="22"/>
          <w:lang w:val="sk-SK"/>
        </w:rPr>
        <w:t> </w:t>
      </w:r>
      <w:r w:rsidRPr="00E04827">
        <w:rPr>
          <w:rFonts w:ascii="Times New Roman" w:hAnsi="Times New Roman"/>
          <w:sz w:val="22"/>
          <w:szCs w:val="22"/>
          <w:lang w:val="sk-SK"/>
        </w:rPr>
        <w:t xml:space="preserve">notifikačných povinností podľa zákona o kybernetickej bezpečnosti s externým dodávateľom, ktorý poskytuje služby týkajúce sa vývoja, implementácie a prevádzky IS v správe </w:t>
      </w:r>
      <w:r w:rsidR="005B4034" w:rsidRPr="00E04827">
        <w:rPr>
          <w:rFonts w:ascii="Times New Roman" w:hAnsi="Times New Roman"/>
          <w:sz w:val="22"/>
          <w:szCs w:val="22"/>
          <w:lang w:val="sk-SK"/>
        </w:rPr>
        <w:t>organizácie</w:t>
      </w:r>
      <w:r w:rsidRPr="00E04827">
        <w:rPr>
          <w:rFonts w:ascii="Times New Roman" w:hAnsi="Times New Roman"/>
          <w:sz w:val="22"/>
          <w:szCs w:val="22"/>
          <w:lang w:val="sk-SK"/>
        </w:rPr>
        <w:t>,</w:t>
      </w:r>
    </w:p>
    <w:p w14:paraId="69659B79" w14:textId="45A205E9" w:rsidR="00F55129" w:rsidRPr="00E04827" w:rsidRDefault="00F55129"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vykonáva pravidelné audity kybernetickej bezpečnosti v zmysle legislatívnych alebo interných plánov, prípadne vykonáva mimoriadne audity podľa potreby (napr. v prípade podozrenia na</w:t>
      </w:r>
      <w:r w:rsidR="00E16604" w:rsidRPr="00E04827">
        <w:rPr>
          <w:rFonts w:ascii="Times New Roman" w:hAnsi="Times New Roman"/>
          <w:sz w:val="22"/>
          <w:szCs w:val="22"/>
          <w:lang w:val="sk-SK"/>
        </w:rPr>
        <w:t> </w:t>
      </w:r>
      <w:r w:rsidRPr="00E04827">
        <w:rPr>
          <w:rFonts w:ascii="Times New Roman" w:hAnsi="Times New Roman"/>
          <w:sz w:val="22"/>
          <w:szCs w:val="22"/>
          <w:lang w:val="sk-SK"/>
        </w:rPr>
        <w:t>kybernetický bezpečnostný incident),</w:t>
      </w:r>
    </w:p>
    <w:p w14:paraId="7A0A7367" w14:textId="77777777" w:rsidR="00F55129" w:rsidRPr="00E04827" w:rsidRDefault="00F55129"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zaisťuje, že ak dôjde ku kybernetickým bezpečnostným incidentom alebo narušeniu dôvernosti, integrity alebo dostupnosti informačných aktív, tieto incidenty sa vyriešia pohotovo a účinne v budú ohlásené v súlade s platnou legislatívou,</w:t>
      </w:r>
    </w:p>
    <w:p w14:paraId="7DFA3FAF" w14:textId="77777777" w:rsidR="00F55129" w:rsidRPr="00E04827" w:rsidRDefault="00F55129"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zaisťuje, že budú prijaté opatrenia minimalizujúce možnosť opakovania kybernetických bezpečnostných incidentov.</w:t>
      </w:r>
    </w:p>
    <w:p w14:paraId="046A13CA" w14:textId="4D4031EE" w:rsidR="00F55129" w:rsidRDefault="00F55129" w:rsidP="00804FBE">
      <w:pPr>
        <w:pStyle w:val="Zkladntext"/>
        <w:rPr>
          <w:lang w:val="sk-SK"/>
        </w:rPr>
      </w:pPr>
      <w:r>
        <w:rPr>
          <w:lang w:val="sk-SK"/>
        </w:rPr>
        <w:t>Manažér kybernetickej</w:t>
      </w:r>
      <w:r w:rsidR="007A64A1">
        <w:rPr>
          <w:lang w:val="sk-SK"/>
        </w:rPr>
        <w:t xml:space="preserve"> a informačnej</w:t>
      </w:r>
      <w:r>
        <w:rPr>
          <w:lang w:val="sk-SK"/>
        </w:rPr>
        <w:t xml:space="preserve"> bezpečnosti taktiež spolupracuje s inými útvarmi v nasledovných oblastiach:</w:t>
      </w:r>
    </w:p>
    <w:p w14:paraId="7485DF8E" w14:textId="77777777" w:rsidR="00F55129" w:rsidRPr="00E04827" w:rsidRDefault="00F55129"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vyšetrovanie a forenzné analýzy,</w:t>
      </w:r>
    </w:p>
    <w:p w14:paraId="4EDE4D1C" w14:textId="77777777" w:rsidR="00F55129" w:rsidRPr="00E04827" w:rsidRDefault="00F55129"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sociálne a personálne aspekty (napr. tzv. „background checks“),</w:t>
      </w:r>
    </w:p>
    <w:p w14:paraId="41411532" w14:textId="77777777" w:rsidR="00F55129" w:rsidRPr="00E04827" w:rsidRDefault="00F55129"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IT architektúra (najmä z pohľadu kybernetickej bezpečnosti),</w:t>
      </w:r>
    </w:p>
    <w:p w14:paraId="78D6F9D3" w14:textId="77777777" w:rsidR="00F55129" w:rsidRPr="00E04827" w:rsidRDefault="00F55129"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bezpečnostné nástroje,</w:t>
      </w:r>
    </w:p>
    <w:p w14:paraId="6A3B0B9C" w14:textId="77777777" w:rsidR="00F55129" w:rsidRPr="00E04827" w:rsidRDefault="00F55129"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kontroly plnenia bezpečnostných opatrení,</w:t>
      </w:r>
    </w:p>
    <w:p w14:paraId="76395887" w14:textId="77777777" w:rsidR="00F55129" w:rsidRPr="00E04827" w:rsidRDefault="00F55129"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riadenie prístupových práv,</w:t>
      </w:r>
    </w:p>
    <w:p w14:paraId="110632B9" w14:textId="77777777" w:rsidR="00F55129" w:rsidRPr="00E04827" w:rsidRDefault="00F55129"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riadenie zmien a projektov,</w:t>
      </w:r>
    </w:p>
    <w:p w14:paraId="35D4AA77" w14:textId="77777777" w:rsidR="00F55129" w:rsidRPr="00E04827" w:rsidRDefault="00F55129"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konfiguračný manažment,</w:t>
      </w:r>
    </w:p>
    <w:p w14:paraId="3A9C671B" w14:textId="77777777" w:rsidR="00F55129" w:rsidRPr="00E04827" w:rsidRDefault="00F55129"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riadenie rizík v oblasti kybernetickej bezpečnosti, identifikácia možných dopadov relevantných hrozieb a pravdepodobnosti ich uplatnenia,</w:t>
      </w:r>
    </w:p>
    <w:p w14:paraId="1D2C426A" w14:textId="77777777" w:rsidR="00F55129" w:rsidRPr="00E04827" w:rsidRDefault="00F55129"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analýzy funkčného dopadu,</w:t>
      </w:r>
    </w:p>
    <w:p w14:paraId="45FC9A8C" w14:textId="77777777" w:rsidR="00F55129" w:rsidRPr="00E04827" w:rsidRDefault="00F55129"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riadenie vzťahov s dodávateľmi v kontexte dodržiavania pravidiel kybernetickej bezpečnosti,</w:t>
      </w:r>
    </w:p>
    <w:p w14:paraId="06C1D5FD" w14:textId="15256EA8" w:rsidR="00F55129" w:rsidRPr="00E04827" w:rsidRDefault="00F55129"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stanovovanie a kontrola dodržiavania pravidiel kybernetickej bezpečnosti zo strany zamestnancov a dodávateľov,</w:t>
      </w:r>
    </w:p>
    <w:p w14:paraId="553AF851" w14:textId="79279AF4" w:rsidR="00F55129" w:rsidRPr="00E04827" w:rsidRDefault="00F55129"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zvyšovanie povedomia o kybernetickej bezpečnosti a zaškoľovanie/preškoľovanie všetkých zamestnancov a dodávateľov,</w:t>
      </w:r>
    </w:p>
    <w:p w14:paraId="5255181C" w14:textId="77777777" w:rsidR="00F55129" w:rsidRPr="00E04827" w:rsidRDefault="00F55129"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inovácie v oblasti kybernetickej bezpečnosti,</w:t>
      </w:r>
    </w:p>
    <w:p w14:paraId="258ADE76" w14:textId="77777777" w:rsidR="00F55129" w:rsidRPr="00E04827" w:rsidRDefault="00F55129"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atď.</w:t>
      </w:r>
    </w:p>
    <w:p w14:paraId="5B852B1C" w14:textId="0A55A799" w:rsidR="00F55129" w:rsidRPr="00566613" w:rsidRDefault="00F55129" w:rsidP="00804FBE">
      <w:pPr>
        <w:pStyle w:val="Zkladntext"/>
        <w:rPr>
          <w:lang w:val="sk-SK"/>
        </w:rPr>
      </w:pPr>
      <w:r w:rsidRPr="005F6F0F">
        <w:rPr>
          <w:lang w:val="sk-SK"/>
        </w:rPr>
        <w:lastRenderedPageBreak/>
        <w:t>Manažér kybernetickej</w:t>
      </w:r>
      <w:r w:rsidR="007A64A1">
        <w:rPr>
          <w:lang w:val="sk-SK"/>
        </w:rPr>
        <w:t xml:space="preserve"> a informačnej</w:t>
      </w:r>
      <w:r w:rsidRPr="005F6F0F">
        <w:rPr>
          <w:lang w:val="sk-SK"/>
        </w:rPr>
        <w:t xml:space="preserve"> bezpečnosti je ďalej povinný:</w:t>
      </w:r>
    </w:p>
    <w:p w14:paraId="1ED3ADA3" w14:textId="1FF3D404" w:rsidR="00F55129" w:rsidRPr="00E04827" w:rsidRDefault="00F55129"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aktívne spolupracovať s bezpečnostným výborom a plniť úlohy predsedu bezpečnostného,</w:t>
      </w:r>
    </w:p>
    <w:p w14:paraId="39B8FF3C" w14:textId="411620B0" w:rsidR="00F55129" w:rsidRPr="00E04827" w:rsidRDefault="00F55129"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 xml:space="preserve">pravidelne reportovať stav a výkonnosť kybernetickej bezpečnosti bezpečnostnému výboru / vedeniu </w:t>
      </w:r>
      <w:r w:rsidR="005B4034" w:rsidRPr="00E04827">
        <w:rPr>
          <w:rFonts w:ascii="Times New Roman" w:hAnsi="Times New Roman"/>
          <w:sz w:val="22"/>
          <w:szCs w:val="22"/>
          <w:lang w:val="sk-SK"/>
        </w:rPr>
        <w:t>organizácie</w:t>
      </w:r>
      <w:r w:rsidRPr="00E04827">
        <w:rPr>
          <w:rFonts w:ascii="Times New Roman" w:hAnsi="Times New Roman"/>
          <w:sz w:val="22"/>
          <w:szCs w:val="22"/>
          <w:lang w:val="sk-SK"/>
        </w:rPr>
        <w:t>,</w:t>
      </w:r>
    </w:p>
    <w:p w14:paraId="09248368" w14:textId="77777777" w:rsidR="00F55129" w:rsidRPr="00E04827" w:rsidRDefault="00F55129"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riadiť riešenie kybernetických bezpečnostných incidentov,</w:t>
      </w:r>
    </w:p>
    <w:p w14:paraId="58D1E1C1" w14:textId="77777777" w:rsidR="00F55129" w:rsidRPr="00E04827" w:rsidRDefault="00F55129"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bezodkladne hlásiť závažný kybernetický bezpečnostný incident prostredníctvom jednotného informačného systému kybernetickej bezpečnosti,</w:t>
      </w:r>
    </w:p>
    <w:p w14:paraId="06CE9311" w14:textId="77777777" w:rsidR="00F55129" w:rsidRPr="00E04827" w:rsidRDefault="00F55129"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spolupracovať s Národným bezpečnostným úradom pri riešení hláseného kybernetického bezpečnostného incidentu a na tento účel im poskytnúť potrebnú súčinnosť, ako aj vlastné informácie dôležité pre riešenie kybernetického bezpečnostného incidentu,</w:t>
      </w:r>
    </w:p>
    <w:p w14:paraId="3DECA082" w14:textId="77777777" w:rsidR="00F55129" w:rsidRPr="00E04827" w:rsidRDefault="00F55129"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v čase kybernetického bezpečnostného incidentu zabezpečiť dôkaz alebo dôkazný prostriedok tak, aby mohol byť použitý v trestnom konaní,</w:t>
      </w:r>
    </w:p>
    <w:p w14:paraId="39D670F2" w14:textId="77777777" w:rsidR="00F55129" w:rsidRPr="00E04827" w:rsidRDefault="00F55129"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oznámiť orgánu činnému v trestnom konaní alebo Policajnému zboru skutočnosti, že bol spáchaný trestný čin, ktorého sa kybernetický bezpečnostný incident týka,</w:t>
      </w:r>
    </w:p>
    <w:p w14:paraId="72B7C5F5" w14:textId="77777777" w:rsidR="00F55129" w:rsidRPr="00E04827" w:rsidRDefault="00F55129"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oznámiť a preukázať Národnému bezpečnostnému úradu vykonanie reaktívneho opatrenia a jeho výsledok, v prípade ak bolo prijaté reaktívne opatrenie,</w:t>
      </w:r>
    </w:p>
    <w:p w14:paraId="0F32443D" w14:textId="77777777" w:rsidR="00F55129" w:rsidRPr="00E04827" w:rsidRDefault="00F55129"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informovať v nevyhnutnom rozsahu tretiu stranu o hlásenom kybernetickom bezpečnostnom incidente za predpokladu, že by sa plnenie zmluvy s treťou stranou stalo nemožným.</w:t>
      </w:r>
    </w:p>
    <w:p w14:paraId="167091EF" w14:textId="4527ED68" w:rsidR="00F55129" w:rsidRDefault="00F55129" w:rsidP="00804FBE">
      <w:pPr>
        <w:pStyle w:val="Zkladntext"/>
        <w:rPr>
          <w:lang w:val="sk-SK"/>
        </w:rPr>
      </w:pPr>
      <w:r w:rsidRPr="00D436A9">
        <w:rPr>
          <w:lang w:val="sk-SK"/>
        </w:rPr>
        <w:t>Manažér kybernetickej</w:t>
      </w:r>
      <w:r w:rsidR="007A64A1">
        <w:rPr>
          <w:lang w:val="sk-SK"/>
        </w:rPr>
        <w:t xml:space="preserve"> a informačnej</w:t>
      </w:r>
      <w:r w:rsidRPr="00D436A9">
        <w:rPr>
          <w:lang w:val="sk-SK"/>
        </w:rPr>
        <w:t xml:space="preserve"> bezpečnosti má právo</w:t>
      </w:r>
      <w:r>
        <w:rPr>
          <w:lang w:val="sk-SK"/>
        </w:rPr>
        <w:t xml:space="preserve"> od iných organizačných útvarov žiadať:</w:t>
      </w:r>
    </w:p>
    <w:p w14:paraId="779B3305" w14:textId="77777777" w:rsidR="00F55129" w:rsidRPr="00E04827" w:rsidRDefault="00F55129"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doplňujúce informácie,</w:t>
      </w:r>
    </w:p>
    <w:p w14:paraId="180145AC" w14:textId="77777777" w:rsidR="00F55129" w:rsidRPr="00E04827" w:rsidRDefault="00F55129"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logy,</w:t>
      </w:r>
    </w:p>
    <w:p w14:paraId="03DA9EE5" w14:textId="77777777" w:rsidR="00F55129" w:rsidRPr="00E04827" w:rsidRDefault="00F55129"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akúkoľvek súvisiacu podpornú dokumentáciu,</w:t>
      </w:r>
    </w:p>
    <w:p w14:paraId="750E6EA3" w14:textId="77777777" w:rsidR="00F55129" w:rsidRPr="00E04827" w:rsidRDefault="00F55129"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umožnenie kontroly dodržiavania prijatých bezpečnostných opatrení kybernetickej bezpečnosti.</w:t>
      </w:r>
    </w:p>
    <w:p w14:paraId="581F8BB7" w14:textId="0DCF8AEE" w:rsidR="00F55129" w:rsidRDefault="00F55129" w:rsidP="00804FBE">
      <w:pPr>
        <w:pStyle w:val="Zkladntext"/>
        <w:rPr>
          <w:lang w:val="sk-SK"/>
        </w:rPr>
      </w:pPr>
      <w:r>
        <w:rPr>
          <w:lang w:val="sk-SK"/>
        </w:rPr>
        <w:t>Manažér kybernetickej</w:t>
      </w:r>
      <w:r w:rsidR="007A64A1">
        <w:rPr>
          <w:lang w:val="sk-SK"/>
        </w:rPr>
        <w:t xml:space="preserve"> a informačnej</w:t>
      </w:r>
      <w:r>
        <w:rPr>
          <w:lang w:val="sk-SK"/>
        </w:rPr>
        <w:t xml:space="preserve"> bezpečnosti</w:t>
      </w:r>
      <w:r w:rsidR="007C5D9A">
        <w:rPr>
          <w:lang w:val="sk-SK"/>
        </w:rPr>
        <w:t xml:space="preserve"> </w:t>
      </w:r>
      <w:r w:rsidR="008B470C" w:rsidRPr="008B470C">
        <w:rPr>
          <w:lang w:val="sk-SK"/>
        </w:rPr>
        <w:t>je nezávislý od riadenia prevádzky a vývoja služieb informačných technológií</w:t>
      </w:r>
      <w:r w:rsidR="007C5D9A">
        <w:rPr>
          <w:lang w:val="sk-SK"/>
        </w:rPr>
        <w:t>.</w:t>
      </w:r>
    </w:p>
    <w:p w14:paraId="3F4304FD" w14:textId="268EF5AB" w:rsidR="00F55129" w:rsidRDefault="00804FBE" w:rsidP="00804FBE">
      <w:pPr>
        <w:spacing w:after="120"/>
        <w:jc w:val="both"/>
        <w:rPr>
          <w:rFonts w:ascii="Times New Roman" w:hAnsi="Times New Roman" w:cs="Times New Roman"/>
          <w:b/>
          <w:noProof/>
          <w:color w:val="0055A1"/>
          <w:lang w:val="sk-SK"/>
        </w:rPr>
      </w:pPr>
      <w:r w:rsidRPr="00804FBE">
        <w:rPr>
          <w:rFonts w:ascii="Times New Roman" w:hAnsi="Times New Roman" w:cs="Times New Roman"/>
          <w:b/>
          <w:noProof/>
          <w:color w:val="0055A1"/>
          <w:lang w:val="sk-SK"/>
        </w:rPr>
        <w:t>Administrátor informačných systémov</w:t>
      </w:r>
    </w:p>
    <w:p w14:paraId="5410255B" w14:textId="270710B0" w:rsidR="00804FBE" w:rsidRDefault="00804FBE" w:rsidP="00804FBE">
      <w:pPr>
        <w:pStyle w:val="Zkladntext"/>
        <w:rPr>
          <w:lang w:val="sk-SK"/>
        </w:rPr>
      </w:pPr>
      <w:r>
        <w:rPr>
          <w:lang w:val="sk-SK"/>
        </w:rPr>
        <w:t>Primárnou zodpovednosťou a</w:t>
      </w:r>
      <w:r w:rsidRPr="002170F1">
        <w:rPr>
          <w:lang w:val="sk-SK"/>
        </w:rPr>
        <w:t>dministrátor</w:t>
      </w:r>
      <w:r>
        <w:rPr>
          <w:lang w:val="sk-SK"/>
        </w:rPr>
        <w:t>a</w:t>
      </w:r>
      <w:r w:rsidRPr="002170F1">
        <w:rPr>
          <w:lang w:val="sk-SK"/>
        </w:rPr>
        <w:t xml:space="preserve"> </w:t>
      </w:r>
      <w:r>
        <w:rPr>
          <w:lang w:val="sk-SK"/>
        </w:rPr>
        <w:t xml:space="preserve">informačných systémov </w:t>
      </w:r>
      <w:r w:rsidRPr="002170F1">
        <w:rPr>
          <w:lang w:val="sk-SK"/>
        </w:rPr>
        <w:t xml:space="preserve">je </w:t>
      </w:r>
      <w:r>
        <w:rPr>
          <w:lang w:val="sk-SK"/>
        </w:rPr>
        <w:t>zabezpečenie</w:t>
      </w:r>
      <w:r w:rsidRPr="00AD1FEF">
        <w:rPr>
          <w:lang w:val="sk-SK"/>
        </w:rPr>
        <w:t xml:space="preserve"> správn</w:t>
      </w:r>
      <w:r>
        <w:rPr>
          <w:lang w:val="sk-SK"/>
        </w:rPr>
        <w:t>eho</w:t>
      </w:r>
      <w:r w:rsidRPr="00AD1FEF">
        <w:rPr>
          <w:lang w:val="sk-SK"/>
        </w:rPr>
        <w:t xml:space="preserve"> a</w:t>
      </w:r>
      <w:r>
        <w:rPr>
          <w:lang w:val="sk-SK"/>
        </w:rPr>
        <w:t> </w:t>
      </w:r>
      <w:r w:rsidRPr="00AD1FEF">
        <w:rPr>
          <w:lang w:val="sk-SK"/>
        </w:rPr>
        <w:t>bezporuchov</w:t>
      </w:r>
      <w:r>
        <w:rPr>
          <w:lang w:val="sk-SK"/>
        </w:rPr>
        <w:t>ého</w:t>
      </w:r>
      <w:r w:rsidRPr="00AD1FEF">
        <w:rPr>
          <w:lang w:val="sk-SK"/>
        </w:rPr>
        <w:t xml:space="preserve"> chod</w:t>
      </w:r>
      <w:r>
        <w:rPr>
          <w:lang w:val="sk-SK"/>
        </w:rPr>
        <w:t>u</w:t>
      </w:r>
      <w:r w:rsidRPr="00AD1FEF">
        <w:rPr>
          <w:lang w:val="sk-SK"/>
        </w:rPr>
        <w:t xml:space="preserve"> informačných systémov</w:t>
      </w:r>
      <w:r>
        <w:rPr>
          <w:lang w:val="sk-SK"/>
        </w:rPr>
        <w:t>.</w:t>
      </w:r>
    </w:p>
    <w:p w14:paraId="136F0E94" w14:textId="74ECBFD6" w:rsidR="00804FBE" w:rsidRDefault="00804FBE" w:rsidP="00804FBE">
      <w:pPr>
        <w:spacing w:after="120"/>
        <w:jc w:val="both"/>
        <w:rPr>
          <w:rFonts w:ascii="Times New Roman" w:hAnsi="Times New Roman" w:cs="Times New Roman"/>
          <w:b/>
          <w:noProof/>
          <w:color w:val="0055A1"/>
          <w:lang w:val="sk-SK"/>
        </w:rPr>
      </w:pPr>
      <w:r w:rsidRPr="00804FBE">
        <w:rPr>
          <w:rFonts w:ascii="Times New Roman" w:hAnsi="Times New Roman" w:cs="Times New Roman"/>
          <w:b/>
          <w:noProof/>
          <w:color w:val="0055A1"/>
          <w:lang w:val="sk-SK"/>
        </w:rPr>
        <w:t>Vedúci zamestnanec</w:t>
      </w:r>
    </w:p>
    <w:p w14:paraId="437F73B6" w14:textId="77777777" w:rsidR="00804FBE" w:rsidRDefault="00804FBE" w:rsidP="00804FBE">
      <w:pPr>
        <w:pStyle w:val="Zkladntext"/>
        <w:rPr>
          <w:lang w:val="sk-SK"/>
        </w:rPr>
      </w:pPr>
      <w:r w:rsidRPr="009F12EC">
        <w:rPr>
          <w:lang w:val="sk-SK"/>
        </w:rPr>
        <w:t xml:space="preserve">Vedúci zamestnanci sú do </w:t>
      </w:r>
      <w:r>
        <w:rPr>
          <w:lang w:val="sk-SK"/>
        </w:rPr>
        <w:t>roly</w:t>
      </w:r>
      <w:r w:rsidRPr="009F12EC">
        <w:rPr>
          <w:lang w:val="sk-SK"/>
        </w:rPr>
        <w:t xml:space="preserve"> zaradení na základe funkcií, ktoré vykonávajú</w:t>
      </w:r>
      <w:r>
        <w:rPr>
          <w:lang w:val="sk-SK"/>
        </w:rPr>
        <w:t>.</w:t>
      </w:r>
    </w:p>
    <w:p w14:paraId="0B86EFBA" w14:textId="77777777" w:rsidR="00804FBE" w:rsidRDefault="00804FBE" w:rsidP="00804FBE">
      <w:pPr>
        <w:pStyle w:val="Zkladntext"/>
        <w:rPr>
          <w:lang w:val="sk-SK"/>
        </w:rPr>
      </w:pPr>
      <w:r>
        <w:rPr>
          <w:lang w:val="sk-SK"/>
        </w:rPr>
        <w:t>Medzi hlavné činnosti vykonávané pracovníkom zaradeným do tejto roly patria:</w:t>
      </w:r>
    </w:p>
    <w:p w14:paraId="52A7678B" w14:textId="77777777" w:rsidR="00804FBE" w:rsidRPr="00E04827" w:rsidRDefault="00804FBE"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zodpovednosť za definovanie pravidiel pre narábanie s údajmi patriacimi do pôsobnosti tejto roly,</w:t>
      </w:r>
    </w:p>
    <w:p w14:paraId="7B3C2971" w14:textId="77777777" w:rsidR="00804FBE" w:rsidRPr="00E04827" w:rsidRDefault="00804FBE"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určenie vlastníkov procesov v oblasti jeho pôsobnosti,</w:t>
      </w:r>
    </w:p>
    <w:p w14:paraId="4E0ECE1C" w14:textId="77777777" w:rsidR="00804FBE" w:rsidRPr="00E04827" w:rsidRDefault="00804FBE"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kompetenčná zodpovednosť za zabezpečenie spracovania a zaistenie primeranej úrovne ochrany údajov, ktoré sú v spoločnosti spracovávané a patria do pôsobnosti tejto roly,</w:t>
      </w:r>
    </w:p>
    <w:p w14:paraId="2905DDF7" w14:textId="77777777" w:rsidR="00804FBE" w:rsidRPr="00E04827" w:rsidRDefault="00804FBE"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zodpovednosť za riadenie procesov z oblasti jej pôsobnosti,</w:t>
      </w:r>
    </w:p>
    <w:p w14:paraId="612125BE" w14:textId="6013B2F8" w:rsidR="00804FBE" w:rsidRPr="00E04827" w:rsidRDefault="00804FBE"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lastRenderedPageBreak/>
        <w:t>zabezpečenie spracovania údajov v rámci týchto procesov v súlade s platnými pravidlami pre</w:t>
      </w:r>
      <w:r w:rsidR="007E042D">
        <w:rPr>
          <w:rFonts w:ascii="Times New Roman" w:hAnsi="Times New Roman"/>
          <w:sz w:val="22"/>
          <w:szCs w:val="22"/>
          <w:lang w:val="sk-SK"/>
        </w:rPr>
        <w:t> </w:t>
      </w:r>
      <w:r w:rsidRPr="00E04827">
        <w:rPr>
          <w:rFonts w:ascii="Times New Roman" w:hAnsi="Times New Roman"/>
          <w:sz w:val="22"/>
          <w:szCs w:val="22"/>
          <w:lang w:val="sk-SK"/>
        </w:rPr>
        <w:t>narábanie s údajmi,</w:t>
      </w:r>
    </w:p>
    <w:p w14:paraId="4FB1E222" w14:textId="77777777" w:rsidR="00804FBE" w:rsidRPr="00E04827" w:rsidRDefault="00804FBE"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výkon kontrolných činností v procesoch z oblasti jeho pôsobnosti.</w:t>
      </w:r>
    </w:p>
    <w:p w14:paraId="5F37C923" w14:textId="0DCA949F" w:rsidR="00804FBE" w:rsidRDefault="00804FBE" w:rsidP="00804FBE">
      <w:pPr>
        <w:spacing w:after="120"/>
        <w:jc w:val="both"/>
        <w:rPr>
          <w:rFonts w:ascii="Times New Roman" w:hAnsi="Times New Roman" w:cs="Times New Roman"/>
          <w:b/>
          <w:noProof/>
          <w:color w:val="0055A1"/>
          <w:lang w:val="sk-SK"/>
        </w:rPr>
      </w:pPr>
      <w:r w:rsidRPr="00804FBE">
        <w:rPr>
          <w:rFonts w:ascii="Times New Roman" w:hAnsi="Times New Roman" w:cs="Times New Roman"/>
          <w:b/>
          <w:noProof/>
          <w:color w:val="0055A1"/>
          <w:lang w:val="sk-SK"/>
        </w:rPr>
        <w:t>Používateľ</w:t>
      </w:r>
    </w:p>
    <w:p w14:paraId="105423F6" w14:textId="70ED1525" w:rsidR="00804FBE" w:rsidRDefault="00804FBE" w:rsidP="00804FBE">
      <w:pPr>
        <w:pStyle w:val="Zkladntext"/>
        <w:rPr>
          <w:lang w:val="sk-SK"/>
        </w:rPr>
      </w:pPr>
      <w:r w:rsidRPr="0049723A">
        <w:rPr>
          <w:lang w:val="sk-SK"/>
        </w:rPr>
        <w:t xml:space="preserve">Používateľ je rola, ktorá </w:t>
      </w:r>
      <w:r>
        <w:rPr>
          <w:lang w:val="sk-SK"/>
        </w:rPr>
        <w:t xml:space="preserve">využíva informačné a komunikačné </w:t>
      </w:r>
      <w:r w:rsidRPr="0049723A">
        <w:rPr>
          <w:lang w:val="sk-SK"/>
        </w:rPr>
        <w:t>aktíva</w:t>
      </w:r>
      <w:r>
        <w:rPr>
          <w:lang w:val="sk-SK"/>
        </w:rPr>
        <w:t xml:space="preserve"> na plnenie jemu pridelených úloh.</w:t>
      </w:r>
    </w:p>
    <w:p w14:paraId="75A333C8" w14:textId="01798D62" w:rsidR="00804FBE" w:rsidRDefault="00104CDA" w:rsidP="00804FBE">
      <w:pPr>
        <w:spacing w:after="120"/>
        <w:jc w:val="both"/>
        <w:rPr>
          <w:rFonts w:ascii="Times New Roman" w:hAnsi="Times New Roman" w:cs="Times New Roman"/>
          <w:b/>
          <w:noProof/>
          <w:color w:val="0055A1"/>
          <w:lang w:val="sk-SK"/>
        </w:rPr>
      </w:pPr>
      <w:r>
        <w:rPr>
          <w:rFonts w:ascii="Times New Roman" w:hAnsi="Times New Roman" w:cs="Times New Roman"/>
          <w:b/>
          <w:noProof/>
          <w:color w:val="0055A1"/>
          <w:lang w:val="sk-SK"/>
        </w:rPr>
        <w:t>Osoba zodpovedná za ochranu osobných údajov</w:t>
      </w:r>
    </w:p>
    <w:p w14:paraId="748ED23E" w14:textId="08F0E1DF" w:rsidR="00804FBE" w:rsidRDefault="00804FBE" w:rsidP="00804FBE">
      <w:pPr>
        <w:pStyle w:val="Zkladntext"/>
        <w:rPr>
          <w:lang w:val="sk-SK"/>
        </w:rPr>
      </w:pPr>
      <w:r w:rsidRPr="00855E8C">
        <w:rPr>
          <w:lang w:val="sk-SK"/>
        </w:rPr>
        <w:t xml:space="preserve">Osoba určená zo strany </w:t>
      </w:r>
      <w:r w:rsidR="005B4034">
        <w:rPr>
          <w:lang w:val="sk-SK"/>
        </w:rPr>
        <w:t>organizácie</w:t>
      </w:r>
      <w:r w:rsidRPr="00855E8C">
        <w:rPr>
          <w:lang w:val="sk-SK"/>
        </w:rPr>
        <w:t xml:space="preserve"> vykonávať dohľad nad ochranou osobných údajov.</w:t>
      </w:r>
    </w:p>
    <w:p w14:paraId="6D664A44" w14:textId="22DA9668" w:rsidR="00804FBE" w:rsidRPr="001E72EC" w:rsidRDefault="00804FBE" w:rsidP="001E72EC">
      <w:pPr>
        <w:pStyle w:val="Nadpis3"/>
        <w:spacing w:after="240" w:line="240" w:lineRule="auto"/>
        <w:rPr>
          <w:rFonts w:ascii="Times New Roman" w:hAnsi="Times New Roman"/>
          <w:noProof/>
          <w:sz w:val="24"/>
          <w:szCs w:val="24"/>
        </w:rPr>
      </w:pPr>
      <w:bookmarkStart w:id="28" w:name="_Toc122421192"/>
      <w:r w:rsidRPr="001E72EC">
        <w:rPr>
          <w:rFonts w:ascii="Times New Roman" w:hAnsi="Times New Roman"/>
          <w:noProof/>
          <w:sz w:val="24"/>
          <w:szCs w:val="24"/>
        </w:rPr>
        <w:t>Kontrolná zložka</w:t>
      </w:r>
      <w:bookmarkEnd w:id="28"/>
    </w:p>
    <w:p w14:paraId="07532969" w14:textId="77777777" w:rsidR="00804FBE" w:rsidRPr="00804FBE" w:rsidRDefault="00804FBE" w:rsidP="00804FBE">
      <w:pPr>
        <w:pStyle w:val="Zkladntext"/>
      </w:pPr>
      <w:r w:rsidRPr="00804FBE">
        <w:t>Kontrolná zložka je nezlučiteľná so všetkými ostatnými zložkami, t. j. s riadiacou a výkonnou.</w:t>
      </w:r>
    </w:p>
    <w:p w14:paraId="2398157B" w14:textId="1C7CCCFA" w:rsidR="008518A2" w:rsidRDefault="00804FBE" w:rsidP="00804FBE">
      <w:pPr>
        <w:pStyle w:val="Zkladntext"/>
      </w:pPr>
      <w:r>
        <w:t>Za kontrolnú zložku táto bezpečnostná stratégia určuje</w:t>
      </w:r>
      <w:r w:rsidR="008518A2">
        <w:t xml:space="preserve"> nasledovné subjekty:</w:t>
      </w:r>
    </w:p>
    <w:p w14:paraId="7AD05C9F" w14:textId="24AF4ADC" w:rsidR="008518A2" w:rsidRPr="00E04827" w:rsidRDefault="008518A2"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organizačný útvar, do ktorého kompetencie spadá výkon kontroly,</w:t>
      </w:r>
    </w:p>
    <w:p w14:paraId="02DEE1E6" w14:textId="2AA56091" w:rsidR="008518A2" w:rsidRPr="00E04827" w:rsidRDefault="008518A2"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organizačný útvar, do ktorého kompetencie spadá výkon interného auditu,</w:t>
      </w:r>
    </w:p>
    <w:p w14:paraId="1C684CFB" w14:textId="1D34E81A" w:rsidR="00804FBE" w:rsidRPr="00E04827" w:rsidRDefault="008518A2"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iná osoba poverená vedením organizácie na výkon kontrolnej činnosti.</w:t>
      </w:r>
    </w:p>
    <w:p w14:paraId="685DF69F" w14:textId="0C6F5B8E" w:rsidR="00804FBE" w:rsidRPr="00804FBE" w:rsidRDefault="00804FBE" w:rsidP="00804FBE">
      <w:pPr>
        <w:pStyle w:val="Zkladntext"/>
      </w:pPr>
      <w:r w:rsidRPr="00804FBE">
        <w:t xml:space="preserve">Interný audítor </w:t>
      </w:r>
      <w:r w:rsidR="008518A2">
        <w:t xml:space="preserve">alebo iný zamestnanec poverený kontrolnou činnosťou </w:t>
      </w:r>
      <w:r w:rsidRPr="00804FBE">
        <w:t>v kontexte kybernetickej</w:t>
      </w:r>
      <w:r w:rsidR="008518A2">
        <w:t xml:space="preserve"> a informačnej</w:t>
      </w:r>
      <w:r w:rsidRPr="00804FBE">
        <w:t xml:space="preserve"> bezpečnosti predovšetkým:</w:t>
      </w:r>
    </w:p>
    <w:p w14:paraId="77CB2FDD" w14:textId="452BC224" w:rsidR="00804FBE" w:rsidRPr="00E04827" w:rsidRDefault="00804FBE"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vykonáva kontroly, overovania a analýzy dodržiavania stanovených postupov, procedúr a</w:t>
      </w:r>
      <w:r w:rsidR="00104CDA" w:rsidRPr="00E04827">
        <w:rPr>
          <w:rFonts w:ascii="Times New Roman" w:hAnsi="Times New Roman"/>
          <w:sz w:val="22"/>
          <w:szCs w:val="22"/>
          <w:lang w:val="sk-SK"/>
        </w:rPr>
        <w:t> </w:t>
      </w:r>
      <w:r w:rsidRPr="00E04827">
        <w:rPr>
          <w:rFonts w:ascii="Times New Roman" w:hAnsi="Times New Roman"/>
          <w:sz w:val="22"/>
          <w:szCs w:val="22"/>
          <w:lang w:val="sk-SK"/>
        </w:rPr>
        <w:t>predpisov v jednotlivých procesoch kybernetickej</w:t>
      </w:r>
      <w:r w:rsidR="008518A2" w:rsidRPr="00E04827">
        <w:rPr>
          <w:rFonts w:ascii="Times New Roman" w:hAnsi="Times New Roman"/>
          <w:sz w:val="22"/>
          <w:szCs w:val="22"/>
          <w:lang w:val="sk-SK"/>
        </w:rPr>
        <w:t xml:space="preserve"> a informačnej</w:t>
      </w:r>
      <w:r w:rsidRPr="00E04827">
        <w:rPr>
          <w:rFonts w:ascii="Times New Roman" w:hAnsi="Times New Roman"/>
          <w:sz w:val="22"/>
          <w:szCs w:val="22"/>
          <w:lang w:val="sk-SK"/>
        </w:rPr>
        <w:t xml:space="preserve"> bezpečnosti,</w:t>
      </w:r>
    </w:p>
    <w:p w14:paraId="48F82606" w14:textId="70795046" w:rsidR="00804FBE" w:rsidRPr="00E04827" w:rsidRDefault="00804FBE"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stanovuje metodológiu výkonu</w:t>
      </w:r>
      <w:r w:rsidR="008518A2" w:rsidRPr="00E04827">
        <w:rPr>
          <w:rFonts w:ascii="Times New Roman" w:hAnsi="Times New Roman"/>
          <w:sz w:val="22"/>
          <w:szCs w:val="22"/>
          <w:lang w:val="sk-SK"/>
        </w:rPr>
        <w:t xml:space="preserve"> kontrol/</w:t>
      </w:r>
      <w:r w:rsidRPr="00E04827">
        <w:rPr>
          <w:rFonts w:ascii="Times New Roman" w:hAnsi="Times New Roman"/>
          <w:sz w:val="22"/>
          <w:szCs w:val="22"/>
          <w:lang w:val="sk-SK"/>
        </w:rPr>
        <w:t>interného auditu,</w:t>
      </w:r>
    </w:p>
    <w:p w14:paraId="72D78E04" w14:textId="403D57E8" w:rsidR="00804FBE" w:rsidRPr="00E04827" w:rsidRDefault="00804FBE"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pripravuje plán</w:t>
      </w:r>
      <w:r w:rsidR="008518A2" w:rsidRPr="00E04827">
        <w:rPr>
          <w:rFonts w:ascii="Times New Roman" w:hAnsi="Times New Roman"/>
          <w:sz w:val="22"/>
          <w:szCs w:val="22"/>
          <w:lang w:val="sk-SK"/>
        </w:rPr>
        <w:t xml:space="preserve"> kontrol/</w:t>
      </w:r>
      <w:r w:rsidRPr="00E04827">
        <w:rPr>
          <w:rFonts w:ascii="Times New Roman" w:hAnsi="Times New Roman"/>
          <w:sz w:val="22"/>
          <w:szCs w:val="22"/>
          <w:lang w:val="sk-SK"/>
        </w:rPr>
        <w:t>interného auditu,</w:t>
      </w:r>
    </w:p>
    <w:p w14:paraId="7A0FB57F" w14:textId="77777777" w:rsidR="008518A2" w:rsidRPr="00E04827" w:rsidRDefault="00804FBE"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identifikuje a analyzuje príčiny neefektívnych/nehospodárnych postupov,</w:t>
      </w:r>
    </w:p>
    <w:p w14:paraId="5270277D" w14:textId="2C19EFC2" w:rsidR="00804FBE" w:rsidRPr="00E04827" w:rsidRDefault="00804FBE"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navrhuje zmeny,</w:t>
      </w:r>
    </w:p>
    <w:p w14:paraId="33A7BFF3" w14:textId="29476DA2" w:rsidR="00804FBE" w:rsidRPr="00E04827" w:rsidRDefault="00804FBE"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hodnotí funkčnosť a účinnosť riadenia kybernetickej</w:t>
      </w:r>
      <w:r w:rsidR="008518A2" w:rsidRPr="00E04827">
        <w:rPr>
          <w:rFonts w:ascii="Times New Roman" w:hAnsi="Times New Roman"/>
          <w:sz w:val="22"/>
          <w:szCs w:val="22"/>
          <w:lang w:val="sk-SK"/>
        </w:rPr>
        <w:t xml:space="preserve"> a informačnej</w:t>
      </w:r>
      <w:r w:rsidRPr="00E04827">
        <w:rPr>
          <w:rFonts w:ascii="Times New Roman" w:hAnsi="Times New Roman"/>
          <w:sz w:val="22"/>
          <w:szCs w:val="22"/>
          <w:lang w:val="sk-SK"/>
        </w:rPr>
        <w:t xml:space="preserve"> bezpečnosti v organizácii,</w:t>
      </w:r>
    </w:p>
    <w:p w14:paraId="457BA970" w14:textId="77777777" w:rsidR="00804FBE" w:rsidRPr="00E04827" w:rsidRDefault="00804FBE"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hodnotí systém riadenia rizík, dostupnosti a spoľahlivosti informácii,</w:t>
      </w:r>
    </w:p>
    <w:p w14:paraId="34201790" w14:textId="47BD416C" w:rsidR="00804FBE" w:rsidRPr="00E04827" w:rsidRDefault="00804FBE"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hodnotí súlad so zákonmi, všeobecne platnými právnymi normami a vnútornými predpismi,</w:t>
      </w:r>
    </w:p>
    <w:p w14:paraId="4E34BC0A" w14:textId="675FACCE" w:rsidR="00804FBE" w:rsidRPr="00E04827" w:rsidRDefault="00804FBE"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vedie dokumentáciu o vykonaných</w:t>
      </w:r>
      <w:r w:rsidR="008518A2" w:rsidRPr="00E04827">
        <w:rPr>
          <w:rFonts w:ascii="Times New Roman" w:hAnsi="Times New Roman"/>
          <w:sz w:val="22"/>
          <w:szCs w:val="22"/>
          <w:lang w:val="sk-SK"/>
        </w:rPr>
        <w:t xml:space="preserve"> kontrolách/</w:t>
      </w:r>
      <w:r w:rsidRPr="00E04827">
        <w:rPr>
          <w:rFonts w:ascii="Times New Roman" w:hAnsi="Times New Roman"/>
          <w:sz w:val="22"/>
          <w:szCs w:val="22"/>
          <w:lang w:val="sk-SK"/>
        </w:rPr>
        <w:t>auditoch.</w:t>
      </w:r>
    </w:p>
    <w:p w14:paraId="26A1D3C5" w14:textId="2945F8D8" w:rsidR="00804FBE" w:rsidRDefault="00804FBE">
      <w:pPr>
        <w:rPr>
          <w:rFonts w:ascii="Times New Roman" w:hAnsi="Times New Roman"/>
          <w:szCs w:val="18"/>
          <w:lang w:val="sk-SK" w:eastAsia="sk-SK"/>
        </w:rPr>
      </w:pPr>
      <w:r>
        <w:rPr>
          <w:lang w:val="sk-SK" w:eastAsia="sk-SK"/>
        </w:rPr>
        <w:br w:type="page"/>
      </w:r>
    </w:p>
    <w:p w14:paraId="7C684CDC" w14:textId="01769549" w:rsidR="00804FBE" w:rsidRDefault="00804FBE" w:rsidP="000B1304">
      <w:pPr>
        <w:pStyle w:val="Nadpis1"/>
        <w:spacing w:before="240" w:after="240" w:line="240" w:lineRule="auto"/>
        <w:ind w:left="431" w:hanging="431"/>
      </w:pPr>
      <w:bookmarkStart w:id="29" w:name="_Toc122421193"/>
      <w:r>
        <w:lastRenderedPageBreak/>
        <w:t>Základný rámec na riadenie aktív</w:t>
      </w:r>
      <w:bookmarkEnd w:id="29"/>
    </w:p>
    <w:p w14:paraId="39F780FD" w14:textId="0457D332" w:rsidR="00804FBE" w:rsidRPr="00804FBE" w:rsidRDefault="00804FBE" w:rsidP="00804FBE">
      <w:pPr>
        <w:pStyle w:val="Zkladntext"/>
      </w:pPr>
      <w:r w:rsidRPr="00804FBE">
        <w:t>V tejto kapitole bezpečnostnej stratégie je popísaný rámec pre riadenie aktív.</w:t>
      </w:r>
    </w:p>
    <w:p w14:paraId="671C464B" w14:textId="77777777" w:rsidR="00804FBE" w:rsidRPr="00804FBE" w:rsidRDefault="00804FBE" w:rsidP="00804FBE">
      <w:pPr>
        <w:pStyle w:val="Zkladntext"/>
      </w:pPr>
      <w:r w:rsidRPr="00804FBE">
        <w:t>Riadenie aktív, hrozieb a rizík je proces spojený s finančnými, zmluvnými a inventarizačnými funkciami na podporu riadenia životného cyklu informačných technológií a konfiguračných položiek.</w:t>
      </w:r>
    </w:p>
    <w:p w14:paraId="42C1AA06" w14:textId="77777777" w:rsidR="00804FBE" w:rsidRPr="00804FBE" w:rsidRDefault="00804FBE" w:rsidP="00804FBE">
      <w:pPr>
        <w:pStyle w:val="Zkladntext"/>
      </w:pPr>
      <w:r w:rsidRPr="00804FBE">
        <w:t>Účelom riadenia aktív, hrozieb a rizík je zabezpečiť ochranu aktív podľa ich hodnoty.</w:t>
      </w:r>
    </w:p>
    <w:p w14:paraId="1AA48EE9" w14:textId="71FBFA80" w:rsidR="00804FBE" w:rsidRPr="00804FBE" w:rsidRDefault="00804FBE" w:rsidP="00804FBE">
      <w:pPr>
        <w:pStyle w:val="Zkladntext"/>
      </w:pPr>
      <w:r w:rsidRPr="00804FBE">
        <w:t>Rámec pre riadenie aktív pozostáva z týchto hlavných činností:</w:t>
      </w:r>
    </w:p>
    <w:p w14:paraId="360B353F" w14:textId="77777777" w:rsidR="00804FBE" w:rsidRPr="00E04827" w:rsidRDefault="00804FBE"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identifikácie a evidencia aktív,</w:t>
      </w:r>
    </w:p>
    <w:p w14:paraId="3D49BA5B" w14:textId="6BA92B4D" w:rsidR="00804FBE" w:rsidRPr="00E04827" w:rsidRDefault="00804FBE"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klasifikácie informácií a kategorizácie sietí a informačných systémov.</w:t>
      </w:r>
    </w:p>
    <w:p w14:paraId="7BAE5433" w14:textId="22ED38AE" w:rsidR="00804FBE" w:rsidRPr="000D6009" w:rsidRDefault="00804FBE" w:rsidP="00237A29">
      <w:pPr>
        <w:pStyle w:val="Nadpis2"/>
        <w:spacing w:after="240" w:line="240" w:lineRule="auto"/>
        <w:ind w:left="578" w:hanging="578"/>
        <w:rPr>
          <w:rFonts w:ascii="Times New Roman" w:hAnsi="Times New Roman"/>
        </w:rPr>
      </w:pPr>
      <w:bookmarkStart w:id="30" w:name="_Toc122421194"/>
      <w:r w:rsidRPr="000D6009">
        <w:rPr>
          <w:rFonts w:ascii="Times New Roman" w:hAnsi="Times New Roman"/>
        </w:rPr>
        <w:t>Identifikácia a evidencia aktív</w:t>
      </w:r>
      <w:bookmarkEnd w:id="30"/>
    </w:p>
    <w:p w14:paraId="3795BE99" w14:textId="0F4A592E" w:rsidR="00804FBE" w:rsidRPr="00CB7522" w:rsidRDefault="00804FBE" w:rsidP="00804FBE">
      <w:pPr>
        <w:pStyle w:val="Zkladntext"/>
        <w:rPr>
          <w:lang w:val="sk-SK"/>
        </w:rPr>
      </w:pPr>
      <w:r>
        <w:rPr>
          <w:lang w:val="sk-SK"/>
        </w:rPr>
        <w:t>V</w:t>
      </w:r>
      <w:r w:rsidRPr="00CB7522">
        <w:rPr>
          <w:lang w:val="sk-SK"/>
        </w:rPr>
        <w:t>šetky aktíva súvisiace so zariadeniami na spracovanie informácií a</w:t>
      </w:r>
      <w:r>
        <w:rPr>
          <w:lang w:val="sk-SK"/>
        </w:rPr>
        <w:t> </w:t>
      </w:r>
      <w:r w:rsidRPr="00CB7522">
        <w:rPr>
          <w:lang w:val="sk-SK"/>
        </w:rPr>
        <w:t>informačnými</w:t>
      </w:r>
      <w:r>
        <w:rPr>
          <w:lang w:val="sk-SK"/>
        </w:rPr>
        <w:t xml:space="preserve"> </w:t>
      </w:r>
      <w:r w:rsidRPr="00CB7522">
        <w:rPr>
          <w:lang w:val="sk-SK"/>
        </w:rPr>
        <w:t xml:space="preserve">prostriedkami </w:t>
      </w:r>
      <w:r>
        <w:rPr>
          <w:lang w:val="sk-SK"/>
        </w:rPr>
        <w:t>musia byť v rámci spoločnosti</w:t>
      </w:r>
      <w:r w:rsidRPr="00CB7522">
        <w:rPr>
          <w:lang w:val="sk-SK"/>
        </w:rPr>
        <w:t xml:space="preserve"> identifik</w:t>
      </w:r>
      <w:r>
        <w:rPr>
          <w:lang w:val="sk-SK"/>
        </w:rPr>
        <w:t>ované a inventár týchto aktív musí byť</w:t>
      </w:r>
      <w:r w:rsidRPr="00CB7522">
        <w:rPr>
          <w:lang w:val="sk-SK"/>
        </w:rPr>
        <w:t xml:space="preserve"> </w:t>
      </w:r>
      <w:r>
        <w:rPr>
          <w:lang w:val="sk-SK"/>
        </w:rPr>
        <w:t>centrálne zaznamenaný a riadený.</w:t>
      </w:r>
    </w:p>
    <w:p w14:paraId="06BDD72A" w14:textId="182F44EB" w:rsidR="00804FBE" w:rsidRPr="00CB7522" w:rsidRDefault="00804FBE" w:rsidP="00804FBE">
      <w:pPr>
        <w:pStyle w:val="Zkladntext"/>
        <w:rPr>
          <w:lang w:val="sk-SK"/>
        </w:rPr>
      </w:pPr>
      <w:r>
        <w:rPr>
          <w:lang w:val="sk-SK"/>
        </w:rPr>
        <w:t>R</w:t>
      </w:r>
      <w:r w:rsidRPr="00CB7522">
        <w:rPr>
          <w:lang w:val="sk-SK"/>
        </w:rPr>
        <w:t xml:space="preserve">iadenie aktív </w:t>
      </w:r>
      <w:r>
        <w:rPr>
          <w:lang w:val="sk-SK"/>
        </w:rPr>
        <w:t xml:space="preserve">musí </w:t>
      </w:r>
      <w:r w:rsidRPr="00CB7522">
        <w:rPr>
          <w:lang w:val="sk-SK"/>
        </w:rPr>
        <w:t>pozostáva</w:t>
      </w:r>
      <w:r>
        <w:rPr>
          <w:lang w:val="sk-SK"/>
        </w:rPr>
        <w:t>ť</w:t>
      </w:r>
      <w:r w:rsidRPr="00CB7522">
        <w:rPr>
          <w:lang w:val="sk-SK"/>
        </w:rPr>
        <w:t xml:space="preserve"> z identifikácie a evidencie všetkých</w:t>
      </w:r>
      <w:r>
        <w:rPr>
          <w:lang w:val="sk-SK"/>
        </w:rPr>
        <w:t>:</w:t>
      </w:r>
    </w:p>
    <w:p w14:paraId="3BF42918" w14:textId="77777777" w:rsidR="00804FBE" w:rsidRPr="00E04827" w:rsidRDefault="00804FBE"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aktív, od ktorých závisí poskytovanie základnej služby,</w:t>
      </w:r>
    </w:p>
    <w:p w14:paraId="20D95876" w14:textId="77777777" w:rsidR="00804FBE" w:rsidRPr="00E04827" w:rsidRDefault="00804FBE"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podporných služieb, prostredníctvom ktorých sa zabezpečuje kontinuita základnej služby a jej poskytovanie,</w:t>
      </w:r>
    </w:p>
    <w:p w14:paraId="4D235912" w14:textId="77777777" w:rsidR="00804FBE" w:rsidRPr="00E04827" w:rsidRDefault="00804FBE"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zodpovedných osôb za identifikáciu a evidenciu aktív,</w:t>
      </w:r>
    </w:p>
    <w:p w14:paraId="601CD5D6" w14:textId="77777777" w:rsidR="00804FBE" w:rsidRPr="00E04827" w:rsidRDefault="00804FBE"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vlastníkov aktív.</w:t>
      </w:r>
    </w:p>
    <w:p w14:paraId="4D446BD3" w14:textId="1C15EB00" w:rsidR="00804FBE" w:rsidRPr="00697ABA" w:rsidRDefault="00804FBE" w:rsidP="00804FBE">
      <w:pPr>
        <w:pStyle w:val="Zkladntext"/>
        <w:rPr>
          <w:lang w:val="sk-SK"/>
        </w:rPr>
      </w:pPr>
      <w:r>
        <w:rPr>
          <w:lang w:val="sk-SK"/>
        </w:rPr>
        <w:t xml:space="preserve">V rámci riadenia aktív musí byť </w:t>
      </w:r>
      <w:r w:rsidRPr="00CB7522">
        <w:rPr>
          <w:lang w:val="sk-SK"/>
        </w:rPr>
        <w:t>zabezpečen</w:t>
      </w:r>
      <w:r>
        <w:rPr>
          <w:lang w:val="sk-SK"/>
        </w:rPr>
        <w:t>é</w:t>
      </w:r>
      <w:r w:rsidRPr="00CB7522">
        <w:rPr>
          <w:lang w:val="sk-SK"/>
        </w:rPr>
        <w:t xml:space="preserve">, že po ukončení pracovného pomeru alebo iného obdobného pracovného vzťahu zamestnancov </w:t>
      </w:r>
      <w:r w:rsidR="005B4034">
        <w:rPr>
          <w:lang w:val="sk-SK"/>
        </w:rPr>
        <w:t>organizácie</w:t>
      </w:r>
      <w:r w:rsidRPr="00CB7522">
        <w:rPr>
          <w:lang w:val="sk-SK"/>
        </w:rPr>
        <w:t xml:space="preserve"> a zamestnancov tretích strán sa</w:t>
      </w:r>
      <w:r>
        <w:rPr>
          <w:lang w:val="sk-SK"/>
        </w:rPr>
        <w:t> </w:t>
      </w:r>
      <w:r w:rsidRPr="00CB7522">
        <w:rPr>
          <w:lang w:val="sk-SK"/>
        </w:rPr>
        <w:t>zadokumentovaným spôsobom</w:t>
      </w:r>
      <w:r>
        <w:rPr>
          <w:lang w:val="sk-SK"/>
        </w:rPr>
        <w:t xml:space="preserve"> </w:t>
      </w:r>
      <w:r w:rsidRPr="00CB7522">
        <w:rPr>
          <w:lang w:val="sk-SK"/>
        </w:rPr>
        <w:t>vracajú späť všetky zverené aktíva.</w:t>
      </w:r>
    </w:p>
    <w:p w14:paraId="28A48156" w14:textId="7340C642" w:rsidR="00804FBE" w:rsidRPr="000D6009" w:rsidRDefault="00804FBE" w:rsidP="00237A29">
      <w:pPr>
        <w:pStyle w:val="Nadpis2"/>
        <w:spacing w:after="240" w:line="240" w:lineRule="auto"/>
        <w:ind w:left="578" w:hanging="578"/>
        <w:rPr>
          <w:rFonts w:ascii="Times New Roman" w:hAnsi="Times New Roman"/>
        </w:rPr>
      </w:pPr>
      <w:bookmarkStart w:id="31" w:name="_Toc122421195"/>
      <w:r w:rsidRPr="000D6009">
        <w:rPr>
          <w:rFonts w:ascii="Times New Roman" w:hAnsi="Times New Roman"/>
        </w:rPr>
        <w:t>Klasifikácia informácií a kategorizácia sietí a informačných systémov</w:t>
      </w:r>
      <w:bookmarkEnd w:id="31"/>
    </w:p>
    <w:p w14:paraId="4D351694" w14:textId="35FC8684" w:rsidR="00804FBE" w:rsidRPr="00804FBE" w:rsidRDefault="00804FBE" w:rsidP="00804FBE">
      <w:pPr>
        <w:pStyle w:val="Zkladntext"/>
      </w:pPr>
      <w:r w:rsidRPr="00804FBE">
        <w:t>Rovnaká ochrana sa neuplatňuje pre všetky druhy aktív. Na tento účel sa aktíva klasifikujú a kategorizujú postupom podľa rámca popísaného nižšie.</w:t>
      </w:r>
    </w:p>
    <w:p w14:paraId="08B005B0" w14:textId="29C739C9" w:rsidR="00804FBE" w:rsidRPr="00804FBE" w:rsidRDefault="00804FBE" w:rsidP="00804FBE">
      <w:pPr>
        <w:pStyle w:val="Zkladntext"/>
      </w:pPr>
      <w:r w:rsidRPr="00804FBE">
        <w:t>Klasifikácia informácií a kategorizácia sietí a informačných systémov reflektuje požiadavky kybernetickej bezpečnosti počas celého životného cyklu informácií, siete a informačného systému, a to najmä vo fáze:</w:t>
      </w:r>
    </w:p>
    <w:p w14:paraId="63D6D3DA" w14:textId="77777777" w:rsidR="00804FBE" w:rsidRPr="00E04827" w:rsidRDefault="00804FBE"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špecifikácie, ako definície požiadaviek a potrieb vedúcich k rozhodnutiu o vzniku informačného systému alebo akéhokoľvek spracúvania informácií,</w:t>
      </w:r>
    </w:p>
    <w:p w14:paraId="438A44C3" w14:textId="77777777" w:rsidR="00804FBE" w:rsidRPr="00E04827" w:rsidRDefault="00804FBE"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návrhu procesu, systému alebo dátovej štruktúry,</w:t>
      </w:r>
    </w:p>
    <w:p w14:paraId="2A7CBC44" w14:textId="77777777" w:rsidR="00804FBE" w:rsidRPr="00E04827" w:rsidRDefault="00804FBE"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vývoja systému alebo spôsobu spracúvania informácií,</w:t>
      </w:r>
    </w:p>
    <w:p w14:paraId="0E4F44DD" w14:textId="77777777" w:rsidR="00804FBE" w:rsidRPr="00E04827" w:rsidRDefault="00804FBE"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implementácie systému ako inštalácie, nasadenia, zavedenia alebo oživenia systému, alebo začatia procesu spracúvania informácií,</w:t>
      </w:r>
    </w:p>
    <w:p w14:paraId="121182B1" w14:textId="77777777" w:rsidR="00804FBE" w:rsidRPr="00E04827" w:rsidRDefault="00804FBE"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prevádzky procesu ako štandardného využívania a údržby systému a údržby informácií,</w:t>
      </w:r>
    </w:p>
    <w:p w14:paraId="44CF80D0" w14:textId="6B68B9CF" w:rsidR="00804FBE" w:rsidRPr="00E04827" w:rsidRDefault="00804FBE"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lastRenderedPageBreak/>
        <w:t>zmeny existujúceho, bežiaceho systému alebo spracúvania informácií, rozvoja a inovácie spracúvania podľa aktuálnych potrieb,</w:t>
      </w:r>
    </w:p>
    <w:p w14:paraId="678D9476" w14:textId="77777777" w:rsidR="00804FBE" w:rsidRPr="00E04827" w:rsidRDefault="00804FBE"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nahradenia systému alebo procesu spracúvania informácií novým systémom alebo procesom,</w:t>
      </w:r>
    </w:p>
    <w:p w14:paraId="3D855819" w14:textId="77777777" w:rsidR="00804FBE" w:rsidRPr="00E04827" w:rsidRDefault="00804FBE"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vyradenia ako ukončenia procesu spracúvania informácií alebo vyňatia systému z prevádzky.</w:t>
      </w:r>
    </w:p>
    <w:p w14:paraId="3F9179C5" w14:textId="33AC106A" w:rsidR="00804FBE" w:rsidRPr="00804FBE" w:rsidRDefault="00804FBE" w:rsidP="00804FBE">
      <w:pPr>
        <w:pStyle w:val="Zkladntext"/>
      </w:pPr>
      <w:r w:rsidRPr="00804FBE">
        <w:t>Informácia sa klasifikuje bez ohľadu na jej formát, spôsob uloženia, systémy, aplikácie alebo nástroje, v ktorých sa nachádza alebo prostredníctvom ktorých sa informácia spracúva alebo prostredníctvom ktorých je prenášaná.</w:t>
      </w:r>
    </w:p>
    <w:p w14:paraId="2D1D194E" w14:textId="15781604" w:rsidR="001211A8" w:rsidRPr="001E72EC" w:rsidRDefault="001211A8" w:rsidP="001E72EC">
      <w:pPr>
        <w:pStyle w:val="Nadpis3"/>
        <w:spacing w:after="240" w:line="240" w:lineRule="auto"/>
        <w:rPr>
          <w:rFonts w:ascii="Times New Roman" w:hAnsi="Times New Roman"/>
          <w:sz w:val="24"/>
          <w:szCs w:val="24"/>
        </w:rPr>
      </w:pPr>
      <w:bookmarkStart w:id="32" w:name="_Toc122421196"/>
      <w:r w:rsidRPr="001E72EC">
        <w:rPr>
          <w:rFonts w:ascii="Times New Roman" w:hAnsi="Times New Roman"/>
          <w:sz w:val="24"/>
          <w:szCs w:val="24"/>
        </w:rPr>
        <w:t>Klasifikácia informácií</w:t>
      </w:r>
      <w:bookmarkEnd w:id="32"/>
    </w:p>
    <w:p w14:paraId="64157683" w14:textId="612071B5" w:rsidR="001211A8" w:rsidRPr="001211A8" w:rsidRDefault="001211A8" w:rsidP="001211A8">
      <w:pPr>
        <w:pStyle w:val="Zkladntext"/>
      </w:pPr>
      <w:r w:rsidRPr="001211A8">
        <w:t>Informácie sa vytvárajú, spracúvajú a ukladajú tak, že ich kvalita a spoľahlivosť je primeraná ich klasifikačnému stupňu.</w:t>
      </w:r>
    </w:p>
    <w:p w14:paraId="2670754E" w14:textId="77777777" w:rsidR="001211A8" w:rsidRPr="001211A8" w:rsidRDefault="001211A8" w:rsidP="001211A8">
      <w:pPr>
        <w:pStyle w:val="Zkladntext"/>
      </w:pPr>
      <w:r w:rsidRPr="001211A8">
        <w:t>Každá klasifikovaná informácia má pridelený jeden klasifikačný stupeň dôvernosti, jeden klasifikačný stupeň integrity a jeden klasifikačný stupeň dostupnosti. Bezpečnostné informácie, nastavenia, postupy, smernice a ostatné úkony ohľadom riadenia aktív sa klasifikujú rovnakým alebo vyšším klasifikačným stupňom, akým sú označené informačné aktíva, ktorých riadenie opisujú.</w:t>
      </w:r>
    </w:p>
    <w:p w14:paraId="4350F286" w14:textId="77777777" w:rsidR="001211A8" w:rsidRPr="001211A8" w:rsidRDefault="001211A8" w:rsidP="001211A8">
      <w:pPr>
        <w:pStyle w:val="Zkladntext"/>
      </w:pPr>
      <w:r w:rsidRPr="001211A8">
        <w:t>Pri klasifikácii informácií sa uplatňuje odstupňovaný prístup tak, že do nižších úrovní sú zahrnuté také informácie, pri ktorých sú najnižšie nároky na dôvernosť, integritu, dostupnosť a zodpovednosť vrátane zabezpečovania kvality. Informácie sa vytvárajú, spracúvajú a ukladajú tak, že ich kvalita a spoľahlivosť je primeraná ich klasifikačnému stupňu.</w:t>
      </w:r>
    </w:p>
    <w:p w14:paraId="1374D992" w14:textId="0E629A7E" w:rsidR="001211A8" w:rsidRPr="001211A8" w:rsidRDefault="001211A8" w:rsidP="001211A8">
      <w:pPr>
        <w:pStyle w:val="Zkladntext"/>
      </w:pPr>
      <w:r w:rsidRPr="001211A8">
        <w:t>Klasifikačné stupne opisujú citlivosť informácií, údajov alebo ďalších s nimi spojených informačných aktív a odrážajú dôležitosť alebo hodnotu týchto aktív z pohľadu narušenia ich:</w:t>
      </w:r>
    </w:p>
    <w:p w14:paraId="04CB762E" w14:textId="77777777" w:rsidR="001211A8" w:rsidRPr="00E04827" w:rsidRDefault="001211A8"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dôvernosti,</w:t>
      </w:r>
    </w:p>
    <w:p w14:paraId="0C8188C6" w14:textId="77777777" w:rsidR="001211A8" w:rsidRPr="00E04827" w:rsidRDefault="001211A8"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integrity,</w:t>
      </w:r>
    </w:p>
    <w:p w14:paraId="6068C109" w14:textId="77777777" w:rsidR="001211A8" w:rsidRPr="00E04827" w:rsidRDefault="001211A8" w:rsidP="00E04827">
      <w:pPr>
        <w:pStyle w:val="EYBulletedList1"/>
        <w:numPr>
          <w:ilvl w:val="0"/>
          <w:numId w:val="51"/>
        </w:numPr>
        <w:spacing w:after="120"/>
        <w:ind w:left="284" w:hanging="284"/>
        <w:jc w:val="both"/>
        <w:rPr>
          <w:rFonts w:ascii="Times New Roman" w:hAnsi="Times New Roman"/>
          <w:sz w:val="22"/>
          <w:szCs w:val="22"/>
          <w:lang w:val="sk-SK"/>
        </w:rPr>
      </w:pPr>
      <w:r w:rsidRPr="00E04827">
        <w:rPr>
          <w:rFonts w:ascii="Times New Roman" w:hAnsi="Times New Roman"/>
          <w:sz w:val="22"/>
          <w:szCs w:val="22"/>
          <w:lang w:val="sk-SK"/>
        </w:rPr>
        <w:t>dostupnosti.</w:t>
      </w:r>
    </w:p>
    <w:p w14:paraId="31AD261A" w14:textId="390EBE14" w:rsidR="001211A8" w:rsidRDefault="001211A8" w:rsidP="001211A8">
      <w:pPr>
        <w:spacing w:after="120"/>
        <w:jc w:val="both"/>
        <w:rPr>
          <w:rFonts w:ascii="Times New Roman" w:hAnsi="Times New Roman" w:cs="Times New Roman"/>
          <w:b/>
          <w:noProof/>
          <w:color w:val="0055A1"/>
          <w:lang w:val="sk-SK"/>
        </w:rPr>
      </w:pPr>
      <w:r w:rsidRPr="001211A8">
        <w:rPr>
          <w:rFonts w:ascii="Times New Roman" w:hAnsi="Times New Roman" w:cs="Times New Roman"/>
          <w:b/>
          <w:noProof/>
          <w:color w:val="0055A1"/>
          <w:lang w:val="sk-SK"/>
        </w:rPr>
        <w:t>Klasifikácia informácií z hľadiska dôvernosti</w:t>
      </w:r>
    </w:p>
    <w:p w14:paraId="2617B5D8" w14:textId="4B77C308" w:rsidR="001211A8" w:rsidRPr="001211A8" w:rsidRDefault="001211A8" w:rsidP="001211A8">
      <w:pPr>
        <w:pStyle w:val="Zkladntext"/>
      </w:pPr>
      <w:r w:rsidRPr="001211A8">
        <w:t>Z hľadiska dôvernosti sú klasifikačné stupne informačných aktív definované ako:</w:t>
      </w:r>
    </w:p>
    <w:p w14:paraId="76A7DFC1" w14:textId="77777777" w:rsidR="001211A8" w:rsidRPr="001211A8" w:rsidRDefault="001211A8" w:rsidP="00E04827">
      <w:pPr>
        <w:pStyle w:val="Zkladntext"/>
        <w:numPr>
          <w:ilvl w:val="0"/>
          <w:numId w:val="74"/>
        </w:numPr>
        <w:ind w:left="284" w:hanging="284"/>
      </w:pPr>
      <w:r w:rsidRPr="001211A8">
        <w:t>verejné,</w:t>
      </w:r>
    </w:p>
    <w:p w14:paraId="213FE979" w14:textId="77777777" w:rsidR="001211A8" w:rsidRPr="001211A8" w:rsidRDefault="001211A8" w:rsidP="00E04827">
      <w:pPr>
        <w:pStyle w:val="Zkladntext"/>
        <w:numPr>
          <w:ilvl w:val="0"/>
          <w:numId w:val="74"/>
        </w:numPr>
        <w:ind w:left="284" w:hanging="284"/>
      </w:pPr>
      <w:r w:rsidRPr="001211A8">
        <w:t>interné,</w:t>
      </w:r>
    </w:p>
    <w:p w14:paraId="2BEC9243" w14:textId="77777777" w:rsidR="001211A8" w:rsidRPr="001211A8" w:rsidRDefault="001211A8" w:rsidP="00E04827">
      <w:pPr>
        <w:pStyle w:val="Zkladntext"/>
        <w:numPr>
          <w:ilvl w:val="0"/>
          <w:numId w:val="74"/>
        </w:numPr>
        <w:ind w:left="284" w:hanging="284"/>
      </w:pPr>
      <w:r w:rsidRPr="001211A8">
        <w:t>chránené,</w:t>
      </w:r>
    </w:p>
    <w:p w14:paraId="2DB3DCDF" w14:textId="77777777" w:rsidR="001211A8" w:rsidRPr="001211A8" w:rsidRDefault="001211A8" w:rsidP="00E04827">
      <w:pPr>
        <w:pStyle w:val="Zkladntext"/>
        <w:numPr>
          <w:ilvl w:val="0"/>
          <w:numId w:val="74"/>
        </w:numPr>
        <w:ind w:left="284" w:hanging="284"/>
      </w:pPr>
      <w:r w:rsidRPr="001211A8">
        <w:t>prísne chránené.</w:t>
      </w:r>
    </w:p>
    <w:p w14:paraId="682D2A41" w14:textId="77777777" w:rsidR="001211A8" w:rsidRPr="001211A8" w:rsidRDefault="001211A8" w:rsidP="001211A8">
      <w:pPr>
        <w:pStyle w:val="Zkladntext"/>
      </w:pPr>
      <w:r w:rsidRPr="001211A8">
        <w:t>Ak nie je informačné aktívum explicitne klasifikované je považované za interné.</w:t>
      </w:r>
    </w:p>
    <w:p w14:paraId="3E3DAAD4" w14:textId="2EFEEE63" w:rsidR="001211A8" w:rsidRDefault="001211A8" w:rsidP="001211A8">
      <w:pPr>
        <w:spacing w:after="120"/>
        <w:jc w:val="both"/>
        <w:rPr>
          <w:rFonts w:ascii="Times New Roman" w:hAnsi="Times New Roman" w:cs="Times New Roman"/>
          <w:b/>
          <w:noProof/>
          <w:color w:val="0055A1"/>
          <w:lang w:val="sk-SK"/>
        </w:rPr>
      </w:pPr>
      <w:r w:rsidRPr="001211A8">
        <w:rPr>
          <w:rFonts w:ascii="Times New Roman" w:hAnsi="Times New Roman" w:cs="Times New Roman"/>
          <w:b/>
          <w:noProof/>
          <w:color w:val="0055A1"/>
          <w:lang w:val="sk-SK"/>
        </w:rPr>
        <w:t xml:space="preserve">Klasifikácia informácií z hľadiska </w:t>
      </w:r>
      <w:r>
        <w:rPr>
          <w:rFonts w:ascii="Times New Roman" w:hAnsi="Times New Roman" w:cs="Times New Roman"/>
          <w:b/>
          <w:noProof/>
          <w:color w:val="0055A1"/>
          <w:lang w:val="sk-SK"/>
        </w:rPr>
        <w:t>integrity</w:t>
      </w:r>
    </w:p>
    <w:p w14:paraId="23F0034A" w14:textId="3436433B" w:rsidR="001211A8" w:rsidRPr="001211A8" w:rsidRDefault="001211A8" w:rsidP="001211A8">
      <w:pPr>
        <w:pStyle w:val="Zkladntext"/>
      </w:pPr>
      <w:r w:rsidRPr="001211A8">
        <w:t>Z hľadiska integrity sú klasifikačné stupne informačných aktív definované ako:</w:t>
      </w:r>
    </w:p>
    <w:p w14:paraId="49BAED7F" w14:textId="77777777" w:rsidR="001211A8" w:rsidRPr="001211A8" w:rsidRDefault="001211A8" w:rsidP="00E04827">
      <w:pPr>
        <w:pStyle w:val="Zkladntext"/>
        <w:numPr>
          <w:ilvl w:val="0"/>
          <w:numId w:val="75"/>
        </w:numPr>
        <w:ind w:left="284" w:hanging="284"/>
      </w:pPr>
      <w:r w:rsidRPr="001211A8">
        <w:t>nízka,</w:t>
      </w:r>
    </w:p>
    <w:p w14:paraId="23360325" w14:textId="77777777" w:rsidR="001211A8" w:rsidRPr="001211A8" w:rsidRDefault="001211A8" w:rsidP="00E04827">
      <w:pPr>
        <w:pStyle w:val="Zkladntext"/>
        <w:numPr>
          <w:ilvl w:val="0"/>
          <w:numId w:val="75"/>
        </w:numPr>
        <w:ind w:left="284" w:hanging="284"/>
      </w:pPr>
      <w:r w:rsidRPr="001211A8">
        <w:t>stredná,</w:t>
      </w:r>
    </w:p>
    <w:p w14:paraId="6A236C65" w14:textId="77777777" w:rsidR="001211A8" w:rsidRPr="001211A8" w:rsidRDefault="001211A8" w:rsidP="00E04827">
      <w:pPr>
        <w:pStyle w:val="Zkladntext"/>
        <w:numPr>
          <w:ilvl w:val="0"/>
          <w:numId w:val="75"/>
        </w:numPr>
        <w:ind w:left="284" w:hanging="284"/>
      </w:pPr>
      <w:r w:rsidRPr="001211A8">
        <w:t>vysoká.</w:t>
      </w:r>
    </w:p>
    <w:p w14:paraId="050C1087" w14:textId="77777777" w:rsidR="001211A8" w:rsidRDefault="001211A8" w:rsidP="001211A8">
      <w:pPr>
        <w:pStyle w:val="Zkladntext"/>
        <w:rPr>
          <w:noProof/>
          <w:lang w:val="sk-SK"/>
        </w:rPr>
      </w:pPr>
    </w:p>
    <w:p w14:paraId="26F6AC65" w14:textId="7AB5FBBC" w:rsidR="001211A8" w:rsidRDefault="001211A8" w:rsidP="001211A8">
      <w:pPr>
        <w:spacing w:after="120"/>
        <w:jc w:val="both"/>
        <w:rPr>
          <w:rFonts w:ascii="Times New Roman" w:hAnsi="Times New Roman" w:cs="Times New Roman"/>
          <w:b/>
          <w:noProof/>
          <w:color w:val="0055A1"/>
          <w:lang w:val="sk-SK"/>
        </w:rPr>
      </w:pPr>
      <w:r w:rsidRPr="001211A8">
        <w:rPr>
          <w:rFonts w:ascii="Times New Roman" w:hAnsi="Times New Roman" w:cs="Times New Roman"/>
          <w:b/>
          <w:noProof/>
          <w:color w:val="0055A1"/>
          <w:lang w:val="sk-SK"/>
        </w:rPr>
        <w:lastRenderedPageBreak/>
        <w:t xml:space="preserve">Klasifikácia informácií z hľadiska </w:t>
      </w:r>
      <w:r>
        <w:rPr>
          <w:rFonts w:ascii="Times New Roman" w:hAnsi="Times New Roman" w:cs="Times New Roman"/>
          <w:b/>
          <w:noProof/>
          <w:color w:val="0055A1"/>
          <w:lang w:val="sk-SK"/>
        </w:rPr>
        <w:t>dostupnosti</w:t>
      </w:r>
    </w:p>
    <w:p w14:paraId="14CC7733" w14:textId="74C94549" w:rsidR="001211A8" w:rsidRPr="001211A8" w:rsidRDefault="001211A8" w:rsidP="001211A8">
      <w:pPr>
        <w:pStyle w:val="Zkladntext"/>
      </w:pPr>
      <w:r w:rsidRPr="001211A8">
        <w:t>Z hľadiska dostupnosti sú klasifikačné stupne informačných aktív definované ako:</w:t>
      </w:r>
    </w:p>
    <w:p w14:paraId="03058B24" w14:textId="77777777" w:rsidR="001211A8" w:rsidRPr="001211A8" w:rsidRDefault="001211A8" w:rsidP="00E04827">
      <w:pPr>
        <w:pStyle w:val="Zkladntext"/>
        <w:numPr>
          <w:ilvl w:val="0"/>
          <w:numId w:val="76"/>
        </w:numPr>
        <w:ind w:left="284" w:hanging="284"/>
      </w:pPr>
      <w:r w:rsidRPr="001211A8">
        <w:t>nízka</w:t>
      </w:r>
    </w:p>
    <w:p w14:paraId="06B78C9E" w14:textId="77777777" w:rsidR="001211A8" w:rsidRPr="001211A8" w:rsidRDefault="001211A8" w:rsidP="00E04827">
      <w:pPr>
        <w:pStyle w:val="Zkladntext"/>
        <w:numPr>
          <w:ilvl w:val="0"/>
          <w:numId w:val="76"/>
        </w:numPr>
        <w:ind w:left="284" w:hanging="284"/>
      </w:pPr>
      <w:r w:rsidRPr="001211A8">
        <w:t>stredná,</w:t>
      </w:r>
    </w:p>
    <w:p w14:paraId="4A9A4724" w14:textId="77777777" w:rsidR="001211A8" w:rsidRPr="001211A8" w:rsidRDefault="001211A8" w:rsidP="00E04827">
      <w:pPr>
        <w:pStyle w:val="Zkladntext"/>
        <w:numPr>
          <w:ilvl w:val="0"/>
          <w:numId w:val="76"/>
        </w:numPr>
        <w:ind w:left="284" w:hanging="284"/>
      </w:pPr>
      <w:r w:rsidRPr="001211A8">
        <w:t>vysoká.</w:t>
      </w:r>
    </w:p>
    <w:p w14:paraId="28371696" w14:textId="38A74F1D" w:rsidR="001211A8" w:rsidRPr="007073FC" w:rsidRDefault="001211A8" w:rsidP="007073FC">
      <w:pPr>
        <w:pStyle w:val="Nadpis3"/>
        <w:spacing w:after="240" w:line="240" w:lineRule="auto"/>
        <w:rPr>
          <w:rFonts w:ascii="Times New Roman" w:hAnsi="Times New Roman"/>
          <w:sz w:val="24"/>
          <w:szCs w:val="24"/>
        </w:rPr>
      </w:pPr>
      <w:bookmarkStart w:id="33" w:name="_Toc122421197"/>
      <w:r w:rsidRPr="001E72EC">
        <w:rPr>
          <w:rFonts w:ascii="Times New Roman" w:hAnsi="Times New Roman"/>
          <w:sz w:val="24"/>
          <w:szCs w:val="24"/>
        </w:rPr>
        <w:t>Kategorizácia sietí a informačných systémov</w:t>
      </w:r>
      <w:bookmarkEnd w:id="33"/>
    </w:p>
    <w:p w14:paraId="441C9D39" w14:textId="144DF6A0" w:rsidR="001211A8" w:rsidRPr="001211A8" w:rsidRDefault="001211A8" w:rsidP="001211A8">
      <w:pPr>
        <w:pStyle w:val="Zkladntext"/>
      </w:pPr>
      <w:r w:rsidRPr="001211A8">
        <w:t>Kategorizácia sietí a informačných systémov je založená na klasifikácii informácií.</w:t>
      </w:r>
    </w:p>
    <w:p w14:paraId="18C876EA" w14:textId="77777777" w:rsidR="001211A8" w:rsidRPr="001211A8" w:rsidRDefault="001211A8" w:rsidP="001211A8">
      <w:pPr>
        <w:pStyle w:val="Zkladntext"/>
      </w:pPr>
      <w:r w:rsidRPr="001211A8">
        <w:t>Kategorizácia sietí a informačných systémov sa vykonáva pre každú sieť a informačný systém vytvorením zoznamu vybraných komponentov sietí a informačných systémov, ktorý identifikuje jednotlivé siete a informačné systémy, ich podporné systémy a podsystémy s uvedením ich bezpečnostnej funkcie a zaradenia do príslušných bezpečnostných kategórií.</w:t>
      </w:r>
    </w:p>
    <w:p w14:paraId="5D86B55D" w14:textId="2690CA3F" w:rsidR="001211A8" w:rsidRPr="001211A8" w:rsidRDefault="001211A8" w:rsidP="001211A8">
      <w:pPr>
        <w:pStyle w:val="Zkladntext"/>
      </w:pPr>
      <w:r w:rsidRPr="001211A8">
        <w:t>Zoznam komponentov sietí a informačných systémov identifikujúci jednotlivé siete a informačné systémy sa skladá z textovej, tabuľkovej a grafickej časti tak, že sú jednoznačne definované:</w:t>
      </w:r>
    </w:p>
    <w:p w14:paraId="13E8A022" w14:textId="77777777" w:rsidR="001211A8" w:rsidRPr="001211A8" w:rsidRDefault="001211A8" w:rsidP="00E04827">
      <w:pPr>
        <w:pStyle w:val="Zkladntext"/>
        <w:numPr>
          <w:ilvl w:val="0"/>
          <w:numId w:val="77"/>
        </w:numPr>
        <w:ind w:left="284" w:hanging="284"/>
      </w:pPr>
      <w:r w:rsidRPr="001211A8">
        <w:t>hranice vybranej siete a informačného systému,</w:t>
      </w:r>
    </w:p>
    <w:p w14:paraId="5E53E8AE" w14:textId="77777777" w:rsidR="001211A8" w:rsidRPr="001211A8" w:rsidRDefault="001211A8" w:rsidP="00E04827">
      <w:pPr>
        <w:pStyle w:val="Zkladntext"/>
        <w:numPr>
          <w:ilvl w:val="0"/>
          <w:numId w:val="77"/>
        </w:numPr>
        <w:ind w:left="284" w:hanging="284"/>
      </w:pPr>
      <w:r w:rsidRPr="001211A8">
        <w:t>rozhrania medzi definovanými hranicami,</w:t>
      </w:r>
    </w:p>
    <w:p w14:paraId="54123B1E" w14:textId="77777777" w:rsidR="001211A8" w:rsidRPr="001211A8" w:rsidRDefault="001211A8" w:rsidP="00E04827">
      <w:pPr>
        <w:pStyle w:val="Zkladntext"/>
        <w:numPr>
          <w:ilvl w:val="0"/>
          <w:numId w:val="77"/>
        </w:numPr>
        <w:ind w:left="284" w:hanging="284"/>
      </w:pPr>
      <w:r w:rsidRPr="001211A8">
        <w:t>bezpečnostné funkcie komponentov, ktoré majú byť zahrnuté v posudzovaní úrovne bezpečnosti,</w:t>
      </w:r>
    </w:p>
    <w:p w14:paraId="5A72DAEB" w14:textId="77777777" w:rsidR="001211A8" w:rsidRPr="001211A8" w:rsidRDefault="001211A8" w:rsidP="00E04827">
      <w:pPr>
        <w:pStyle w:val="Zkladntext"/>
        <w:numPr>
          <w:ilvl w:val="0"/>
          <w:numId w:val="77"/>
        </w:numPr>
        <w:ind w:left="284" w:hanging="284"/>
      </w:pPr>
      <w:r w:rsidRPr="001211A8">
        <w:t>požiadavky príslušných regulačných požiadaviek a technických noriem alebo iných vecne obdobných postupov a metód na ich:</w:t>
      </w:r>
    </w:p>
    <w:p w14:paraId="03454E3B" w14:textId="77777777" w:rsidR="001211A8" w:rsidRPr="001211A8" w:rsidRDefault="001211A8" w:rsidP="00E04827">
      <w:pPr>
        <w:pStyle w:val="Zkladntext"/>
        <w:numPr>
          <w:ilvl w:val="0"/>
          <w:numId w:val="78"/>
        </w:numPr>
        <w:ind w:left="567" w:hanging="283"/>
      </w:pPr>
      <w:r w:rsidRPr="001211A8">
        <w:t>projektovanie,</w:t>
      </w:r>
    </w:p>
    <w:p w14:paraId="14D6CD48" w14:textId="77777777" w:rsidR="001211A8" w:rsidRPr="001211A8" w:rsidRDefault="001211A8" w:rsidP="00E04827">
      <w:pPr>
        <w:pStyle w:val="Zkladntext"/>
        <w:numPr>
          <w:ilvl w:val="0"/>
          <w:numId w:val="78"/>
        </w:numPr>
        <w:ind w:left="567" w:hanging="283"/>
      </w:pPr>
      <w:r w:rsidRPr="001211A8">
        <w:t>vytváranie,</w:t>
      </w:r>
    </w:p>
    <w:p w14:paraId="0F8DFE35" w14:textId="77777777" w:rsidR="001211A8" w:rsidRPr="001211A8" w:rsidRDefault="001211A8" w:rsidP="00E04827">
      <w:pPr>
        <w:pStyle w:val="Zkladntext"/>
        <w:numPr>
          <w:ilvl w:val="0"/>
          <w:numId w:val="78"/>
        </w:numPr>
        <w:ind w:left="567" w:hanging="283"/>
      </w:pPr>
      <w:r w:rsidRPr="001211A8">
        <w:t>implementáciu,</w:t>
      </w:r>
    </w:p>
    <w:p w14:paraId="555DE077" w14:textId="77777777" w:rsidR="001211A8" w:rsidRPr="001211A8" w:rsidRDefault="001211A8" w:rsidP="00E04827">
      <w:pPr>
        <w:pStyle w:val="Zkladntext"/>
        <w:numPr>
          <w:ilvl w:val="0"/>
          <w:numId w:val="78"/>
        </w:numPr>
        <w:ind w:left="567" w:hanging="283"/>
      </w:pPr>
      <w:r w:rsidRPr="001211A8">
        <w:t>kontrolu.</w:t>
      </w:r>
    </w:p>
    <w:p w14:paraId="0D790B54" w14:textId="77777777" w:rsidR="001211A8" w:rsidRPr="001211A8" w:rsidRDefault="001211A8" w:rsidP="001211A8">
      <w:pPr>
        <w:pStyle w:val="Zkladntext"/>
      </w:pPr>
      <w:r w:rsidRPr="001211A8">
        <w:t>Siete a informačné systémy tvoriace hranicu medzi rôznymi bezpečnostnými kategóriami v bezpečnostnom systéme sa zaraďujú do vyššej bezpečnostnej kategórie.</w:t>
      </w:r>
    </w:p>
    <w:p w14:paraId="77B43DAD" w14:textId="77777777" w:rsidR="001211A8" w:rsidRPr="001211A8" w:rsidRDefault="001211A8" w:rsidP="001211A8">
      <w:pPr>
        <w:pStyle w:val="Zkladntext"/>
      </w:pPr>
      <w:r w:rsidRPr="001211A8">
        <w:t>Kategorizácia sietí a informačných systémov zohľadňuje, že zlyhanie siete alebo informačného systému v ľubovoľnej bezpečnostnej úrovni nespôsobí zlyhanie vybranej siete a informačného systému zaradeného do bezpečnostnej úrovne s vyššou kategóriou. Pomocné siete a informačné systémy a podsystémy, ktoré pomáhajú funkciám vybraných informačných systémov, musia byť zaradené do príslušnej bezpečnostnej kategórie s ohľadom na zaradenie nadradeného systému.</w:t>
      </w:r>
    </w:p>
    <w:p w14:paraId="58AEFD79" w14:textId="0FE52151" w:rsidR="001211A8" w:rsidRPr="001211A8" w:rsidRDefault="001211A8" w:rsidP="001211A8">
      <w:pPr>
        <w:pStyle w:val="Zkladntext"/>
      </w:pPr>
      <w:r w:rsidRPr="001211A8">
        <w:t xml:space="preserve">V rámci </w:t>
      </w:r>
      <w:r w:rsidR="005B4034">
        <w:rPr>
          <w:lang w:val="sk-SK"/>
        </w:rPr>
        <w:t>organizácie</w:t>
      </w:r>
      <w:r w:rsidRPr="001211A8">
        <w:t xml:space="preserve"> sa rozoznávajú tri kategórie sietí a informačných systémov:</w:t>
      </w:r>
    </w:p>
    <w:p w14:paraId="4C3EECE3" w14:textId="77777777" w:rsidR="001211A8" w:rsidRPr="001211A8" w:rsidRDefault="001211A8" w:rsidP="00E04827">
      <w:pPr>
        <w:pStyle w:val="Zkladntext"/>
        <w:numPr>
          <w:ilvl w:val="0"/>
          <w:numId w:val="77"/>
        </w:numPr>
        <w:ind w:left="284" w:hanging="284"/>
      </w:pPr>
      <w:r w:rsidRPr="001211A8">
        <w:t>kategória I,</w:t>
      </w:r>
    </w:p>
    <w:p w14:paraId="2512A9D1" w14:textId="77777777" w:rsidR="001211A8" w:rsidRPr="001211A8" w:rsidRDefault="001211A8" w:rsidP="00E04827">
      <w:pPr>
        <w:pStyle w:val="Zkladntext"/>
        <w:numPr>
          <w:ilvl w:val="0"/>
          <w:numId w:val="77"/>
        </w:numPr>
        <w:ind w:left="284" w:hanging="284"/>
      </w:pPr>
      <w:r w:rsidRPr="001211A8">
        <w:t>kategória II,</w:t>
      </w:r>
    </w:p>
    <w:p w14:paraId="5809793C" w14:textId="77777777" w:rsidR="001211A8" w:rsidRPr="001211A8" w:rsidRDefault="001211A8" w:rsidP="00E04827">
      <w:pPr>
        <w:pStyle w:val="Zkladntext"/>
        <w:numPr>
          <w:ilvl w:val="0"/>
          <w:numId w:val="77"/>
        </w:numPr>
        <w:ind w:left="284" w:hanging="284"/>
      </w:pPr>
      <w:r w:rsidRPr="001211A8">
        <w:t>kategória III.</w:t>
      </w:r>
    </w:p>
    <w:p w14:paraId="0592DE2F" w14:textId="3F0D0E65" w:rsidR="001211A8" w:rsidRDefault="001211A8">
      <w:pPr>
        <w:rPr>
          <w:rFonts w:ascii="Times New Roman" w:hAnsi="Times New Roman"/>
          <w:szCs w:val="18"/>
        </w:rPr>
      </w:pPr>
      <w:r>
        <w:br w:type="page"/>
      </w:r>
    </w:p>
    <w:p w14:paraId="72EE0364" w14:textId="06A6917B" w:rsidR="001211A8" w:rsidRDefault="001211A8" w:rsidP="000B1304">
      <w:pPr>
        <w:pStyle w:val="Nadpis1"/>
        <w:spacing w:before="240" w:after="240" w:line="240" w:lineRule="auto"/>
        <w:ind w:left="431" w:hanging="431"/>
      </w:pPr>
      <w:bookmarkStart w:id="34" w:name="_Toc122421198"/>
      <w:r>
        <w:lastRenderedPageBreak/>
        <w:t>Základný rámec riadenia rizík</w:t>
      </w:r>
      <w:bookmarkEnd w:id="34"/>
    </w:p>
    <w:p w14:paraId="052FB932" w14:textId="1A12E671" w:rsidR="001211A8" w:rsidRPr="001211A8" w:rsidRDefault="001211A8" w:rsidP="001211A8">
      <w:pPr>
        <w:pStyle w:val="Zkladntext"/>
      </w:pPr>
      <w:r w:rsidRPr="001211A8">
        <w:t>Základný rámec na riadenie rizík pozostáva z týchto hlavných činností:</w:t>
      </w:r>
    </w:p>
    <w:p w14:paraId="12E0793A" w14:textId="77777777" w:rsidR="001211A8" w:rsidRPr="001211A8" w:rsidRDefault="001211A8" w:rsidP="00E04827">
      <w:pPr>
        <w:pStyle w:val="Zkladntext"/>
        <w:numPr>
          <w:ilvl w:val="0"/>
          <w:numId w:val="77"/>
        </w:numPr>
        <w:ind w:left="284" w:hanging="284"/>
      </w:pPr>
      <w:r w:rsidRPr="001211A8">
        <w:t>identifikácie zraniteľností,</w:t>
      </w:r>
    </w:p>
    <w:p w14:paraId="4897532D" w14:textId="77777777" w:rsidR="001211A8" w:rsidRPr="001211A8" w:rsidRDefault="001211A8" w:rsidP="00E04827">
      <w:pPr>
        <w:pStyle w:val="Zkladntext"/>
        <w:numPr>
          <w:ilvl w:val="0"/>
          <w:numId w:val="77"/>
        </w:numPr>
        <w:ind w:left="284" w:hanging="284"/>
      </w:pPr>
      <w:r w:rsidRPr="001211A8">
        <w:t>identifikácie hrozieb,</w:t>
      </w:r>
    </w:p>
    <w:p w14:paraId="705ECC85" w14:textId="77777777" w:rsidR="001211A8" w:rsidRPr="001211A8" w:rsidRDefault="001211A8" w:rsidP="00E04827">
      <w:pPr>
        <w:pStyle w:val="Zkladntext"/>
        <w:numPr>
          <w:ilvl w:val="0"/>
          <w:numId w:val="77"/>
        </w:numPr>
        <w:ind w:left="284" w:hanging="284"/>
      </w:pPr>
      <w:r w:rsidRPr="001211A8">
        <w:t>identifikácie a analýzy rizík s ohľadom na aktívum,</w:t>
      </w:r>
    </w:p>
    <w:p w14:paraId="7FD90F16" w14:textId="77777777" w:rsidR="001211A8" w:rsidRPr="001211A8" w:rsidRDefault="001211A8" w:rsidP="00E04827">
      <w:pPr>
        <w:pStyle w:val="Zkladntext"/>
        <w:numPr>
          <w:ilvl w:val="0"/>
          <w:numId w:val="77"/>
        </w:numPr>
        <w:ind w:left="284" w:hanging="284"/>
      </w:pPr>
      <w:r w:rsidRPr="001211A8">
        <w:t>určenia vlastníka rizika,</w:t>
      </w:r>
    </w:p>
    <w:p w14:paraId="4524BA19" w14:textId="77777777" w:rsidR="001211A8" w:rsidRPr="001211A8" w:rsidRDefault="001211A8" w:rsidP="00E04827">
      <w:pPr>
        <w:pStyle w:val="Zkladntext"/>
        <w:numPr>
          <w:ilvl w:val="0"/>
          <w:numId w:val="77"/>
        </w:numPr>
        <w:ind w:left="284" w:hanging="284"/>
      </w:pPr>
      <w:r w:rsidRPr="001211A8">
        <w:t>implementácie bezpečnostných opatrení v závislosti od identifikovaných rizík vrátane informácie, ktoré bezpečnostné opatrenia sú implementované a ktoré bezpečnostné opatrenia nie sú implementované spolu s odôvodnením,</w:t>
      </w:r>
    </w:p>
    <w:p w14:paraId="2D043BB5" w14:textId="77777777" w:rsidR="001211A8" w:rsidRPr="001211A8" w:rsidRDefault="001211A8" w:rsidP="00E04827">
      <w:pPr>
        <w:pStyle w:val="Zkladntext"/>
        <w:numPr>
          <w:ilvl w:val="0"/>
          <w:numId w:val="77"/>
        </w:numPr>
        <w:ind w:left="284" w:hanging="284"/>
      </w:pPr>
      <w:r w:rsidRPr="001211A8">
        <w:t>analýzy funkčného dopadu,</w:t>
      </w:r>
    </w:p>
    <w:p w14:paraId="16735471" w14:textId="77777777" w:rsidR="001211A8" w:rsidRPr="001211A8" w:rsidRDefault="001211A8" w:rsidP="00E04827">
      <w:pPr>
        <w:pStyle w:val="Zkladntext"/>
        <w:numPr>
          <w:ilvl w:val="0"/>
          <w:numId w:val="77"/>
        </w:numPr>
        <w:ind w:left="284" w:hanging="284"/>
      </w:pPr>
      <w:r w:rsidRPr="001211A8">
        <w:t>pravidelného preskúmavania identifikovaných rizík a v závislosti od toho aktualizácie prijatých bezpečnostných opatrení.</w:t>
      </w:r>
    </w:p>
    <w:p w14:paraId="7AB30A55" w14:textId="760525FF" w:rsidR="001211A8" w:rsidRPr="000D6009" w:rsidRDefault="001211A8" w:rsidP="00237A29">
      <w:pPr>
        <w:pStyle w:val="Nadpis2"/>
        <w:spacing w:after="240" w:line="240" w:lineRule="auto"/>
        <w:ind w:left="578" w:hanging="578"/>
        <w:rPr>
          <w:rFonts w:ascii="Times New Roman" w:hAnsi="Times New Roman"/>
        </w:rPr>
      </w:pPr>
      <w:bookmarkStart w:id="35" w:name="_Toc122421199"/>
      <w:r w:rsidRPr="000D6009">
        <w:rPr>
          <w:rFonts w:ascii="Times New Roman" w:hAnsi="Times New Roman"/>
        </w:rPr>
        <w:t>Identifikácia zraniteľností</w:t>
      </w:r>
      <w:bookmarkEnd w:id="35"/>
    </w:p>
    <w:p w14:paraId="2899AFAE" w14:textId="0B65BA56" w:rsidR="001211A8" w:rsidRPr="001211A8" w:rsidRDefault="001211A8" w:rsidP="001211A8">
      <w:pPr>
        <w:pStyle w:val="Zkladntext"/>
      </w:pPr>
      <w:r w:rsidRPr="001211A8">
        <w:t>Okruh potenciálnych zraniteľností, ktorý bude v rámci rámca riadenia rizík spoločnosti uvažovaný je uvedený v prílohe D medzinárodnej normy ISO/IEC 27005</w:t>
      </w:r>
      <w:r w:rsidR="00BB7D7B">
        <w:t>:2022</w:t>
      </w:r>
      <w:r w:rsidR="00054764">
        <w:t xml:space="preserve"> </w:t>
      </w:r>
      <w:r w:rsidR="00054764" w:rsidRPr="00054764">
        <w:t>Information security, cybersecurity and privacy protection — Guidance on managing information security risks (ku dňu prijatia tohto dokumentu nebol ešte vydaný slovenský preklad danej normy)</w:t>
      </w:r>
      <w:r w:rsidRPr="001211A8">
        <w:t>. V rámci analýzy rizík však môže byť okruh zraniteľností rozšírený.</w:t>
      </w:r>
    </w:p>
    <w:p w14:paraId="2AF57B2E" w14:textId="77777777" w:rsidR="001211A8" w:rsidRPr="001211A8" w:rsidRDefault="001211A8" w:rsidP="001211A8">
      <w:pPr>
        <w:pStyle w:val="Zkladntext"/>
      </w:pPr>
      <w:r w:rsidRPr="001211A8">
        <w:t>Zraniteľnosti je možné v závislosti od ich typu principiálne rozdeliť do týchto oblastí:</w:t>
      </w:r>
    </w:p>
    <w:p w14:paraId="26836CCD" w14:textId="77777777" w:rsidR="001211A8" w:rsidRPr="001211A8" w:rsidRDefault="001211A8" w:rsidP="00E04827">
      <w:pPr>
        <w:pStyle w:val="Zkladntext"/>
        <w:numPr>
          <w:ilvl w:val="0"/>
          <w:numId w:val="77"/>
        </w:numPr>
        <w:ind w:left="284" w:hanging="284"/>
      </w:pPr>
      <w:r w:rsidRPr="001211A8">
        <w:t>organizačné,</w:t>
      </w:r>
    </w:p>
    <w:p w14:paraId="1AF1CD31" w14:textId="77777777" w:rsidR="001211A8" w:rsidRPr="001211A8" w:rsidRDefault="001211A8" w:rsidP="00E04827">
      <w:pPr>
        <w:pStyle w:val="Zkladntext"/>
        <w:numPr>
          <w:ilvl w:val="0"/>
          <w:numId w:val="77"/>
        </w:numPr>
        <w:ind w:left="284" w:hanging="284"/>
      </w:pPr>
      <w:r w:rsidRPr="001211A8">
        <w:t>procesné,</w:t>
      </w:r>
    </w:p>
    <w:p w14:paraId="495986AD" w14:textId="77777777" w:rsidR="001211A8" w:rsidRPr="001211A8" w:rsidRDefault="001211A8" w:rsidP="00E04827">
      <w:pPr>
        <w:pStyle w:val="Zkladntext"/>
        <w:numPr>
          <w:ilvl w:val="0"/>
          <w:numId w:val="77"/>
        </w:numPr>
        <w:ind w:left="284" w:hanging="284"/>
      </w:pPr>
      <w:r w:rsidRPr="001211A8">
        <w:t>zraniteľnosti súvisiace s manažérskymi procesmi,</w:t>
      </w:r>
    </w:p>
    <w:p w14:paraId="0A906554" w14:textId="77777777" w:rsidR="001211A8" w:rsidRPr="001211A8" w:rsidRDefault="001211A8" w:rsidP="00E04827">
      <w:pPr>
        <w:pStyle w:val="Zkladntext"/>
        <w:numPr>
          <w:ilvl w:val="0"/>
          <w:numId w:val="77"/>
        </w:numPr>
        <w:ind w:left="284" w:hanging="284"/>
      </w:pPr>
      <w:r w:rsidRPr="001211A8">
        <w:t>personálne,</w:t>
      </w:r>
    </w:p>
    <w:p w14:paraId="608C101F" w14:textId="77777777" w:rsidR="001211A8" w:rsidRPr="001211A8" w:rsidRDefault="001211A8" w:rsidP="00E04827">
      <w:pPr>
        <w:pStyle w:val="Zkladntext"/>
        <w:numPr>
          <w:ilvl w:val="0"/>
          <w:numId w:val="77"/>
        </w:numPr>
        <w:ind w:left="284" w:hanging="284"/>
      </w:pPr>
      <w:r w:rsidRPr="001211A8">
        <w:t>zraniteľnosti súvisiace s fyzickou bezpečnosťou,</w:t>
      </w:r>
    </w:p>
    <w:p w14:paraId="78534F79" w14:textId="77777777" w:rsidR="001211A8" w:rsidRPr="001211A8" w:rsidRDefault="001211A8" w:rsidP="00E04827">
      <w:pPr>
        <w:pStyle w:val="Zkladntext"/>
        <w:numPr>
          <w:ilvl w:val="0"/>
          <w:numId w:val="77"/>
        </w:numPr>
        <w:ind w:left="284" w:hanging="284"/>
      </w:pPr>
      <w:r w:rsidRPr="001211A8">
        <w:t>konfiguračné,</w:t>
      </w:r>
    </w:p>
    <w:p w14:paraId="2F1CC979" w14:textId="77777777" w:rsidR="001211A8" w:rsidRPr="001211A8" w:rsidRDefault="001211A8" w:rsidP="00E04827">
      <w:pPr>
        <w:pStyle w:val="Zkladntext"/>
        <w:numPr>
          <w:ilvl w:val="0"/>
          <w:numId w:val="77"/>
        </w:numPr>
        <w:ind w:left="284" w:hanging="284"/>
      </w:pPr>
      <w:r w:rsidRPr="001211A8">
        <w:t>zraniteľnosti súvisiace s hardvérom, softvérom a komunikačnými rozhraniami,</w:t>
      </w:r>
    </w:p>
    <w:p w14:paraId="7E69EBD0" w14:textId="77777777" w:rsidR="001211A8" w:rsidRPr="001211A8" w:rsidRDefault="001211A8" w:rsidP="00E04827">
      <w:pPr>
        <w:pStyle w:val="Zkladntext"/>
        <w:numPr>
          <w:ilvl w:val="0"/>
          <w:numId w:val="77"/>
        </w:numPr>
        <w:ind w:left="284" w:hanging="284"/>
      </w:pPr>
      <w:r w:rsidRPr="001211A8">
        <w:t>zraniteľnosti súvisiace so závislosťou na tretích stranách.</w:t>
      </w:r>
    </w:p>
    <w:p w14:paraId="75E1A0A3" w14:textId="4250B319" w:rsidR="001211A8" w:rsidRPr="000D6009" w:rsidRDefault="001211A8" w:rsidP="00237A29">
      <w:pPr>
        <w:pStyle w:val="Nadpis2"/>
        <w:spacing w:after="240" w:line="240" w:lineRule="auto"/>
        <w:ind w:left="578" w:hanging="578"/>
        <w:rPr>
          <w:rFonts w:ascii="Times New Roman" w:hAnsi="Times New Roman"/>
        </w:rPr>
      </w:pPr>
      <w:bookmarkStart w:id="36" w:name="_Toc122421200"/>
      <w:r w:rsidRPr="000D6009">
        <w:rPr>
          <w:rFonts w:ascii="Times New Roman" w:hAnsi="Times New Roman"/>
        </w:rPr>
        <w:t>Identifikácia hrozieb</w:t>
      </w:r>
      <w:bookmarkEnd w:id="36"/>
    </w:p>
    <w:p w14:paraId="750BD49C" w14:textId="643BCA62" w:rsidR="001211A8" w:rsidRPr="001211A8" w:rsidRDefault="001211A8" w:rsidP="001211A8">
      <w:pPr>
        <w:pStyle w:val="Zkladntext"/>
      </w:pPr>
      <w:r w:rsidRPr="001211A8">
        <w:t>Pre potreby analýzy rizík vykonávanej v</w:t>
      </w:r>
      <w:r w:rsidR="002822C9">
        <w:t xml:space="preserve"> </w:t>
      </w:r>
      <w:r w:rsidR="005B4034">
        <w:rPr>
          <w:lang w:val="sk-SK"/>
        </w:rPr>
        <w:t>organizácii</w:t>
      </w:r>
      <w:r w:rsidRPr="001211A8">
        <w:t xml:space="preserve"> sa zoznam hrozieb združuje do jednotlivých skupín tak, že je:</w:t>
      </w:r>
    </w:p>
    <w:p w14:paraId="61E85284" w14:textId="77777777" w:rsidR="001211A8" w:rsidRPr="001211A8" w:rsidRDefault="001211A8" w:rsidP="00E04827">
      <w:pPr>
        <w:pStyle w:val="Zkladntext"/>
        <w:numPr>
          <w:ilvl w:val="0"/>
          <w:numId w:val="77"/>
        </w:numPr>
        <w:ind w:left="284" w:hanging="284"/>
      </w:pPr>
      <w:r w:rsidRPr="001211A8">
        <w:t>možné tento zoznam použiť univerzálne pre väčšinu aktív,</w:t>
      </w:r>
    </w:p>
    <w:p w14:paraId="28B276E2" w14:textId="77777777" w:rsidR="001211A8" w:rsidRPr="001211A8" w:rsidRDefault="001211A8" w:rsidP="00E04827">
      <w:pPr>
        <w:pStyle w:val="Zkladntext"/>
        <w:numPr>
          <w:ilvl w:val="0"/>
          <w:numId w:val="77"/>
        </w:numPr>
        <w:ind w:left="284" w:hanging="284"/>
      </w:pPr>
      <w:r w:rsidRPr="001211A8">
        <w:t>pre jednotlivé aktíva sú hodnotené len hrozby relevantné pre konkrétne aktívum.</w:t>
      </w:r>
    </w:p>
    <w:p w14:paraId="61878947" w14:textId="1AA08E05" w:rsidR="001211A8" w:rsidRPr="001211A8" w:rsidRDefault="001211A8" w:rsidP="001211A8">
      <w:pPr>
        <w:pStyle w:val="Zkladntext"/>
      </w:pPr>
      <w:r w:rsidRPr="001211A8">
        <w:t>Hrozby sa rozdeľujú podľa ich pôvodu do kategórií najmenej ako:</w:t>
      </w:r>
    </w:p>
    <w:p w14:paraId="27AA4615" w14:textId="77777777" w:rsidR="001211A8" w:rsidRPr="001211A8" w:rsidRDefault="001211A8" w:rsidP="00E04827">
      <w:pPr>
        <w:pStyle w:val="Zkladntext"/>
        <w:numPr>
          <w:ilvl w:val="0"/>
          <w:numId w:val="77"/>
        </w:numPr>
        <w:ind w:left="284" w:hanging="284"/>
      </w:pPr>
      <w:r w:rsidRPr="001211A8">
        <w:lastRenderedPageBreak/>
        <w:t>úmyselné hrozby pre všetky úmyselné aktivity zamerané na aktíva,</w:t>
      </w:r>
    </w:p>
    <w:p w14:paraId="4A4F4C93" w14:textId="77777777" w:rsidR="001211A8" w:rsidRPr="001211A8" w:rsidRDefault="001211A8" w:rsidP="00E04827">
      <w:pPr>
        <w:pStyle w:val="Zkladntext"/>
        <w:numPr>
          <w:ilvl w:val="0"/>
          <w:numId w:val="77"/>
        </w:numPr>
        <w:ind w:left="284" w:hanging="284"/>
      </w:pPr>
      <w:r w:rsidRPr="001211A8">
        <w:t>náhodné hrozby pre všetky ľudské činnosti, ktoré môžu náhodne poškodiť aktíva,</w:t>
      </w:r>
    </w:p>
    <w:p w14:paraId="5F397F0A" w14:textId="77777777" w:rsidR="001211A8" w:rsidRPr="001211A8" w:rsidRDefault="001211A8" w:rsidP="00E04827">
      <w:pPr>
        <w:pStyle w:val="Zkladntext"/>
        <w:numPr>
          <w:ilvl w:val="0"/>
          <w:numId w:val="77"/>
        </w:numPr>
        <w:ind w:left="284" w:hanging="284"/>
      </w:pPr>
      <w:r w:rsidRPr="001211A8">
        <w:t>hrozby spôsobené vplyvom prostredia pre všetky udalosti, ktoré vznikajú nezávisle od ľudskej činnosti.</w:t>
      </w:r>
    </w:p>
    <w:p w14:paraId="4F690E33" w14:textId="4DD8AEBE" w:rsidR="001211A8" w:rsidRPr="000D6009" w:rsidRDefault="001211A8" w:rsidP="00237A29">
      <w:pPr>
        <w:pStyle w:val="Nadpis2"/>
        <w:spacing w:after="240" w:line="240" w:lineRule="auto"/>
        <w:ind w:left="578" w:hanging="578"/>
        <w:rPr>
          <w:rFonts w:ascii="Times New Roman" w:hAnsi="Times New Roman"/>
        </w:rPr>
      </w:pPr>
      <w:bookmarkStart w:id="37" w:name="_Toc122421201"/>
      <w:r w:rsidRPr="000D6009">
        <w:rPr>
          <w:rFonts w:ascii="Times New Roman" w:hAnsi="Times New Roman"/>
        </w:rPr>
        <w:t>Identifikácia a analýza rizík s ohľadom na aktívum</w:t>
      </w:r>
      <w:bookmarkEnd w:id="37"/>
    </w:p>
    <w:p w14:paraId="030D8DD1" w14:textId="21A365FF" w:rsidR="001211A8" w:rsidRPr="001211A8" w:rsidRDefault="001211A8" w:rsidP="001211A8">
      <w:pPr>
        <w:pStyle w:val="Zkladntext"/>
      </w:pPr>
      <w:r w:rsidRPr="001211A8">
        <w:t>Identifikácia rizika sa vykonáva na základe princípu najhoršieho scenára, ktorý môže nastať aj pri nízkej pravdepodobnosti. Na určenie úrovne identifikovaného rizika má vopred nastavený súbor pravidiel, ktoré umožnia na základe štandardných a opakovateľných postupov určiť merateľné a objektívne úrovne rizika pre najhoršie scenáre.</w:t>
      </w:r>
    </w:p>
    <w:p w14:paraId="3A0643DF" w14:textId="77777777" w:rsidR="001211A8" w:rsidRPr="001211A8" w:rsidRDefault="001211A8" w:rsidP="001211A8">
      <w:pPr>
        <w:pStyle w:val="Zkladntext"/>
      </w:pPr>
      <w:r w:rsidRPr="001211A8">
        <w:t>Analýzou rizík sa určuje pravdepodobnosť vzniku škodlivej udalosti, ktorá môže byť spôsobená zneužitím existujúcej zraniteľnosti aktíva potenciálnou hrozbou v spojitosti s existujúcimi bezpečnostnými opatreniami a identifikáciou dopadov pri narušení:</w:t>
      </w:r>
    </w:p>
    <w:p w14:paraId="1D669DA7" w14:textId="77777777" w:rsidR="001211A8" w:rsidRPr="001211A8" w:rsidRDefault="001211A8" w:rsidP="00E04827">
      <w:pPr>
        <w:pStyle w:val="Zkladntext"/>
        <w:numPr>
          <w:ilvl w:val="0"/>
          <w:numId w:val="77"/>
        </w:numPr>
        <w:ind w:left="284" w:hanging="284"/>
      </w:pPr>
      <w:r w:rsidRPr="001211A8">
        <w:t>dôvernosti,</w:t>
      </w:r>
    </w:p>
    <w:p w14:paraId="04BADFC5" w14:textId="77777777" w:rsidR="001211A8" w:rsidRPr="001211A8" w:rsidRDefault="001211A8" w:rsidP="00E04827">
      <w:pPr>
        <w:pStyle w:val="Zkladntext"/>
        <w:numPr>
          <w:ilvl w:val="0"/>
          <w:numId w:val="77"/>
        </w:numPr>
        <w:ind w:left="284" w:hanging="284"/>
      </w:pPr>
      <w:r w:rsidRPr="001211A8">
        <w:t>integrity,</w:t>
      </w:r>
    </w:p>
    <w:p w14:paraId="102742B7" w14:textId="77777777" w:rsidR="001211A8" w:rsidRPr="001211A8" w:rsidRDefault="001211A8" w:rsidP="00E04827">
      <w:pPr>
        <w:pStyle w:val="Zkladntext"/>
        <w:numPr>
          <w:ilvl w:val="0"/>
          <w:numId w:val="77"/>
        </w:numPr>
        <w:ind w:left="284" w:hanging="284"/>
      </w:pPr>
      <w:r w:rsidRPr="001211A8">
        <w:t>dostupnosti aktíva.</w:t>
      </w:r>
    </w:p>
    <w:p w14:paraId="4D371828" w14:textId="77777777" w:rsidR="001211A8" w:rsidRPr="001211A8" w:rsidRDefault="001211A8" w:rsidP="001211A8">
      <w:pPr>
        <w:pStyle w:val="Zkladntext"/>
      </w:pPr>
      <w:r w:rsidRPr="001211A8">
        <w:t>Identifikácia a analýza rizík sa musí vykonávať v pravidelných intervaloch alebo aj mimoriadne, ak:</w:t>
      </w:r>
    </w:p>
    <w:p w14:paraId="55A6A0C7" w14:textId="77777777" w:rsidR="001211A8" w:rsidRPr="001211A8" w:rsidRDefault="001211A8" w:rsidP="00E04827">
      <w:pPr>
        <w:pStyle w:val="Zkladntext"/>
        <w:numPr>
          <w:ilvl w:val="0"/>
          <w:numId w:val="77"/>
        </w:numPr>
        <w:ind w:left="284" w:hanging="284"/>
      </w:pPr>
      <w:r w:rsidRPr="001211A8">
        <w:t>vzíde požiadavka na jej aktualizáciu,</w:t>
      </w:r>
    </w:p>
    <w:p w14:paraId="7472E1DC" w14:textId="2FB116BE" w:rsidR="001211A8" w:rsidRPr="001211A8" w:rsidRDefault="001211A8" w:rsidP="00E04827">
      <w:pPr>
        <w:pStyle w:val="Zkladntext"/>
        <w:numPr>
          <w:ilvl w:val="0"/>
          <w:numId w:val="77"/>
        </w:numPr>
        <w:ind w:left="284" w:hanging="284"/>
      </w:pPr>
      <w:r w:rsidRPr="001211A8">
        <w:t>pri zásadných zmenách v štruktúre,</w:t>
      </w:r>
    </w:p>
    <w:p w14:paraId="764FA084" w14:textId="77777777" w:rsidR="001211A8" w:rsidRPr="001211A8" w:rsidRDefault="001211A8" w:rsidP="00E04827">
      <w:pPr>
        <w:pStyle w:val="Zkladntext"/>
        <w:numPr>
          <w:ilvl w:val="0"/>
          <w:numId w:val="77"/>
        </w:numPr>
        <w:ind w:left="284" w:hanging="284"/>
      </w:pPr>
      <w:r w:rsidRPr="001211A8">
        <w:t>pri zásadných zmenách v legislatíve Slovenskej republiky, s vplyvom na požiadavky na proces analýzy rizík.</w:t>
      </w:r>
    </w:p>
    <w:p w14:paraId="1410E8AB" w14:textId="5FAABCC6" w:rsidR="00CD51D6" w:rsidRPr="000D6009" w:rsidRDefault="00CD51D6" w:rsidP="00237A29">
      <w:pPr>
        <w:pStyle w:val="Nadpis2"/>
        <w:spacing w:after="240" w:line="240" w:lineRule="auto"/>
        <w:ind w:left="578" w:hanging="578"/>
        <w:rPr>
          <w:rFonts w:ascii="Times New Roman" w:hAnsi="Times New Roman"/>
        </w:rPr>
      </w:pPr>
      <w:bookmarkStart w:id="38" w:name="_Toc122421202"/>
      <w:r w:rsidRPr="000D6009">
        <w:rPr>
          <w:rFonts w:ascii="Times New Roman" w:hAnsi="Times New Roman"/>
        </w:rPr>
        <w:t>Určenie vlastníka rizika</w:t>
      </w:r>
      <w:bookmarkEnd w:id="38"/>
    </w:p>
    <w:p w14:paraId="21121094" w14:textId="5FFB8FE2" w:rsidR="00CD51D6" w:rsidRPr="00CD51D6" w:rsidRDefault="00CD51D6" w:rsidP="00CD51D6">
      <w:pPr>
        <w:pStyle w:val="Zkladntext"/>
      </w:pPr>
      <w:r w:rsidRPr="00CD51D6">
        <w:rPr>
          <w:szCs w:val="22"/>
        </w:rPr>
        <w:t>Vlastníkom ri</w:t>
      </w:r>
      <w:r w:rsidRPr="00CD51D6">
        <w:t>zika je úsek, ktorý:</w:t>
      </w:r>
    </w:p>
    <w:p w14:paraId="4D12D14F" w14:textId="77777777" w:rsidR="00CD51D6" w:rsidRPr="00CD51D6" w:rsidRDefault="00CD51D6" w:rsidP="00E04827">
      <w:pPr>
        <w:pStyle w:val="Zkladntext"/>
        <w:numPr>
          <w:ilvl w:val="0"/>
          <w:numId w:val="77"/>
        </w:numPr>
        <w:ind w:left="284" w:hanging="284"/>
      </w:pPr>
      <w:r w:rsidRPr="00E04827">
        <w:t>disponuje rele</w:t>
      </w:r>
      <w:r w:rsidRPr="00CD51D6">
        <w:t>vantnými informáciami a poznaním aktíva, na ktoré sa vzťahuje konkrétne riziko,</w:t>
      </w:r>
    </w:p>
    <w:p w14:paraId="65F4B1D8" w14:textId="77777777" w:rsidR="00CD51D6" w:rsidRPr="00CD51D6" w:rsidRDefault="00CD51D6" w:rsidP="00E04827">
      <w:pPr>
        <w:pStyle w:val="Zkladntext"/>
        <w:numPr>
          <w:ilvl w:val="0"/>
          <w:numId w:val="77"/>
        </w:numPr>
        <w:ind w:left="284" w:hanging="284"/>
      </w:pPr>
      <w:r w:rsidRPr="00CD51D6">
        <w:t>sa hlási k vlastníctvu identifikovaného rizika,</w:t>
      </w:r>
    </w:p>
    <w:p w14:paraId="775785C1" w14:textId="77777777" w:rsidR="00CD51D6" w:rsidRPr="00CD51D6" w:rsidRDefault="00CD51D6" w:rsidP="00E04827">
      <w:pPr>
        <w:pStyle w:val="Zkladntext"/>
        <w:numPr>
          <w:ilvl w:val="0"/>
          <w:numId w:val="77"/>
        </w:numPr>
        <w:ind w:left="284" w:hanging="284"/>
      </w:pPr>
      <w:r w:rsidRPr="00CD51D6">
        <w:t>má majoritný záujem na mitigácii rizika.</w:t>
      </w:r>
    </w:p>
    <w:p w14:paraId="1DFEB550" w14:textId="64D00703" w:rsidR="00CD51D6" w:rsidRPr="000D6009" w:rsidRDefault="00CD51D6" w:rsidP="00237A29">
      <w:pPr>
        <w:pStyle w:val="Nadpis2"/>
        <w:spacing w:after="240" w:line="240" w:lineRule="auto"/>
        <w:ind w:left="578" w:hanging="578"/>
        <w:rPr>
          <w:rFonts w:ascii="Times New Roman" w:hAnsi="Times New Roman"/>
        </w:rPr>
      </w:pPr>
      <w:bookmarkStart w:id="39" w:name="_Toc122421203"/>
      <w:r w:rsidRPr="000D6009">
        <w:rPr>
          <w:rFonts w:ascii="Times New Roman" w:hAnsi="Times New Roman"/>
        </w:rPr>
        <w:t xml:space="preserve">Implementácia bezpečnostných </w:t>
      </w:r>
      <w:r w:rsidR="005B4034">
        <w:rPr>
          <w:rFonts w:ascii="Times New Roman" w:hAnsi="Times New Roman"/>
        </w:rPr>
        <w:t>opatrení</w:t>
      </w:r>
      <w:r w:rsidR="005B4034" w:rsidRPr="000D6009">
        <w:rPr>
          <w:rFonts w:ascii="Times New Roman" w:hAnsi="Times New Roman"/>
        </w:rPr>
        <w:t xml:space="preserve"> </w:t>
      </w:r>
      <w:r w:rsidRPr="000D6009">
        <w:rPr>
          <w:rFonts w:ascii="Times New Roman" w:hAnsi="Times New Roman"/>
        </w:rPr>
        <w:t>v závislosti od identifikovaných rizík</w:t>
      </w:r>
      <w:bookmarkEnd w:id="39"/>
    </w:p>
    <w:p w14:paraId="14AADA70" w14:textId="77777777" w:rsidR="00CD51D6" w:rsidRPr="00CD51D6" w:rsidRDefault="00CD51D6" w:rsidP="00CD51D6">
      <w:pPr>
        <w:pStyle w:val="Zkladntext"/>
      </w:pPr>
      <w:r w:rsidRPr="00CD51D6">
        <w:t>Implementácii organizačných a technických opatrení musí vždy predchádzať ich návrh.</w:t>
      </w:r>
    </w:p>
    <w:p w14:paraId="798AB2E1" w14:textId="4C45B47A" w:rsidR="00CD51D6" w:rsidRPr="00CD51D6" w:rsidRDefault="00CD51D6" w:rsidP="00CD51D6">
      <w:pPr>
        <w:pStyle w:val="Zkladntext"/>
      </w:pPr>
      <w:r w:rsidRPr="00CD51D6">
        <w:t xml:space="preserve">Návrhu organizačných a technických opatrení vždy predchádza identifikácia zraniteľností (bod </w:t>
      </w:r>
      <w:r w:rsidR="0064011A">
        <w:t>8</w:t>
      </w:r>
      <w:r w:rsidRPr="00CD51D6">
        <w:t xml:space="preserve">.1), identifikácia hrozieb (bod </w:t>
      </w:r>
      <w:r w:rsidR="0064011A">
        <w:t>8</w:t>
      </w:r>
      <w:r w:rsidRPr="00CD51D6">
        <w:t xml:space="preserve">.2) a identifikácia a analýza rizík s ohľadom na aktívum (bod </w:t>
      </w:r>
      <w:r w:rsidR="0064011A">
        <w:t>8</w:t>
      </w:r>
      <w:r w:rsidRPr="00CD51D6">
        <w:t>.3).</w:t>
      </w:r>
    </w:p>
    <w:p w14:paraId="58FD6AC8" w14:textId="77777777" w:rsidR="00CD51D6" w:rsidRPr="00CD51D6" w:rsidRDefault="00CD51D6" w:rsidP="00CD51D6">
      <w:pPr>
        <w:pStyle w:val="Zkladntext"/>
      </w:pPr>
      <w:r w:rsidRPr="00CD51D6">
        <w:t>V závislosti od identifikovaných rizík budú navrhnuté organizačné, personálne alebo technické bezpečnostné opatrenia, ktoré je možné rozdeliť do nasledovných kategórií:</w:t>
      </w:r>
    </w:p>
    <w:p w14:paraId="0CF65D0A" w14:textId="77777777" w:rsidR="00CD51D6" w:rsidRPr="00CD51D6" w:rsidRDefault="00CD51D6" w:rsidP="00E04827">
      <w:pPr>
        <w:pStyle w:val="Zkladntext"/>
        <w:numPr>
          <w:ilvl w:val="0"/>
          <w:numId w:val="77"/>
        </w:numPr>
        <w:ind w:left="284" w:hanging="284"/>
      </w:pPr>
      <w:r w:rsidRPr="00CD51D6">
        <w:t>úlohy,</w:t>
      </w:r>
    </w:p>
    <w:p w14:paraId="625C0F10" w14:textId="77777777" w:rsidR="00CD51D6" w:rsidRPr="00CD51D6" w:rsidRDefault="00CD51D6" w:rsidP="00E04827">
      <w:pPr>
        <w:pStyle w:val="Zkladntext"/>
        <w:numPr>
          <w:ilvl w:val="0"/>
          <w:numId w:val="77"/>
        </w:numPr>
        <w:ind w:left="284" w:hanging="284"/>
      </w:pPr>
      <w:r w:rsidRPr="00CD51D6">
        <w:lastRenderedPageBreak/>
        <w:t>procesy,</w:t>
      </w:r>
    </w:p>
    <w:p w14:paraId="00BACF21" w14:textId="77777777" w:rsidR="00CD51D6" w:rsidRPr="00CD51D6" w:rsidRDefault="00CD51D6" w:rsidP="00E04827">
      <w:pPr>
        <w:pStyle w:val="Zkladntext"/>
        <w:numPr>
          <w:ilvl w:val="0"/>
          <w:numId w:val="77"/>
        </w:numPr>
        <w:ind w:left="284" w:hanging="284"/>
      </w:pPr>
      <w:r w:rsidRPr="00CD51D6">
        <w:t>role,</w:t>
      </w:r>
    </w:p>
    <w:p w14:paraId="19A8D133" w14:textId="77777777" w:rsidR="00CD51D6" w:rsidRPr="00CD51D6" w:rsidRDefault="00CD51D6" w:rsidP="00E04827">
      <w:pPr>
        <w:pStyle w:val="Zkladntext"/>
        <w:numPr>
          <w:ilvl w:val="0"/>
          <w:numId w:val="77"/>
        </w:numPr>
        <w:ind w:left="284" w:hanging="284"/>
      </w:pPr>
      <w:r w:rsidRPr="00CD51D6">
        <w:t>technológie.</w:t>
      </w:r>
    </w:p>
    <w:p w14:paraId="7C6E4B72" w14:textId="77777777" w:rsidR="00CD51D6" w:rsidRPr="00CD51D6" w:rsidRDefault="00CD51D6" w:rsidP="00CD51D6">
      <w:pPr>
        <w:pStyle w:val="Zkladntext"/>
      </w:pPr>
      <w:r w:rsidRPr="00CD51D6">
        <w:t>Po schválení návrhu, zabezpečení personálnych a finančných kapacít na ich realizáciu sa môžu tieto bezpečnostné opatrenia implementovať.</w:t>
      </w:r>
    </w:p>
    <w:p w14:paraId="2E51496A" w14:textId="77777777" w:rsidR="00CD51D6" w:rsidRPr="00CD51D6" w:rsidRDefault="00CD51D6" w:rsidP="00CD51D6">
      <w:pPr>
        <w:pStyle w:val="Zkladntext"/>
      </w:pPr>
      <w:r w:rsidRPr="00CD51D6">
        <w:t>Pokiaľ ide o opatrenia technického charakteru, vždy sa postupuje podľa nasledovného rámcového postupu:</w:t>
      </w:r>
    </w:p>
    <w:p w14:paraId="7F7A4670" w14:textId="77777777" w:rsidR="00CD51D6" w:rsidRPr="00CD51D6" w:rsidRDefault="00CD51D6" w:rsidP="00E04827">
      <w:pPr>
        <w:pStyle w:val="Zkladntext"/>
        <w:numPr>
          <w:ilvl w:val="0"/>
          <w:numId w:val="77"/>
        </w:numPr>
        <w:ind w:left="284" w:hanging="284"/>
      </w:pPr>
      <w:r w:rsidRPr="00CD51D6">
        <w:t>vývoj/zakúpenie softvérového/hardvérového vybavenia (ďalej súhrnne aj „technické vybavenie“),</w:t>
      </w:r>
    </w:p>
    <w:p w14:paraId="10ED3C37" w14:textId="77777777" w:rsidR="00CD51D6" w:rsidRPr="00CD51D6" w:rsidRDefault="00CD51D6" w:rsidP="00E04827">
      <w:pPr>
        <w:pStyle w:val="Zkladntext"/>
        <w:numPr>
          <w:ilvl w:val="0"/>
          <w:numId w:val="77"/>
        </w:numPr>
        <w:ind w:left="284" w:hanging="284"/>
      </w:pPr>
      <w:r w:rsidRPr="00CD51D6">
        <w:t>otestovanie technického vybavenia a schválenie nasadenia do pilotnej prevádzky,</w:t>
      </w:r>
    </w:p>
    <w:p w14:paraId="782BB177" w14:textId="77777777" w:rsidR="00CD51D6" w:rsidRPr="00CD51D6" w:rsidRDefault="00CD51D6" w:rsidP="00E04827">
      <w:pPr>
        <w:pStyle w:val="Zkladntext"/>
        <w:numPr>
          <w:ilvl w:val="0"/>
          <w:numId w:val="77"/>
        </w:numPr>
        <w:ind w:left="284" w:hanging="284"/>
      </w:pPr>
      <w:r w:rsidRPr="00CD51D6">
        <w:t>nasadenie technického vybavenia do pilotnej prevádzky a schválenie nasadenia do produkčnej prevádzky,</w:t>
      </w:r>
    </w:p>
    <w:p w14:paraId="3F4417DE" w14:textId="77777777" w:rsidR="00CD51D6" w:rsidRPr="00CD51D6" w:rsidRDefault="00CD51D6" w:rsidP="00E04827">
      <w:pPr>
        <w:pStyle w:val="Zkladntext"/>
        <w:numPr>
          <w:ilvl w:val="0"/>
          <w:numId w:val="77"/>
        </w:numPr>
        <w:ind w:left="284" w:hanging="284"/>
      </w:pPr>
      <w:r w:rsidRPr="00CD51D6">
        <w:t>nasadenie technického vybavenia do produkčnej prevádzky.</w:t>
      </w:r>
    </w:p>
    <w:p w14:paraId="754B003C" w14:textId="411C6154" w:rsidR="00FD5B11" w:rsidRPr="000D6009" w:rsidRDefault="00290CD1" w:rsidP="00237A29">
      <w:pPr>
        <w:pStyle w:val="Nadpis2"/>
        <w:spacing w:after="240" w:line="240" w:lineRule="auto"/>
        <w:ind w:left="578" w:hanging="578"/>
        <w:rPr>
          <w:rFonts w:ascii="Times New Roman" w:hAnsi="Times New Roman"/>
        </w:rPr>
      </w:pPr>
      <w:bookmarkStart w:id="40" w:name="_Toc122421204"/>
      <w:r w:rsidRPr="000D6009">
        <w:rPr>
          <w:rFonts w:ascii="Times New Roman" w:hAnsi="Times New Roman"/>
        </w:rPr>
        <w:t xml:space="preserve">Analýza </w:t>
      </w:r>
      <w:r w:rsidR="00545673" w:rsidRPr="000D6009">
        <w:rPr>
          <w:rFonts w:ascii="Times New Roman" w:hAnsi="Times New Roman"/>
        </w:rPr>
        <w:t>funkčného dopadu</w:t>
      </w:r>
      <w:bookmarkEnd w:id="40"/>
    </w:p>
    <w:p w14:paraId="055DA079" w14:textId="3EF60F1F" w:rsidR="00C908F6" w:rsidRPr="00C908F6" w:rsidRDefault="00C908F6" w:rsidP="00C908F6">
      <w:pPr>
        <w:pStyle w:val="Zkladntext"/>
      </w:pPr>
      <w:r w:rsidRPr="00C908F6">
        <w:t xml:space="preserve">Súčasťou riadenia aktív, hrozieb a rizík je aj analýza funkčného dopadu, ktorá pozostáva z hodnotenia dopadu na činnosť </w:t>
      </w:r>
      <w:r w:rsidR="005B4034">
        <w:rPr>
          <w:lang w:val="sk-SK"/>
        </w:rPr>
        <w:t>organizácie</w:t>
      </w:r>
      <w:r w:rsidRPr="00C908F6">
        <w:t xml:space="preserve"> spôsobeného krízovým scenárom, ktorý môže:</w:t>
      </w:r>
    </w:p>
    <w:p w14:paraId="73E1F13C" w14:textId="77777777" w:rsidR="00C908F6" w:rsidRPr="00C908F6" w:rsidRDefault="00C908F6" w:rsidP="00E04827">
      <w:pPr>
        <w:pStyle w:val="Zkladntext"/>
        <w:numPr>
          <w:ilvl w:val="0"/>
          <w:numId w:val="77"/>
        </w:numPr>
        <w:ind w:left="284" w:hanging="284"/>
      </w:pPr>
      <w:r w:rsidRPr="00C908F6">
        <w:t>zasiahnuť zdroje a aktíva podporujúce procesy,</w:t>
      </w:r>
    </w:p>
    <w:p w14:paraId="3DF07C3D" w14:textId="77777777" w:rsidR="00C908F6" w:rsidRPr="00C908F6" w:rsidRDefault="00C908F6" w:rsidP="00E04827">
      <w:pPr>
        <w:pStyle w:val="Zkladntext"/>
        <w:numPr>
          <w:ilvl w:val="0"/>
          <w:numId w:val="77"/>
        </w:numPr>
        <w:ind w:left="284" w:hanging="284"/>
      </w:pPr>
      <w:r w:rsidRPr="00C908F6">
        <w:t>spôsobiť ohrozenie alebo narušenie kontinuity poskytovanej základnej služby.</w:t>
      </w:r>
    </w:p>
    <w:p w14:paraId="53976B00" w14:textId="00164264" w:rsidR="00C908F6" w:rsidRPr="000D6009" w:rsidRDefault="00C908F6" w:rsidP="00237A29">
      <w:pPr>
        <w:pStyle w:val="Nadpis2"/>
        <w:spacing w:after="240" w:line="240" w:lineRule="auto"/>
        <w:ind w:left="578" w:hanging="578"/>
        <w:rPr>
          <w:rFonts w:ascii="Times New Roman" w:hAnsi="Times New Roman"/>
        </w:rPr>
      </w:pPr>
      <w:bookmarkStart w:id="41" w:name="_Toc122421205"/>
      <w:r w:rsidRPr="000D6009">
        <w:rPr>
          <w:rFonts w:ascii="Times New Roman" w:hAnsi="Times New Roman"/>
        </w:rPr>
        <w:t>Pr</w:t>
      </w:r>
      <w:r w:rsidR="007073FC" w:rsidRPr="000D6009">
        <w:rPr>
          <w:rFonts w:ascii="Times New Roman" w:hAnsi="Times New Roman"/>
        </w:rPr>
        <w:t>a</w:t>
      </w:r>
      <w:r w:rsidRPr="000D6009">
        <w:rPr>
          <w:rFonts w:ascii="Times New Roman" w:hAnsi="Times New Roman"/>
        </w:rPr>
        <w:t>videlné preskúm</w:t>
      </w:r>
      <w:r w:rsidR="00D3271E" w:rsidRPr="000D6009">
        <w:rPr>
          <w:rFonts w:ascii="Times New Roman" w:hAnsi="Times New Roman"/>
        </w:rPr>
        <w:t>avanie identifikovaných rizík</w:t>
      </w:r>
      <w:bookmarkEnd w:id="41"/>
    </w:p>
    <w:p w14:paraId="15B2691C" w14:textId="77777777" w:rsidR="00B6338F" w:rsidRPr="00B6338F" w:rsidRDefault="00B6338F" w:rsidP="00B6338F">
      <w:pPr>
        <w:pStyle w:val="Zkladntext"/>
      </w:pPr>
      <w:r w:rsidRPr="00B6338F">
        <w:t>Základný rámec pre preskúmavanie rizík možno z pohľadu činností zadefinovať nasledovne:</w:t>
      </w:r>
    </w:p>
    <w:p w14:paraId="78770194" w14:textId="77777777" w:rsidR="00B6338F" w:rsidRPr="00B6338F" w:rsidRDefault="00B6338F" w:rsidP="00E04827">
      <w:pPr>
        <w:pStyle w:val="Zkladntext"/>
        <w:numPr>
          <w:ilvl w:val="0"/>
          <w:numId w:val="77"/>
        </w:numPr>
        <w:ind w:left="284" w:hanging="284"/>
      </w:pPr>
      <w:r w:rsidRPr="00B6338F">
        <w:t>dôkladné preskúmanie identifikovaných rizík,</w:t>
      </w:r>
    </w:p>
    <w:p w14:paraId="088483A1" w14:textId="7F357739" w:rsidR="00B6338F" w:rsidRPr="00B6338F" w:rsidRDefault="00B6338F" w:rsidP="00E04827">
      <w:pPr>
        <w:pStyle w:val="Zkladntext"/>
        <w:numPr>
          <w:ilvl w:val="0"/>
          <w:numId w:val="77"/>
        </w:numPr>
        <w:ind w:left="284" w:hanging="284"/>
      </w:pPr>
      <w:r w:rsidRPr="00B6338F">
        <w:t>sledovanie a vyhodnocovanie zmien vnútorného a vonkajšieho prostredia s potenciálnym vplyvom na IT prostredie,</w:t>
      </w:r>
    </w:p>
    <w:p w14:paraId="5EBA6A83" w14:textId="77777777" w:rsidR="00B6338F" w:rsidRPr="00B6338F" w:rsidRDefault="00B6338F" w:rsidP="00E04827">
      <w:pPr>
        <w:pStyle w:val="Zkladntext"/>
        <w:numPr>
          <w:ilvl w:val="0"/>
          <w:numId w:val="77"/>
        </w:numPr>
        <w:ind w:left="284" w:hanging="284"/>
      </w:pPr>
      <w:r w:rsidRPr="00B6338F">
        <w:t>pravidelné posudzovanie účinnosti navrhovaných bezpečnostných opatrení,</w:t>
      </w:r>
    </w:p>
    <w:p w14:paraId="3095182E" w14:textId="29443A86" w:rsidR="00B6338F" w:rsidRPr="00B6338F" w:rsidRDefault="00B6338F" w:rsidP="00E04827">
      <w:pPr>
        <w:pStyle w:val="Zkladntext"/>
        <w:numPr>
          <w:ilvl w:val="0"/>
          <w:numId w:val="77"/>
        </w:numPr>
        <w:ind w:left="284" w:hanging="284"/>
      </w:pPr>
      <w:r w:rsidRPr="00B6338F">
        <w:t>vytvorenie zoznamu existujúcich a plánovaných bezpečnostných opatrení vo vzťahu k aktívam, využitím predchádzajúcich ohodnotení bezpečnosti a krátkodobých príp. dlhodobých plánov rozvoja bezpečnosti IT prostredi</w:t>
      </w:r>
      <w:r w:rsidR="0043428E">
        <w:t>e</w:t>
      </w:r>
      <w:r w:rsidRPr="00B6338F">
        <w:t>,</w:t>
      </w:r>
    </w:p>
    <w:p w14:paraId="62CD6876" w14:textId="38408DC0" w:rsidR="00B6338F" w:rsidRPr="00B6338F" w:rsidRDefault="00B6338F" w:rsidP="00E04827">
      <w:pPr>
        <w:pStyle w:val="Zkladntext"/>
        <w:numPr>
          <w:ilvl w:val="0"/>
          <w:numId w:val="77"/>
        </w:numPr>
        <w:ind w:left="284" w:hanging="284"/>
      </w:pPr>
      <w:r w:rsidRPr="00B6338F">
        <w:t xml:space="preserve">návrh nových organizačných a bezpečnostných opatrení (implementácia opatrení bude realizovaná podľa bodu </w:t>
      </w:r>
      <w:r w:rsidR="0064011A">
        <w:t>8</w:t>
      </w:r>
      <w:r w:rsidRPr="00B6338F">
        <w:t>.5 tejto bezpečnostnej stratégie),</w:t>
      </w:r>
    </w:p>
    <w:p w14:paraId="7D2D6934" w14:textId="77777777" w:rsidR="00B6338F" w:rsidRPr="00B6338F" w:rsidRDefault="00B6338F" w:rsidP="00E04827">
      <w:pPr>
        <w:pStyle w:val="Zkladntext"/>
        <w:numPr>
          <w:ilvl w:val="0"/>
          <w:numId w:val="77"/>
        </w:numPr>
        <w:ind w:left="284" w:hanging="284"/>
      </w:pPr>
      <w:r w:rsidRPr="00B6338F">
        <w:t>aktualizácia prijatých bezpečnostných opatrení.</w:t>
      </w:r>
    </w:p>
    <w:p w14:paraId="51B4A232" w14:textId="405C2F53" w:rsidR="00C62455" w:rsidRDefault="00B6338F" w:rsidP="00E25C4C">
      <w:pPr>
        <w:pStyle w:val="Nadpis1"/>
        <w:pageBreakBefore/>
        <w:spacing w:before="240" w:after="240" w:line="240" w:lineRule="auto"/>
        <w:ind w:left="431" w:hanging="431"/>
        <w:rPr>
          <w:noProof/>
        </w:rPr>
      </w:pPr>
      <w:bookmarkStart w:id="42" w:name="_Toc122421206"/>
      <w:r>
        <w:rPr>
          <w:noProof/>
        </w:rPr>
        <w:lastRenderedPageBreak/>
        <w:t xml:space="preserve">Rozsah a periodicita </w:t>
      </w:r>
      <w:r w:rsidR="00646727">
        <w:rPr>
          <w:noProof/>
        </w:rPr>
        <w:t>overovania stavu kybernetickej bezpečnosti</w:t>
      </w:r>
      <w:bookmarkEnd w:id="42"/>
    </w:p>
    <w:p w14:paraId="3DD0927D" w14:textId="00AEF062" w:rsidR="00AD018D" w:rsidRPr="00AD018D" w:rsidRDefault="00AD018D" w:rsidP="00AD018D">
      <w:pPr>
        <w:pStyle w:val="Zkladntext"/>
      </w:pPr>
      <w:r w:rsidRPr="00AD018D">
        <w:t xml:space="preserve">V rámci overovania stavu kybernetickej bezpečnosti v rámci </w:t>
      </w:r>
      <w:r w:rsidR="005B4034">
        <w:rPr>
          <w:lang w:val="sk-SK"/>
        </w:rPr>
        <w:t>organizácie</w:t>
      </w:r>
      <w:r w:rsidRPr="00AD018D">
        <w:t xml:space="preserve"> sa posudzuje najmä súlad bezpečnostnej stratégie kybernetickej bezpečnosti a bezpečnostných politík s požiadavkami:</w:t>
      </w:r>
    </w:p>
    <w:p w14:paraId="0590AA45" w14:textId="77777777" w:rsidR="00AD018D" w:rsidRPr="00AD018D" w:rsidRDefault="00AD018D" w:rsidP="00E04827">
      <w:pPr>
        <w:pStyle w:val="Zkladntext"/>
        <w:numPr>
          <w:ilvl w:val="0"/>
          <w:numId w:val="77"/>
        </w:numPr>
        <w:ind w:left="284" w:hanging="284"/>
      </w:pPr>
      <w:r w:rsidRPr="00AD018D">
        <w:t>zákona,</w:t>
      </w:r>
    </w:p>
    <w:p w14:paraId="19E0C461" w14:textId="0210B882" w:rsidR="00AD018D" w:rsidRPr="00AD018D" w:rsidRDefault="00AD018D" w:rsidP="00E04827">
      <w:pPr>
        <w:pStyle w:val="Zkladntext"/>
        <w:numPr>
          <w:ilvl w:val="0"/>
          <w:numId w:val="77"/>
        </w:numPr>
        <w:ind w:left="284" w:hanging="284"/>
      </w:pPr>
      <w:r w:rsidRPr="00AD018D">
        <w:t>vnútorných predpisov,</w:t>
      </w:r>
    </w:p>
    <w:p w14:paraId="5EDA7043" w14:textId="4A67DDD9" w:rsidR="00AD018D" w:rsidRPr="00AD018D" w:rsidRDefault="00AD018D" w:rsidP="00E04827">
      <w:pPr>
        <w:pStyle w:val="Zkladntext"/>
        <w:numPr>
          <w:ilvl w:val="0"/>
          <w:numId w:val="77"/>
        </w:numPr>
        <w:ind w:left="284" w:hanging="284"/>
      </w:pPr>
      <w:r w:rsidRPr="00AD018D">
        <w:t>zmluvných záväzkov.</w:t>
      </w:r>
    </w:p>
    <w:p w14:paraId="7D11AEED" w14:textId="77777777" w:rsidR="00AD018D" w:rsidRPr="00AD018D" w:rsidRDefault="00AD018D" w:rsidP="00AD018D">
      <w:pPr>
        <w:pStyle w:val="Zkladntext"/>
      </w:pPr>
      <w:r w:rsidRPr="00AD018D">
        <w:t>Za účelom overovania stavu kybernetickej bezpečnosti sú využívané tieto nástroje:</w:t>
      </w:r>
    </w:p>
    <w:p w14:paraId="2A70AC37" w14:textId="77777777" w:rsidR="00AD018D" w:rsidRPr="00AD018D" w:rsidRDefault="00AD018D" w:rsidP="00E04827">
      <w:pPr>
        <w:pStyle w:val="Zkladntext"/>
        <w:numPr>
          <w:ilvl w:val="0"/>
          <w:numId w:val="77"/>
        </w:numPr>
        <w:ind w:left="284" w:hanging="284"/>
      </w:pPr>
      <w:r w:rsidRPr="00AD018D">
        <w:t>audit kybernetickej bezpečnosti v zmysle § 29 zákona o kybernetickej bezpečnosti,</w:t>
      </w:r>
    </w:p>
    <w:p w14:paraId="2B9063D0" w14:textId="52488417" w:rsidR="00646727" w:rsidRPr="00AD018D" w:rsidRDefault="00AD018D" w:rsidP="00E04827">
      <w:pPr>
        <w:pStyle w:val="Zkladntext"/>
        <w:numPr>
          <w:ilvl w:val="0"/>
          <w:numId w:val="77"/>
        </w:numPr>
        <w:ind w:left="284" w:hanging="284"/>
      </w:pPr>
      <w:r w:rsidRPr="00AD018D">
        <w:t xml:space="preserve">interné preverovanie kybernetickej bezpečnosti v rámci </w:t>
      </w:r>
      <w:r w:rsidR="005B4034" w:rsidRPr="00E04827">
        <w:t>organizácie</w:t>
      </w:r>
      <w:r w:rsidRPr="00AD018D">
        <w:t>.</w:t>
      </w:r>
    </w:p>
    <w:p w14:paraId="6F5D102D" w14:textId="49DB6BE5" w:rsidR="00AD018D" w:rsidRPr="000D6009" w:rsidRDefault="00AD018D" w:rsidP="00237A29">
      <w:pPr>
        <w:pStyle w:val="Nadpis2"/>
        <w:spacing w:after="240" w:line="240" w:lineRule="auto"/>
        <w:ind w:left="578" w:hanging="578"/>
        <w:rPr>
          <w:rFonts w:ascii="Times New Roman" w:hAnsi="Times New Roman"/>
        </w:rPr>
      </w:pPr>
      <w:bookmarkStart w:id="43" w:name="_Toc122421207"/>
      <w:r w:rsidRPr="000D6009">
        <w:rPr>
          <w:rFonts w:ascii="Times New Roman" w:hAnsi="Times New Roman"/>
        </w:rPr>
        <w:t xml:space="preserve">Audit kybernetickej </w:t>
      </w:r>
      <w:r w:rsidR="00551F8F" w:rsidRPr="000D6009">
        <w:rPr>
          <w:rFonts w:ascii="Times New Roman" w:hAnsi="Times New Roman"/>
        </w:rPr>
        <w:t>bezpečnosti</w:t>
      </w:r>
      <w:bookmarkEnd w:id="43"/>
    </w:p>
    <w:p w14:paraId="0304E177" w14:textId="584C55E8" w:rsidR="000C7916" w:rsidRDefault="0043428E" w:rsidP="000C7916">
      <w:pPr>
        <w:pStyle w:val="Zkladntext"/>
      </w:pPr>
      <w:r>
        <w:t>S</w:t>
      </w:r>
      <w:r w:rsidR="000C7916" w:rsidRPr="000C7916">
        <w:t>chválením tejto bezpečnostnej stratégie deklaruje, že sa podrobí auditu kybernetickej bezpečnosti v zmysle § 29 zákona o kybernetickej bezpečnosti (ďalej aj „audit“), ktorého cieľom je preverenie účinnosti prijatých bezpečnostných opatrení a plnenia požiadaviek stanovených zákonom o kybernetickej bezpečnosti.</w:t>
      </w:r>
    </w:p>
    <w:p w14:paraId="038898F9" w14:textId="430051CE" w:rsidR="0030562E" w:rsidRDefault="005B4034" w:rsidP="0030562E">
      <w:pPr>
        <w:pStyle w:val="Zkladntext"/>
        <w:rPr>
          <w:lang w:val="sk-SK"/>
        </w:rPr>
      </w:pPr>
      <w:r>
        <w:rPr>
          <w:lang w:val="sk-SK"/>
        </w:rPr>
        <w:t>Organizácia</w:t>
      </w:r>
      <w:r w:rsidR="0030562E">
        <w:rPr>
          <w:lang w:val="sk-SK"/>
        </w:rPr>
        <w:t xml:space="preserve"> j</w:t>
      </w:r>
      <w:r w:rsidR="0030562E" w:rsidRPr="0030562E">
        <w:rPr>
          <w:lang w:val="sk-SK"/>
        </w:rPr>
        <w:t>e povinn</w:t>
      </w:r>
      <w:r w:rsidR="0030562E">
        <w:rPr>
          <w:lang w:val="sk-SK"/>
        </w:rPr>
        <w:t>á</w:t>
      </w:r>
      <w:r w:rsidR="0030562E" w:rsidRPr="0030562E">
        <w:rPr>
          <w:lang w:val="sk-SK"/>
        </w:rPr>
        <w:t xml:space="preserve"> preveriť účinnosť prijatých bezpečnostných</w:t>
      </w:r>
      <w:r w:rsidR="002F7D1B">
        <w:rPr>
          <w:lang w:val="sk-SK"/>
        </w:rPr>
        <w:t xml:space="preserve"> </w:t>
      </w:r>
      <w:r w:rsidR="0030562E" w:rsidRPr="0030562E">
        <w:rPr>
          <w:lang w:val="sk-SK"/>
        </w:rPr>
        <w:t xml:space="preserve">opatrení a plnenie požiadaviek stanovených zákonom </w:t>
      </w:r>
      <w:r w:rsidR="002F7D1B">
        <w:rPr>
          <w:lang w:val="sk-SK"/>
        </w:rPr>
        <w:t xml:space="preserve">o kybernetickej bezpečnosti </w:t>
      </w:r>
      <w:r w:rsidR="0030562E" w:rsidRPr="0030562E">
        <w:rPr>
          <w:lang w:val="sk-SK"/>
        </w:rPr>
        <w:t>vykonaním auditu kybernetickej</w:t>
      </w:r>
      <w:r w:rsidR="002F7D1B">
        <w:rPr>
          <w:lang w:val="sk-SK"/>
        </w:rPr>
        <w:t xml:space="preserve"> </w:t>
      </w:r>
      <w:r w:rsidR="0030562E" w:rsidRPr="0030562E">
        <w:rPr>
          <w:lang w:val="sk-SK"/>
        </w:rPr>
        <w:t>bezpečnosti v rozsahu stanovenom podľa všeobecne záväzného právneho predpisu, ktorý vydá</w:t>
      </w:r>
      <w:r w:rsidR="002F7D1B">
        <w:rPr>
          <w:lang w:val="sk-SK"/>
        </w:rPr>
        <w:t xml:space="preserve"> </w:t>
      </w:r>
      <w:r w:rsidR="0030562E" w:rsidRPr="0030562E">
        <w:rPr>
          <w:lang w:val="sk-SK"/>
        </w:rPr>
        <w:t>úrad, a to v závislosti od klasifikácie informácií a kategorizácie sietí a informačných systémov po</w:t>
      </w:r>
      <w:r w:rsidR="002F7D1B">
        <w:rPr>
          <w:lang w:val="sk-SK"/>
        </w:rPr>
        <w:t xml:space="preserve"> </w:t>
      </w:r>
      <w:r w:rsidR="0030562E" w:rsidRPr="0030562E">
        <w:rPr>
          <w:lang w:val="sk-SK"/>
        </w:rPr>
        <w:t>každej zmene majúcej významný vplyv na realizované bezpečnostné opatrenia a v</w:t>
      </w:r>
      <w:r w:rsidR="002F7D1B">
        <w:rPr>
          <w:lang w:val="sk-SK"/>
        </w:rPr>
        <w:t> </w:t>
      </w:r>
      <w:r w:rsidR="0030562E" w:rsidRPr="0030562E">
        <w:rPr>
          <w:lang w:val="sk-SK"/>
        </w:rPr>
        <w:t>určenom</w:t>
      </w:r>
      <w:r w:rsidR="002F7D1B">
        <w:rPr>
          <w:lang w:val="sk-SK"/>
        </w:rPr>
        <w:t xml:space="preserve"> </w:t>
      </w:r>
      <w:r w:rsidR="0030562E" w:rsidRPr="0030562E">
        <w:rPr>
          <w:lang w:val="sk-SK"/>
        </w:rPr>
        <w:t>časovom intervale.</w:t>
      </w:r>
    </w:p>
    <w:p w14:paraId="466476D8" w14:textId="1FD011E4" w:rsidR="002F7D1B" w:rsidRDefault="002F7D1B" w:rsidP="002F7D1B">
      <w:pPr>
        <w:pStyle w:val="Zkladntext"/>
        <w:rPr>
          <w:lang w:val="sk-SK"/>
        </w:rPr>
      </w:pPr>
      <w:r>
        <w:rPr>
          <w:lang w:val="sk-SK"/>
        </w:rPr>
        <w:t xml:space="preserve">Audit kybernetickej bezpečnosti vykonáva certifikovaný audítor kybernetickej bezpečnosti, ktorým je fyzická </w:t>
      </w:r>
      <w:r w:rsidRPr="002F7D1B">
        <w:rPr>
          <w:lang w:val="sk-SK"/>
        </w:rPr>
        <w:t>osoba, spoločník, štatutárny orgán alebo zamestnanec právnickej osoby.</w:t>
      </w:r>
    </w:p>
    <w:p w14:paraId="0C4B16C5" w14:textId="7E4F1CE8" w:rsidR="002F7D1B" w:rsidRDefault="005B4034" w:rsidP="002F7D1B">
      <w:pPr>
        <w:pStyle w:val="Zkladntext"/>
        <w:rPr>
          <w:lang w:val="sk-SK"/>
        </w:rPr>
      </w:pPr>
      <w:r>
        <w:rPr>
          <w:lang w:val="sk-SK"/>
        </w:rPr>
        <w:t xml:space="preserve">Organizácia </w:t>
      </w:r>
      <w:r w:rsidR="002F7D1B">
        <w:rPr>
          <w:lang w:val="sk-SK"/>
        </w:rPr>
        <w:t>si je vedomá povinnosti predložiť záverečnú správu o výsledkoch auditu Národnému bezpečnostnému úradu spolu s opatreniami na nápravu a s lehotami na ich odstránenie do 30 dní od</w:t>
      </w:r>
      <w:r w:rsidR="0081788E">
        <w:rPr>
          <w:lang w:val="sk-SK"/>
        </w:rPr>
        <w:t> </w:t>
      </w:r>
      <w:r w:rsidR="002F7D1B">
        <w:rPr>
          <w:lang w:val="sk-SK"/>
        </w:rPr>
        <w:t>ukončenia auditu.</w:t>
      </w:r>
    </w:p>
    <w:p w14:paraId="27603489" w14:textId="069FE912" w:rsidR="00512FE6" w:rsidRPr="000D6009" w:rsidRDefault="00512FE6" w:rsidP="00237A29">
      <w:pPr>
        <w:pStyle w:val="Nadpis2"/>
        <w:spacing w:after="240" w:line="240" w:lineRule="auto"/>
        <w:ind w:left="578" w:hanging="578"/>
        <w:rPr>
          <w:rFonts w:ascii="Times New Roman" w:hAnsi="Times New Roman"/>
        </w:rPr>
      </w:pPr>
      <w:bookmarkStart w:id="44" w:name="_Toc122421208"/>
      <w:r w:rsidRPr="000D6009">
        <w:rPr>
          <w:rFonts w:ascii="Times New Roman" w:hAnsi="Times New Roman"/>
        </w:rPr>
        <w:t xml:space="preserve">Interné preverovanie kybernetickej </w:t>
      </w:r>
      <w:r w:rsidR="003443AD" w:rsidRPr="000D6009">
        <w:rPr>
          <w:rFonts w:ascii="Times New Roman" w:hAnsi="Times New Roman"/>
        </w:rPr>
        <w:t>bezpečnosti</w:t>
      </w:r>
      <w:bookmarkEnd w:id="44"/>
    </w:p>
    <w:p w14:paraId="12B40DB8" w14:textId="2D692BB9" w:rsidR="00A208A3" w:rsidRPr="00A208A3" w:rsidRDefault="00A208A3" w:rsidP="00A208A3">
      <w:pPr>
        <w:pStyle w:val="Zkladntext"/>
      </w:pPr>
      <w:r w:rsidRPr="00A208A3">
        <w:t>Interné preverovanie kybernetickej bezpečnosti je realizované prostredníctvom interného auditu, ktorého rozsah určuje príslušná organizačná zložka, do kompetencie ktorej spadá výkon interného auditu.</w:t>
      </w:r>
    </w:p>
    <w:p w14:paraId="207F0551" w14:textId="08620972" w:rsidR="00A208A3" w:rsidRPr="00A208A3" w:rsidRDefault="00A208A3" w:rsidP="00A208A3">
      <w:pPr>
        <w:pStyle w:val="Zkladntext"/>
      </w:pPr>
      <w:r w:rsidRPr="00A208A3">
        <w:t>Interné preverovanie kybernetickej bezpečnosti v rámci sa realizuje minimálne raz ročne.</w:t>
      </w:r>
    </w:p>
    <w:p w14:paraId="06EC0BEE" w14:textId="10F1D61C" w:rsidR="00A208A3" w:rsidRDefault="00A208A3">
      <w:pPr>
        <w:rPr>
          <w:rFonts w:ascii="Times New Roman" w:hAnsi="Times New Roman"/>
          <w:szCs w:val="18"/>
        </w:rPr>
      </w:pPr>
      <w:r>
        <w:br w:type="page"/>
      </w:r>
    </w:p>
    <w:p w14:paraId="28AFA719" w14:textId="0FD1AD56" w:rsidR="003443AD" w:rsidRDefault="00A208A3" w:rsidP="000B1304">
      <w:pPr>
        <w:pStyle w:val="Nadpis1"/>
        <w:spacing w:before="240" w:after="240" w:line="240" w:lineRule="auto"/>
        <w:ind w:left="431" w:hanging="431"/>
      </w:pPr>
      <w:bookmarkStart w:id="45" w:name="_Toc122421209"/>
      <w:r>
        <w:lastRenderedPageBreak/>
        <w:t>Revízia bezpečnostnej stratégie</w:t>
      </w:r>
      <w:bookmarkEnd w:id="45"/>
    </w:p>
    <w:p w14:paraId="6FE7FD72" w14:textId="2A7A7335" w:rsidR="009E127D" w:rsidRPr="009E127D" w:rsidRDefault="009E127D" w:rsidP="009E127D">
      <w:pPr>
        <w:pStyle w:val="Zkladntext"/>
      </w:pPr>
      <w:r w:rsidRPr="009E127D">
        <w:t>Bezpečnostná stratégia kybernetickej bezpečnosti sa reviduje a aktualizuje najmenej raz ročne.</w:t>
      </w:r>
    </w:p>
    <w:p w14:paraId="31F2EB70" w14:textId="36A27027" w:rsidR="009E127D" w:rsidRPr="009E127D" w:rsidRDefault="009E127D" w:rsidP="009E127D">
      <w:pPr>
        <w:pStyle w:val="Zkladntext"/>
      </w:pPr>
      <w:r w:rsidRPr="009E127D">
        <w:t>Bezpečnostná stratégia kybernetickej bezpečnosti sa aktualizuje aj</w:t>
      </w:r>
      <w:r w:rsidRPr="009E127D">
        <w:rPr>
          <w:rFonts w:cs="Times New Roman"/>
        </w:rPr>
        <w:t xml:space="preserve"> čas</w:t>
      </w:r>
      <w:r w:rsidR="00525BD7">
        <w:rPr>
          <w:rFonts w:cs="Times New Roman"/>
        </w:rPr>
        <w:t>t</w:t>
      </w:r>
      <w:r w:rsidRPr="009E127D">
        <w:rPr>
          <w:rFonts w:cs="Times New Roman"/>
        </w:rPr>
        <w:t>ejšie</w:t>
      </w:r>
      <w:r w:rsidRPr="009E127D">
        <w:t>, ak:</w:t>
      </w:r>
    </w:p>
    <w:p w14:paraId="4F3EE641" w14:textId="77777777" w:rsidR="009E127D" w:rsidRPr="009E127D" w:rsidRDefault="009E127D" w:rsidP="00E04827">
      <w:pPr>
        <w:pStyle w:val="Zkladntext"/>
        <w:numPr>
          <w:ilvl w:val="0"/>
          <w:numId w:val="77"/>
        </w:numPr>
        <w:ind w:left="284" w:hanging="284"/>
      </w:pPr>
      <w:r w:rsidRPr="009E127D">
        <w:t>vzíde požiadavka na jej aktualizáciu ,</w:t>
      </w:r>
    </w:p>
    <w:p w14:paraId="3B1418CA" w14:textId="09E623E8" w:rsidR="009E127D" w:rsidRPr="009E127D" w:rsidRDefault="009E127D" w:rsidP="00E04827">
      <w:pPr>
        <w:pStyle w:val="Zkladntext"/>
        <w:numPr>
          <w:ilvl w:val="0"/>
          <w:numId w:val="77"/>
        </w:numPr>
        <w:ind w:left="284" w:hanging="284"/>
      </w:pPr>
      <w:r w:rsidRPr="009E127D">
        <w:t>pri zásadných zmenách v organizácii a štruktúre,</w:t>
      </w:r>
    </w:p>
    <w:p w14:paraId="0D07DAAC" w14:textId="77777777" w:rsidR="009E127D" w:rsidRPr="009E127D" w:rsidRDefault="009E127D" w:rsidP="00E04827">
      <w:pPr>
        <w:pStyle w:val="Zkladntext"/>
        <w:numPr>
          <w:ilvl w:val="0"/>
          <w:numId w:val="77"/>
        </w:numPr>
        <w:ind w:left="284" w:hanging="284"/>
      </w:pPr>
      <w:r w:rsidRPr="009E127D">
        <w:t>pri zásadných zmenách v legislatíve Slovenskej republiky, s vplyvom na niektorú oblasť tejto bezpečnostnej stratégie.</w:t>
      </w:r>
    </w:p>
    <w:p w14:paraId="015CB16F" w14:textId="2E5138D8" w:rsidR="009E127D" w:rsidRPr="009E127D" w:rsidRDefault="009E127D" w:rsidP="009E127D">
      <w:pPr>
        <w:pStyle w:val="Zkladntext"/>
      </w:pPr>
      <w:r w:rsidRPr="009E127D">
        <w:t>Za pravidelnú revíziu a aktualizáciu bezpečnostnej stratégie kybernetickej bezpečnosti zodpovedá manažér kybernetickej</w:t>
      </w:r>
      <w:r w:rsidR="007A64A1">
        <w:t xml:space="preserve"> a informačnej</w:t>
      </w:r>
      <w:r w:rsidRPr="009E127D">
        <w:t xml:space="preserve"> bezpečnosti.</w:t>
      </w:r>
    </w:p>
    <w:p w14:paraId="5C0FA499" w14:textId="3C14DEA7" w:rsidR="009E127D" w:rsidRPr="009E127D" w:rsidRDefault="009E127D" w:rsidP="009E127D">
      <w:pPr>
        <w:pStyle w:val="Zkladntext"/>
      </w:pPr>
      <w:r w:rsidRPr="009E127D">
        <w:t xml:space="preserve">Bezpečnostnú stratégiu kybernetickej bezpečnosti a všetky jej aktualizácie schvaľuje vedenie </w:t>
      </w:r>
      <w:r w:rsidR="005B4034">
        <w:rPr>
          <w:lang w:val="sk-SK"/>
        </w:rPr>
        <w:t>organizácie</w:t>
      </w:r>
      <w:r w:rsidRPr="009E127D">
        <w:t>.</w:t>
      </w:r>
    </w:p>
    <w:p w14:paraId="0CC09BF9" w14:textId="77777777" w:rsidR="002065A5" w:rsidRPr="00C25003" w:rsidRDefault="002065A5" w:rsidP="009B6803">
      <w:pPr>
        <w:spacing w:after="120"/>
        <w:rPr>
          <w:rFonts w:ascii="Times New Roman" w:eastAsia="Times New Roman" w:hAnsi="Times New Roman" w:cs="Times New Roman"/>
          <w:b/>
          <w:bCs/>
          <w:noProof/>
          <w:color w:val="0055A1"/>
          <w:lang w:val="sk-SK" w:eastAsia="sk-SK"/>
        </w:rPr>
      </w:pPr>
      <w:bookmarkStart w:id="46" w:name="_Toc75944800"/>
      <w:r w:rsidRPr="00C25003">
        <w:rPr>
          <w:rFonts w:ascii="Times New Roman" w:hAnsi="Times New Roman" w:cs="Times New Roman"/>
          <w:noProof/>
          <w:lang w:val="sk-SK"/>
        </w:rPr>
        <w:br w:type="page"/>
      </w:r>
    </w:p>
    <w:p w14:paraId="01F74C4C" w14:textId="77777777" w:rsidR="00D71EF0" w:rsidRDefault="00D71EF0" w:rsidP="00E25C4C">
      <w:pPr>
        <w:pStyle w:val="Nadpis1"/>
        <w:spacing w:before="240" w:after="240" w:line="240" w:lineRule="auto"/>
        <w:ind w:left="431" w:hanging="431"/>
        <w:rPr>
          <w:noProof/>
        </w:rPr>
        <w:sectPr w:rsidR="00D71EF0" w:rsidSect="00B4725F">
          <w:pgSz w:w="11910" w:h="16840"/>
          <w:pgMar w:top="1417" w:right="1417" w:bottom="1417" w:left="1417" w:header="708" w:footer="708" w:gutter="0"/>
          <w:cols w:space="708"/>
          <w:docGrid w:linePitch="299"/>
        </w:sectPr>
      </w:pPr>
      <w:bookmarkStart w:id="47" w:name="_Toc75944801"/>
      <w:bookmarkEnd w:id="46"/>
    </w:p>
    <w:p w14:paraId="6CD4F3F6" w14:textId="333E8EC1" w:rsidR="00C62455" w:rsidRPr="00C25003" w:rsidRDefault="00C62455" w:rsidP="00E25C4C">
      <w:pPr>
        <w:pStyle w:val="Nadpis1"/>
        <w:spacing w:before="240" w:after="240" w:line="240" w:lineRule="auto"/>
        <w:ind w:left="431" w:hanging="431"/>
        <w:rPr>
          <w:noProof/>
        </w:rPr>
      </w:pPr>
      <w:bookmarkStart w:id="48" w:name="_Toc122421210"/>
      <w:r w:rsidRPr="00C25003">
        <w:rPr>
          <w:noProof/>
        </w:rPr>
        <w:lastRenderedPageBreak/>
        <w:t>Prílohy</w:t>
      </w:r>
      <w:bookmarkEnd w:id="47"/>
      <w:bookmarkEnd w:id="48"/>
    </w:p>
    <w:p w14:paraId="40A02013" w14:textId="35DF682E" w:rsidR="00C62455" w:rsidRPr="000D6009" w:rsidRDefault="00DB48A4" w:rsidP="000D6009">
      <w:pPr>
        <w:pStyle w:val="Nadpis2"/>
        <w:spacing w:after="240" w:line="240" w:lineRule="auto"/>
        <w:ind w:left="578" w:hanging="578"/>
        <w:rPr>
          <w:rFonts w:ascii="Times New Roman" w:hAnsi="Times New Roman"/>
        </w:rPr>
      </w:pPr>
      <w:bookmarkStart w:id="49" w:name="_Toc122421211"/>
      <w:r w:rsidRPr="000D6009">
        <w:rPr>
          <w:rFonts w:ascii="Times New Roman" w:hAnsi="Times New Roman"/>
        </w:rPr>
        <w:t>Kritériá vyhodnocovania, spôsoby priebežného hodnotenia primeranosti a spôsoby kontroly postupov využívaných na</w:t>
      </w:r>
      <w:r w:rsidR="00557B73">
        <w:rPr>
          <w:rFonts w:ascii="Times New Roman" w:hAnsi="Times New Roman"/>
        </w:rPr>
        <w:t> </w:t>
      </w:r>
      <w:r w:rsidRPr="000D6009">
        <w:rPr>
          <w:rFonts w:ascii="Times New Roman" w:hAnsi="Times New Roman"/>
        </w:rPr>
        <w:t>dosahovanie bezpečnostných cieľov</w:t>
      </w:r>
      <w:bookmarkEnd w:id="49"/>
    </w:p>
    <w:p w14:paraId="26D5D9C4" w14:textId="69DD33B0" w:rsidR="0007256D" w:rsidRPr="00491A47" w:rsidRDefault="0007256D" w:rsidP="0007256D">
      <w:pPr>
        <w:pStyle w:val="Zkladntext"/>
      </w:pPr>
      <w:r>
        <w:t>Dosiahnutie cieľov bezpečnostnej stratégie kybernetickej bezpečnosti bude vyhodnocované na</w:t>
      </w:r>
      <w:r w:rsidR="007073FC">
        <w:t> </w:t>
      </w:r>
      <w:r>
        <w:t>základe nasledujúcich kritérií:</w:t>
      </w:r>
    </w:p>
    <w:p w14:paraId="3EA97B34" w14:textId="77777777" w:rsidR="00DB48A4" w:rsidRPr="00DB48A4" w:rsidRDefault="00DB48A4" w:rsidP="00DB48A4">
      <w:pPr>
        <w:rPr>
          <w:lang w:val="sk-SK" w:eastAsia="sk-SK"/>
        </w:rPr>
      </w:pPr>
    </w:p>
    <w:tbl>
      <w:tblPr>
        <w:tblStyle w:val="Obyajntabuka2"/>
        <w:tblW w:w="14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2934"/>
        <w:gridCol w:w="3287"/>
        <w:gridCol w:w="3318"/>
        <w:gridCol w:w="3524"/>
      </w:tblGrid>
      <w:tr w:rsidR="00C4328E" w:rsidRPr="00181956" w14:paraId="015B7B8A" w14:textId="77777777" w:rsidTr="00D71EF0">
        <w:trPr>
          <w:cnfStyle w:val="100000000000" w:firstRow="1" w:lastRow="0" w:firstColumn="0" w:lastColumn="0" w:oddVBand="0" w:evenVBand="0" w:oddHBand="0" w:evenHBand="0" w:firstRowFirstColumn="0" w:firstRowLastColumn="0" w:lastRowFirstColumn="0" w:lastRowLastColumn="0"/>
          <w:trHeight w:val="884"/>
        </w:trPr>
        <w:tc>
          <w:tcPr>
            <w:cnfStyle w:val="001000000000" w:firstRow="0" w:lastRow="0" w:firstColumn="1" w:lastColumn="0" w:oddVBand="0" w:evenVBand="0" w:oddHBand="0" w:evenHBand="0" w:firstRowFirstColumn="0" w:firstRowLastColumn="0" w:lastRowFirstColumn="0" w:lastRowLastColumn="0"/>
            <w:tcW w:w="1030" w:type="dxa"/>
            <w:shd w:val="clear" w:color="auto" w:fill="333333"/>
          </w:tcPr>
          <w:p w14:paraId="4B8548DC" w14:textId="77777777" w:rsidR="00C4328E" w:rsidRPr="007073FC" w:rsidRDefault="00C4328E" w:rsidP="00F36058">
            <w:pPr>
              <w:rPr>
                <w:rFonts w:ascii="Times New Roman" w:hAnsi="Times New Roman" w:cs="Times New Roman"/>
                <w:color w:val="FFFFFF" w:themeColor="background1"/>
                <w:sz w:val="16"/>
                <w:szCs w:val="16"/>
                <w:lang w:val="sk-SK"/>
              </w:rPr>
            </w:pPr>
            <w:r w:rsidRPr="007073FC">
              <w:rPr>
                <w:rFonts w:ascii="Times New Roman" w:hAnsi="Times New Roman" w:cs="Times New Roman"/>
                <w:color w:val="FFFFFF" w:themeColor="background1"/>
                <w:sz w:val="16"/>
                <w:szCs w:val="16"/>
                <w:lang w:val="sk-SK"/>
              </w:rPr>
              <w:t>P. č.</w:t>
            </w:r>
          </w:p>
        </w:tc>
        <w:tc>
          <w:tcPr>
            <w:tcW w:w="2934" w:type="dxa"/>
            <w:shd w:val="clear" w:color="auto" w:fill="333333"/>
          </w:tcPr>
          <w:p w14:paraId="53490167" w14:textId="77777777" w:rsidR="00C4328E" w:rsidRPr="007073FC" w:rsidRDefault="00C4328E" w:rsidP="00F3605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16"/>
                <w:szCs w:val="16"/>
                <w:lang w:val="sk-SK"/>
              </w:rPr>
            </w:pPr>
            <w:r w:rsidRPr="007073FC">
              <w:rPr>
                <w:rFonts w:ascii="Times New Roman" w:hAnsi="Times New Roman" w:cs="Times New Roman"/>
                <w:color w:val="FFFFFF" w:themeColor="background1"/>
                <w:sz w:val="16"/>
                <w:szCs w:val="16"/>
                <w:lang w:val="sk-SK"/>
              </w:rPr>
              <w:t>Bezpečnostný cieľ</w:t>
            </w:r>
          </w:p>
        </w:tc>
        <w:tc>
          <w:tcPr>
            <w:tcW w:w="3287" w:type="dxa"/>
            <w:shd w:val="clear" w:color="auto" w:fill="333333"/>
          </w:tcPr>
          <w:p w14:paraId="32C7B252" w14:textId="77777777" w:rsidR="00C4328E" w:rsidRPr="007073FC" w:rsidRDefault="00C4328E" w:rsidP="00F3605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16"/>
                <w:szCs w:val="16"/>
                <w:lang w:val="sk-SK"/>
              </w:rPr>
            </w:pPr>
            <w:r w:rsidRPr="007073FC">
              <w:rPr>
                <w:rFonts w:ascii="Times New Roman" w:hAnsi="Times New Roman" w:cs="Times New Roman"/>
                <w:color w:val="FFFFFF" w:themeColor="background1"/>
                <w:sz w:val="16"/>
                <w:szCs w:val="16"/>
                <w:lang w:val="sk-SK"/>
              </w:rPr>
              <w:t>Kritérium na vyhodnocovanie dosahovania bezpečnostného cieľa</w:t>
            </w:r>
          </w:p>
        </w:tc>
        <w:tc>
          <w:tcPr>
            <w:tcW w:w="3318" w:type="dxa"/>
            <w:shd w:val="clear" w:color="auto" w:fill="333333"/>
          </w:tcPr>
          <w:p w14:paraId="3210CED4" w14:textId="77777777" w:rsidR="00C4328E" w:rsidRPr="007073FC" w:rsidRDefault="00C4328E" w:rsidP="00F3605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16"/>
                <w:szCs w:val="16"/>
                <w:lang w:val="sk-SK"/>
              </w:rPr>
            </w:pPr>
            <w:r w:rsidRPr="007073FC">
              <w:rPr>
                <w:rFonts w:ascii="Times New Roman" w:hAnsi="Times New Roman" w:cs="Times New Roman"/>
                <w:color w:val="FFFFFF" w:themeColor="background1"/>
                <w:sz w:val="16"/>
                <w:szCs w:val="16"/>
                <w:lang w:val="sk-SK"/>
              </w:rPr>
              <w:t>Spôsob priebežného hodnotenia primeranosti cieľov</w:t>
            </w:r>
          </w:p>
        </w:tc>
        <w:tc>
          <w:tcPr>
            <w:tcW w:w="3524" w:type="dxa"/>
            <w:shd w:val="clear" w:color="auto" w:fill="333333"/>
          </w:tcPr>
          <w:p w14:paraId="49DB6917" w14:textId="77777777" w:rsidR="00C4328E" w:rsidRPr="007073FC" w:rsidRDefault="00C4328E" w:rsidP="00F3605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16"/>
                <w:szCs w:val="16"/>
                <w:lang w:val="sk-SK"/>
              </w:rPr>
            </w:pPr>
            <w:r w:rsidRPr="007073FC">
              <w:rPr>
                <w:rFonts w:ascii="Times New Roman" w:hAnsi="Times New Roman" w:cs="Times New Roman"/>
                <w:color w:val="FFFFFF" w:themeColor="background1"/>
                <w:sz w:val="16"/>
                <w:szCs w:val="16"/>
                <w:lang w:val="sk-SK"/>
              </w:rPr>
              <w:t>Spôsob kontroly postupov</w:t>
            </w:r>
          </w:p>
        </w:tc>
      </w:tr>
      <w:tr w:rsidR="00D71EF0" w:rsidRPr="00181956" w14:paraId="1D022DA0" w14:textId="77777777" w:rsidTr="00D71EF0">
        <w:trPr>
          <w:cnfStyle w:val="000000100000" w:firstRow="0" w:lastRow="0" w:firstColumn="0" w:lastColumn="0" w:oddVBand="0" w:evenVBand="0" w:oddHBand="1"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1030" w:type="dxa"/>
          </w:tcPr>
          <w:p w14:paraId="2D9F0AFE" w14:textId="77777777" w:rsidR="00D71EF0" w:rsidRPr="007073FC" w:rsidRDefault="00D71EF0" w:rsidP="00D71EF0">
            <w:pPr>
              <w:jc w:val="center"/>
              <w:rPr>
                <w:rFonts w:ascii="Times New Roman" w:hAnsi="Times New Roman" w:cs="Times New Roman"/>
                <w:b w:val="0"/>
                <w:sz w:val="16"/>
                <w:szCs w:val="16"/>
                <w:lang w:val="sk-SK"/>
              </w:rPr>
            </w:pPr>
            <w:r w:rsidRPr="007073FC">
              <w:rPr>
                <w:rFonts w:ascii="Times New Roman" w:hAnsi="Times New Roman" w:cs="Times New Roman"/>
                <w:b w:val="0"/>
                <w:sz w:val="16"/>
                <w:szCs w:val="16"/>
                <w:lang w:val="sk-SK"/>
              </w:rPr>
              <w:t>1</w:t>
            </w:r>
          </w:p>
        </w:tc>
        <w:tc>
          <w:tcPr>
            <w:tcW w:w="2934" w:type="dxa"/>
          </w:tcPr>
          <w:p w14:paraId="49756C0B" w14:textId="530D2B45" w:rsidR="00D71EF0" w:rsidRPr="007073FC" w:rsidRDefault="00D71EF0" w:rsidP="00D71EF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sk-SK"/>
              </w:rPr>
            </w:pPr>
            <w:r w:rsidRPr="00D71EF0">
              <w:rPr>
                <w:rFonts w:ascii="Times New Roman" w:hAnsi="Times New Roman" w:cs="Times New Roman"/>
                <w:sz w:val="16"/>
                <w:szCs w:val="16"/>
                <w:lang w:val="sk-SK"/>
              </w:rPr>
              <w:t>Zabezpečovať primeranými technickými, organizačnými a personálnymi bezpečnostnými opatreniami ochranu dôvernosti, integrity a dostupnosti informačných aktív</w:t>
            </w:r>
          </w:p>
        </w:tc>
        <w:tc>
          <w:tcPr>
            <w:tcW w:w="3287" w:type="dxa"/>
          </w:tcPr>
          <w:p w14:paraId="38BEC910" w14:textId="74257EE7" w:rsidR="00D71EF0" w:rsidRPr="007073FC" w:rsidRDefault="00D71EF0" w:rsidP="00D71EF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sk-SK"/>
              </w:rPr>
            </w:pPr>
            <w:r w:rsidRPr="00D71EF0">
              <w:rPr>
                <w:rFonts w:ascii="Times New Roman" w:hAnsi="Times New Roman" w:cs="Times New Roman"/>
                <w:sz w:val="16"/>
                <w:szCs w:val="16"/>
                <w:lang w:val="sk-SK"/>
              </w:rPr>
              <w:t>Početnosť a účinnosť prijatých bezpečnostných opatrení</w:t>
            </w:r>
          </w:p>
        </w:tc>
        <w:tc>
          <w:tcPr>
            <w:tcW w:w="3318" w:type="dxa"/>
          </w:tcPr>
          <w:p w14:paraId="0A342B8E" w14:textId="46157B04" w:rsidR="00D71EF0" w:rsidRPr="007073FC" w:rsidRDefault="00D71EF0" w:rsidP="00D71EF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sk-SK"/>
              </w:rPr>
            </w:pPr>
            <w:r w:rsidRPr="00D71EF0">
              <w:rPr>
                <w:rFonts w:ascii="Times New Roman" w:hAnsi="Times New Roman" w:cs="Times New Roman"/>
                <w:sz w:val="16"/>
                <w:szCs w:val="16"/>
                <w:lang w:val="sk-SK"/>
              </w:rPr>
              <w:t xml:space="preserve">Spôsoby určuje </w:t>
            </w:r>
            <w:r>
              <w:rPr>
                <w:rFonts w:ascii="Times New Roman" w:hAnsi="Times New Roman" w:cs="Times New Roman"/>
                <w:sz w:val="16"/>
                <w:szCs w:val="16"/>
                <w:lang w:val="sk-SK"/>
              </w:rPr>
              <w:t>vedenie organizácie</w:t>
            </w:r>
            <w:r w:rsidRPr="00D71EF0">
              <w:rPr>
                <w:rFonts w:ascii="Times New Roman" w:hAnsi="Times New Roman" w:cs="Times New Roman"/>
                <w:sz w:val="16"/>
                <w:szCs w:val="16"/>
                <w:lang w:val="sk-SK"/>
              </w:rPr>
              <w:t xml:space="preserve"> a manažér kybernetickej bezpečnosti</w:t>
            </w:r>
          </w:p>
        </w:tc>
        <w:tc>
          <w:tcPr>
            <w:tcW w:w="3524" w:type="dxa"/>
          </w:tcPr>
          <w:p w14:paraId="0E7797AB" w14:textId="6ACF930B" w:rsidR="00D71EF0" w:rsidRPr="007073FC" w:rsidRDefault="00D71EF0" w:rsidP="00D71EF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sk-SK"/>
              </w:rPr>
            </w:pPr>
            <w:r w:rsidRPr="00D71EF0">
              <w:rPr>
                <w:rFonts w:ascii="Times New Roman" w:hAnsi="Times New Roman" w:cs="Times New Roman"/>
                <w:sz w:val="16"/>
                <w:szCs w:val="16"/>
                <w:lang w:val="sk-SK"/>
              </w:rPr>
              <w:t>Vyhodnocovanie početnosti a účinnosti prijatých bezpečnostných opatrení</w:t>
            </w:r>
          </w:p>
        </w:tc>
      </w:tr>
      <w:tr w:rsidR="00D71EF0" w:rsidRPr="00181956" w14:paraId="2855232E" w14:textId="77777777" w:rsidTr="00D71EF0">
        <w:trPr>
          <w:trHeight w:val="305"/>
        </w:trPr>
        <w:tc>
          <w:tcPr>
            <w:cnfStyle w:val="001000000000" w:firstRow="0" w:lastRow="0" w:firstColumn="1" w:lastColumn="0" w:oddVBand="0" w:evenVBand="0" w:oddHBand="0" w:evenHBand="0" w:firstRowFirstColumn="0" w:firstRowLastColumn="0" w:lastRowFirstColumn="0" w:lastRowLastColumn="0"/>
            <w:tcW w:w="1030" w:type="dxa"/>
          </w:tcPr>
          <w:p w14:paraId="779D16EF" w14:textId="77777777" w:rsidR="00D71EF0" w:rsidRPr="007073FC" w:rsidRDefault="00D71EF0" w:rsidP="00D71EF0">
            <w:pPr>
              <w:jc w:val="center"/>
              <w:rPr>
                <w:rFonts w:ascii="Times New Roman" w:hAnsi="Times New Roman" w:cs="Times New Roman"/>
                <w:b w:val="0"/>
                <w:sz w:val="16"/>
                <w:szCs w:val="16"/>
                <w:lang w:val="sk-SK"/>
              </w:rPr>
            </w:pPr>
            <w:r w:rsidRPr="007073FC">
              <w:rPr>
                <w:rFonts w:ascii="Times New Roman" w:hAnsi="Times New Roman" w:cs="Times New Roman"/>
                <w:b w:val="0"/>
                <w:sz w:val="16"/>
                <w:szCs w:val="16"/>
                <w:lang w:val="sk-SK"/>
              </w:rPr>
              <w:t>2</w:t>
            </w:r>
          </w:p>
        </w:tc>
        <w:tc>
          <w:tcPr>
            <w:tcW w:w="2934" w:type="dxa"/>
          </w:tcPr>
          <w:p w14:paraId="6085B76C" w14:textId="4C090E5B" w:rsidR="00D71EF0" w:rsidRPr="007073FC" w:rsidRDefault="00D71EF0" w:rsidP="00D71E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sk-SK"/>
              </w:rPr>
            </w:pPr>
            <w:r w:rsidRPr="00D71EF0">
              <w:rPr>
                <w:rFonts w:ascii="Times New Roman" w:hAnsi="Times New Roman" w:cs="Times New Roman"/>
                <w:sz w:val="16"/>
                <w:szCs w:val="16"/>
                <w:lang w:val="sk-SK"/>
              </w:rPr>
              <w:t>Zvyšovať povedomie o</w:t>
            </w:r>
            <w:r>
              <w:rPr>
                <w:rFonts w:ascii="Times New Roman" w:hAnsi="Times New Roman" w:cs="Times New Roman"/>
                <w:sz w:val="16"/>
                <w:szCs w:val="16"/>
                <w:lang w:val="sk-SK"/>
              </w:rPr>
              <w:t> </w:t>
            </w:r>
            <w:r w:rsidRPr="00D71EF0">
              <w:rPr>
                <w:rFonts w:ascii="Times New Roman" w:hAnsi="Times New Roman" w:cs="Times New Roman"/>
                <w:sz w:val="16"/>
                <w:szCs w:val="16"/>
                <w:lang w:val="sk-SK"/>
              </w:rPr>
              <w:t>informačnej a</w:t>
            </w:r>
            <w:r>
              <w:rPr>
                <w:rFonts w:ascii="Times New Roman" w:hAnsi="Times New Roman" w:cs="Times New Roman"/>
                <w:sz w:val="16"/>
                <w:szCs w:val="16"/>
                <w:lang w:val="sk-SK"/>
              </w:rPr>
              <w:t> </w:t>
            </w:r>
            <w:r w:rsidRPr="00D71EF0">
              <w:rPr>
                <w:rFonts w:ascii="Times New Roman" w:hAnsi="Times New Roman" w:cs="Times New Roman"/>
                <w:sz w:val="16"/>
                <w:szCs w:val="16"/>
                <w:lang w:val="sk-SK"/>
              </w:rPr>
              <w:t>kybernetickej bezpečnosti všetkých zamestnancov a</w:t>
            </w:r>
            <w:r>
              <w:rPr>
                <w:rFonts w:ascii="Times New Roman" w:hAnsi="Times New Roman" w:cs="Times New Roman"/>
                <w:sz w:val="16"/>
                <w:szCs w:val="16"/>
                <w:lang w:val="sk-SK"/>
              </w:rPr>
              <w:t> vedenia organizácie prostredníctvom rozvoja vzdelávania v oblasti kybernetickej a informačnej bezpečnosti</w:t>
            </w:r>
          </w:p>
        </w:tc>
        <w:tc>
          <w:tcPr>
            <w:tcW w:w="3287" w:type="dxa"/>
          </w:tcPr>
          <w:p w14:paraId="04DA99F5" w14:textId="1F1C740B" w:rsidR="00D71EF0" w:rsidRPr="007073FC" w:rsidRDefault="00D71EF0" w:rsidP="00D71E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sk-SK"/>
              </w:rPr>
            </w:pPr>
            <w:r w:rsidRPr="00D71EF0">
              <w:rPr>
                <w:rFonts w:ascii="Times New Roman" w:hAnsi="Times New Roman" w:cs="Times New Roman"/>
                <w:sz w:val="16"/>
                <w:szCs w:val="16"/>
                <w:lang w:val="sk-SK"/>
              </w:rPr>
              <w:t>Úroveň povedomia o</w:t>
            </w:r>
            <w:r>
              <w:rPr>
                <w:rFonts w:ascii="Times New Roman" w:hAnsi="Times New Roman" w:cs="Times New Roman"/>
                <w:sz w:val="16"/>
                <w:szCs w:val="16"/>
                <w:lang w:val="sk-SK"/>
              </w:rPr>
              <w:t> </w:t>
            </w:r>
            <w:r w:rsidRPr="00D71EF0">
              <w:rPr>
                <w:rFonts w:ascii="Times New Roman" w:hAnsi="Times New Roman" w:cs="Times New Roman"/>
                <w:sz w:val="16"/>
                <w:szCs w:val="16"/>
                <w:lang w:val="sk-SK"/>
              </w:rPr>
              <w:t>kybernetickej</w:t>
            </w:r>
            <w:r>
              <w:rPr>
                <w:rFonts w:ascii="Times New Roman" w:hAnsi="Times New Roman" w:cs="Times New Roman"/>
                <w:sz w:val="16"/>
                <w:szCs w:val="16"/>
                <w:lang w:val="sk-SK"/>
              </w:rPr>
              <w:t xml:space="preserve"> a informačnej</w:t>
            </w:r>
            <w:r w:rsidRPr="00D71EF0">
              <w:rPr>
                <w:rFonts w:ascii="Times New Roman" w:hAnsi="Times New Roman" w:cs="Times New Roman"/>
                <w:sz w:val="16"/>
                <w:szCs w:val="16"/>
                <w:lang w:val="sk-SK"/>
              </w:rPr>
              <w:t xml:space="preserve"> bezpečnosti všetkých zamestnancov a</w:t>
            </w:r>
            <w:r>
              <w:rPr>
                <w:rFonts w:ascii="Times New Roman" w:hAnsi="Times New Roman" w:cs="Times New Roman"/>
                <w:sz w:val="16"/>
                <w:szCs w:val="16"/>
                <w:lang w:val="sk-SK"/>
              </w:rPr>
              <w:t> vedenia organizácie</w:t>
            </w:r>
          </w:p>
        </w:tc>
        <w:tc>
          <w:tcPr>
            <w:tcW w:w="3318" w:type="dxa"/>
          </w:tcPr>
          <w:p w14:paraId="5150F8CF" w14:textId="2C6C5C83" w:rsidR="00D71EF0" w:rsidRPr="007073FC" w:rsidRDefault="00D71EF0" w:rsidP="00D71E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sk-SK"/>
              </w:rPr>
            </w:pPr>
            <w:r w:rsidRPr="00D71EF0">
              <w:rPr>
                <w:rFonts w:ascii="Times New Roman" w:hAnsi="Times New Roman" w:cs="Times New Roman"/>
                <w:sz w:val="16"/>
                <w:szCs w:val="16"/>
                <w:lang w:val="sk-SK"/>
              </w:rPr>
              <w:t xml:space="preserve">Spôsoby určuje </w:t>
            </w:r>
            <w:r>
              <w:rPr>
                <w:rFonts w:ascii="Times New Roman" w:hAnsi="Times New Roman" w:cs="Times New Roman"/>
                <w:sz w:val="16"/>
                <w:szCs w:val="16"/>
                <w:lang w:val="sk-SK"/>
              </w:rPr>
              <w:t>vedenie organizácie</w:t>
            </w:r>
            <w:r w:rsidRPr="00D71EF0">
              <w:rPr>
                <w:rFonts w:ascii="Times New Roman" w:hAnsi="Times New Roman" w:cs="Times New Roman"/>
                <w:sz w:val="16"/>
                <w:szCs w:val="16"/>
                <w:lang w:val="sk-SK"/>
              </w:rPr>
              <w:t xml:space="preserve"> a manažér kybernetickej bezpečnosti</w:t>
            </w:r>
          </w:p>
        </w:tc>
        <w:tc>
          <w:tcPr>
            <w:tcW w:w="3524" w:type="dxa"/>
          </w:tcPr>
          <w:p w14:paraId="2A660EDE" w14:textId="288A25BA" w:rsidR="00D71EF0" w:rsidRPr="007073FC" w:rsidRDefault="00D71EF0" w:rsidP="00D71E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sk-SK"/>
              </w:rPr>
            </w:pPr>
            <w:r w:rsidRPr="00D71EF0">
              <w:rPr>
                <w:rFonts w:ascii="Times New Roman" w:hAnsi="Times New Roman" w:cs="Times New Roman"/>
                <w:sz w:val="16"/>
                <w:szCs w:val="16"/>
                <w:lang w:val="sk-SK"/>
              </w:rPr>
              <w:t>Pravidelné preverovanie úrovne povedomia</w:t>
            </w:r>
            <w:r>
              <w:rPr>
                <w:rFonts w:ascii="Times New Roman" w:hAnsi="Times New Roman" w:cs="Times New Roman"/>
                <w:sz w:val="16"/>
                <w:szCs w:val="16"/>
                <w:lang w:val="sk-SK"/>
              </w:rPr>
              <w:t xml:space="preserve"> o </w:t>
            </w:r>
            <w:r w:rsidRPr="00D71EF0">
              <w:rPr>
                <w:rFonts w:ascii="Times New Roman" w:hAnsi="Times New Roman" w:cs="Times New Roman"/>
                <w:sz w:val="16"/>
                <w:szCs w:val="16"/>
                <w:lang w:val="sk-SK"/>
              </w:rPr>
              <w:t>kybernetickej</w:t>
            </w:r>
            <w:r>
              <w:rPr>
                <w:rFonts w:ascii="Times New Roman" w:hAnsi="Times New Roman" w:cs="Times New Roman"/>
                <w:sz w:val="16"/>
                <w:szCs w:val="16"/>
                <w:lang w:val="sk-SK"/>
              </w:rPr>
              <w:t xml:space="preserve"> a informačnej</w:t>
            </w:r>
            <w:r w:rsidRPr="00D71EF0">
              <w:rPr>
                <w:rFonts w:ascii="Times New Roman" w:hAnsi="Times New Roman" w:cs="Times New Roman"/>
                <w:sz w:val="16"/>
                <w:szCs w:val="16"/>
                <w:lang w:val="sk-SK"/>
              </w:rPr>
              <w:t xml:space="preserve"> bezpečnosti všetkých zamestnancov a</w:t>
            </w:r>
            <w:r>
              <w:rPr>
                <w:rFonts w:ascii="Times New Roman" w:hAnsi="Times New Roman" w:cs="Times New Roman"/>
                <w:sz w:val="16"/>
                <w:szCs w:val="16"/>
                <w:lang w:val="sk-SK"/>
              </w:rPr>
              <w:t> vedenia organizácie</w:t>
            </w:r>
          </w:p>
        </w:tc>
      </w:tr>
      <w:tr w:rsidR="00C4328E" w:rsidRPr="00181956" w14:paraId="29BA20FD" w14:textId="77777777" w:rsidTr="00D71EF0">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030" w:type="dxa"/>
          </w:tcPr>
          <w:p w14:paraId="65336EF4" w14:textId="77777777" w:rsidR="00C4328E" w:rsidRPr="007073FC" w:rsidRDefault="00C4328E" w:rsidP="00F36058">
            <w:pPr>
              <w:jc w:val="center"/>
              <w:rPr>
                <w:rFonts w:ascii="Times New Roman" w:hAnsi="Times New Roman" w:cs="Times New Roman"/>
                <w:b w:val="0"/>
                <w:sz w:val="16"/>
                <w:szCs w:val="16"/>
                <w:lang w:val="sk-SK"/>
              </w:rPr>
            </w:pPr>
            <w:r w:rsidRPr="007073FC">
              <w:rPr>
                <w:rFonts w:ascii="Times New Roman" w:hAnsi="Times New Roman" w:cs="Times New Roman"/>
                <w:b w:val="0"/>
                <w:sz w:val="16"/>
                <w:szCs w:val="16"/>
                <w:lang w:val="sk-SK"/>
              </w:rPr>
              <w:t>3</w:t>
            </w:r>
          </w:p>
        </w:tc>
        <w:tc>
          <w:tcPr>
            <w:tcW w:w="2934" w:type="dxa"/>
          </w:tcPr>
          <w:p w14:paraId="01347F48" w14:textId="77777777" w:rsidR="00C4328E" w:rsidRPr="007073FC" w:rsidRDefault="00C4328E" w:rsidP="00F360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sk-SK"/>
              </w:rPr>
            </w:pPr>
          </w:p>
        </w:tc>
        <w:tc>
          <w:tcPr>
            <w:tcW w:w="3287" w:type="dxa"/>
          </w:tcPr>
          <w:p w14:paraId="56038B34" w14:textId="77777777" w:rsidR="00C4328E" w:rsidRPr="007073FC" w:rsidRDefault="00C4328E" w:rsidP="00F360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sk-SK"/>
              </w:rPr>
            </w:pPr>
          </w:p>
        </w:tc>
        <w:tc>
          <w:tcPr>
            <w:tcW w:w="3318" w:type="dxa"/>
          </w:tcPr>
          <w:p w14:paraId="61001D83" w14:textId="77777777" w:rsidR="00C4328E" w:rsidRPr="007073FC" w:rsidRDefault="00C4328E" w:rsidP="00F360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sk-SK"/>
              </w:rPr>
            </w:pPr>
          </w:p>
        </w:tc>
        <w:tc>
          <w:tcPr>
            <w:tcW w:w="3524" w:type="dxa"/>
          </w:tcPr>
          <w:p w14:paraId="5C7904CD" w14:textId="77777777" w:rsidR="00C4328E" w:rsidRPr="007073FC" w:rsidRDefault="00C4328E" w:rsidP="00F360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sk-SK"/>
              </w:rPr>
            </w:pPr>
          </w:p>
        </w:tc>
      </w:tr>
      <w:tr w:rsidR="00C4328E" w:rsidRPr="00181956" w14:paraId="1489DD0C" w14:textId="77777777" w:rsidTr="00D71EF0">
        <w:trPr>
          <w:trHeight w:val="289"/>
        </w:trPr>
        <w:tc>
          <w:tcPr>
            <w:cnfStyle w:val="001000000000" w:firstRow="0" w:lastRow="0" w:firstColumn="1" w:lastColumn="0" w:oddVBand="0" w:evenVBand="0" w:oddHBand="0" w:evenHBand="0" w:firstRowFirstColumn="0" w:firstRowLastColumn="0" w:lastRowFirstColumn="0" w:lastRowLastColumn="0"/>
            <w:tcW w:w="1030" w:type="dxa"/>
          </w:tcPr>
          <w:p w14:paraId="64904EB1" w14:textId="77777777" w:rsidR="00C4328E" w:rsidRPr="007073FC" w:rsidRDefault="00C4328E" w:rsidP="00F36058">
            <w:pPr>
              <w:jc w:val="center"/>
              <w:rPr>
                <w:rFonts w:ascii="Times New Roman" w:hAnsi="Times New Roman" w:cs="Times New Roman"/>
                <w:b w:val="0"/>
                <w:sz w:val="16"/>
                <w:szCs w:val="16"/>
                <w:lang w:val="sk-SK"/>
              </w:rPr>
            </w:pPr>
            <w:r w:rsidRPr="007073FC">
              <w:rPr>
                <w:rFonts w:ascii="Times New Roman" w:hAnsi="Times New Roman" w:cs="Times New Roman"/>
                <w:b w:val="0"/>
                <w:sz w:val="16"/>
                <w:szCs w:val="16"/>
                <w:lang w:val="sk-SK"/>
              </w:rPr>
              <w:t>4</w:t>
            </w:r>
          </w:p>
        </w:tc>
        <w:tc>
          <w:tcPr>
            <w:tcW w:w="2934" w:type="dxa"/>
          </w:tcPr>
          <w:p w14:paraId="0F27D2C4" w14:textId="77777777" w:rsidR="00C4328E" w:rsidRPr="007073FC" w:rsidRDefault="00C4328E" w:rsidP="00F360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sk-SK"/>
              </w:rPr>
            </w:pPr>
          </w:p>
        </w:tc>
        <w:tc>
          <w:tcPr>
            <w:tcW w:w="3287" w:type="dxa"/>
          </w:tcPr>
          <w:p w14:paraId="05CD635A" w14:textId="77777777" w:rsidR="00C4328E" w:rsidRPr="007073FC" w:rsidRDefault="00C4328E" w:rsidP="00F360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sk-SK"/>
              </w:rPr>
            </w:pPr>
          </w:p>
        </w:tc>
        <w:tc>
          <w:tcPr>
            <w:tcW w:w="3318" w:type="dxa"/>
          </w:tcPr>
          <w:p w14:paraId="33692560" w14:textId="77777777" w:rsidR="00C4328E" w:rsidRPr="007073FC" w:rsidRDefault="00C4328E" w:rsidP="00F360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sk-SK"/>
              </w:rPr>
            </w:pPr>
          </w:p>
        </w:tc>
        <w:tc>
          <w:tcPr>
            <w:tcW w:w="3524" w:type="dxa"/>
          </w:tcPr>
          <w:p w14:paraId="63CB97C2" w14:textId="77777777" w:rsidR="00C4328E" w:rsidRPr="007073FC" w:rsidRDefault="00C4328E" w:rsidP="00F360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sk-SK"/>
              </w:rPr>
            </w:pPr>
          </w:p>
        </w:tc>
      </w:tr>
      <w:tr w:rsidR="00C4328E" w:rsidRPr="00181956" w14:paraId="25CFFBF4" w14:textId="77777777" w:rsidTr="00D71EF0">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030" w:type="dxa"/>
          </w:tcPr>
          <w:p w14:paraId="07F1DA99" w14:textId="77777777" w:rsidR="00C4328E" w:rsidRPr="007073FC" w:rsidRDefault="00C4328E" w:rsidP="00F36058">
            <w:pPr>
              <w:jc w:val="center"/>
              <w:rPr>
                <w:rFonts w:ascii="Times New Roman" w:hAnsi="Times New Roman" w:cs="Times New Roman"/>
                <w:b w:val="0"/>
                <w:sz w:val="16"/>
                <w:szCs w:val="16"/>
                <w:lang w:val="sk-SK"/>
              </w:rPr>
            </w:pPr>
            <w:r w:rsidRPr="007073FC">
              <w:rPr>
                <w:rFonts w:ascii="Times New Roman" w:hAnsi="Times New Roman" w:cs="Times New Roman"/>
                <w:b w:val="0"/>
                <w:sz w:val="16"/>
                <w:szCs w:val="16"/>
                <w:lang w:val="sk-SK"/>
              </w:rPr>
              <w:t>5</w:t>
            </w:r>
          </w:p>
        </w:tc>
        <w:tc>
          <w:tcPr>
            <w:tcW w:w="2934" w:type="dxa"/>
          </w:tcPr>
          <w:p w14:paraId="645BCCC3" w14:textId="77777777" w:rsidR="00C4328E" w:rsidRPr="007073FC" w:rsidRDefault="00C4328E" w:rsidP="00F360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sk-SK"/>
              </w:rPr>
            </w:pPr>
          </w:p>
        </w:tc>
        <w:tc>
          <w:tcPr>
            <w:tcW w:w="3287" w:type="dxa"/>
          </w:tcPr>
          <w:p w14:paraId="30CB42FC" w14:textId="77777777" w:rsidR="00C4328E" w:rsidRPr="007073FC" w:rsidRDefault="00C4328E" w:rsidP="00F360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sk-SK"/>
              </w:rPr>
            </w:pPr>
          </w:p>
        </w:tc>
        <w:tc>
          <w:tcPr>
            <w:tcW w:w="3318" w:type="dxa"/>
          </w:tcPr>
          <w:p w14:paraId="00D597D7" w14:textId="77777777" w:rsidR="00C4328E" w:rsidRPr="007073FC" w:rsidRDefault="00C4328E" w:rsidP="00F360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sk-SK"/>
              </w:rPr>
            </w:pPr>
          </w:p>
        </w:tc>
        <w:tc>
          <w:tcPr>
            <w:tcW w:w="3524" w:type="dxa"/>
          </w:tcPr>
          <w:p w14:paraId="1D2EC1DD" w14:textId="77777777" w:rsidR="00C4328E" w:rsidRPr="007073FC" w:rsidRDefault="00C4328E" w:rsidP="00F360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sk-SK"/>
              </w:rPr>
            </w:pPr>
          </w:p>
        </w:tc>
      </w:tr>
    </w:tbl>
    <w:p w14:paraId="2EC89CEC" w14:textId="7F10F7A5" w:rsidR="005D44B3" w:rsidRPr="00D61A52" w:rsidRDefault="005D44B3" w:rsidP="00D61A52">
      <w:pPr>
        <w:spacing w:after="120"/>
        <w:jc w:val="both"/>
        <w:rPr>
          <w:rFonts w:ascii="Times New Roman" w:hAnsi="Times New Roman" w:cs="Times New Roman"/>
          <w:lang w:val="sk-SK" w:eastAsia="sk-SK"/>
        </w:rPr>
      </w:pPr>
      <w:bookmarkStart w:id="50" w:name="_Zoznam_hrozieb"/>
      <w:bookmarkEnd w:id="50"/>
    </w:p>
    <w:sectPr w:rsidR="005D44B3" w:rsidRPr="00D61A52" w:rsidSect="00D71EF0">
      <w:pgSz w:w="16840" w:h="11910" w:orient="landscape"/>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715D1" w14:textId="77777777" w:rsidR="00047AAE" w:rsidRDefault="00047AAE" w:rsidP="00282337">
      <w:r>
        <w:separator/>
      </w:r>
    </w:p>
  </w:endnote>
  <w:endnote w:type="continuationSeparator" w:id="0">
    <w:p w14:paraId="16C01304" w14:textId="77777777" w:rsidR="00047AAE" w:rsidRDefault="00047AAE" w:rsidP="0028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rlito">
    <w:altName w:val="Calibri"/>
    <w:charset w:val="00"/>
    <w:family w:val="swiss"/>
    <w:pitch w:val="variable"/>
  </w:font>
  <w:font w:name="Segoe UI">
    <w:panose1 w:val="020B0502040204020203"/>
    <w:charset w:val="EE"/>
    <w:family w:val="swiss"/>
    <w:pitch w:val="variable"/>
    <w:sig w:usb0="E4002EFF" w:usb1="C000E47F" w:usb2="00000009" w:usb3="00000000" w:csb0="000001FF" w:csb1="00000000"/>
  </w:font>
  <w:font w:name="EYInterstate Light">
    <w:altName w:val="Calibri"/>
    <w:charset w:val="EE"/>
    <w:family w:val="auto"/>
    <w:pitch w:val="variable"/>
    <w:sig w:usb0="A00002AF" w:usb1="50002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38FBB" w14:textId="77777777" w:rsidR="00C86702" w:rsidRDefault="00C8670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9A15E" w14:textId="72B7A6C7" w:rsidR="00F36058" w:rsidRPr="005F3E64" w:rsidRDefault="00F36058" w:rsidP="00B07BD1">
    <w:pPr>
      <w:pStyle w:val="Pta"/>
      <w:ind w:left="142"/>
      <w:rPr>
        <w:rFonts w:asciiTheme="minorHAnsi" w:hAnsiTheme="minorHAnsi" w:cstheme="minorHAnsi"/>
      </w:rPr>
    </w:pPr>
    <w:r>
      <w:rPr>
        <w:rFonts w:asciiTheme="minorHAnsi" w:hAnsiTheme="minorHAnsi" w:cstheme="minorHAnsi"/>
        <w:noProof/>
        <w:sz w:val="20"/>
        <w:lang w:val="en-US"/>
      </w:rPr>
      <mc:AlternateContent>
        <mc:Choice Requires="wps">
          <w:drawing>
            <wp:anchor distT="0" distB="0" distL="114300" distR="114300" simplePos="0" relativeHeight="251655168" behindDoc="0" locked="0" layoutInCell="1" allowOverlap="1" wp14:anchorId="5730942D" wp14:editId="44C0580B">
              <wp:simplePos x="0" y="0"/>
              <wp:positionH relativeFrom="page">
                <wp:posOffset>6793345</wp:posOffset>
              </wp:positionH>
              <wp:positionV relativeFrom="paragraph">
                <wp:posOffset>182707</wp:posOffset>
              </wp:positionV>
              <wp:extent cx="17780" cy="6477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647700"/>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rect w14:anchorId="591F22D9" id="Rectangle 1" o:spid="_x0000_s1026" style="position:absolute;margin-left:534.9pt;margin-top:14.4pt;width:1.4pt;height:5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" fillcolor="#ed1c24" stroked="f">
              <w10:wrap anchorx="page"/>
            </v:rect>
          </w:pict>
        </mc:Fallback>
      </mc:AlternateContent>
    </w:r>
  </w:p>
  <w:sdt>
    <w:sdtPr>
      <w:id w:val="-1498499932"/>
      <w:docPartObj>
        <w:docPartGallery w:val="Page Numbers (Bottom of Page)"/>
        <w:docPartUnique/>
      </w:docPartObj>
    </w:sdtPr>
    <w:sdtEndPr/>
    <w:sdtContent>
      <w:p w14:paraId="1A06E31E" w14:textId="09D63718" w:rsidR="00F36058" w:rsidRPr="00B07BD1" w:rsidRDefault="00F36058" w:rsidP="004B2D2E">
        <w:pPr>
          <w:pStyle w:val="Pta"/>
          <w:jc w:val="center"/>
        </w:pPr>
        <w:r w:rsidRPr="005F3E64">
          <w:rPr>
            <w:rFonts w:asciiTheme="minorHAnsi" w:hAnsiTheme="minorHAnsi" w:cstheme="minorHAnsi"/>
            <w:noProof/>
            <w:sz w:val="20"/>
            <w:lang w:val="en-US"/>
          </w:rPr>
          <w:drawing>
            <wp:anchor distT="0" distB="0" distL="114300" distR="114300" simplePos="0" relativeHeight="251661312" behindDoc="0" locked="0" layoutInCell="1" allowOverlap="1" wp14:anchorId="56EAA343" wp14:editId="1A14F7D6">
              <wp:simplePos x="0" y="0"/>
              <wp:positionH relativeFrom="margin">
                <wp:posOffset>-61941</wp:posOffset>
              </wp:positionH>
              <wp:positionV relativeFrom="paragraph">
                <wp:posOffset>207471</wp:posOffset>
              </wp:positionV>
              <wp:extent cx="6256655" cy="178435"/>
              <wp:effectExtent l="0" t="0" r="0" b="0"/>
              <wp:wrapNone/>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8.png"/>
                      <pic:cNvPicPr/>
                    </pic:nvPicPr>
                    <pic:blipFill>
                      <a:blip r:embed="rId1"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6256655" cy="178435"/>
                      </a:xfrm>
                      <a:prstGeom prst="rect">
                        <a:avLst/>
                      </a:prstGeom>
                    </pic:spPr>
                  </pic:pic>
                </a:graphicData>
              </a:graphic>
              <wp14:sizeRelH relativeFrom="page">
                <wp14:pctWidth>0</wp14:pctWidth>
              </wp14:sizeRelH>
              <wp14:sizeRelV relativeFrom="page">
                <wp14:pctHeight>0</wp14:pctHeight>
              </wp14:sizeRelV>
            </wp:anchor>
          </w:drawing>
        </w:r>
        <w:r>
          <w:tab/>
        </w:r>
        <w:r>
          <w:tab/>
        </w:r>
        <w:r>
          <w:fldChar w:fldCharType="begin"/>
        </w:r>
        <w:r>
          <w:instrText>PAGE   \* MERGEFORMAT</w:instrText>
        </w:r>
        <w:r>
          <w:fldChar w:fldCharType="separate"/>
        </w:r>
        <w:r w:rsidR="001052E5" w:rsidRPr="001052E5">
          <w:rPr>
            <w:noProof/>
            <w:lang w:val="sk-SK"/>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420BF" w14:textId="77777777" w:rsidR="00C86702" w:rsidRDefault="00C8670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3349F" w14:textId="77777777" w:rsidR="00047AAE" w:rsidRDefault="00047AAE" w:rsidP="00282337">
      <w:r>
        <w:separator/>
      </w:r>
    </w:p>
  </w:footnote>
  <w:footnote w:type="continuationSeparator" w:id="0">
    <w:p w14:paraId="0B291B6A" w14:textId="77777777" w:rsidR="00047AAE" w:rsidRDefault="00047AAE" w:rsidP="00282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24BE4" w14:textId="0960B0AA" w:rsidR="00F36058" w:rsidRDefault="001052E5">
    <w:pPr>
      <w:pStyle w:val="Hlavika"/>
    </w:pPr>
    <w:r>
      <w:rPr>
        <w:noProof/>
      </w:rPr>
      <w:pict w14:anchorId="051B74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83094" o:spid="_x0000_s2053" type="#_x0000_t136" style="position:absolute;margin-left:0;margin-top:0;width:531.25pt;height:212.5pt;rotation:315;z-index:-251651072;mso-position-horizontal:center;mso-position-horizontal-relative:margin;mso-position-vertical:center;mso-position-vertical-relative:margin" o:allowincell="f" fillcolor="silver" stroked="f">
          <v:fill opacity=".5"/>
          <v:textpath style="font-family:&quot;Arial&quot;;font-size:1pt" string="VZ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E6BFC" w14:textId="08E8DB08" w:rsidR="00F36058" w:rsidRPr="005F3E64" w:rsidRDefault="001052E5" w:rsidP="002F619F">
    <w:pPr>
      <w:pStyle w:val="Zkladntext"/>
      <w:ind w:left="-630" w:firstLine="426"/>
      <w:rPr>
        <w:rFonts w:asciiTheme="minorHAnsi" w:hAnsiTheme="minorHAnsi" w:cstheme="minorHAnsi"/>
        <w:color w:val="0055A1"/>
        <w:sz w:val="20"/>
      </w:rPr>
    </w:pPr>
    <w:r>
      <w:rPr>
        <w:noProof/>
      </w:rPr>
      <w:pict w14:anchorId="300347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83095" o:spid="_x0000_s2054" type="#_x0000_t136" style="position:absolute;left:0;text-align:left;margin-left:0;margin-top:0;width:531.25pt;height:212.5pt;rotation:315;z-index:-251649024;mso-position-horizontal:center;mso-position-horizontal-relative:margin;mso-position-vertical:center;mso-position-vertical-relative:margin" o:allowincell="f" fillcolor="silver" stroked="f">
          <v:fill opacity=".5"/>
          <v:textpath style="font-family:&quot;Arial&quot;;font-size:1pt" string="VZOR"/>
          <w10:wrap anchorx="margin" anchory="margin"/>
        </v:shape>
      </w:pict>
    </w:r>
    <w:r w:rsidR="00F36058">
      <w:rPr>
        <w:rFonts w:asciiTheme="minorHAnsi" w:hAnsiTheme="minorHAnsi" w:cstheme="minorHAnsi"/>
        <w:noProof/>
        <w:color w:val="0055A1"/>
        <w:lang w:val="en-US"/>
      </w:rPr>
      <mc:AlternateContent>
        <mc:Choice Requires="wpg">
          <w:drawing>
            <wp:anchor distT="0" distB="0" distL="114300" distR="114300" simplePos="0" relativeHeight="251659264" behindDoc="0" locked="0" layoutInCell="1" allowOverlap="1" wp14:anchorId="2B331680" wp14:editId="5B475C7B">
              <wp:simplePos x="0" y="0"/>
              <wp:positionH relativeFrom="margin">
                <wp:posOffset>184035</wp:posOffset>
              </wp:positionH>
              <wp:positionV relativeFrom="paragraph">
                <wp:posOffset>-450793</wp:posOffset>
              </wp:positionV>
              <wp:extent cx="45719" cy="1333500"/>
              <wp:effectExtent l="0" t="0" r="0" b="0"/>
              <wp:wrapNone/>
              <wp:docPr id="3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19" cy="1333500"/>
                        <a:chOff x="793" y="-1234"/>
                        <a:chExt cx="39" cy="2807"/>
                      </a:xfrm>
                    </wpg:grpSpPr>
                    <wps:wsp>
                      <wps:cNvPr id="32" name="Rectangle 3"/>
                      <wps:cNvSpPr>
                        <a:spLocks noChangeArrowheads="1"/>
                      </wps:cNvSpPr>
                      <wps:spPr bwMode="auto">
                        <a:xfrm>
                          <a:off x="793" y="-1234"/>
                          <a:ext cx="39" cy="2039"/>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4"/>
                      <wps:cNvSpPr>
                        <a:spLocks noChangeArrowheads="1"/>
                      </wps:cNvSpPr>
                      <wps:spPr bwMode="auto">
                        <a:xfrm>
                          <a:off x="793" y="1184"/>
                          <a:ext cx="39" cy="389"/>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5"/>
                      <wps:cNvSpPr>
                        <a:spLocks noChangeArrowheads="1"/>
                      </wps:cNvSpPr>
                      <wps:spPr bwMode="auto">
                        <a:xfrm>
                          <a:off x="793" y="798"/>
                          <a:ext cx="39" cy="388"/>
                        </a:xfrm>
                        <a:prstGeom prst="rect">
                          <a:avLst/>
                        </a:prstGeom>
                        <a:solidFill>
                          <a:srgbClr val="0055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group w14:anchorId="7B925D98" id="Group 2" o:spid="_x0000_s1026" style="position:absolute;margin-left:14.5pt;margin-top:-35.5pt;width:3.6pt;height:105pt;z-index:251659264;mso-position-horizontal-relative:margin" coordorigin="793,-1234" coordsize="39,2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">
              <v:rect id="Rectangle 3" o:spid="_x0000_s1027" style="position:absolute;left:793;top:-1234;width:39;height:2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" fillcolor="#d1d3d4" stroked="f"/>
              <v:rect id="Rectangle 4" o:spid="_x0000_s1028" style="position:absolute;left:793;top:1184;width:39;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" fillcolor="#ed1c24" stroked="f"/>
              <v:rect id="Rectangle 5" o:spid="_x0000_s1029" style="position:absolute;left:793;top:798;width:39;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" fillcolor="#0055a1" stroked="f"/>
              <w10:wrap anchorx="margin"/>
            </v:group>
          </w:pict>
        </mc:Fallback>
      </mc:AlternateContent>
    </w:r>
  </w:p>
  <w:p w14:paraId="3B6C3E80" w14:textId="77777777" w:rsidR="00F36058" w:rsidRPr="005F3E64" w:rsidRDefault="00F36058" w:rsidP="00A40FF4">
    <w:pPr>
      <w:pStyle w:val="Zkladntext"/>
      <w:ind w:firstLine="426"/>
      <w:rPr>
        <w:rFonts w:asciiTheme="minorHAnsi" w:hAnsiTheme="minorHAnsi" w:cstheme="minorHAnsi"/>
        <w:color w:val="0055A1"/>
        <w:sz w:val="20"/>
      </w:rPr>
    </w:pPr>
  </w:p>
  <w:p w14:paraId="3C20DC84" w14:textId="690BB531" w:rsidR="00F36058" w:rsidRPr="00761764" w:rsidRDefault="00F36058" w:rsidP="004A5873">
    <w:pPr>
      <w:pStyle w:val="Zkladntext"/>
      <w:ind w:left="630"/>
      <w:jc w:val="left"/>
      <w:rPr>
        <w:rFonts w:asciiTheme="minorHAnsi" w:hAnsiTheme="minorHAnsi" w:cstheme="minorHAnsi"/>
        <w:color w:val="0055A1"/>
        <w:sz w:val="18"/>
        <w:szCs w:val="20"/>
      </w:rPr>
    </w:pPr>
    <w:r w:rsidRPr="004A5873">
      <w:rPr>
        <w:rFonts w:asciiTheme="minorHAnsi" w:hAnsiTheme="minorHAnsi" w:cstheme="minorHAnsi"/>
        <w:noProof/>
        <w:color w:val="0055A1"/>
        <w:sz w:val="18"/>
        <w:szCs w:val="20"/>
        <w:lang w:val="en-US"/>
      </w:rPr>
      <w:drawing>
        <wp:anchor distT="0" distB="0" distL="114300" distR="114300" simplePos="0" relativeHeight="251657216" behindDoc="1" locked="1" layoutInCell="1" allowOverlap="1" wp14:anchorId="1464C116" wp14:editId="21A0285B">
          <wp:simplePos x="0" y="0"/>
          <wp:positionH relativeFrom="page">
            <wp:posOffset>4582795</wp:posOffset>
          </wp:positionH>
          <wp:positionV relativeFrom="paragraph">
            <wp:posOffset>-300355</wp:posOffset>
          </wp:positionV>
          <wp:extent cx="2970530" cy="560705"/>
          <wp:effectExtent l="0" t="0" r="1270" b="0"/>
          <wp:wrapSquare wrapText="bothSides"/>
          <wp:docPr id="2" name="Grafický 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cký objekt 2"/>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2970530" cy="560705"/>
                  </a:xfrm>
                  <a:prstGeom prst="rect">
                    <a:avLst/>
                  </a:prstGeom>
                </pic:spPr>
              </pic:pic>
            </a:graphicData>
          </a:graphic>
          <wp14:sizeRelH relativeFrom="margin">
            <wp14:pctWidth>0</wp14:pctWidth>
          </wp14:sizeRelH>
          <wp14:sizeRelV relativeFrom="margin">
            <wp14:pctHeight>0</wp14:pctHeight>
          </wp14:sizeRelV>
        </wp:anchor>
      </w:drawing>
    </w:r>
    <w:r w:rsidRPr="004A5873">
      <w:rPr>
        <w:rFonts w:asciiTheme="minorHAnsi" w:hAnsiTheme="minorHAnsi" w:cstheme="minorHAnsi"/>
        <w:color w:val="0055A1"/>
        <w:sz w:val="18"/>
        <w:szCs w:val="20"/>
      </w:rPr>
      <w:t>Odbor riadenia kybernetickej a informačnej bezpečnosti</w:t>
    </w:r>
    <w:r w:rsidRPr="004A5873">
      <w:rPr>
        <w:rFonts w:asciiTheme="minorHAnsi" w:hAnsiTheme="minorHAnsi" w:cstheme="minorHAnsi"/>
        <w:color w:val="0055A1"/>
        <w:sz w:val="18"/>
        <w:szCs w:val="20"/>
      </w:rPr>
      <w:br/>
      <w:t>Verzia 1.</w:t>
    </w:r>
    <w:r w:rsidR="00761764">
      <w:rPr>
        <w:rFonts w:asciiTheme="minorHAnsi" w:hAnsiTheme="minorHAnsi" w:cstheme="minorHAnsi"/>
        <w:color w:val="0055A1"/>
        <w:sz w:val="18"/>
        <w:szCs w:val="20"/>
      </w:rPr>
      <w:t>1</w:t>
    </w:r>
    <w:r w:rsidRPr="004A5873">
      <w:rPr>
        <w:rFonts w:asciiTheme="minorHAnsi" w:hAnsiTheme="minorHAnsi" w:cstheme="minorHAnsi"/>
        <w:color w:val="0055A1"/>
        <w:sz w:val="18"/>
        <w:szCs w:val="20"/>
      </w:rPr>
      <w:t xml:space="preserve"> </w:t>
    </w:r>
    <w:r w:rsidRPr="004A5873">
      <w:rPr>
        <w:rFonts w:asciiTheme="minorHAnsi" w:hAnsiTheme="minorHAnsi" w:cstheme="minorHAnsi"/>
        <w:color w:val="ED1C24"/>
        <w:sz w:val="18"/>
        <w:szCs w:val="20"/>
      </w:rPr>
      <w:t>|</w:t>
    </w:r>
    <w:r w:rsidRPr="004A5873">
      <w:rPr>
        <w:rFonts w:asciiTheme="minorHAnsi" w:hAnsiTheme="minorHAnsi" w:cstheme="minorHAnsi"/>
        <w:color w:val="0055A1"/>
        <w:sz w:val="18"/>
        <w:szCs w:val="20"/>
      </w:rPr>
      <w:t xml:space="preserve"> kyberbezpecnost@mirri.gov.sk</w:t>
    </w:r>
    <w:r w:rsidRPr="004A5873">
      <w:rPr>
        <w:rFonts w:asciiTheme="minorHAnsi" w:hAnsiTheme="minorHAnsi" w:cstheme="minorHAnsi"/>
        <w:color w:val="0055A1"/>
        <w:sz w:val="20"/>
        <w:szCs w:val="20"/>
      </w:rPr>
      <w:t xml:space="preserve"> </w:t>
    </w:r>
    <w:r w:rsidR="00761764" w:rsidRPr="004A5873">
      <w:rPr>
        <w:rFonts w:asciiTheme="minorHAnsi" w:hAnsiTheme="minorHAnsi" w:cstheme="minorHAnsi"/>
        <w:color w:val="ED1C24"/>
        <w:sz w:val="18"/>
        <w:szCs w:val="20"/>
      </w:rPr>
      <w:t>|</w:t>
    </w:r>
    <w:r w:rsidR="00761764">
      <w:rPr>
        <w:rFonts w:asciiTheme="minorHAnsi" w:hAnsiTheme="minorHAnsi" w:cstheme="minorHAnsi"/>
        <w:color w:val="ED1C24"/>
        <w:sz w:val="18"/>
        <w:szCs w:val="20"/>
      </w:rPr>
      <w:t xml:space="preserve"> </w:t>
    </w:r>
    <w:r w:rsidR="00761764" w:rsidRPr="00761764">
      <w:rPr>
        <w:rFonts w:asciiTheme="minorHAnsi" w:hAnsiTheme="minorHAnsi" w:cstheme="minorHAnsi"/>
        <w:color w:val="0055A1"/>
        <w:sz w:val="18"/>
        <w:szCs w:val="20"/>
      </w:rPr>
      <w:t>december 2022</w:t>
    </w:r>
  </w:p>
  <w:p w14:paraId="3C01C8BD" w14:textId="3B7B1144" w:rsidR="00F36058" w:rsidRDefault="00F36058" w:rsidP="00B2603A">
    <w:pPr>
      <w:pStyle w:val="Zkladntext"/>
      <w:ind w:firstLine="720"/>
      <w:rPr>
        <w:rFonts w:asciiTheme="minorHAnsi" w:hAnsiTheme="minorHAnsi" w:cstheme="minorHAnsi"/>
        <w:color w:val="0055A1"/>
        <w:sz w:val="20"/>
      </w:rPr>
    </w:pPr>
  </w:p>
  <w:p w14:paraId="7B5241F4" w14:textId="77777777" w:rsidR="00F36058" w:rsidRPr="005F3E64" w:rsidRDefault="00F36058" w:rsidP="00B2603A">
    <w:pPr>
      <w:pStyle w:val="Zkladntext"/>
      <w:ind w:firstLine="720"/>
      <w:rPr>
        <w:rFonts w:asciiTheme="minorHAnsi" w:hAnsiTheme="minorHAnsi" w:cstheme="minorHAnsi"/>
        <w:color w:val="0055A1"/>
        <w:sz w:val="20"/>
      </w:rPr>
    </w:pPr>
  </w:p>
  <w:p w14:paraId="68F26FA8" w14:textId="77777777" w:rsidR="00F36058" w:rsidRPr="005F3E64" w:rsidRDefault="00F36058">
    <w:pPr>
      <w:pStyle w:val="Hlavika"/>
      <w:rPr>
        <w:rFonts w:asciiTheme="minorHAnsi" w:hAnsiTheme="minorHAnsi" w:cstheme="minorHAns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CD291" w14:textId="2C5C6E7B" w:rsidR="00F36058" w:rsidRDefault="001052E5">
    <w:pPr>
      <w:pStyle w:val="Hlavika"/>
    </w:pPr>
    <w:r>
      <w:rPr>
        <w:noProof/>
      </w:rPr>
      <w:pict w14:anchorId="2899B9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83093" o:spid="_x0000_s2052" type="#_x0000_t136" style="position:absolute;margin-left:0;margin-top:0;width:531.25pt;height:212.5pt;rotation:315;z-index:-251653120;mso-position-horizontal:center;mso-position-horizontal-relative:margin;mso-position-vertical:center;mso-position-vertical-relative:margin" o:allowincell="f" fillcolor="silver" stroked="f">
          <v:fill opacity=".5"/>
          <v:textpath style="font-family:&quot;Arial&quot;;font-size:1pt" string="VZ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F31"/>
    <w:multiLevelType w:val="multilevel"/>
    <w:tmpl w:val="17A6B4E6"/>
    <w:styleLink w:val="LFO46"/>
    <w:lvl w:ilvl="0">
      <w:start w:val="1"/>
      <w:numFmt w:val="decimal"/>
      <w:lvlText w:val="[%1]"/>
      <w:lvlJc w:val="center"/>
      <w:pPr>
        <w:ind w:left="1080" w:hanging="360"/>
      </w:pPr>
      <w:rPr>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00D50BF7"/>
    <w:multiLevelType w:val="multilevel"/>
    <w:tmpl w:val="4C5E09C6"/>
    <w:styleLink w:val="LFO41"/>
    <w:lvl w:ilvl="0">
      <w:start w:val="1"/>
      <w:numFmt w:val="decimal"/>
      <w:lvlText w:val="[%1]"/>
      <w:lvlJc w:val="center"/>
      <w:pPr>
        <w:ind w:left="720" w:hanging="360"/>
      </w:pPr>
      <w:rPr>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24E1ACD"/>
    <w:multiLevelType w:val="hybridMultilevel"/>
    <w:tmpl w:val="F83A8830"/>
    <w:lvl w:ilvl="0" w:tplc="7B84EC1C">
      <w:start w:val="1"/>
      <w:numFmt w:val="bullet"/>
      <w:lvlText w:val=""/>
      <w:lvlJc w:val="left"/>
      <w:pPr>
        <w:ind w:left="720" w:hanging="360"/>
      </w:pPr>
      <w:rPr>
        <w:rFonts w:ascii="Symbol" w:hAnsi="Symbol"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2A94C55"/>
    <w:multiLevelType w:val="multilevel"/>
    <w:tmpl w:val="33B88E44"/>
    <w:styleLink w:val="LFO121"/>
    <w:lvl w:ilvl="0">
      <w:numFmt w:val="bullet"/>
      <w:lvlText w:val=""/>
      <w:lvlJc w:val="left"/>
      <w:pPr>
        <w:ind w:left="720" w:hanging="360"/>
      </w:pPr>
      <w:rPr>
        <w:rFonts w:ascii="Symbol" w:hAnsi="Symbol"/>
      </w:rPr>
    </w:lvl>
    <w:lvl w:ilvl="1">
      <w:numFmt w:val="bullet"/>
      <w:lvlText w:val="•"/>
      <w:lvlJc w:val="left"/>
      <w:pPr>
        <w:ind w:left="1800" w:hanging="720"/>
      </w:pPr>
      <w:rPr>
        <w:rFonts w:ascii="Times New Roman" w:eastAsia="Times New Roman" w:hAnsi="Times New Roman"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4276DA4"/>
    <w:multiLevelType w:val="hybridMultilevel"/>
    <w:tmpl w:val="DEC84AB6"/>
    <w:lvl w:ilvl="0" w:tplc="7B84EC1C">
      <w:start w:val="1"/>
      <w:numFmt w:val="bullet"/>
      <w:lvlText w:val=""/>
      <w:lvlJc w:val="left"/>
      <w:pPr>
        <w:ind w:left="720" w:hanging="360"/>
      </w:pPr>
      <w:rPr>
        <w:rFonts w:ascii="Symbol" w:hAnsi="Symbol"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5B53388"/>
    <w:multiLevelType w:val="multilevel"/>
    <w:tmpl w:val="3188BD3E"/>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C3A2C00"/>
    <w:multiLevelType w:val="hybridMultilevel"/>
    <w:tmpl w:val="7AFA3FC2"/>
    <w:lvl w:ilvl="0" w:tplc="7B84EC1C">
      <w:start w:val="1"/>
      <w:numFmt w:val="bullet"/>
      <w:lvlText w:val=""/>
      <w:lvlJc w:val="left"/>
      <w:pPr>
        <w:ind w:left="720" w:hanging="360"/>
      </w:pPr>
      <w:rPr>
        <w:rFonts w:ascii="Symbol" w:hAnsi="Symbol"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CAA0AFE"/>
    <w:multiLevelType w:val="hybridMultilevel"/>
    <w:tmpl w:val="C4D46DD2"/>
    <w:lvl w:ilvl="0" w:tplc="7B84EC1C">
      <w:start w:val="1"/>
      <w:numFmt w:val="bullet"/>
      <w:lvlText w:val=""/>
      <w:lvlJc w:val="left"/>
      <w:pPr>
        <w:ind w:left="720" w:hanging="360"/>
      </w:pPr>
      <w:rPr>
        <w:rFonts w:ascii="Symbol" w:hAnsi="Symbol"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F654908"/>
    <w:multiLevelType w:val="hybridMultilevel"/>
    <w:tmpl w:val="FB6AA3B4"/>
    <w:lvl w:ilvl="0" w:tplc="7B84EC1C">
      <w:start w:val="1"/>
      <w:numFmt w:val="bullet"/>
      <w:lvlText w:val=""/>
      <w:lvlJc w:val="left"/>
      <w:pPr>
        <w:ind w:left="720" w:hanging="360"/>
      </w:pPr>
      <w:rPr>
        <w:rFonts w:ascii="Symbol" w:hAnsi="Symbol"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FF83EB4"/>
    <w:multiLevelType w:val="hybridMultilevel"/>
    <w:tmpl w:val="8DE2C3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079265E"/>
    <w:multiLevelType w:val="multilevel"/>
    <w:tmpl w:val="4B1CE884"/>
    <w:styleLink w:val="WWOutlineListStyle9"/>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9."/>
      <w:lvlJc w:val="left"/>
      <w:pPr>
        <w:ind w:left="6480" w:hanging="360"/>
      </w:pPr>
    </w:lvl>
  </w:abstractNum>
  <w:abstractNum w:abstractNumId="11" w15:restartNumberingAfterBreak="0">
    <w:nsid w:val="10B05060"/>
    <w:multiLevelType w:val="hybridMultilevel"/>
    <w:tmpl w:val="56462D10"/>
    <w:lvl w:ilvl="0" w:tplc="7B84EC1C">
      <w:start w:val="1"/>
      <w:numFmt w:val="bullet"/>
      <w:lvlText w:val=""/>
      <w:lvlJc w:val="left"/>
      <w:pPr>
        <w:ind w:left="720" w:hanging="360"/>
      </w:pPr>
      <w:rPr>
        <w:rFonts w:ascii="Symbol" w:hAnsi="Symbol"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0B516A3"/>
    <w:multiLevelType w:val="hybridMultilevel"/>
    <w:tmpl w:val="3A74F06E"/>
    <w:lvl w:ilvl="0" w:tplc="7B84EC1C">
      <w:start w:val="1"/>
      <w:numFmt w:val="bullet"/>
      <w:lvlText w:val=""/>
      <w:lvlJc w:val="left"/>
      <w:pPr>
        <w:ind w:left="720" w:hanging="360"/>
      </w:pPr>
      <w:rPr>
        <w:rFonts w:ascii="Symbol" w:hAnsi="Symbol"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2916F23"/>
    <w:multiLevelType w:val="hybridMultilevel"/>
    <w:tmpl w:val="C6AC2C44"/>
    <w:lvl w:ilvl="0" w:tplc="7B84EC1C">
      <w:start w:val="1"/>
      <w:numFmt w:val="bullet"/>
      <w:lvlText w:val=""/>
      <w:lvlJc w:val="left"/>
      <w:pPr>
        <w:ind w:left="720" w:hanging="360"/>
      </w:pPr>
      <w:rPr>
        <w:rFonts w:ascii="Symbol" w:hAnsi="Symbol"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6CF27D8"/>
    <w:multiLevelType w:val="multilevel"/>
    <w:tmpl w:val="8572E61E"/>
    <w:styleLink w:val="LFO15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175C5A17"/>
    <w:multiLevelType w:val="multilevel"/>
    <w:tmpl w:val="D7DEDCE4"/>
    <w:styleLink w:val="LFO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1A8E67B4"/>
    <w:multiLevelType w:val="hybridMultilevel"/>
    <w:tmpl w:val="6E56675E"/>
    <w:lvl w:ilvl="0" w:tplc="041B0001">
      <w:start w:val="1"/>
      <w:numFmt w:val="bullet"/>
      <w:lvlText w:val=""/>
      <w:lvlJc w:val="left"/>
      <w:pPr>
        <w:ind w:left="1080" w:hanging="72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AA31E61"/>
    <w:multiLevelType w:val="hybridMultilevel"/>
    <w:tmpl w:val="56E04272"/>
    <w:lvl w:ilvl="0" w:tplc="7B84EC1C">
      <w:start w:val="1"/>
      <w:numFmt w:val="bullet"/>
      <w:lvlText w:val=""/>
      <w:lvlJc w:val="left"/>
      <w:pPr>
        <w:ind w:left="720" w:hanging="360"/>
      </w:pPr>
      <w:rPr>
        <w:rFonts w:ascii="Symbol" w:hAnsi="Symbol"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AE613BD"/>
    <w:multiLevelType w:val="multilevel"/>
    <w:tmpl w:val="B85E7C24"/>
    <w:styleLink w:val="WWOutlineList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lowerRoman"/>
      <w:lvlText w:val="%9."/>
      <w:lvlJc w:val="right"/>
      <w:pPr>
        <w:ind w:left="6480" w:hanging="180"/>
      </w:pPr>
    </w:lvl>
  </w:abstractNum>
  <w:abstractNum w:abstractNumId="19" w15:restartNumberingAfterBreak="0">
    <w:nsid w:val="1DB27E63"/>
    <w:multiLevelType w:val="multilevel"/>
    <w:tmpl w:val="FB6025A4"/>
    <w:styleLink w:val="LFO28"/>
    <w:lvl w:ilvl="0">
      <w:start w:val="1"/>
      <w:numFmt w:val="decimal"/>
      <w:lvlText w:val="[%1]"/>
      <w:lvlJc w:val="center"/>
      <w:pPr>
        <w:ind w:left="720" w:hanging="360"/>
      </w:pPr>
      <w:rPr>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1DC079CE"/>
    <w:multiLevelType w:val="multilevel"/>
    <w:tmpl w:val="36A0FE7A"/>
    <w:styleLink w:val="LFO55"/>
    <w:lvl w:ilvl="0">
      <w:start w:val="1"/>
      <w:numFmt w:val="decimal"/>
      <w:lvlText w:val="%1)"/>
      <w:lvlJc w:val="left"/>
      <w:pPr>
        <w:ind w:left="972" w:hanging="432"/>
      </w:p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lowerRoman"/>
      <w:lvlText w:val="%9."/>
      <w:lvlJc w:val="right"/>
      <w:pPr>
        <w:ind w:left="6912" w:hanging="180"/>
      </w:pPr>
    </w:lvl>
  </w:abstractNum>
  <w:abstractNum w:abstractNumId="21" w15:restartNumberingAfterBreak="0">
    <w:nsid w:val="1DC42DB2"/>
    <w:multiLevelType w:val="hybridMultilevel"/>
    <w:tmpl w:val="7F3243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1F367F4D"/>
    <w:multiLevelType w:val="multilevel"/>
    <w:tmpl w:val="F69A11A2"/>
    <w:styleLink w:val="LFO4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1F604DB7"/>
    <w:multiLevelType w:val="hybridMultilevel"/>
    <w:tmpl w:val="5A8661CA"/>
    <w:lvl w:ilvl="0" w:tplc="7B84EC1C">
      <w:start w:val="1"/>
      <w:numFmt w:val="bullet"/>
      <w:lvlText w:val=""/>
      <w:lvlJc w:val="left"/>
      <w:pPr>
        <w:ind w:left="720" w:hanging="360"/>
      </w:pPr>
      <w:rPr>
        <w:rFonts w:ascii="Symbol" w:hAnsi="Symbol"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22B94C7A"/>
    <w:multiLevelType w:val="hybridMultilevel"/>
    <w:tmpl w:val="42F2B958"/>
    <w:lvl w:ilvl="0" w:tplc="7B84EC1C">
      <w:start w:val="1"/>
      <w:numFmt w:val="bullet"/>
      <w:lvlText w:val=""/>
      <w:lvlJc w:val="left"/>
      <w:pPr>
        <w:ind w:left="720" w:hanging="360"/>
      </w:pPr>
      <w:rPr>
        <w:rFonts w:ascii="Symbol" w:hAnsi="Symbol"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263870C4"/>
    <w:multiLevelType w:val="multilevel"/>
    <w:tmpl w:val="AC5CEE82"/>
    <w:styleLink w:val="WWOutlineListStyl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9."/>
      <w:lvlJc w:val="left"/>
      <w:pPr>
        <w:ind w:left="6480" w:hanging="360"/>
      </w:pPr>
    </w:lvl>
  </w:abstractNum>
  <w:abstractNum w:abstractNumId="26" w15:restartNumberingAfterBreak="0">
    <w:nsid w:val="26821381"/>
    <w:multiLevelType w:val="hybridMultilevel"/>
    <w:tmpl w:val="F12CEFDE"/>
    <w:lvl w:ilvl="0" w:tplc="7B84EC1C">
      <w:start w:val="1"/>
      <w:numFmt w:val="bullet"/>
      <w:lvlText w:val=""/>
      <w:lvlJc w:val="left"/>
      <w:pPr>
        <w:ind w:left="720" w:hanging="360"/>
      </w:pPr>
      <w:rPr>
        <w:rFonts w:ascii="Symbol" w:hAnsi="Symbol"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73B43CA"/>
    <w:multiLevelType w:val="hybridMultilevel"/>
    <w:tmpl w:val="B478DD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286A2026"/>
    <w:multiLevelType w:val="multilevel"/>
    <w:tmpl w:val="017A279C"/>
    <w:styleLink w:val="LFO47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28ED4461"/>
    <w:multiLevelType w:val="multilevel"/>
    <w:tmpl w:val="0F5E0AA0"/>
    <w:styleLink w:val="LFO151"/>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292A7B12"/>
    <w:multiLevelType w:val="multilevel"/>
    <w:tmpl w:val="6C56A42C"/>
    <w:styleLink w:val="LFO3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2BF35680"/>
    <w:multiLevelType w:val="multilevel"/>
    <w:tmpl w:val="4B8C9BA0"/>
    <w:styleLink w:val="LFO75"/>
    <w:lvl w:ilvl="0">
      <w:start w:val="1"/>
      <w:numFmt w:val="decimal"/>
      <w:lvlText w:val="[%1]"/>
      <w:lvlJc w:val="center"/>
      <w:pPr>
        <w:ind w:left="720" w:hanging="360"/>
      </w:pPr>
      <w:rPr>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2E262B6D"/>
    <w:multiLevelType w:val="multilevel"/>
    <w:tmpl w:val="7818B798"/>
    <w:styleLink w:val="LFO3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2E4F3D12"/>
    <w:multiLevelType w:val="hybridMultilevel"/>
    <w:tmpl w:val="199E1F4C"/>
    <w:lvl w:ilvl="0" w:tplc="7B84EC1C">
      <w:start w:val="1"/>
      <w:numFmt w:val="bullet"/>
      <w:lvlText w:val=""/>
      <w:lvlJc w:val="left"/>
      <w:pPr>
        <w:ind w:left="720" w:hanging="360"/>
      </w:pPr>
      <w:rPr>
        <w:rFonts w:ascii="Symbol" w:hAnsi="Symbol"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2EA522A4"/>
    <w:multiLevelType w:val="multilevel"/>
    <w:tmpl w:val="413E7C30"/>
    <w:styleLink w:val="LFO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30AD2094"/>
    <w:multiLevelType w:val="multilevel"/>
    <w:tmpl w:val="082821FC"/>
    <w:styleLink w:val="WWOutlineListStyle281"/>
    <w:lvl w:ilvl="0">
      <w:start w:val="1"/>
      <w:numFmt w:val="decimal"/>
      <w:lvlText w:val="[%1]"/>
      <w:lvlJc w:val="center"/>
      <w:pPr>
        <w:ind w:left="72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30D224C8"/>
    <w:multiLevelType w:val="hybridMultilevel"/>
    <w:tmpl w:val="821E30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33FF695D"/>
    <w:multiLevelType w:val="hybridMultilevel"/>
    <w:tmpl w:val="E6201AE8"/>
    <w:lvl w:ilvl="0" w:tplc="62C47DA4">
      <w:start w:val="1"/>
      <w:numFmt w:val="decimal"/>
      <w:lvlText w:val="%1)"/>
      <w:lvlJc w:val="left"/>
      <w:pPr>
        <w:ind w:left="720" w:hanging="360"/>
      </w:pPr>
      <w:rPr>
        <w:rFonts w:ascii="Times New Roman" w:hAnsi="Times New Roman"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340852FB"/>
    <w:multiLevelType w:val="hybridMultilevel"/>
    <w:tmpl w:val="735C20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36661EFE"/>
    <w:multiLevelType w:val="hybridMultilevel"/>
    <w:tmpl w:val="76FE65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37033A2D"/>
    <w:multiLevelType w:val="hybridMultilevel"/>
    <w:tmpl w:val="2F10BEDE"/>
    <w:lvl w:ilvl="0" w:tplc="7B84EC1C">
      <w:start w:val="1"/>
      <w:numFmt w:val="bullet"/>
      <w:lvlText w:val=""/>
      <w:lvlJc w:val="left"/>
      <w:pPr>
        <w:ind w:left="720" w:hanging="360"/>
      </w:pPr>
      <w:rPr>
        <w:rFonts w:ascii="Symbol" w:hAnsi="Symbol"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381D73B4"/>
    <w:multiLevelType w:val="multilevel"/>
    <w:tmpl w:val="170A5228"/>
    <w:styleLink w:val="LFO15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2" w15:restartNumberingAfterBreak="0">
    <w:nsid w:val="39204B1E"/>
    <w:multiLevelType w:val="hybridMultilevel"/>
    <w:tmpl w:val="04987DEE"/>
    <w:lvl w:ilvl="0" w:tplc="7B84EC1C">
      <w:start w:val="1"/>
      <w:numFmt w:val="bullet"/>
      <w:lvlText w:val=""/>
      <w:lvlJc w:val="left"/>
      <w:pPr>
        <w:ind w:left="720" w:hanging="360"/>
      </w:pPr>
      <w:rPr>
        <w:rFonts w:ascii="Symbol" w:hAnsi="Symbol"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393574C8"/>
    <w:multiLevelType w:val="hybridMultilevel"/>
    <w:tmpl w:val="760C1012"/>
    <w:lvl w:ilvl="0" w:tplc="B2E0BB3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393D29AD"/>
    <w:multiLevelType w:val="multilevel"/>
    <w:tmpl w:val="9C7A6A74"/>
    <w:numStyleLink w:val="LFO122"/>
  </w:abstractNum>
  <w:abstractNum w:abstractNumId="45" w15:restartNumberingAfterBreak="0">
    <w:nsid w:val="3AEC2826"/>
    <w:multiLevelType w:val="multilevel"/>
    <w:tmpl w:val="EB34CFD2"/>
    <w:styleLink w:val="WWOutlineListStyle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9."/>
      <w:lvlJc w:val="left"/>
      <w:pPr>
        <w:ind w:left="6480" w:hanging="360"/>
      </w:pPr>
    </w:lvl>
  </w:abstractNum>
  <w:abstractNum w:abstractNumId="46" w15:restartNumberingAfterBreak="0">
    <w:nsid w:val="3C8D23E3"/>
    <w:multiLevelType w:val="multilevel"/>
    <w:tmpl w:val="3B6CFE42"/>
    <w:styleLink w:val="WWOutlineListStyle4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4295058D"/>
    <w:multiLevelType w:val="hybridMultilevel"/>
    <w:tmpl w:val="3DB2356E"/>
    <w:lvl w:ilvl="0" w:tplc="7B84EC1C">
      <w:start w:val="1"/>
      <w:numFmt w:val="bullet"/>
      <w:lvlText w:val=""/>
      <w:lvlJc w:val="left"/>
      <w:pPr>
        <w:ind w:left="720" w:hanging="360"/>
      </w:pPr>
      <w:rPr>
        <w:rFonts w:ascii="Symbol" w:hAnsi="Symbol"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432409DD"/>
    <w:multiLevelType w:val="hybridMultilevel"/>
    <w:tmpl w:val="175A53A4"/>
    <w:lvl w:ilvl="0" w:tplc="7B84EC1C">
      <w:start w:val="1"/>
      <w:numFmt w:val="bullet"/>
      <w:lvlText w:val=""/>
      <w:lvlJc w:val="left"/>
      <w:pPr>
        <w:ind w:left="720" w:hanging="360"/>
      </w:pPr>
      <w:rPr>
        <w:rFonts w:ascii="Symbol" w:hAnsi="Symbol"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43723EDF"/>
    <w:multiLevelType w:val="multilevel"/>
    <w:tmpl w:val="4C0022E8"/>
    <w:styleLink w:val="WWOutlineListStyle1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9."/>
      <w:lvlJc w:val="left"/>
      <w:pPr>
        <w:ind w:left="6480" w:hanging="360"/>
      </w:pPr>
    </w:lvl>
  </w:abstractNum>
  <w:abstractNum w:abstractNumId="50" w15:restartNumberingAfterBreak="0">
    <w:nsid w:val="43EB564C"/>
    <w:multiLevelType w:val="hybridMultilevel"/>
    <w:tmpl w:val="ECF631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453A057F"/>
    <w:multiLevelType w:val="multilevel"/>
    <w:tmpl w:val="F9D88C8A"/>
    <w:styleLink w:val="LFO39"/>
    <w:lvl w:ilvl="0">
      <w:start w:val="1"/>
      <w:numFmt w:val="decimal"/>
      <w:lvlText w:val="[%1]"/>
      <w:lvlJc w:val="center"/>
      <w:pPr>
        <w:ind w:left="720" w:hanging="360"/>
      </w:pPr>
      <w:rPr>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56A30E5"/>
    <w:multiLevelType w:val="multilevel"/>
    <w:tmpl w:val="D69A763E"/>
    <w:styleLink w:val="LFO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459223EC"/>
    <w:multiLevelType w:val="multilevel"/>
    <w:tmpl w:val="F8D46872"/>
    <w:styleLink w:val="LFO29"/>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45F8794F"/>
    <w:multiLevelType w:val="hybridMultilevel"/>
    <w:tmpl w:val="41A6F3DA"/>
    <w:lvl w:ilvl="0" w:tplc="62C47DA4">
      <w:start w:val="1"/>
      <w:numFmt w:val="decimal"/>
      <w:lvlText w:val="%1)"/>
      <w:lvlJc w:val="left"/>
      <w:pPr>
        <w:ind w:left="720" w:hanging="360"/>
      </w:pPr>
      <w:rPr>
        <w:rFonts w:ascii="Times New Roman" w:hAnsi="Times New Roman"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47251C65"/>
    <w:multiLevelType w:val="multilevel"/>
    <w:tmpl w:val="1EE47B7A"/>
    <w:styleLink w:val="LFO1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6" w15:restartNumberingAfterBreak="0">
    <w:nsid w:val="473038CD"/>
    <w:multiLevelType w:val="multilevel"/>
    <w:tmpl w:val="92984950"/>
    <w:styleLink w:val="WWOutlineListStyle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9."/>
      <w:lvlJc w:val="left"/>
      <w:pPr>
        <w:ind w:left="6480" w:hanging="360"/>
      </w:pPr>
    </w:lvl>
  </w:abstractNum>
  <w:abstractNum w:abstractNumId="57" w15:restartNumberingAfterBreak="0">
    <w:nsid w:val="49B911D3"/>
    <w:multiLevelType w:val="hybridMultilevel"/>
    <w:tmpl w:val="F8F6A7BA"/>
    <w:lvl w:ilvl="0" w:tplc="7B84EC1C">
      <w:start w:val="1"/>
      <w:numFmt w:val="bullet"/>
      <w:lvlText w:val=""/>
      <w:lvlJc w:val="left"/>
      <w:pPr>
        <w:ind w:left="720" w:hanging="360"/>
      </w:pPr>
      <w:rPr>
        <w:rFonts w:ascii="Symbol" w:hAnsi="Symbol"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4E443CCF"/>
    <w:multiLevelType w:val="hybridMultilevel"/>
    <w:tmpl w:val="1018B182"/>
    <w:lvl w:ilvl="0" w:tplc="7B84EC1C">
      <w:start w:val="1"/>
      <w:numFmt w:val="bullet"/>
      <w:lvlText w:val=""/>
      <w:lvlJc w:val="left"/>
      <w:pPr>
        <w:ind w:left="720" w:hanging="360"/>
      </w:pPr>
      <w:rPr>
        <w:rFonts w:ascii="Symbol" w:hAnsi="Symbol"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4E722644"/>
    <w:multiLevelType w:val="multilevel"/>
    <w:tmpl w:val="7BF4B198"/>
    <w:styleLink w:val="LFO1"/>
    <w:lvl w:ilvl="0">
      <w:start w:val="1"/>
      <w:numFmt w:val="decimal"/>
      <w:lvlText w:val="%1)"/>
      <w:lvlJc w:val="left"/>
      <w:pPr>
        <w:ind w:left="720" w:hanging="360"/>
      </w:pPr>
      <w:rPr>
        <w:b w:val="0"/>
        <w:bCs w:val="0"/>
        <w:i w:val="0"/>
        <w:iCs w:val="0"/>
        <w:caps w:val="0"/>
        <w:smallCaps w:val="0"/>
        <w:strike w:val="0"/>
        <w:dstrike w:val="0"/>
        <w:outline w:val="0"/>
        <w:emboss w:val="0"/>
        <w:imprint w:val="0"/>
        <w:vanish w:val="0"/>
        <w:spacing w:val="0"/>
        <w:kern w:val="0"/>
        <w:position w:val="0"/>
        <w:u w:val="none"/>
        <w:vertAlign w:val="baseline"/>
        <w:em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15:restartNumberingAfterBreak="0">
    <w:nsid w:val="4F5657D4"/>
    <w:multiLevelType w:val="multilevel"/>
    <w:tmpl w:val="87BCD778"/>
    <w:styleLink w:val="LFO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15:restartNumberingAfterBreak="0">
    <w:nsid w:val="4F704977"/>
    <w:multiLevelType w:val="hybridMultilevel"/>
    <w:tmpl w:val="2BBE6A9E"/>
    <w:lvl w:ilvl="0" w:tplc="7B84EC1C">
      <w:start w:val="1"/>
      <w:numFmt w:val="bullet"/>
      <w:lvlText w:val=""/>
      <w:lvlJc w:val="left"/>
      <w:pPr>
        <w:ind w:left="720" w:hanging="360"/>
      </w:pPr>
      <w:rPr>
        <w:rFonts w:ascii="Symbol" w:hAnsi="Symbol"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506A3AD7"/>
    <w:multiLevelType w:val="multilevel"/>
    <w:tmpl w:val="18B8897C"/>
    <w:styleLink w:val="WWOutlineListStyle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lowerRoman"/>
      <w:lvlText w:val="%9."/>
      <w:lvlJc w:val="right"/>
      <w:pPr>
        <w:ind w:left="6480" w:hanging="180"/>
      </w:pPr>
    </w:lvl>
  </w:abstractNum>
  <w:abstractNum w:abstractNumId="63" w15:restartNumberingAfterBreak="0">
    <w:nsid w:val="56FD7601"/>
    <w:multiLevelType w:val="hybridMultilevel"/>
    <w:tmpl w:val="C7440ED8"/>
    <w:lvl w:ilvl="0" w:tplc="7B84EC1C">
      <w:start w:val="1"/>
      <w:numFmt w:val="bullet"/>
      <w:lvlText w:val=""/>
      <w:lvlJc w:val="left"/>
      <w:pPr>
        <w:ind w:left="720" w:hanging="360"/>
      </w:pPr>
      <w:rPr>
        <w:rFonts w:ascii="Symbol" w:hAnsi="Symbol"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15:restartNumberingAfterBreak="0">
    <w:nsid w:val="570E0932"/>
    <w:multiLevelType w:val="multilevel"/>
    <w:tmpl w:val="FD44D122"/>
    <w:styleLink w:val="LFO5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5" w15:restartNumberingAfterBreak="0">
    <w:nsid w:val="5744226E"/>
    <w:multiLevelType w:val="hybridMultilevel"/>
    <w:tmpl w:val="0D96B4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15:restartNumberingAfterBreak="0">
    <w:nsid w:val="5778670E"/>
    <w:multiLevelType w:val="multilevel"/>
    <w:tmpl w:val="9C7A6A74"/>
    <w:styleLink w:val="LFO1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578253E9"/>
    <w:multiLevelType w:val="multilevel"/>
    <w:tmpl w:val="B0620DD0"/>
    <w:styleLink w:val="LFO59"/>
    <w:lvl w:ilvl="0">
      <w:start w:val="1"/>
      <w:numFmt w:val="decimal"/>
      <w:pStyle w:val="referencie"/>
      <w:lvlText w:val="[%1]"/>
      <w:lvlJc w:val="center"/>
      <w:pPr>
        <w:ind w:left="720" w:hanging="360"/>
      </w:pPr>
      <w:rPr>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15:restartNumberingAfterBreak="0">
    <w:nsid w:val="590C688D"/>
    <w:multiLevelType w:val="multilevel"/>
    <w:tmpl w:val="9C7A6A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91249AF"/>
    <w:multiLevelType w:val="multilevel"/>
    <w:tmpl w:val="E952B584"/>
    <w:styleLink w:val="LFO25"/>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0" w15:restartNumberingAfterBreak="0">
    <w:nsid w:val="59654421"/>
    <w:multiLevelType w:val="multilevel"/>
    <w:tmpl w:val="EC0E5F30"/>
    <w:styleLink w:val="LFO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15:restartNumberingAfterBreak="0">
    <w:nsid w:val="5DC46BFE"/>
    <w:multiLevelType w:val="hybridMultilevel"/>
    <w:tmpl w:val="7498550C"/>
    <w:lvl w:ilvl="0" w:tplc="7B84EC1C">
      <w:start w:val="1"/>
      <w:numFmt w:val="bullet"/>
      <w:lvlText w:val=""/>
      <w:lvlJc w:val="left"/>
      <w:pPr>
        <w:ind w:left="720" w:hanging="360"/>
      </w:pPr>
      <w:rPr>
        <w:rFonts w:ascii="Symbol" w:hAnsi="Symbol"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5E07033D"/>
    <w:multiLevelType w:val="multilevel"/>
    <w:tmpl w:val="C4F69B40"/>
    <w:styleLink w:val="WWOutlineListStyle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9."/>
      <w:lvlJc w:val="left"/>
      <w:pPr>
        <w:ind w:left="6480" w:hanging="360"/>
      </w:pPr>
    </w:lvl>
  </w:abstractNum>
  <w:abstractNum w:abstractNumId="73" w15:restartNumberingAfterBreak="0">
    <w:nsid w:val="5E512259"/>
    <w:multiLevelType w:val="multilevel"/>
    <w:tmpl w:val="9C7A6A74"/>
    <w:numStyleLink w:val="LFO122"/>
  </w:abstractNum>
  <w:abstractNum w:abstractNumId="74" w15:restartNumberingAfterBreak="0">
    <w:nsid w:val="5E9838F2"/>
    <w:multiLevelType w:val="hybridMultilevel"/>
    <w:tmpl w:val="D618DA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617C216A"/>
    <w:multiLevelType w:val="hybridMultilevel"/>
    <w:tmpl w:val="188E60AC"/>
    <w:lvl w:ilvl="0" w:tplc="7B84EC1C">
      <w:start w:val="1"/>
      <w:numFmt w:val="bullet"/>
      <w:lvlText w:val=""/>
      <w:lvlJc w:val="left"/>
      <w:pPr>
        <w:ind w:left="720" w:hanging="360"/>
      </w:pPr>
      <w:rPr>
        <w:rFonts w:ascii="Symbol" w:hAnsi="Symbol"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64DD44CD"/>
    <w:multiLevelType w:val="hybridMultilevel"/>
    <w:tmpl w:val="58E84C0C"/>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67783C4B"/>
    <w:multiLevelType w:val="hybridMultilevel"/>
    <w:tmpl w:val="98CE8D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15:restartNumberingAfterBreak="0">
    <w:nsid w:val="68CE04CF"/>
    <w:multiLevelType w:val="multilevel"/>
    <w:tmpl w:val="40CE89D0"/>
    <w:styleLink w:val="LFO421"/>
    <w:lvl w:ilvl="0">
      <w:numFmt w:val="bullet"/>
      <w:lvlText w:val=""/>
      <w:lvlJc w:val="left"/>
      <w:pPr>
        <w:ind w:left="1545" w:hanging="360"/>
      </w:pPr>
      <w:rPr>
        <w:rFonts w:ascii="Symbol" w:hAnsi="Symbol"/>
      </w:rPr>
    </w:lvl>
    <w:lvl w:ilvl="1">
      <w:numFmt w:val="bullet"/>
      <w:lvlText w:val="o"/>
      <w:lvlJc w:val="left"/>
      <w:pPr>
        <w:ind w:left="2265" w:hanging="360"/>
      </w:pPr>
      <w:rPr>
        <w:rFonts w:ascii="Courier New" w:hAnsi="Courier New" w:cs="Courier New"/>
      </w:rPr>
    </w:lvl>
    <w:lvl w:ilvl="2">
      <w:numFmt w:val="bullet"/>
      <w:lvlText w:val=""/>
      <w:lvlJc w:val="left"/>
      <w:pPr>
        <w:ind w:left="2985" w:hanging="360"/>
      </w:pPr>
      <w:rPr>
        <w:rFonts w:ascii="Wingdings" w:hAnsi="Wingdings"/>
      </w:rPr>
    </w:lvl>
    <w:lvl w:ilvl="3">
      <w:numFmt w:val="bullet"/>
      <w:lvlText w:val=""/>
      <w:lvlJc w:val="left"/>
      <w:pPr>
        <w:ind w:left="3705" w:hanging="360"/>
      </w:pPr>
      <w:rPr>
        <w:rFonts w:ascii="Symbol" w:hAnsi="Symbol"/>
      </w:rPr>
    </w:lvl>
    <w:lvl w:ilvl="4">
      <w:numFmt w:val="bullet"/>
      <w:lvlText w:val="o"/>
      <w:lvlJc w:val="left"/>
      <w:pPr>
        <w:ind w:left="4425" w:hanging="360"/>
      </w:pPr>
      <w:rPr>
        <w:rFonts w:ascii="Courier New" w:hAnsi="Courier New" w:cs="Courier New"/>
      </w:rPr>
    </w:lvl>
    <w:lvl w:ilvl="5">
      <w:numFmt w:val="bullet"/>
      <w:lvlText w:val=""/>
      <w:lvlJc w:val="left"/>
      <w:pPr>
        <w:ind w:left="5145" w:hanging="360"/>
      </w:pPr>
      <w:rPr>
        <w:rFonts w:ascii="Wingdings" w:hAnsi="Wingdings"/>
      </w:rPr>
    </w:lvl>
    <w:lvl w:ilvl="6">
      <w:numFmt w:val="bullet"/>
      <w:lvlText w:val=""/>
      <w:lvlJc w:val="left"/>
      <w:pPr>
        <w:ind w:left="5865" w:hanging="360"/>
      </w:pPr>
      <w:rPr>
        <w:rFonts w:ascii="Symbol" w:hAnsi="Symbol"/>
      </w:rPr>
    </w:lvl>
    <w:lvl w:ilvl="7">
      <w:numFmt w:val="bullet"/>
      <w:lvlText w:val="o"/>
      <w:lvlJc w:val="left"/>
      <w:pPr>
        <w:ind w:left="6585" w:hanging="360"/>
      </w:pPr>
      <w:rPr>
        <w:rFonts w:ascii="Courier New" w:hAnsi="Courier New" w:cs="Courier New"/>
      </w:rPr>
    </w:lvl>
    <w:lvl w:ilvl="8">
      <w:numFmt w:val="bullet"/>
      <w:lvlText w:val=""/>
      <w:lvlJc w:val="left"/>
      <w:pPr>
        <w:ind w:left="7305" w:hanging="360"/>
      </w:pPr>
      <w:rPr>
        <w:rFonts w:ascii="Wingdings" w:hAnsi="Wingdings"/>
      </w:rPr>
    </w:lvl>
  </w:abstractNum>
  <w:abstractNum w:abstractNumId="79" w15:restartNumberingAfterBreak="0">
    <w:nsid w:val="699416B7"/>
    <w:multiLevelType w:val="multilevel"/>
    <w:tmpl w:val="64B27DCA"/>
    <w:styleLink w:val="WWOutlineListStyle1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9."/>
      <w:lvlJc w:val="left"/>
      <w:pPr>
        <w:ind w:left="6480" w:hanging="360"/>
      </w:pPr>
    </w:lvl>
  </w:abstractNum>
  <w:abstractNum w:abstractNumId="80" w15:restartNumberingAfterBreak="0">
    <w:nsid w:val="69E00B7A"/>
    <w:multiLevelType w:val="multilevel"/>
    <w:tmpl w:val="F4A26F22"/>
    <w:styleLink w:val="WWOutlineListStyl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lowerRoman"/>
      <w:lvlText w:val="%9."/>
      <w:lvlJc w:val="right"/>
      <w:pPr>
        <w:ind w:left="6840" w:hanging="180"/>
      </w:pPr>
    </w:lvl>
  </w:abstractNum>
  <w:abstractNum w:abstractNumId="81" w15:restartNumberingAfterBreak="0">
    <w:nsid w:val="6A9355E7"/>
    <w:multiLevelType w:val="hybridMultilevel"/>
    <w:tmpl w:val="847ADF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2" w15:restartNumberingAfterBreak="0">
    <w:nsid w:val="6BE341DB"/>
    <w:multiLevelType w:val="multilevel"/>
    <w:tmpl w:val="692EA904"/>
    <w:styleLink w:val="LFO50"/>
    <w:lvl w:ilvl="0">
      <w:start w:val="1"/>
      <w:numFmt w:val="decimal"/>
      <w:lvlText w:val="[%1]"/>
      <w:lvlJc w:val="center"/>
      <w:pPr>
        <w:ind w:left="1080" w:hanging="360"/>
      </w:pPr>
      <w:rPr>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3" w15:restartNumberingAfterBreak="0">
    <w:nsid w:val="6CC50A9B"/>
    <w:multiLevelType w:val="multilevel"/>
    <w:tmpl w:val="35345F80"/>
    <w:styleLink w:val="WWOutlineListStyl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none"/>
      <w:lvlText w:val="%9"/>
      <w:lvlJc w:val="left"/>
    </w:lvl>
  </w:abstractNum>
  <w:abstractNum w:abstractNumId="84" w15:restartNumberingAfterBreak="0">
    <w:nsid w:val="6CC8100D"/>
    <w:multiLevelType w:val="hybridMultilevel"/>
    <w:tmpl w:val="E0744034"/>
    <w:lvl w:ilvl="0" w:tplc="7B84EC1C">
      <w:start w:val="1"/>
      <w:numFmt w:val="bullet"/>
      <w:lvlText w:val=""/>
      <w:lvlJc w:val="left"/>
      <w:pPr>
        <w:ind w:left="720" w:hanging="360"/>
      </w:pPr>
      <w:rPr>
        <w:rFonts w:ascii="Symbol" w:hAnsi="Symbol"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5" w15:restartNumberingAfterBreak="0">
    <w:nsid w:val="6EDD5272"/>
    <w:multiLevelType w:val="hybridMultilevel"/>
    <w:tmpl w:val="718EBF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15:restartNumberingAfterBreak="0">
    <w:nsid w:val="70536E72"/>
    <w:multiLevelType w:val="multilevel"/>
    <w:tmpl w:val="D788136C"/>
    <w:styleLink w:val="LFO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7" w15:restartNumberingAfterBreak="0">
    <w:nsid w:val="709562B5"/>
    <w:multiLevelType w:val="hybridMultilevel"/>
    <w:tmpl w:val="F5F0B3CA"/>
    <w:lvl w:ilvl="0" w:tplc="7B84EC1C">
      <w:start w:val="1"/>
      <w:numFmt w:val="bullet"/>
      <w:lvlText w:val=""/>
      <w:lvlJc w:val="left"/>
      <w:pPr>
        <w:ind w:left="720" w:hanging="360"/>
      </w:pPr>
      <w:rPr>
        <w:rFonts w:ascii="Symbol" w:hAnsi="Symbol"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8" w15:restartNumberingAfterBreak="0">
    <w:nsid w:val="72C96694"/>
    <w:multiLevelType w:val="multilevel"/>
    <w:tmpl w:val="F1947072"/>
    <w:styleLink w:val="WWOutlineListStyl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9."/>
      <w:lvlJc w:val="left"/>
      <w:pPr>
        <w:ind w:left="6480" w:hanging="360"/>
      </w:pPr>
    </w:lvl>
  </w:abstractNum>
  <w:abstractNum w:abstractNumId="89" w15:restartNumberingAfterBreak="0">
    <w:nsid w:val="7338785E"/>
    <w:multiLevelType w:val="hybridMultilevel"/>
    <w:tmpl w:val="DAEE9E70"/>
    <w:lvl w:ilvl="0" w:tplc="7B84EC1C">
      <w:start w:val="1"/>
      <w:numFmt w:val="bullet"/>
      <w:lvlText w:val=""/>
      <w:lvlJc w:val="left"/>
      <w:pPr>
        <w:ind w:left="720" w:hanging="360"/>
      </w:pPr>
      <w:rPr>
        <w:rFonts w:ascii="Symbol" w:hAnsi="Symbol"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0" w15:restartNumberingAfterBreak="0">
    <w:nsid w:val="7A752B45"/>
    <w:multiLevelType w:val="hybridMultilevel"/>
    <w:tmpl w:val="60843D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15:restartNumberingAfterBreak="0">
    <w:nsid w:val="7B5A7675"/>
    <w:multiLevelType w:val="hybridMultilevel"/>
    <w:tmpl w:val="6CAC89AA"/>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2" w15:restartNumberingAfterBreak="0">
    <w:nsid w:val="7B7B65F7"/>
    <w:multiLevelType w:val="hybridMultilevel"/>
    <w:tmpl w:val="07780790"/>
    <w:lvl w:ilvl="0" w:tplc="7B84EC1C">
      <w:start w:val="1"/>
      <w:numFmt w:val="bullet"/>
      <w:lvlText w:val=""/>
      <w:lvlJc w:val="left"/>
      <w:pPr>
        <w:ind w:left="720" w:hanging="360"/>
      </w:pPr>
      <w:rPr>
        <w:rFonts w:ascii="Symbol" w:hAnsi="Symbol"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3" w15:restartNumberingAfterBreak="0">
    <w:nsid w:val="7DF97DB4"/>
    <w:multiLevelType w:val="hybridMultilevel"/>
    <w:tmpl w:val="6602B5CC"/>
    <w:lvl w:ilvl="0" w:tplc="7B84EC1C">
      <w:start w:val="1"/>
      <w:numFmt w:val="bullet"/>
      <w:lvlText w:val=""/>
      <w:lvlJc w:val="left"/>
      <w:pPr>
        <w:ind w:left="720" w:hanging="360"/>
      </w:pPr>
      <w:rPr>
        <w:rFonts w:ascii="Symbol" w:hAnsi="Symbol"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9"/>
    <w:lvlOverride w:ilvl="0">
      <w:lvl w:ilvl="0">
        <w:numFmt w:val="decimal"/>
        <w:pStyle w:val="Nadpis1"/>
        <w:lvlText w:val=""/>
        <w:lvlJc w:val="left"/>
      </w:lvl>
    </w:lvlOverride>
    <w:lvlOverride w:ilvl="1">
      <w:lvl w:ilvl="1">
        <w:start w:val="1"/>
        <w:numFmt w:val="decimal"/>
        <w:pStyle w:val="Nadpis2"/>
        <w:lvlText w:val="%1.%2"/>
        <w:lvlJc w:val="left"/>
        <w:pPr>
          <w:ind w:left="576" w:hanging="576"/>
        </w:pPr>
        <w:rPr>
          <w:rFonts w:ascii="Times New Roman" w:hAnsi="Times New Roman" w:cs="Times New Roman" w:hint="default"/>
        </w:rPr>
      </w:lvl>
    </w:lvlOverride>
  </w:num>
  <w:num w:numId="2">
    <w:abstractNumId w:val="49"/>
  </w:num>
  <w:num w:numId="3">
    <w:abstractNumId w:val="45"/>
  </w:num>
  <w:num w:numId="4">
    <w:abstractNumId w:val="10"/>
  </w:num>
  <w:num w:numId="5">
    <w:abstractNumId w:val="80"/>
  </w:num>
  <w:num w:numId="6">
    <w:abstractNumId w:val="78"/>
  </w:num>
  <w:num w:numId="7">
    <w:abstractNumId w:val="56"/>
  </w:num>
  <w:num w:numId="8">
    <w:abstractNumId w:val="88"/>
  </w:num>
  <w:num w:numId="9">
    <w:abstractNumId w:val="32"/>
  </w:num>
  <w:num w:numId="10">
    <w:abstractNumId w:val="72"/>
  </w:num>
  <w:num w:numId="11">
    <w:abstractNumId w:val="25"/>
  </w:num>
  <w:num w:numId="12">
    <w:abstractNumId w:val="62"/>
  </w:num>
  <w:num w:numId="13">
    <w:abstractNumId w:val="83"/>
  </w:num>
  <w:num w:numId="14">
    <w:abstractNumId w:val="18"/>
  </w:num>
  <w:num w:numId="15">
    <w:abstractNumId w:val="5"/>
  </w:num>
  <w:num w:numId="16">
    <w:abstractNumId w:val="55"/>
  </w:num>
  <w:num w:numId="17">
    <w:abstractNumId w:val="34"/>
  </w:num>
  <w:num w:numId="18">
    <w:abstractNumId w:val="86"/>
  </w:num>
  <w:num w:numId="19">
    <w:abstractNumId w:val="59"/>
  </w:num>
  <w:num w:numId="20">
    <w:abstractNumId w:val="70"/>
  </w:num>
  <w:num w:numId="21">
    <w:abstractNumId w:val="29"/>
  </w:num>
  <w:num w:numId="22">
    <w:abstractNumId w:val="3"/>
  </w:num>
  <w:num w:numId="23">
    <w:abstractNumId w:val="14"/>
  </w:num>
  <w:num w:numId="24">
    <w:abstractNumId w:val="52"/>
  </w:num>
  <w:num w:numId="25">
    <w:abstractNumId w:val="66"/>
  </w:num>
  <w:num w:numId="26">
    <w:abstractNumId w:val="41"/>
  </w:num>
  <w:num w:numId="27">
    <w:abstractNumId w:val="30"/>
  </w:num>
  <w:num w:numId="28">
    <w:abstractNumId w:val="69"/>
  </w:num>
  <w:num w:numId="29">
    <w:abstractNumId w:val="19"/>
  </w:num>
  <w:num w:numId="30">
    <w:abstractNumId w:val="53"/>
  </w:num>
  <w:num w:numId="31">
    <w:abstractNumId w:val="22"/>
  </w:num>
  <w:num w:numId="32">
    <w:abstractNumId w:val="82"/>
  </w:num>
  <w:num w:numId="33">
    <w:abstractNumId w:val="51"/>
  </w:num>
  <w:num w:numId="34">
    <w:abstractNumId w:val="0"/>
  </w:num>
  <w:num w:numId="35">
    <w:abstractNumId w:val="28"/>
  </w:num>
  <w:num w:numId="36">
    <w:abstractNumId w:val="1"/>
  </w:num>
  <w:num w:numId="37">
    <w:abstractNumId w:val="15"/>
  </w:num>
  <w:num w:numId="38">
    <w:abstractNumId w:val="64"/>
  </w:num>
  <w:num w:numId="39">
    <w:abstractNumId w:val="60"/>
  </w:num>
  <w:num w:numId="40">
    <w:abstractNumId w:val="20"/>
  </w:num>
  <w:num w:numId="41">
    <w:abstractNumId w:val="67"/>
  </w:num>
  <w:num w:numId="42">
    <w:abstractNumId w:val="31"/>
  </w:num>
  <w:num w:numId="43">
    <w:abstractNumId w:val="46"/>
  </w:num>
  <w:num w:numId="44">
    <w:abstractNumId w:val="35"/>
  </w:num>
  <w:num w:numId="45">
    <w:abstractNumId w:val="54"/>
  </w:num>
  <w:num w:numId="46">
    <w:abstractNumId w:val="16"/>
  </w:num>
  <w:num w:numId="47">
    <w:abstractNumId w:val="39"/>
  </w:num>
  <w:num w:numId="48">
    <w:abstractNumId w:val="74"/>
  </w:num>
  <w:num w:numId="49">
    <w:abstractNumId w:val="9"/>
  </w:num>
  <w:num w:numId="50">
    <w:abstractNumId w:val="37"/>
  </w:num>
  <w:num w:numId="51">
    <w:abstractNumId w:val="81"/>
  </w:num>
  <w:num w:numId="52">
    <w:abstractNumId w:val="50"/>
  </w:num>
  <w:num w:numId="53">
    <w:abstractNumId w:val="21"/>
  </w:num>
  <w:num w:numId="54">
    <w:abstractNumId w:val="36"/>
  </w:num>
  <w:num w:numId="55">
    <w:abstractNumId w:val="77"/>
  </w:num>
  <w:num w:numId="56">
    <w:abstractNumId w:val="38"/>
  </w:num>
  <w:num w:numId="57">
    <w:abstractNumId w:val="85"/>
  </w:num>
  <w:num w:numId="58">
    <w:abstractNumId w:val="65"/>
  </w:num>
  <w:num w:numId="59">
    <w:abstractNumId w:val="27"/>
  </w:num>
  <w:num w:numId="60">
    <w:abstractNumId w:val="90"/>
  </w:num>
  <w:num w:numId="61">
    <w:abstractNumId w:val="76"/>
  </w:num>
  <w:num w:numId="62">
    <w:abstractNumId w:val="89"/>
  </w:num>
  <w:num w:numId="63">
    <w:abstractNumId w:val="92"/>
  </w:num>
  <w:num w:numId="64">
    <w:abstractNumId w:val="2"/>
  </w:num>
  <w:num w:numId="65">
    <w:abstractNumId w:val="63"/>
  </w:num>
  <w:num w:numId="66">
    <w:abstractNumId w:val="84"/>
  </w:num>
  <w:num w:numId="67">
    <w:abstractNumId w:val="42"/>
  </w:num>
  <w:num w:numId="68">
    <w:abstractNumId w:val="58"/>
  </w:num>
  <w:num w:numId="69">
    <w:abstractNumId w:val="71"/>
  </w:num>
  <w:num w:numId="70">
    <w:abstractNumId w:val="40"/>
  </w:num>
  <w:num w:numId="71">
    <w:abstractNumId w:val="4"/>
  </w:num>
  <w:num w:numId="72">
    <w:abstractNumId w:val="11"/>
  </w:num>
  <w:num w:numId="73">
    <w:abstractNumId w:val="24"/>
  </w:num>
  <w:num w:numId="74">
    <w:abstractNumId w:val="73"/>
  </w:num>
  <w:num w:numId="75">
    <w:abstractNumId w:val="68"/>
  </w:num>
  <w:num w:numId="76">
    <w:abstractNumId w:val="44"/>
  </w:num>
  <w:num w:numId="77">
    <w:abstractNumId w:val="87"/>
  </w:num>
  <w:num w:numId="78">
    <w:abstractNumId w:val="91"/>
  </w:num>
  <w:num w:numId="79">
    <w:abstractNumId w:val="13"/>
  </w:num>
  <w:num w:numId="80">
    <w:abstractNumId w:val="8"/>
  </w:num>
  <w:num w:numId="81">
    <w:abstractNumId w:val="61"/>
  </w:num>
  <w:num w:numId="82">
    <w:abstractNumId w:val="48"/>
  </w:num>
  <w:num w:numId="83">
    <w:abstractNumId w:val="23"/>
  </w:num>
  <w:num w:numId="84">
    <w:abstractNumId w:val="47"/>
  </w:num>
  <w:num w:numId="85">
    <w:abstractNumId w:val="26"/>
  </w:num>
  <w:num w:numId="86">
    <w:abstractNumId w:val="7"/>
  </w:num>
  <w:num w:numId="87">
    <w:abstractNumId w:val="75"/>
  </w:num>
  <w:num w:numId="88">
    <w:abstractNumId w:val="17"/>
  </w:num>
  <w:num w:numId="89">
    <w:abstractNumId w:val="93"/>
  </w:num>
  <w:num w:numId="90">
    <w:abstractNumId w:val="57"/>
  </w:num>
  <w:num w:numId="91">
    <w:abstractNumId w:val="33"/>
  </w:num>
  <w:num w:numId="92">
    <w:abstractNumId w:val="6"/>
  </w:num>
  <w:num w:numId="93">
    <w:abstractNumId w:val="12"/>
  </w:num>
  <w:num w:numId="94">
    <w:abstractNumId w:val="43"/>
  </w:num>
  <w:num w:numId="95">
    <w:abstractNumId w:val="79"/>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654"/>
    <w:rsid w:val="000131AF"/>
    <w:rsid w:val="00015073"/>
    <w:rsid w:val="00046981"/>
    <w:rsid w:val="00047977"/>
    <w:rsid w:val="00047AAE"/>
    <w:rsid w:val="00050A6B"/>
    <w:rsid w:val="00054764"/>
    <w:rsid w:val="000629D5"/>
    <w:rsid w:val="000672DF"/>
    <w:rsid w:val="0007256D"/>
    <w:rsid w:val="00087EE5"/>
    <w:rsid w:val="00092B10"/>
    <w:rsid w:val="00093E94"/>
    <w:rsid w:val="000B07BD"/>
    <w:rsid w:val="000B1304"/>
    <w:rsid w:val="000B52EB"/>
    <w:rsid w:val="000C2B67"/>
    <w:rsid w:val="000C4EA5"/>
    <w:rsid w:val="000C51C6"/>
    <w:rsid w:val="000C5213"/>
    <w:rsid w:val="000C5CEA"/>
    <w:rsid w:val="000C7916"/>
    <w:rsid w:val="000D6009"/>
    <w:rsid w:val="000E2191"/>
    <w:rsid w:val="000F7C85"/>
    <w:rsid w:val="0010356D"/>
    <w:rsid w:val="00104258"/>
    <w:rsid w:val="00104CDA"/>
    <w:rsid w:val="001052E5"/>
    <w:rsid w:val="00105926"/>
    <w:rsid w:val="00105EC0"/>
    <w:rsid w:val="00106903"/>
    <w:rsid w:val="00106FF1"/>
    <w:rsid w:val="001211A8"/>
    <w:rsid w:val="00131027"/>
    <w:rsid w:val="00135A8D"/>
    <w:rsid w:val="001453CE"/>
    <w:rsid w:val="0015047B"/>
    <w:rsid w:val="00153B60"/>
    <w:rsid w:val="00163BA4"/>
    <w:rsid w:val="0017177B"/>
    <w:rsid w:val="001730B6"/>
    <w:rsid w:val="001745BE"/>
    <w:rsid w:val="00180BA9"/>
    <w:rsid w:val="00184838"/>
    <w:rsid w:val="00184F31"/>
    <w:rsid w:val="00185376"/>
    <w:rsid w:val="001953A6"/>
    <w:rsid w:val="001966E6"/>
    <w:rsid w:val="00197BB2"/>
    <w:rsid w:val="001A252B"/>
    <w:rsid w:val="001A422B"/>
    <w:rsid w:val="001A5D1F"/>
    <w:rsid w:val="001A5DA2"/>
    <w:rsid w:val="001A7F1E"/>
    <w:rsid w:val="001B7FDA"/>
    <w:rsid w:val="001C0429"/>
    <w:rsid w:val="001D6785"/>
    <w:rsid w:val="001E0C4D"/>
    <w:rsid w:val="001E2154"/>
    <w:rsid w:val="001E72EC"/>
    <w:rsid w:val="001F5C20"/>
    <w:rsid w:val="002065A5"/>
    <w:rsid w:val="00220E27"/>
    <w:rsid w:val="0023397A"/>
    <w:rsid w:val="00237A29"/>
    <w:rsid w:val="00240985"/>
    <w:rsid w:val="00253DBC"/>
    <w:rsid w:val="00261978"/>
    <w:rsid w:val="002671CE"/>
    <w:rsid w:val="00277052"/>
    <w:rsid w:val="00280A9A"/>
    <w:rsid w:val="002822C9"/>
    <w:rsid w:val="00282337"/>
    <w:rsid w:val="00283B3D"/>
    <w:rsid w:val="00290CD1"/>
    <w:rsid w:val="002926BC"/>
    <w:rsid w:val="002A2CE3"/>
    <w:rsid w:val="002A436D"/>
    <w:rsid w:val="002B2190"/>
    <w:rsid w:val="002B36CE"/>
    <w:rsid w:val="002B6169"/>
    <w:rsid w:val="002D0529"/>
    <w:rsid w:val="002D1604"/>
    <w:rsid w:val="002D7A52"/>
    <w:rsid w:val="002F619F"/>
    <w:rsid w:val="002F7D1B"/>
    <w:rsid w:val="00300C69"/>
    <w:rsid w:val="00304F1A"/>
    <w:rsid w:val="0030562E"/>
    <w:rsid w:val="003079D6"/>
    <w:rsid w:val="003443AD"/>
    <w:rsid w:val="00361138"/>
    <w:rsid w:val="00361C7F"/>
    <w:rsid w:val="00383817"/>
    <w:rsid w:val="003873D6"/>
    <w:rsid w:val="003B4D7E"/>
    <w:rsid w:val="003C44DB"/>
    <w:rsid w:val="003D7DC5"/>
    <w:rsid w:val="003E24DE"/>
    <w:rsid w:val="003E48C7"/>
    <w:rsid w:val="003E4F53"/>
    <w:rsid w:val="003E5D3F"/>
    <w:rsid w:val="004014C2"/>
    <w:rsid w:val="0041088E"/>
    <w:rsid w:val="0042266D"/>
    <w:rsid w:val="004265E0"/>
    <w:rsid w:val="0043428E"/>
    <w:rsid w:val="004353BA"/>
    <w:rsid w:val="00450942"/>
    <w:rsid w:val="00457F5C"/>
    <w:rsid w:val="00460921"/>
    <w:rsid w:val="00460ADB"/>
    <w:rsid w:val="004779DD"/>
    <w:rsid w:val="00480E8D"/>
    <w:rsid w:val="00482AD8"/>
    <w:rsid w:val="00483939"/>
    <w:rsid w:val="00491ED7"/>
    <w:rsid w:val="00497A71"/>
    <w:rsid w:val="004A296F"/>
    <w:rsid w:val="004A5873"/>
    <w:rsid w:val="004A6869"/>
    <w:rsid w:val="004B2D2E"/>
    <w:rsid w:val="004D33D1"/>
    <w:rsid w:val="004D4484"/>
    <w:rsid w:val="004D500A"/>
    <w:rsid w:val="004D6BC7"/>
    <w:rsid w:val="004E183F"/>
    <w:rsid w:val="004E1B80"/>
    <w:rsid w:val="004E4408"/>
    <w:rsid w:val="004E6F8B"/>
    <w:rsid w:val="004F7B0A"/>
    <w:rsid w:val="00511F1A"/>
    <w:rsid w:val="00512FE6"/>
    <w:rsid w:val="00522EE7"/>
    <w:rsid w:val="00525BD7"/>
    <w:rsid w:val="00527555"/>
    <w:rsid w:val="0053335E"/>
    <w:rsid w:val="005335BC"/>
    <w:rsid w:val="00541EC6"/>
    <w:rsid w:val="00545673"/>
    <w:rsid w:val="00547C70"/>
    <w:rsid w:val="005507C7"/>
    <w:rsid w:val="00551F8F"/>
    <w:rsid w:val="00557B73"/>
    <w:rsid w:val="0056224F"/>
    <w:rsid w:val="00565862"/>
    <w:rsid w:val="005710E8"/>
    <w:rsid w:val="00571506"/>
    <w:rsid w:val="00572728"/>
    <w:rsid w:val="00583863"/>
    <w:rsid w:val="005949E2"/>
    <w:rsid w:val="005B4034"/>
    <w:rsid w:val="005C5C88"/>
    <w:rsid w:val="005D44B3"/>
    <w:rsid w:val="005E0846"/>
    <w:rsid w:val="005F3E64"/>
    <w:rsid w:val="006033F2"/>
    <w:rsid w:val="00607712"/>
    <w:rsid w:val="00607A89"/>
    <w:rsid w:val="00623514"/>
    <w:rsid w:val="00623E1D"/>
    <w:rsid w:val="00625386"/>
    <w:rsid w:val="0063137F"/>
    <w:rsid w:val="00631516"/>
    <w:rsid w:val="00633726"/>
    <w:rsid w:val="00636D6F"/>
    <w:rsid w:val="0064011A"/>
    <w:rsid w:val="00646727"/>
    <w:rsid w:val="006505C2"/>
    <w:rsid w:val="00654BCE"/>
    <w:rsid w:val="006550E5"/>
    <w:rsid w:val="006B4F32"/>
    <w:rsid w:val="006C65F1"/>
    <w:rsid w:val="006D0798"/>
    <w:rsid w:val="006D3B1D"/>
    <w:rsid w:val="006D4D62"/>
    <w:rsid w:val="006D5BDA"/>
    <w:rsid w:val="006E3583"/>
    <w:rsid w:val="006F7654"/>
    <w:rsid w:val="007073FC"/>
    <w:rsid w:val="00712134"/>
    <w:rsid w:val="00736775"/>
    <w:rsid w:val="00737A6E"/>
    <w:rsid w:val="00741CB9"/>
    <w:rsid w:val="00752F39"/>
    <w:rsid w:val="007557A1"/>
    <w:rsid w:val="00761764"/>
    <w:rsid w:val="00763E43"/>
    <w:rsid w:val="00770623"/>
    <w:rsid w:val="00771FCD"/>
    <w:rsid w:val="0077631D"/>
    <w:rsid w:val="00780A90"/>
    <w:rsid w:val="00790145"/>
    <w:rsid w:val="0079259F"/>
    <w:rsid w:val="00794451"/>
    <w:rsid w:val="007A1806"/>
    <w:rsid w:val="007A64A1"/>
    <w:rsid w:val="007B5394"/>
    <w:rsid w:val="007C327F"/>
    <w:rsid w:val="007C5D9A"/>
    <w:rsid w:val="007D3237"/>
    <w:rsid w:val="007E042D"/>
    <w:rsid w:val="007E6FB3"/>
    <w:rsid w:val="007E7408"/>
    <w:rsid w:val="007F3A40"/>
    <w:rsid w:val="007F52E2"/>
    <w:rsid w:val="007F6B1E"/>
    <w:rsid w:val="0080177D"/>
    <w:rsid w:val="00804FBE"/>
    <w:rsid w:val="00812842"/>
    <w:rsid w:val="00816B9C"/>
    <w:rsid w:val="0081788E"/>
    <w:rsid w:val="00837A05"/>
    <w:rsid w:val="00840DEB"/>
    <w:rsid w:val="008518A2"/>
    <w:rsid w:val="00852B91"/>
    <w:rsid w:val="00865615"/>
    <w:rsid w:val="008735D1"/>
    <w:rsid w:val="00877D53"/>
    <w:rsid w:val="00885DA6"/>
    <w:rsid w:val="00897860"/>
    <w:rsid w:val="008A18BF"/>
    <w:rsid w:val="008A3D41"/>
    <w:rsid w:val="008A7DDE"/>
    <w:rsid w:val="008B3245"/>
    <w:rsid w:val="008B470C"/>
    <w:rsid w:val="008B63B8"/>
    <w:rsid w:val="008C1261"/>
    <w:rsid w:val="008D7618"/>
    <w:rsid w:val="008F09A3"/>
    <w:rsid w:val="00903240"/>
    <w:rsid w:val="00910E68"/>
    <w:rsid w:val="009143A0"/>
    <w:rsid w:val="00915209"/>
    <w:rsid w:val="0092048A"/>
    <w:rsid w:val="009309CD"/>
    <w:rsid w:val="0094509A"/>
    <w:rsid w:val="0095523B"/>
    <w:rsid w:val="00962D52"/>
    <w:rsid w:val="00963DF1"/>
    <w:rsid w:val="00975712"/>
    <w:rsid w:val="00986C58"/>
    <w:rsid w:val="00992C4C"/>
    <w:rsid w:val="009A015F"/>
    <w:rsid w:val="009A48F2"/>
    <w:rsid w:val="009A698B"/>
    <w:rsid w:val="009B6803"/>
    <w:rsid w:val="009D37D6"/>
    <w:rsid w:val="009E127D"/>
    <w:rsid w:val="009E6FDB"/>
    <w:rsid w:val="00A006C2"/>
    <w:rsid w:val="00A00E12"/>
    <w:rsid w:val="00A14349"/>
    <w:rsid w:val="00A208A3"/>
    <w:rsid w:val="00A25199"/>
    <w:rsid w:val="00A3071D"/>
    <w:rsid w:val="00A40FF4"/>
    <w:rsid w:val="00A52665"/>
    <w:rsid w:val="00A55440"/>
    <w:rsid w:val="00A56A75"/>
    <w:rsid w:val="00A5723A"/>
    <w:rsid w:val="00A861FE"/>
    <w:rsid w:val="00A86F86"/>
    <w:rsid w:val="00A971A7"/>
    <w:rsid w:val="00AA1E95"/>
    <w:rsid w:val="00AC2197"/>
    <w:rsid w:val="00AC5D68"/>
    <w:rsid w:val="00AD018D"/>
    <w:rsid w:val="00AD5E63"/>
    <w:rsid w:val="00AE4AA4"/>
    <w:rsid w:val="00AE4BC3"/>
    <w:rsid w:val="00AE4ED7"/>
    <w:rsid w:val="00AE5BB5"/>
    <w:rsid w:val="00AF44D9"/>
    <w:rsid w:val="00AF4D10"/>
    <w:rsid w:val="00B029C1"/>
    <w:rsid w:val="00B03798"/>
    <w:rsid w:val="00B07BD1"/>
    <w:rsid w:val="00B23719"/>
    <w:rsid w:val="00B2603A"/>
    <w:rsid w:val="00B31A78"/>
    <w:rsid w:val="00B35AE6"/>
    <w:rsid w:val="00B43D0C"/>
    <w:rsid w:val="00B4725F"/>
    <w:rsid w:val="00B50E18"/>
    <w:rsid w:val="00B53D15"/>
    <w:rsid w:val="00B55B37"/>
    <w:rsid w:val="00B62C5B"/>
    <w:rsid w:val="00B6338F"/>
    <w:rsid w:val="00B64DEB"/>
    <w:rsid w:val="00B7117A"/>
    <w:rsid w:val="00B83813"/>
    <w:rsid w:val="00B83EF7"/>
    <w:rsid w:val="00B8472C"/>
    <w:rsid w:val="00B87758"/>
    <w:rsid w:val="00BA3612"/>
    <w:rsid w:val="00BB332F"/>
    <w:rsid w:val="00BB6B5A"/>
    <w:rsid w:val="00BB7D7B"/>
    <w:rsid w:val="00BF7E7E"/>
    <w:rsid w:val="00C05690"/>
    <w:rsid w:val="00C155CC"/>
    <w:rsid w:val="00C1667B"/>
    <w:rsid w:val="00C16D45"/>
    <w:rsid w:val="00C22353"/>
    <w:rsid w:val="00C25003"/>
    <w:rsid w:val="00C3296C"/>
    <w:rsid w:val="00C4328E"/>
    <w:rsid w:val="00C62455"/>
    <w:rsid w:val="00C73414"/>
    <w:rsid w:val="00C746C0"/>
    <w:rsid w:val="00C86702"/>
    <w:rsid w:val="00C908F6"/>
    <w:rsid w:val="00C91C21"/>
    <w:rsid w:val="00CA1C85"/>
    <w:rsid w:val="00CA493E"/>
    <w:rsid w:val="00CB5B3F"/>
    <w:rsid w:val="00CC02C3"/>
    <w:rsid w:val="00CC637A"/>
    <w:rsid w:val="00CD51D6"/>
    <w:rsid w:val="00CD5627"/>
    <w:rsid w:val="00CD5EB4"/>
    <w:rsid w:val="00CE2E9D"/>
    <w:rsid w:val="00CF34F8"/>
    <w:rsid w:val="00D01839"/>
    <w:rsid w:val="00D05C6A"/>
    <w:rsid w:val="00D25835"/>
    <w:rsid w:val="00D3271E"/>
    <w:rsid w:val="00D343E6"/>
    <w:rsid w:val="00D3732C"/>
    <w:rsid w:val="00D42FA2"/>
    <w:rsid w:val="00D510A6"/>
    <w:rsid w:val="00D56E89"/>
    <w:rsid w:val="00D57059"/>
    <w:rsid w:val="00D61A52"/>
    <w:rsid w:val="00D648B2"/>
    <w:rsid w:val="00D71EF0"/>
    <w:rsid w:val="00D76753"/>
    <w:rsid w:val="00D87525"/>
    <w:rsid w:val="00D978F0"/>
    <w:rsid w:val="00DA0347"/>
    <w:rsid w:val="00DA5E36"/>
    <w:rsid w:val="00DA7DD0"/>
    <w:rsid w:val="00DB0940"/>
    <w:rsid w:val="00DB48A4"/>
    <w:rsid w:val="00DC1FB5"/>
    <w:rsid w:val="00DF4522"/>
    <w:rsid w:val="00E01756"/>
    <w:rsid w:val="00E04827"/>
    <w:rsid w:val="00E06196"/>
    <w:rsid w:val="00E07DFB"/>
    <w:rsid w:val="00E147E8"/>
    <w:rsid w:val="00E16604"/>
    <w:rsid w:val="00E25C4C"/>
    <w:rsid w:val="00E30DA9"/>
    <w:rsid w:val="00E3231A"/>
    <w:rsid w:val="00E34C14"/>
    <w:rsid w:val="00E411F5"/>
    <w:rsid w:val="00E44CE3"/>
    <w:rsid w:val="00E60B2A"/>
    <w:rsid w:val="00E7029F"/>
    <w:rsid w:val="00E70331"/>
    <w:rsid w:val="00E70A28"/>
    <w:rsid w:val="00E713E9"/>
    <w:rsid w:val="00E778F2"/>
    <w:rsid w:val="00E801F2"/>
    <w:rsid w:val="00E968D0"/>
    <w:rsid w:val="00E977D3"/>
    <w:rsid w:val="00EA0975"/>
    <w:rsid w:val="00EA1D03"/>
    <w:rsid w:val="00EA21AC"/>
    <w:rsid w:val="00EA685D"/>
    <w:rsid w:val="00EB7673"/>
    <w:rsid w:val="00EC1178"/>
    <w:rsid w:val="00EC54EB"/>
    <w:rsid w:val="00EC5AD7"/>
    <w:rsid w:val="00ED0084"/>
    <w:rsid w:val="00ED45A4"/>
    <w:rsid w:val="00ED7640"/>
    <w:rsid w:val="00EE5253"/>
    <w:rsid w:val="00EE6C0B"/>
    <w:rsid w:val="00EF0666"/>
    <w:rsid w:val="00EF2EF6"/>
    <w:rsid w:val="00EF5382"/>
    <w:rsid w:val="00EF6CF2"/>
    <w:rsid w:val="00F06084"/>
    <w:rsid w:val="00F07A5D"/>
    <w:rsid w:val="00F1267B"/>
    <w:rsid w:val="00F16307"/>
    <w:rsid w:val="00F17BC2"/>
    <w:rsid w:val="00F25FF2"/>
    <w:rsid w:val="00F30BAE"/>
    <w:rsid w:val="00F36058"/>
    <w:rsid w:val="00F40A8C"/>
    <w:rsid w:val="00F45A2F"/>
    <w:rsid w:val="00F46D80"/>
    <w:rsid w:val="00F55129"/>
    <w:rsid w:val="00F61B75"/>
    <w:rsid w:val="00F75860"/>
    <w:rsid w:val="00F84D90"/>
    <w:rsid w:val="00F94454"/>
    <w:rsid w:val="00FA4789"/>
    <w:rsid w:val="00FB4141"/>
    <w:rsid w:val="00FC13BE"/>
    <w:rsid w:val="00FC6FF8"/>
    <w:rsid w:val="00FC701D"/>
    <w:rsid w:val="00FD5B11"/>
    <w:rsid w:val="00FE38E8"/>
    <w:rsid w:val="00FE50F7"/>
    <w:rsid w:val="00FE52C0"/>
    <w:rsid w:val="00FF22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B253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12842"/>
    <w:rPr>
      <w:rFonts w:ascii="Arial" w:eastAsia="Arial" w:hAnsi="Arial" w:cs="Arial"/>
      <w:lang w:val="ca-ES"/>
    </w:rPr>
  </w:style>
  <w:style w:type="paragraph" w:styleId="Nadpis1">
    <w:name w:val="heading 1"/>
    <w:basedOn w:val="Normlny"/>
    <w:next w:val="Normlny"/>
    <w:link w:val="Nadpis1Char"/>
    <w:uiPriority w:val="9"/>
    <w:qFormat/>
    <w:rsid w:val="00511F1A"/>
    <w:pPr>
      <w:keepNext/>
      <w:keepLines/>
      <w:widowControl/>
      <w:numPr>
        <w:numId w:val="1"/>
      </w:numPr>
      <w:autoSpaceDE/>
      <w:spacing w:after="100" w:line="240" w:lineRule="atLeast"/>
      <w:jc w:val="both"/>
      <w:textAlignment w:val="baseline"/>
      <w:outlineLvl w:val="0"/>
    </w:pPr>
    <w:rPr>
      <w:rFonts w:ascii="Times New Roman" w:eastAsia="Times New Roman" w:hAnsi="Times New Roman" w:cs="Times New Roman"/>
      <w:b/>
      <w:bCs/>
      <w:color w:val="0055A1"/>
      <w:sz w:val="28"/>
      <w:szCs w:val="28"/>
      <w:lang w:val="sk-SK" w:eastAsia="sk-SK"/>
    </w:rPr>
  </w:style>
  <w:style w:type="paragraph" w:styleId="Nadpis2">
    <w:name w:val="heading 2"/>
    <w:aliases w:val="h2,2,sub-sect,section header,sub-sect1,22,sub-sect2,23,sub-sect3,24,sub-sect4,25,sub-sect5,no section,21,(1.1,1.2,1.3 etc),Heaidng 2,Level 2,Subsect heading,H2,Major,Major1,Major2,Major11,Appendix 2,point,Kenmore-Level-2,UNDERRUBRIK 1-2,•H"/>
    <w:basedOn w:val="Normlny"/>
    <w:next w:val="Normlny"/>
    <w:link w:val="Nadpis2Char"/>
    <w:uiPriority w:val="9"/>
    <w:unhideWhenUsed/>
    <w:qFormat/>
    <w:rsid w:val="001A252B"/>
    <w:pPr>
      <w:keepNext/>
      <w:keepLines/>
      <w:widowControl/>
      <w:numPr>
        <w:ilvl w:val="1"/>
        <w:numId w:val="1"/>
      </w:numPr>
      <w:autoSpaceDE/>
      <w:spacing w:before="240" w:after="100" w:line="240" w:lineRule="atLeast"/>
      <w:jc w:val="both"/>
      <w:textAlignment w:val="baseline"/>
      <w:outlineLvl w:val="1"/>
    </w:pPr>
    <w:rPr>
      <w:rFonts w:ascii="Calibri" w:eastAsia="Times New Roman" w:hAnsi="Calibri" w:cs="Times New Roman"/>
      <w:b/>
      <w:bCs/>
      <w:color w:val="0055A1"/>
      <w:sz w:val="26"/>
      <w:szCs w:val="26"/>
      <w:lang w:val="sk-SK" w:eastAsia="sk-SK"/>
    </w:rPr>
  </w:style>
  <w:style w:type="paragraph" w:styleId="Nadpis3">
    <w:name w:val="heading 3"/>
    <w:aliases w:val="h3,l3+toc 3,CT,Sub-section Title,3,Level 3 Head,level 3 no TOC,3rd level,Head 3,subhead,1.,TF-Overskrift 3,Subhead,titre 1.1.1,ITT t3,PA Minor Section,H3,level3,text,sub-sub,h31,31,h32,32,h33,33,h34,34,h35,35,sub-sub1,sub-sub2,Záhlaví 3"/>
    <w:basedOn w:val="Normlny"/>
    <w:next w:val="Normlny"/>
    <w:link w:val="Nadpis3Char"/>
    <w:uiPriority w:val="9"/>
    <w:unhideWhenUsed/>
    <w:qFormat/>
    <w:rsid w:val="001A252B"/>
    <w:pPr>
      <w:keepNext/>
      <w:keepLines/>
      <w:widowControl/>
      <w:numPr>
        <w:ilvl w:val="2"/>
        <w:numId w:val="1"/>
      </w:numPr>
      <w:autoSpaceDE/>
      <w:spacing w:before="240" w:after="120" w:line="240" w:lineRule="atLeast"/>
      <w:jc w:val="both"/>
      <w:textAlignment w:val="baseline"/>
      <w:outlineLvl w:val="2"/>
    </w:pPr>
    <w:rPr>
      <w:rFonts w:ascii="Calibri" w:eastAsia="Times New Roman" w:hAnsi="Calibri" w:cs="Times New Roman"/>
      <w:b/>
      <w:bCs/>
      <w:color w:val="0055A1"/>
      <w:lang w:val="sk-SK" w:eastAsia="sk-SK"/>
    </w:rPr>
  </w:style>
  <w:style w:type="paragraph" w:styleId="Nadpis4">
    <w:name w:val="heading 4"/>
    <w:aliases w:val="4,14,h4,l4,a.,Map Title,parapoint,¶,H4,l4+toc4,Numbered List,I4,Schedules,Appendices,Req,Req1,Subsection,4 dash,d,U4,T4,Sub-Minor,Level 2 - a,Tempo Heading 4,Head 4,PA Micro Section,Sub sub heading,Head4,niveau 2,list 2,Krav,4headin,Nadpis 4T"/>
    <w:basedOn w:val="Normlny"/>
    <w:next w:val="Normlny"/>
    <w:link w:val="Nadpis4Char"/>
    <w:unhideWhenUsed/>
    <w:qFormat/>
    <w:rsid w:val="00E801F2"/>
    <w:pPr>
      <w:keepNext/>
      <w:keepLines/>
      <w:widowControl/>
      <w:numPr>
        <w:ilvl w:val="3"/>
        <w:numId w:val="1"/>
      </w:numPr>
      <w:autoSpaceDE/>
      <w:spacing w:before="120" w:after="120" w:line="240" w:lineRule="atLeast"/>
      <w:jc w:val="both"/>
      <w:textAlignment w:val="baseline"/>
      <w:outlineLvl w:val="3"/>
    </w:pPr>
    <w:rPr>
      <w:rFonts w:asciiTheme="minorHAnsi" w:eastAsia="Times New Roman" w:hAnsiTheme="minorHAnsi" w:cs="Times New Roman"/>
      <w:b/>
      <w:bCs/>
      <w:iCs/>
      <w:color w:val="0055A1"/>
      <w:sz w:val="20"/>
      <w:lang w:val="sk-SK" w:eastAsia="sk-SK"/>
    </w:rPr>
  </w:style>
  <w:style w:type="paragraph" w:styleId="Nadpis5">
    <w:name w:val="heading 5"/>
    <w:basedOn w:val="Normlny"/>
    <w:next w:val="Normlny"/>
    <w:link w:val="Nadpis5Char"/>
    <w:unhideWhenUsed/>
    <w:qFormat/>
    <w:rsid w:val="001A252B"/>
    <w:pPr>
      <w:keepNext/>
      <w:keepLines/>
      <w:widowControl/>
      <w:numPr>
        <w:ilvl w:val="4"/>
        <w:numId w:val="1"/>
      </w:numPr>
      <w:autoSpaceDE/>
      <w:spacing w:before="200" w:after="120" w:line="240" w:lineRule="atLeast"/>
      <w:jc w:val="both"/>
      <w:textAlignment w:val="baseline"/>
      <w:outlineLvl w:val="4"/>
    </w:pPr>
    <w:rPr>
      <w:rFonts w:ascii="Cambria" w:eastAsia="Times New Roman" w:hAnsi="Cambria" w:cs="Times New Roman"/>
      <w:b/>
      <w:i/>
      <w:color w:val="000000"/>
      <w:lang w:val="sk-SK" w:eastAsia="sk-SK"/>
    </w:rPr>
  </w:style>
  <w:style w:type="paragraph" w:styleId="Nadpis6">
    <w:name w:val="heading 6"/>
    <w:basedOn w:val="Normlny"/>
    <w:next w:val="Normlny"/>
    <w:link w:val="Nadpis6Char"/>
    <w:unhideWhenUsed/>
    <w:qFormat/>
    <w:rsid w:val="001A252B"/>
    <w:pPr>
      <w:keepNext/>
      <w:keepLines/>
      <w:widowControl/>
      <w:numPr>
        <w:ilvl w:val="5"/>
        <w:numId w:val="1"/>
      </w:numPr>
      <w:autoSpaceDE/>
      <w:spacing w:before="200" w:line="240" w:lineRule="atLeast"/>
      <w:jc w:val="both"/>
      <w:textAlignment w:val="baseline"/>
      <w:outlineLvl w:val="5"/>
    </w:pPr>
    <w:rPr>
      <w:rFonts w:ascii="Cambria" w:eastAsia="Times New Roman" w:hAnsi="Cambria" w:cs="Times New Roman"/>
      <w:i/>
      <w:iCs/>
      <w:color w:val="243F60"/>
      <w:lang w:val="sk-SK" w:eastAsia="sk-SK"/>
    </w:rPr>
  </w:style>
  <w:style w:type="paragraph" w:styleId="Nadpis7">
    <w:name w:val="heading 7"/>
    <w:basedOn w:val="Normlny"/>
    <w:next w:val="Normlny"/>
    <w:link w:val="Nadpis7Char"/>
    <w:qFormat/>
    <w:rsid w:val="001A252B"/>
    <w:pPr>
      <w:keepNext/>
      <w:keepLines/>
      <w:widowControl/>
      <w:numPr>
        <w:ilvl w:val="6"/>
        <w:numId w:val="1"/>
      </w:numPr>
      <w:autoSpaceDE/>
      <w:spacing w:before="200" w:line="240" w:lineRule="atLeast"/>
      <w:jc w:val="both"/>
      <w:textAlignment w:val="baseline"/>
      <w:outlineLvl w:val="6"/>
    </w:pPr>
    <w:rPr>
      <w:rFonts w:ascii="Cambria" w:eastAsia="Times New Roman" w:hAnsi="Cambria" w:cs="Times New Roman"/>
      <w:i/>
      <w:iCs/>
      <w:color w:val="404040"/>
      <w:lang w:val="sk-SK" w:eastAsia="sk-SK"/>
    </w:rPr>
  </w:style>
  <w:style w:type="paragraph" w:styleId="Nadpis8">
    <w:name w:val="heading 8"/>
    <w:basedOn w:val="Normlny"/>
    <w:next w:val="Normlny"/>
    <w:link w:val="Nadpis8Char"/>
    <w:qFormat/>
    <w:rsid w:val="001A252B"/>
    <w:pPr>
      <w:keepNext/>
      <w:keepLines/>
      <w:widowControl/>
      <w:numPr>
        <w:ilvl w:val="7"/>
        <w:numId w:val="1"/>
      </w:numPr>
      <w:autoSpaceDE/>
      <w:spacing w:before="200" w:line="240" w:lineRule="atLeast"/>
      <w:jc w:val="both"/>
      <w:textAlignment w:val="baseline"/>
      <w:outlineLvl w:val="7"/>
    </w:pPr>
    <w:rPr>
      <w:rFonts w:ascii="Cambria" w:eastAsia="Times New Roman" w:hAnsi="Cambria" w:cs="Times New Roman"/>
      <w:color w:val="4F81BD"/>
      <w:sz w:val="20"/>
      <w:szCs w:val="20"/>
      <w:lang w:val="sk-SK" w:eastAsia="sk-SK"/>
    </w:rPr>
  </w:style>
  <w:style w:type="paragraph" w:styleId="Nadpis9">
    <w:name w:val="heading 9"/>
    <w:basedOn w:val="Normlny"/>
    <w:next w:val="Normlny"/>
    <w:link w:val="Nadpis9Char"/>
    <w:qFormat/>
    <w:rsid w:val="001A252B"/>
    <w:pPr>
      <w:keepNext/>
      <w:keepLines/>
      <w:widowControl/>
      <w:numPr>
        <w:ilvl w:val="8"/>
        <w:numId w:val="1"/>
      </w:numPr>
      <w:autoSpaceDE/>
      <w:spacing w:before="200" w:line="240" w:lineRule="atLeast"/>
      <w:jc w:val="both"/>
      <w:textAlignment w:val="baseline"/>
      <w:outlineLvl w:val="8"/>
    </w:pPr>
    <w:rPr>
      <w:rFonts w:ascii="Cambria" w:eastAsia="Times New Roman" w:hAnsi="Cambria" w:cs="Times New Roman"/>
      <w:i/>
      <w:iCs/>
      <w:color w:val="404040"/>
      <w:sz w:val="20"/>
      <w:szCs w:val="20"/>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4A5873"/>
    <w:pPr>
      <w:spacing w:after="120"/>
      <w:jc w:val="both"/>
    </w:pPr>
    <w:rPr>
      <w:rFonts w:ascii="Times New Roman" w:hAnsi="Times New Roman"/>
      <w:szCs w:val="18"/>
    </w:rPr>
  </w:style>
  <w:style w:type="paragraph" w:styleId="Nzov">
    <w:name w:val="Title"/>
    <w:basedOn w:val="Normlny"/>
    <w:link w:val="NzovChar1"/>
    <w:uiPriority w:val="10"/>
    <w:qFormat/>
    <w:pPr>
      <w:spacing w:before="78"/>
      <w:ind w:left="127" w:right="2352"/>
    </w:pPr>
    <w:rPr>
      <w:rFonts w:ascii="Carlito" w:eastAsia="Carlito" w:hAnsi="Carlito" w:cs="Carlito"/>
      <w:sz w:val="72"/>
      <w:szCs w:val="72"/>
    </w:rPr>
  </w:style>
  <w:style w:type="paragraph" w:styleId="Odsekzoznamu">
    <w:name w:val="List Paragraph"/>
    <w:aliases w:val="necislovany zoznam"/>
    <w:basedOn w:val="Normlny"/>
    <w:link w:val="OdsekzoznamuChar"/>
    <w:uiPriority w:val="34"/>
    <w:qFormat/>
  </w:style>
  <w:style w:type="paragraph" w:customStyle="1" w:styleId="TableParagraph">
    <w:name w:val="Table Paragraph"/>
    <w:basedOn w:val="Normlny"/>
    <w:uiPriority w:val="1"/>
    <w:qFormat/>
  </w:style>
  <w:style w:type="paragraph" w:styleId="Hlavika">
    <w:name w:val="header"/>
    <w:basedOn w:val="Normlny"/>
    <w:link w:val="HlavikaChar"/>
    <w:uiPriority w:val="99"/>
    <w:unhideWhenUsed/>
    <w:rsid w:val="00282337"/>
    <w:pPr>
      <w:tabs>
        <w:tab w:val="center" w:pos="4513"/>
        <w:tab w:val="right" w:pos="9026"/>
      </w:tabs>
    </w:pPr>
  </w:style>
  <w:style w:type="character" w:customStyle="1" w:styleId="HlavikaChar">
    <w:name w:val="Hlavička Char"/>
    <w:basedOn w:val="Predvolenpsmoodseku"/>
    <w:link w:val="Hlavika"/>
    <w:uiPriority w:val="99"/>
    <w:rsid w:val="00282337"/>
    <w:rPr>
      <w:rFonts w:ascii="Arial" w:eastAsia="Arial" w:hAnsi="Arial" w:cs="Arial"/>
      <w:lang w:val="ca-ES"/>
    </w:rPr>
  </w:style>
  <w:style w:type="paragraph" w:styleId="Pta">
    <w:name w:val="footer"/>
    <w:basedOn w:val="Normlny"/>
    <w:link w:val="PtaChar"/>
    <w:uiPriority w:val="99"/>
    <w:unhideWhenUsed/>
    <w:rsid w:val="00282337"/>
    <w:pPr>
      <w:tabs>
        <w:tab w:val="center" w:pos="4513"/>
        <w:tab w:val="right" w:pos="9026"/>
      </w:tabs>
    </w:pPr>
  </w:style>
  <w:style w:type="character" w:customStyle="1" w:styleId="PtaChar">
    <w:name w:val="Päta Char"/>
    <w:basedOn w:val="Predvolenpsmoodseku"/>
    <w:link w:val="Pta"/>
    <w:uiPriority w:val="99"/>
    <w:rsid w:val="00282337"/>
    <w:rPr>
      <w:rFonts w:ascii="Arial" w:eastAsia="Arial" w:hAnsi="Arial" w:cs="Arial"/>
      <w:lang w:val="ca-ES"/>
    </w:rPr>
  </w:style>
  <w:style w:type="character" w:styleId="Hypertextovprepojenie">
    <w:name w:val="Hyperlink"/>
    <w:basedOn w:val="Predvolenpsmoodseku"/>
    <w:uiPriority w:val="99"/>
    <w:unhideWhenUsed/>
    <w:rsid w:val="00B2603A"/>
    <w:rPr>
      <w:color w:val="0000FF" w:themeColor="hyperlink"/>
      <w:u w:val="single"/>
    </w:rPr>
  </w:style>
  <w:style w:type="character" w:customStyle="1" w:styleId="Nadpis1Char">
    <w:name w:val="Nadpis 1 Char"/>
    <w:basedOn w:val="Predvolenpsmoodseku"/>
    <w:link w:val="Nadpis1"/>
    <w:uiPriority w:val="9"/>
    <w:rsid w:val="00511F1A"/>
    <w:rPr>
      <w:rFonts w:ascii="Times New Roman" w:eastAsia="Times New Roman" w:hAnsi="Times New Roman" w:cs="Times New Roman"/>
      <w:b/>
      <w:bCs/>
      <w:color w:val="0055A1"/>
      <w:sz w:val="28"/>
      <w:szCs w:val="28"/>
      <w:lang w:val="sk-SK" w:eastAsia="sk-SK"/>
    </w:rPr>
  </w:style>
  <w:style w:type="character" w:customStyle="1" w:styleId="Nadpis2Char">
    <w:name w:val="Nadpis 2 Char"/>
    <w:aliases w:val="h2 Char,2 Char,sub-sect Char,section header Char,sub-sect1 Char,22 Char,sub-sect2 Char,23 Char,sub-sect3 Char,24 Char,sub-sect4 Char,25 Char,sub-sect5 Char,no section Char,21 Char,(1.1 Char,1.2 Char,1.3 etc) Char,Heaidng 2 Char,H2 Char"/>
    <w:basedOn w:val="Predvolenpsmoodseku"/>
    <w:link w:val="Nadpis2"/>
    <w:uiPriority w:val="9"/>
    <w:rsid w:val="001A252B"/>
    <w:rPr>
      <w:rFonts w:ascii="Calibri" w:eastAsia="Times New Roman" w:hAnsi="Calibri" w:cs="Times New Roman"/>
      <w:b/>
      <w:bCs/>
      <w:color w:val="0055A1"/>
      <w:sz w:val="26"/>
      <w:szCs w:val="26"/>
      <w:lang w:val="sk-SK" w:eastAsia="sk-SK"/>
    </w:rPr>
  </w:style>
  <w:style w:type="character" w:customStyle="1" w:styleId="Nadpis3Char">
    <w:name w:val="Nadpis 3 Char"/>
    <w:aliases w:val="h3 Char,l3+toc 3 Char,CT Char,Sub-section Title Char,3 Char,Level 3 Head Char,level 3 no TOC Char,3rd level Char,Head 3 Char,subhead Char,1. Char,TF-Overskrift 3 Char,Subhead Char,titre 1.1.1 Char,ITT t3 Char,PA Minor Section Char,H3 Char"/>
    <w:basedOn w:val="Predvolenpsmoodseku"/>
    <w:link w:val="Nadpis3"/>
    <w:uiPriority w:val="9"/>
    <w:rsid w:val="001A252B"/>
    <w:rPr>
      <w:rFonts w:ascii="Calibri" w:eastAsia="Times New Roman" w:hAnsi="Calibri" w:cs="Times New Roman"/>
      <w:b/>
      <w:bCs/>
      <w:color w:val="0055A1"/>
      <w:lang w:val="sk-SK" w:eastAsia="sk-SK"/>
    </w:rPr>
  </w:style>
  <w:style w:type="character" w:customStyle="1" w:styleId="Nadpis4Char">
    <w:name w:val="Nadpis 4 Char"/>
    <w:aliases w:val="4 Char,14 Char,h4 Char,l4 Char,a. Char,Map Title Char,parapoint Char,¶ Char,H4 Char,l4+toc4 Char,Numbered List Char,I4 Char,Schedules Char,Appendices Char,Req Char,Req1 Char,Subsection Char,4 dash Char,d Char,U4 Char,T4 Char,Sub-Minor Char"/>
    <w:basedOn w:val="Predvolenpsmoodseku"/>
    <w:link w:val="Nadpis4"/>
    <w:rsid w:val="00E801F2"/>
    <w:rPr>
      <w:rFonts w:eastAsia="Times New Roman" w:cs="Times New Roman"/>
      <w:b/>
      <w:bCs/>
      <w:iCs/>
      <w:color w:val="0055A1"/>
      <w:sz w:val="20"/>
      <w:lang w:val="sk-SK" w:eastAsia="sk-SK"/>
    </w:rPr>
  </w:style>
  <w:style w:type="character" w:customStyle="1" w:styleId="Nadpis5Char">
    <w:name w:val="Nadpis 5 Char"/>
    <w:basedOn w:val="Predvolenpsmoodseku"/>
    <w:link w:val="Nadpis5"/>
    <w:rsid w:val="001A252B"/>
    <w:rPr>
      <w:rFonts w:ascii="Cambria" w:eastAsia="Times New Roman" w:hAnsi="Cambria" w:cs="Times New Roman"/>
      <w:b/>
      <w:i/>
      <w:color w:val="000000"/>
      <w:lang w:val="sk-SK" w:eastAsia="sk-SK"/>
    </w:rPr>
  </w:style>
  <w:style w:type="character" w:customStyle="1" w:styleId="Nadpis6Char">
    <w:name w:val="Nadpis 6 Char"/>
    <w:basedOn w:val="Predvolenpsmoodseku"/>
    <w:link w:val="Nadpis6"/>
    <w:rsid w:val="001A252B"/>
    <w:rPr>
      <w:rFonts w:ascii="Cambria" w:eastAsia="Times New Roman" w:hAnsi="Cambria" w:cs="Times New Roman"/>
      <w:i/>
      <w:iCs/>
      <w:color w:val="243F60"/>
      <w:lang w:val="sk-SK" w:eastAsia="sk-SK"/>
    </w:rPr>
  </w:style>
  <w:style w:type="character" w:customStyle="1" w:styleId="Nadpis7Char">
    <w:name w:val="Nadpis 7 Char"/>
    <w:basedOn w:val="Predvolenpsmoodseku"/>
    <w:link w:val="Nadpis7"/>
    <w:rsid w:val="001A252B"/>
    <w:rPr>
      <w:rFonts w:ascii="Cambria" w:eastAsia="Times New Roman" w:hAnsi="Cambria" w:cs="Times New Roman"/>
      <w:i/>
      <w:iCs/>
      <w:color w:val="404040"/>
      <w:lang w:val="sk-SK" w:eastAsia="sk-SK"/>
    </w:rPr>
  </w:style>
  <w:style w:type="character" w:customStyle="1" w:styleId="Nadpis8Char">
    <w:name w:val="Nadpis 8 Char"/>
    <w:basedOn w:val="Predvolenpsmoodseku"/>
    <w:link w:val="Nadpis8"/>
    <w:rsid w:val="001A252B"/>
    <w:rPr>
      <w:rFonts w:ascii="Cambria" w:eastAsia="Times New Roman" w:hAnsi="Cambria" w:cs="Times New Roman"/>
      <w:color w:val="4F81BD"/>
      <w:sz w:val="20"/>
      <w:szCs w:val="20"/>
      <w:lang w:val="sk-SK" w:eastAsia="sk-SK"/>
    </w:rPr>
  </w:style>
  <w:style w:type="character" w:customStyle="1" w:styleId="Nadpis9Char">
    <w:name w:val="Nadpis 9 Char"/>
    <w:basedOn w:val="Predvolenpsmoodseku"/>
    <w:link w:val="Nadpis9"/>
    <w:rsid w:val="001A252B"/>
    <w:rPr>
      <w:rFonts w:ascii="Cambria" w:eastAsia="Times New Roman" w:hAnsi="Cambria" w:cs="Times New Roman"/>
      <w:i/>
      <w:iCs/>
      <w:color w:val="404040"/>
      <w:sz w:val="20"/>
      <w:szCs w:val="20"/>
      <w:lang w:val="sk-SK" w:eastAsia="sk-SK"/>
    </w:rPr>
  </w:style>
  <w:style w:type="numbering" w:customStyle="1" w:styleId="WWOutlineListStyle12">
    <w:name w:val="WW_OutlineListStyle_12"/>
    <w:basedOn w:val="Bezzoznamu"/>
    <w:rsid w:val="001A252B"/>
    <w:pPr>
      <w:numPr>
        <w:numId w:val="95"/>
      </w:numPr>
    </w:pPr>
  </w:style>
  <w:style w:type="paragraph" w:styleId="Textpoznmkypodiarou">
    <w:name w:val="footnote text"/>
    <w:basedOn w:val="Normlny"/>
    <w:link w:val="TextpoznmkypodiarouChar"/>
    <w:rsid w:val="001A252B"/>
    <w:pPr>
      <w:widowControl/>
      <w:autoSpaceDE/>
      <w:jc w:val="both"/>
      <w:textAlignment w:val="baseline"/>
    </w:pPr>
    <w:rPr>
      <w:rFonts w:ascii="Times New Roman" w:eastAsia="Times New Roman" w:hAnsi="Times New Roman" w:cs="Times New Roman"/>
      <w:sz w:val="20"/>
      <w:szCs w:val="20"/>
      <w:lang w:val="sk-SK" w:eastAsia="sk-SK"/>
    </w:rPr>
  </w:style>
  <w:style w:type="character" w:customStyle="1" w:styleId="TextpoznmkypodiarouChar">
    <w:name w:val="Text poznámky pod čiarou Char"/>
    <w:basedOn w:val="Predvolenpsmoodseku"/>
    <w:link w:val="Textpoznmkypodiarou"/>
    <w:rsid w:val="001A252B"/>
    <w:rPr>
      <w:rFonts w:ascii="Times New Roman" w:eastAsia="Times New Roman" w:hAnsi="Times New Roman" w:cs="Times New Roman"/>
      <w:sz w:val="20"/>
      <w:szCs w:val="20"/>
      <w:lang w:val="sk-SK" w:eastAsia="sk-SK"/>
    </w:rPr>
  </w:style>
  <w:style w:type="character" w:styleId="Odkaznapoznmkupodiarou">
    <w:name w:val="footnote reference"/>
    <w:basedOn w:val="Predvolenpsmoodseku"/>
    <w:rsid w:val="001A252B"/>
    <w:rPr>
      <w:position w:val="0"/>
      <w:vertAlign w:val="superscript"/>
    </w:rPr>
  </w:style>
  <w:style w:type="character" w:styleId="Odkaznakomentr">
    <w:name w:val="annotation reference"/>
    <w:basedOn w:val="Predvolenpsmoodseku"/>
    <w:uiPriority w:val="99"/>
    <w:semiHidden/>
    <w:unhideWhenUsed/>
    <w:rsid w:val="001A252B"/>
    <w:rPr>
      <w:sz w:val="16"/>
      <w:szCs w:val="16"/>
    </w:rPr>
  </w:style>
  <w:style w:type="paragraph" w:styleId="Textkomentra">
    <w:name w:val="annotation text"/>
    <w:basedOn w:val="Normlny"/>
    <w:link w:val="TextkomentraChar"/>
    <w:uiPriority w:val="99"/>
    <w:semiHidden/>
    <w:unhideWhenUsed/>
    <w:rsid w:val="001A252B"/>
    <w:pPr>
      <w:widowControl/>
      <w:autoSpaceDE/>
      <w:spacing w:after="120"/>
      <w:jc w:val="both"/>
      <w:textAlignment w:val="baseline"/>
    </w:pPr>
    <w:rPr>
      <w:rFonts w:ascii="Times New Roman" w:eastAsia="Times New Roman" w:hAnsi="Times New Roman" w:cs="Times New Roman"/>
      <w:sz w:val="20"/>
      <w:szCs w:val="20"/>
      <w:lang w:val="sk-SK" w:eastAsia="sk-SK"/>
    </w:rPr>
  </w:style>
  <w:style w:type="character" w:customStyle="1" w:styleId="TextkomentraChar">
    <w:name w:val="Text komentára Char"/>
    <w:basedOn w:val="Predvolenpsmoodseku"/>
    <w:link w:val="Textkomentra"/>
    <w:uiPriority w:val="99"/>
    <w:semiHidden/>
    <w:rsid w:val="001A252B"/>
    <w:rPr>
      <w:rFonts w:ascii="Times New Roman" w:eastAsia="Times New Roman" w:hAnsi="Times New Roman" w:cs="Times New Roman"/>
      <w:sz w:val="20"/>
      <w:szCs w:val="20"/>
      <w:lang w:val="sk-SK" w:eastAsia="sk-SK"/>
    </w:rPr>
  </w:style>
  <w:style w:type="paragraph" w:styleId="Textbubliny">
    <w:name w:val="Balloon Text"/>
    <w:basedOn w:val="Normlny"/>
    <w:link w:val="TextbublinyChar"/>
    <w:uiPriority w:val="99"/>
    <w:unhideWhenUsed/>
    <w:rsid w:val="001A252B"/>
    <w:rPr>
      <w:rFonts w:ascii="Segoe UI" w:hAnsi="Segoe UI" w:cs="Segoe UI"/>
      <w:sz w:val="18"/>
      <w:szCs w:val="18"/>
    </w:rPr>
  </w:style>
  <w:style w:type="character" w:customStyle="1" w:styleId="TextbublinyChar">
    <w:name w:val="Text bubliny Char"/>
    <w:basedOn w:val="Predvolenpsmoodseku"/>
    <w:link w:val="Textbubliny"/>
    <w:uiPriority w:val="99"/>
    <w:rsid w:val="001A252B"/>
    <w:rPr>
      <w:rFonts w:ascii="Segoe UI" w:eastAsia="Arial" w:hAnsi="Segoe UI" w:cs="Segoe UI"/>
      <w:sz w:val="18"/>
      <w:szCs w:val="18"/>
      <w:lang w:val="ca-ES"/>
    </w:rPr>
  </w:style>
  <w:style w:type="paragraph" w:customStyle="1" w:styleId="Standard">
    <w:name w:val="Standard"/>
    <w:rsid w:val="001A252B"/>
    <w:pPr>
      <w:widowControl/>
      <w:autoSpaceDE/>
      <w:spacing w:after="120" w:line="240" w:lineRule="atLeast"/>
      <w:ind w:left="714" w:hanging="357"/>
      <w:textAlignment w:val="baseline"/>
    </w:pPr>
    <w:rPr>
      <w:rFonts w:ascii="Calibri" w:eastAsia="Times New Roman" w:hAnsi="Calibri" w:cs="Times New Roman"/>
      <w:lang w:val="sk-SK" w:eastAsia="sk-SK"/>
    </w:rPr>
  </w:style>
  <w:style w:type="paragraph" w:customStyle="1" w:styleId="cislovanyzoznam1">
    <w:name w:val="cislovany zoznam 1)"/>
    <w:basedOn w:val="Normlnysozarkami"/>
    <w:autoRedefine/>
    <w:rsid w:val="001A252B"/>
    <w:pPr>
      <w:spacing w:after="100" w:line="0" w:lineRule="atLeast"/>
      <w:ind w:left="540"/>
    </w:pPr>
  </w:style>
  <w:style w:type="character" w:customStyle="1" w:styleId="cislovanyzoznam1Char">
    <w:name w:val="cislovany zoznam 1) Char"/>
    <w:basedOn w:val="Predvolenpsmoodseku"/>
    <w:rsid w:val="001A252B"/>
    <w:rPr>
      <w:rFonts w:ascii="Times New Roman" w:hAnsi="Times New Roman"/>
    </w:rPr>
  </w:style>
  <w:style w:type="paragraph" w:styleId="Normlnysozarkami">
    <w:name w:val="Normal Indent"/>
    <w:basedOn w:val="Normlny"/>
    <w:rsid w:val="001A252B"/>
    <w:pPr>
      <w:widowControl/>
      <w:autoSpaceDE/>
      <w:spacing w:after="120" w:line="240" w:lineRule="atLeast"/>
      <w:ind w:left="708"/>
      <w:jc w:val="both"/>
      <w:textAlignment w:val="baseline"/>
    </w:pPr>
    <w:rPr>
      <w:rFonts w:ascii="Times New Roman" w:eastAsia="Times New Roman" w:hAnsi="Times New Roman" w:cs="Times New Roman"/>
      <w:lang w:val="sk-SK" w:eastAsia="sk-SK"/>
    </w:rPr>
  </w:style>
  <w:style w:type="paragraph" w:customStyle="1" w:styleId="referencie">
    <w:name w:val="referencie"/>
    <w:basedOn w:val="Normlny"/>
    <w:qFormat/>
    <w:rsid w:val="001A252B"/>
    <w:pPr>
      <w:widowControl/>
      <w:numPr>
        <w:numId w:val="41"/>
      </w:numPr>
      <w:autoSpaceDE/>
      <w:spacing w:after="120" w:line="240" w:lineRule="atLeast"/>
      <w:jc w:val="both"/>
      <w:textAlignment w:val="baseline"/>
    </w:pPr>
    <w:rPr>
      <w:rFonts w:ascii="Times New Roman" w:eastAsia="Times New Roman" w:hAnsi="Times New Roman" w:cs="Times New Roman"/>
      <w:lang w:val="sk-SK" w:eastAsia="sk-SK"/>
    </w:rPr>
  </w:style>
  <w:style w:type="character" w:customStyle="1" w:styleId="referencieChar">
    <w:name w:val="referencie Char"/>
    <w:basedOn w:val="Predvolenpsmoodseku"/>
    <w:rsid w:val="001A252B"/>
    <w:rPr>
      <w:rFonts w:ascii="Times New Roman" w:hAnsi="Times New Roman"/>
    </w:rPr>
  </w:style>
  <w:style w:type="paragraph" w:styleId="Popis">
    <w:name w:val="caption"/>
    <w:basedOn w:val="Normlny"/>
    <w:next w:val="Normlny"/>
    <w:rsid w:val="001A252B"/>
    <w:pPr>
      <w:widowControl/>
      <w:autoSpaceDE/>
      <w:spacing w:after="120"/>
      <w:jc w:val="both"/>
      <w:textAlignment w:val="baseline"/>
    </w:pPr>
    <w:rPr>
      <w:rFonts w:ascii="Times New Roman" w:eastAsia="Times New Roman" w:hAnsi="Times New Roman" w:cs="Times New Roman"/>
      <w:b/>
      <w:bCs/>
      <w:color w:val="4F81BD"/>
      <w:sz w:val="18"/>
      <w:szCs w:val="18"/>
      <w:lang w:val="sk-SK" w:eastAsia="sk-SK"/>
    </w:rPr>
  </w:style>
  <w:style w:type="character" w:customStyle="1" w:styleId="NzovChar">
    <w:name w:val="Názov Char"/>
    <w:basedOn w:val="Predvolenpsmoodseku"/>
    <w:uiPriority w:val="10"/>
    <w:rsid w:val="001A252B"/>
    <w:rPr>
      <w:rFonts w:ascii="Cambria" w:eastAsia="Times New Roman" w:hAnsi="Cambria" w:cs="Times New Roman"/>
      <w:color w:val="17365D"/>
      <w:spacing w:val="5"/>
      <w:kern w:val="3"/>
      <w:sz w:val="52"/>
      <w:szCs w:val="52"/>
    </w:rPr>
  </w:style>
  <w:style w:type="paragraph" w:styleId="Podtitul">
    <w:name w:val="Subtitle"/>
    <w:basedOn w:val="Normlny"/>
    <w:next w:val="Normlny"/>
    <w:link w:val="PodtitulChar"/>
    <w:uiPriority w:val="11"/>
    <w:qFormat/>
    <w:rsid w:val="001A252B"/>
    <w:pPr>
      <w:widowControl/>
      <w:autoSpaceDE/>
      <w:spacing w:after="120" w:line="240" w:lineRule="atLeast"/>
      <w:jc w:val="both"/>
      <w:textAlignment w:val="baseline"/>
    </w:pPr>
    <w:rPr>
      <w:rFonts w:ascii="Cambria" w:eastAsia="Times New Roman" w:hAnsi="Cambria" w:cs="Times New Roman"/>
      <w:i/>
      <w:iCs/>
      <w:color w:val="4F81BD"/>
      <w:spacing w:val="15"/>
      <w:sz w:val="24"/>
      <w:szCs w:val="24"/>
      <w:lang w:val="sk-SK" w:eastAsia="sk-SK"/>
    </w:rPr>
  </w:style>
  <w:style w:type="character" w:customStyle="1" w:styleId="PodtitulChar">
    <w:name w:val="Podtitul Char"/>
    <w:basedOn w:val="Predvolenpsmoodseku"/>
    <w:link w:val="Podtitul"/>
    <w:uiPriority w:val="11"/>
    <w:rsid w:val="001A252B"/>
    <w:rPr>
      <w:rFonts w:ascii="Cambria" w:eastAsia="Times New Roman" w:hAnsi="Cambria" w:cs="Times New Roman"/>
      <w:i/>
      <w:iCs/>
      <w:color w:val="4F81BD"/>
      <w:spacing w:val="15"/>
      <w:sz w:val="24"/>
      <w:szCs w:val="24"/>
      <w:lang w:val="sk-SK" w:eastAsia="sk-SK"/>
    </w:rPr>
  </w:style>
  <w:style w:type="character" w:customStyle="1" w:styleId="Siln1">
    <w:name w:val="Silný1"/>
    <w:basedOn w:val="Predvolenpsmoodseku"/>
    <w:rsid w:val="001A252B"/>
    <w:rPr>
      <w:b/>
      <w:bCs/>
    </w:rPr>
  </w:style>
  <w:style w:type="character" w:styleId="Zvraznenie">
    <w:name w:val="Emphasis"/>
    <w:basedOn w:val="Predvolenpsmoodseku"/>
    <w:uiPriority w:val="20"/>
    <w:qFormat/>
    <w:rsid w:val="001A252B"/>
    <w:rPr>
      <w:i/>
      <w:iCs/>
    </w:rPr>
  </w:style>
  <w:style w:type="paragraph" w:styleId="Bezriadkovania">
    <w:name w:val="No Spacing"/>
    <w:rsid w:val="001A252B"/>
    <w:pPr>
      <w:widowControl/>
      <w:autoSpaceDE/>
      <w:ind w:left="714" w:hanging="357"/>
      <w:textAlignment w:val="baseline"/>
    </w:pPr>
    <w:rPr>
      <w:rFonts w:ascii="Calibri" w:eastAsia="Times New Roman" w:hAnsi="Calibri" w:cs="Times New Roman"/>
      <w:lang w:val="sk-SK" w:eastAsia="sk-SK"/>
    </w:rPr>
  </w:style>
  <w:style w:type="paragraph" w:styleId="Citcia">
    <w:name w:val="Quote"/>
    <w:basedOn w:val="Normlny"/>
    <w:next w:val="Normlny"/>
    <w:link w:val="CitciaChar"/>
    <w:uiPriority w:val="29"/>
    <w:qFormat/>
    <w:rsid w:val="001A252B"/>
    <w:pPr>
      <w:widowControl/>
      <w:autoSpaceDE/>
      <w:spacing w:after="120" w:line="240" w:lineRule="atLeast"/>
      <w:jc w:val="both"/>
      <w:textAlignment w:val="baseline"/>
    </w:pPr>
    <w:rPr>
      <w:rFonts w:ascii="Calibri" w:eastAsia="Times New Roman" w:hAnsi="Calibri" w:cs="Times New Roman"/>
      <w:i/>
      <w:iCs/>
      <w:color w:val="000000"/>
      <w:lang w:val="sk-SK" w:eastAsia="sk-SK"/>
    </w:rPr>
  </w:style>
  <w:style w:type="character" w:customStyle="1" w:styleId="CitciaChar">
    <w:name w:val="Citácia Char"/>
    <w:basedOn w:val="Predvolenpsmoodseku"/>
    <w:link w:val="Citcia"/>
    <w:uiPriority w:val="29"/>
    <w:rsid w:val="001A252B"/>
    <w:rPr>
      <w:rFonts w:ascii="Calibri" w:eastAsia="Times New Roman" w:hAnsi="Calibri" w:cs="Times New Roman"/>
      <w:i/>
      <w:iCs/>
      <w:color w:val="000000"/>
      <w:lang w:val="sk-SK" w:eastAsia="sk-SK"/>
    </w:rPr>
  </w:style>
  <w:style w:type="paragraph" w:styleId="Zvraznencitcia">
    <w:name w:val="Intense Quote"/>
    <w:basedOn w:val="Normlny"/>
    <w:next w:val="Normlny"/>
    <w:link w:val="ZvraznencitciaChar"/>
    <w:rsid w:val="001A252B"/>
    <w:pPr>
      <w:widowControl/>
      <w:pBdr>
        <w:bottom w:val="single" w:sz="4" w:space="4" w:color="4F81BD"/>
      </w:pBdr>
      <w:autoSpaceDE/>
      <w:spacing w:before="200" w:after="280" w:line="240" w:lineRule="atLeast"/>
      <w:ind w:left="936" w:right="936"/>
      <w:jc w:val="both"/>
      <w:textAlignment w:val="baseline"/>
    </w:pPr>
    <w:rPr>
      <w:rFonts w:ascii="Calibri" w:eastAsia="Times New Roman" w:hAnsi="Calibri" w:cs="Times New Roman"/>
      <w:b/>
      <w:bCs/>
      <w:i/>
      <w:iCs/>
      <w:color w:val="4F81BD"/>
      <w:lang w:val="sk-SK" w:eastAsia="sk-SK"/>
    </w:rPr>
  </w:style>
  <w:style w:type="character" w:customStyle="1" w:styleId="ZvraznencitciaChar">
    <w:name w:val="Zvýraznená citácia Char"/>
    <w:basedOn w:val="Predvolenpsmoodseku"/>
    <w:link w:val="Zvraznencitcia"/>
    <w:rsid w:val="001A252B"/>
    <w:rPr>
      <w:rFonts w:ascii="Calibri" w:eastAsia="Times New Roman" w:hAnsi="Calibri" w:cs="Times New Roman"/>
      <w:b/>
      <w:bCs/>
      <w:i/>
      <w:iCs/>
      <w:color w:val="4F81BD"/>
      <w:lang w:val="sk-SK" w:eastAsia="sk-SK"/>
    </w:rPr>
  </w:style>
  <w:style w:type="character" w:styleId="Jemnzvraznenie">
    <w:name w:val="Subtle Emphasis"/>
    <w:basedOn w:val="Predvolenpsmoodseku"/>
    <w:rsid w:val="001A252B"/>
    <w:rPr>
      <w:i/>
      <w:iCs/>
      <w:color w:val="808080"/>
    </w:rPr>
  </w:style>
  <w:style w:type="character" w:styleId="Intenzvnezvraznenie">
    <w:name w:val="Intense Emphasis"/>
    <w:basedOn w:val="Predvolenpsmoodseku"/>
    <w:rsid w:val="001A252B"/>
    <w:rPr>
      <w:b/>
      <w:bCs/>
      <w:i/>
      <w:iCs/>
      <w:color w:val="4F81BD"/>
    </w:rPr>
  </w:style>
  <w:style w:type="character" w:styleId="Jemnodkaz">
    <w:name w:val="Subtle Reference"/>
    <w:basedOn w:val="Predvolenpsmoodseku"/>
    <w:rsid w:val="001A252B"/>
    <w:rPr>
      <w:smallCaps/>
      <w:color w:val="C0504D"/>
      <w:u w:val="single"/>
    </w:rPr>
  </w:style>
  <w:style w:type="character" w:customStyle="1" w:styleId="Intenzvnyodkaz1">
    <w:name w:val="Intenzívny odkaz1"/>
    <w:basedOn w:val="Predvolenpsmoodseku"/>
    <w:rsid w:val="001A252B"/>
    <w:rPr>
      <w:b/>
      <w:bCs/>
      <w:smallCaps/>
      <w:color w:val="C0504D"/>
      <w:spacing w:val="5"/>
      <w:u w:val="single"/>
    </w:rPr>
  </w:style>
  <w:style w:type="character" w:styleId="Nzovknihy">
    <w:name w:val="Book Title"/>
    <w:basedOn w:val="Predvolenpsmoodseku"/>
    <w:rsid w:val="001A252B"/>
    <w:rPr>
      <w:b/>
      <w:bCs/>
      <w:smallCaps/>
      <w:spacing w:val="5"/>
    </w:rPr>
  </w:style>
  <w:style w:type="paragraph" w:styleId="Hlavikaobsahu">
    <w:name w:val="TOC Heading"/>
    <w:basedOn w:val="Nadpis1"/>
    <w:next w:val="Normlny"/>
    <w:uiPriority w:val="39"/>
    <w:qFormat/>
    <w:rsid w:val="001A252B"/>
  </w:style>
  <w:style w:type="paragraph" w:styleId="Obsah1">
    <w:name w:val="toc 1"/>
    <w:basedOn w:val="Normlny"/>
    <w:next w:val="Normlny"/>
    <w:autoRedefine/>
    <w:uiPriority w:val="39"/>
    <w:rsid w:val="001A252B"/>
    <w:pPr>
      <w:widowControl/>
      <w:autoSpaceDE/>
      <w:spacing w:after="100" w:line="240" w:lineRule="atLeast"/>
      <w:jc w:val="both"/>
      <w:textAlignment w:val="baseline"/>
    </w:pPr>
    <w:rPr>
      <w:rFonts w:ascii="Times New Roman" w:eastAsia="Times New Roman" w:hAnsi="Times New Roman" w:cs="Times New Roman"/>
      <w:lang w:val="sk-SK" w:eastAsia="sk-SK"/>
    </w:rPr>
  </w:style>
  <w:style w:type="paragraph" w:styleId="Obsah2">
    <w:name w:val="toc 2"/>
    <w:basedOn w:val="Normlny"/>
    <w:next w:val="Normlny"/>
    <w:autoRedefine/>
    <w:uiPriority w:val="39"/>
    <w:rsid w:val="001A252B"/>
    <w:pPr>
      <w:widowControl/>
      <w:autoSpaceDE/>
      <w:spacing w:after="100" w:line="240" w:lineRule="atLeast"/>
      <w:ind w:left="220"/>
      <w:jc w:val="both"/>
      <w:textAlignment w:val="baseline"/>
    </w:pPr>
    <w:rPr>
      <w:rFonts w:ascii="Times New Roman" w:eastAsia="Times New Roman" w:hAnsi="Times New Roman" w:cs="Times New Roman"/>
      <w:lang w:val="sk-SK" w:eastAsia="sk-SK"/>
    </w:rPr>
  </w:style>
  <w:style w:type="paragraph" w:styleId="Obsah3">
    <w:name w:val="toc 3"/>
    <w:basedOn w:val="Normlny"/>
    <w:next w:val="Normlny"/>
    <w:autoRedefine/>
    <w:uiPriority w:val="39"/>
    <w:rsid w:val="001A252B"/>
    <w:pPr>
      <w:widowControl/>
      <w:autoSpaceDE/>
      <w:spacing w:after="100" w:line="240" w:lineRule="atLeast"/>
      <w:ind w:left="440"/>
      <w:jc w:val="both"/>
      <w:textAlignment w:val="baseline"/>
    </w:pPr>
    <w:rPr>
      <w:rFonts w:ascii="Times New Roman" w:eastAsia="Times New Roman" w:hAnsi="Times New Roman" w:cs="Times New Roman"/>
      <w:lang w:val="sk-SK" w:eastAsia="sk-SK"/>
    </w:rPr>
  </w:style>
  <w:style w:type="paragraph" w:styleId="Normlnywebov">
    <w:name w:val="Normal (Web)"/>
    <w:basedOn w:val="Normlny"/>
    <w:uiPriority w:val="99"/>
    <w:rsid w:val="001A252B"/>
    <w:pPr>
      <w:widowControl/>
      <w:autoSpaceDE/>
      <w:spacing w:before="100" w:after="100"/>
      <w:textAlignment w:val="baseline"/>
    </w:pPr>
    <w:rPr>
      <w:rFonts w:ascii="Times New Roman" w:eastAsia="Times New Roman" w:hAnsi="Times New Roman" w:cs="Times New Roman"/>
      <w:sz w:val="24"/>
      <w:szCs w:val="24"/>
      <w:lang w:val="sk-SK" w:eastAsia="sk-SK"/>
    </w:rPr>
  </w:style>
  <w:style w:type="character" w:styleId="PremennHTML">
    <w:name w:val="HTML Variable"/>
    <w:basedOn w:val="Predvolenpsmoodseku"/>
    <w:uiPriority w:val="99"/>
    <w:rsid w:val="001A252B"/>
    <w:rPr>
      <w:i/>
      <w:iCs/>
    </w:rPr>
  </w:style>
  <w:style w:type="character" w:styleId="PouitHypertextovPrepojenie">
    <w:name w:val="FollowedHyperlink"/>
    <w:basedOn w:val="Predvolenpsmoodseku"/>
    <w:rsid w:val="001A252B"/>
    <w:rPr>
      <w:color w:val="800080"/>
      <w:u w:val="single"/>
    </w:rPr>
  </w:style>
  <w:style w:type="character" w:customStyle="1" w:styleId="normaltextrun">
    <w:name w:val="normaltextrun"/>
    <w:basedOn w:val="Predvolenpsmoodseku"/>
    <w:rsid w:val="001A252B"/>
  </w:style>
  <w:style w:type="character" w:customStyle="1" w:styleId="contextualspellingandgrammarerror">
    <w:name w:val="contextualspellingandgrammarerror"/>
    <w:basedOn w:val="Predvolenpsmoodseku"/>
    <w:rsid w:val="001A252B"/>
  </w:style>
  <w:style w:type="character" w:customStyle="1" w:styleId="eop">
    <w:name w:val="eop"/>
    <w:basedOn w:val="Predvolenpsmoodseku"/>
    <w:rsid w:val="001A252B"/>
  </w:style>
  <w:style w:type="character" w:customStyle="1" w:styleId="h1a">
    <w:name w:val="h1a"/>
    <w:basedOn w:val="Predvolenpsmoodseku"/>
    <w:rsid w:val="001A252B"/>
  </w:style>
  <w:style w:type="numbering" w:customStyle="1" w:styleId="WWOutlineListStyle11">
    <w:name w:val="WW_OutlineListStyle_11"/>
    <w:basedOn w:val="Bezzoznamu"/>
    <w:rsid w:val="001A252B"/>
    <w:pPr>
      <w:numPr>
        <w:numId w:val="2"/>
      </w:numPr>
    </w:pPr>
  </w:style>
  <w:style w:type="numbering" w:customStyle="1" w:styleId="WWOutlineListStyle10">
    <w:name w:val="WW_OutlineListStyle_10"/>
    <w:basedOn w:val="Bezzoznamu"/>
    <w:rsid w:val="001A252B"/>
    <w:pPr>
      <w:numPr>
        <w:numId w:val="3"/>
      </w:numPr>
    </w:pPr>
  </w:style>
  <w:style w:type="numbering" w:customStyle="1" w:styleId="WWOutlineListStyle9">
    <w:name w:val="WW_OutlineListStyle_9"/>
    <w:basedOn w:val="Bezzoznamu"/>
    <w:rsid w:val="001A252B"/>
    <w:pPr>
      <w:numPr>
        <w:numId w:val="4"/>
      </w:numPr>
    </w:pPr>
  </w:style>
  <w:style w:type="numbering" w:customStyle="1" w:styleId="WWOutlineListStyle8">
    <w:name w:val="WW_OutlineListStyle_8"/>
    <w:basedOn w:val="Bezzoznamu"/>
    <w:rsid w:val="001A252B"/>
    <w:pPr>
      <w:numPr>
        <w:numId w:val="5"/>
      </w:numPr>
    </w:pPr>
  </w:style>
  <w:style w:type="numbering" w:customStyle="1" w:styleId="LFO421">
    <w:name w:val="LFO42_1"/>
    <w:basedOn w:val="Bezzoznamu"/>
    <w:rsid w:val="001A252B"/>
    <w:pPr>
      <w:numPr>
        <w:numId w:val="6"/>
      </w:numPr>
    </w:pPr>
  </w:style>
  <w:style w:type="numbering" w:customStyle="1" w:styleId="WWOutlineListStyle7">
    <w:name w:val="WW_OutlineListStyle_7"/>
    <w:basedOn w:val="Bezzoznamu"/>
    <w:rsid w:val="001A252B"/>
    <w:pPr>
      <w:numPr>
        <w:numId w:val="7"/>
      </w:numPr>
    </w:pPr>
  </w:style>
  <w:style w:type="numbering" w:customStyle="1" w:styleId="WWOutlineListStyle6">
    <w:name w:val="WW_OutlineListStyle_6"/>
    <w:basedOn w:val="Bezzoznamu"/>
    <w:rsid w:val="001A252B"/>
    <w:pPr>
      <w:numPr>
        <w:numId w:val="8"/>
      </w:numPr>
    </w:pPr>
  </w:style>
  <w:style w:type="numbering" w:customStyle="1" w:styleId="LFO35">
    <w:name w:val="LFO35"/>
    <w:basedOn w:val="Bezzoznamu"/>
    <w:rsid w:val="001A252B"/>
    <w:pPr>
      <w:numPr>
        <w:numId w:val="9"/>
      </w:numPr>
    </w:pPr>
  </w:style>
  <w:style w:type="numbering" w:customStyle="1" w:styleId="WWOutlineListStyle5">
    <w:name w:val="WW_OutlineListStyle_5"/>
    <w:basedOn w:val="Bezzoznamu"/>
    <w:rsid w:val="001A252B"/>
    <w:pPr>
      <w:numPr>
        <w:numId w:val="10"/>
      </w:numPr>
    </w:pPr>
  </w:style>
  <w:style w:type="numbering" w:customStyle="1" w:styleId="WWOutlineListStyle4">
    <w:name w:val="WW_OutlineListStyle_4"/>
    <w:basedOn w:val="Bezzoznamu"/>
    <w:rsid w:val="001A252B"/>
    <w:pPr>
      <w:numPr>
        <w:numId w:val="11"/>
      </w:numPr>
    </w:pPr>
  </w:style>
  <w:style w:type="numbering" w:customStyle="1" w:styleId="WWOutlineListStyle3">
    <w:name w:val="WW_OutlineListStyle_3"/>
    <w:basedOn w:val="Bezzoznamu"/>
    <w:rsid w:val="001A252B"/>
    <w:pPr>
      <w:numPr>
        <w:numId w:val="12"/>
      </w:numPr>
    </w:pPr>
  </w:style>
  <w:style w:type="numbering" w:customStyle="1" w:styleId="WWOutlineListStyle2">
    <w:name w:val="WW_OutlineListStyle_2"/>
    <w:basedOn w:val="Bezzoznamu"/>
    <w:rsid w:val="001A252B"/>
    <w:pPr>
      <w:numPr>
        <w:numId w:val="13"/>
      </w:numPr>
    </w:pPr>
  </w:style>
  <w:style w:type="numbering" w:customStyle="1" w:styleId="WWOutlineListStyle1">
    <w:name w:val="WW_OutlineListStyle_1"/>
    <w:basedOn w:val="Bezzoznamu"/>
    <w:rsid w:val="001A252B"/>
    <w:pPr>
      <w:numPr>
        <w:numId w:val="14"/>
      </w:numPr>
    </w:pPr>
  </w:style>
  <w:style w:type="numbering" w:customStyle="1" w:styleId="WWOutlineListStyle">
    <w:name w:val="WW_OutlineListStyle"/>
    <w:basedOn w:val="Bezzoznamu"/>
    <w:rsid w:val="001A252B"/>
    <w:pPr>
      <w:numPr>
        <w:numId w:val="15"/>
      </w:numPr>
    </w:pPr>
  </w:style>
  <w:style w:type="numbering" w:customStyle="1" w:styleId="LFO15">
    <w:name w:val="LFO15"/>
    <w:basedOn w:val="Bezzoznamu"/>
    <w:rsid w:val="001A252B"/>
    <w:pPr>
      <w:numPr>
        <w:numId w:val="16"/>
      </w:numPr>
    </w:pPr>
  </w:style>
  <w:style w:type="numbering" w:customStyle="1" w:styleId="LFO20">
    <w:name w:val="LFO20"/>
    <w:basedOn w:val="Bezzoznamu"/>
    <w:rsid w:val="001A252B"/>
    <w:pPr>
      <w:numPr>
        <w:numId w:val="17"/>
      </w:numPr>
    </w:pPr>
  </w:style>
  <w:style w:type="numbering" w:customStyle="1" w:styleId="LFO76">
    <w:name w:val="LFO76"/>
    <w:basedOn w:val="Bezzoznamu"/>
    <w:rsid w:val="001A252B"/>
    <w:pPr>
      <w:numPr>
        <w:numId w:val="18"/>
      </w:numPr>
    </w:pPr>
  </w:style>
  <w:style w:type="numbering" w:customStyle="1" w:styleId="LFO1">
    <w:name w:val="LFO1"/>
    <w:basedOn w:val="Bezzoznamu"/>
    <w:rsid w:val="001A252B"/>
    <w:pPr>
      <w:numPr>
        <w:numId w:val="19"/>
      </w:numPr>
    </w:pPr>
  </w:style>
  <w:style w:type="numbering" w:customStyle="1" w:styleId="LFO12">
    <w:name w:val="LFO12"/>
    <w:basedOn w:val="Bezzoznamu"/>
    <w:rsid w:val="001A252B"/>
    <w:pPr>
      <w:numPr>
        <w:numId w:val="20"/>
      </w:numPr>
    </w:pPr>
  </w:style>
  <w:style w:type="numbering" w:customStyle="1" w:styleId="LFO151">
    <w:name w:val="LFO15_1"/>
    <w:basedOn w:val="Bezzoznamu"/>
    <w:rsid w:val="001A252B"/>
    <w:pPr>
      <w:numPr>
        <w:numId w:val="21"/>
      </w:numPr>
    </w:pPr>
  </w:style>
  <w:style w:type="numbering" w:customStyle="1" w:styleId="LFO121">
    <w:name w:val="LFO12_1"/>
    <w:basedOn w:val="Bezzoznamu"/>
    <w:rsid w:val="001A252B"/>
    <w:pPr>
      <w:numPr>
        <w:numId w:val="22"/>
      </w:numPr>
    </w:pPr>
  </w:style>
  <w:style w:type="numbering" w:customStyle="1" w:styleId="LFO152">
    <w:name w:val="LFO15_2"/>
    <w:basedOn w:val="Bezzoznamu"/>
    <w:rsid w:val="001A252B"/>
    <w:pPr>
      <w:numPr>
        <w:numId w:val="23"/>
      </w:numPr>
    </w:pPr>
  </w:style>
  <w:style w:type="numbering" w:customStyle="1" w:styleId="LFO38">
    <w:name w:val="LFO38"/>
    <w:basedOn w:val="Bezzoznamu"/>
    <w:rsid w:val="001A252B"/>
    <w:pPr>
      <w:numPr>
        <w:numId w:val="24"/>
      </w:numPr>
    </w:pPr>
  </w:style>
  <w:style w:type="numbering" w:customStyle="1" w:styleId="LFO122">
    <w:name w:val="LFO12_2"/>
    <w:basedOn w:val="Bezzoznamu"/>
    <w:rsid w:val="001A252B"/>
    <w:pPr>
      <w:numPr>
        <w:numId w:val="25"/>
      </w:numPr>
    </w:pPr>
  </w:style>
  <w:style w:type="numbering" w:customStyle="1" w:styleId="LFO153">
    <w:name w:val="LFO15_3"/>
    <w:basedOn w:val="Bezzoznamu"/>
    <w:rsid w:val="001A252B"/>
    <w:pPr>
      <w:numPr>
        <w:numId w:val="26"/>
      </w:numPr>
    </w:pPr>
  </w:style>
  <w:style w:type="numbering" w:customStyle="1" w:styleId="LFO33">
    <w:name w:val="LFO33"/>
    <w:basedOn w:val="Bezzoznamu"/>
    <w:rsid w:val="001A252B"/>
    <w:pPr>
      <w:numPr>
        <w:numId w:val="27"/>
      </w:numPr>
    </w:pPr>
  </w:style>
  <w:style w:type="numbering" w:customStyle="1" w:styleId="LFO25">
    <w:name w:val="LFO25"/>
    <w:basedOn w:val="Bezzoznamu"/>
    <w:rsid w:val="001A252B"/>
    <w:pPr>
      <w:numPr>
        <w:numId w:val="28"/>
      </w:numPr>
    </w:pPr>
  </w:style>
  <w:style w:type="numbering" w:customStyle="1" w:styleId="LFO28">
    <w:name w:val="LFO28"/>
    <w:basedOn w:val="Bezzoznamu"/>
    <w:rsid w:val="001A252B"/>
    <w:pPr>
      <w:numPr>
        <w:numId w:val="29"/>
      </w:numPr>
    </w:pPr>
  </w:style>
  <w:style w:type="numbering" w:customStyle="1" w:styleId="LFO29">
    <w:name w:val="LFO29"/>
    <w:basedOn w:val="Bezzoznamu"/>
    <w:rsid w:val="001A252B"/>
    <w:pPr>
      <w:numPr>
        <w:numId w:val="30"/>
      </w:numPr>
    </w:pPr>
  </w:style>
  <w:style w:type="numbering" w:customStyle="1" w:styleId="LFO47">
    <w:name w:val="LFO47"/>
    <w:basedOn w:val="Bezzoznamu"/>
    <w:rsid w:val="001A252B"/>
    <w:pPr>
      <w:numPr>
        <w:numId w:val="31"/>
      </w:numPr>
    </w:pPr>
  </w:style>
  <w:style w:type="numbering" w:customStyle="1" w:styleId="LFO50">
    <w:name w:val="LFO50"/>
    <w:basedOn w:val="Bezzoznamu"/>
    <w:rsid w:val="001A252B"/>
    <w:pPr>
      <w:numPr>
        <w:numId w:val="32"/>
      </w:numPr>
    </w:pPr>
  </w:style>
  <w:style w:type="numbering" w:customStyle="1" w:styleId="LFO39">
    <w:name w:val="LFO39"/>
    <w:basedOn w:val="Bezzoznamu"/>
    <w:rsid w:val="001A252B"/>
    <w:pPr>
      <w:numPr>
        <w:numId w:val="33"/>
      </w:numPr>
    </w:pPr>
  </w:style>
  <w:style w:type="numbering" w:customStyle="1" w:styleId="LFO46">
    <w:name w:val="LFO46"/>
    <w:basedOn w:val="Bezzoznamu"/>
    <w:rsid w:val="001A252B"/>
    <w:pPr>
      <w:numPr>
        <w:numId w:val="34"/>
      </w:numPr>
    </w:pPr>
  </w:style>
  <w:style w:type="numbering" w:customStyle="1" w:styleId="LFO471">
    <w:name w:val="LFO47_1"/>
    <w:basedOn w:val="Bezzoznamu"/>
    <w:rsid w:val="001A252B"/>
    <w:pPr>
      <w:numPr>
        <w:numId w:val="35"/>
      </w:numPr>
    </w:pPr>
  </w:style>
  <w:style w:type="numbering" w:customStyle="1" w:styleId="LFO41">
    <w:name w:val="LFO41"/>
    <w:basedOn w:val="Bezzoznamu"/>
    <w:rsid w:val="001A252B"/>
    <w:pPr>
      <w:numPr>
        <w:numId w:val="36"/>
      </w:numPr>
    </w:pPr>
  </w:style>
  <w:style w:type="numbering" w:customStyle="1" w:styleId="LFO42">
    <w:name w:val="LFO42"/>
    <w:basedOn w:val="Bezzoznamu"/>
    <w:rsid w:val="001A252B"/>
    <w:pPr>
      <w:numPr>
        <w:numId w:val="37"/>
      </w:numPr>
    </w:pPr>
  </w:style>
  <w:style w:type="numbering" w:customStyle="1" w:styleId="LFO51">
    <w:name w:val="LFO51"/>
    <w:basedOn w:val="Bezzoznamu"/>
    <w:rsid w:val="001A252B"/>
    <w:pPr>
      <w:numPr>
        <w:numId w:val="38"/>
      </w:numPr>
    </w:pPr>
  </w:style>
  <w:style w:type="numbering" w:customStyle="1" w:styleId="LFO54">
    <w:name w:val="LFO54"/>
    <w:basedOn w:val="Bezzoznamu"/>
    <w:rsid w:val="001A252B"/>
    <w:pPr>
      <w:numPr>
        <w:numId w:val="39"/>
      </w:numPr>
    </w:pPr>
  </w:style>
  <w:style w:type="numbering" w:customStyle="1" w:styleId="LFO55">
    <w:name w:val="LFO55"/>
    <w:basedOn w:val="Bezzoznamu"/>
    <w:rsid w:val="001A252B"/>
    <w:pPr>
      <w:numPr>
        <w:numId w:val="40"/>
      </w:numPr>
    </w:pPr>
  </w:style>
  <w:style w:type="numbering" w:customStyle="1" w:styleId="LFO59">
    <w:name w:val="LFO59"/>
    <w:basedOn w:val="Bezzoznamu"/>
    <w:rsid w:val="001A252B"/>
    <w:pPr>
      <w:numPr>
        <w:numId w:val="41"/>
      </w:numPr>
    </w:pPr>
  </w:style>
  <w:style w:type="character" w:styleId="Siln">
    <w:name w:val="Strong"/>
    <w:basedOn w:val="Predvolenpsmoodseku"/>
    <w:uiPriority w:val="22"/>
    <w:qFormat/>
    <w:rsid w:val="001A252B"/>
    <w:rPr>
      <w:b/>
      <w:bCs/>
    </w:rPr>
  </w:style>
  <w:style w:type="character" w:customStyle="1" w:styleId="Nevyrieenzmienka1">
    <w:name w:val="Nevyriešená zmienka1"/>
    <w:basedOn w:val="Predvolenpsmoodseku"/>
    <w:uiPriority w:val="99"/>
    <w:semiHidden/>
    <w:unhideWhenUsed/>
    <w:rsid w:val="001A252B"/>
    <w:rPr>
      <w:color w:val="605E5C"/>
      <w:shd w:val="clear" w:color="auto" w:fill="E1DFDD"/>
    </w:rPr>
  </w:style>
  <w:style w:type="paragraph" w:styleId="Obsah4">
    <w:name w:val="toc 4"/>
    <w:basedOn w:val="Normlny"/>
    <w:next w:val="Normlny"/>
    <w:autoRedefine/>
    <w:uiPriority w:val="39"/>
    <w:unhideWhenUsed/>
    <w:rsid w:val="001A252B"/>
    <w:pPr>
      <w:widowControl/>
      <w:autoSpaceDE/>
      <w:autoSpaceDN/>
      <w:spacing w:after="100" w:line="259" w:lineRule="auto"/>
      <w:ind w:left="660"/>
    </w:pPr>
    <w:rPr>
      <w:rFonts w:asciiTheme="minorHAnsi" w:eastAsiaTheme="minorEastAsia" w:hAnsiTheme="minorHAnsi" w:cstheme="minorBidi"/>
      <w:lang w:val="en-US"/>
    </w:rPr>
  </w:style>
  <w:style w:type="paragraph" w:styleId="Obsah5">
    <w:name w:val="toc 5"/>
    <w:basedOn w:val="Normlny"/>
    <w:next w:val="Normlny"/>
    <w:autoRedefine/>
    <w:uiPriority w:val="39"/>
    <w:unhideWhenUsed/>
    <w:rsid w:val="001A252B"/>
    <w:pPr>
      <w:widowControl/>
      <w:autoSpaceDE/>
      <w:autoSpaceDN/>
      <w:spacing w:after="100" w:line="259" w:lineRule="auto"/>
      <w:ind w:left="880"/>
    </w:pPr>
    <w:rPr>
      <w:rFonts w:asciiTheme="minorHAnsi" w:eastAsiaTheme="minorEastAsia" w:hAnsiTheme="minorHAnsi" w:cstheme="minorBidi"/>
      <w:lang w:val="en-US"/>
    </w:rPr>
  </w:style>
  <w:style w:type="paragraph" w:styleId="Obsah6">
    <w:name w:val="toc 6"/>
    <w:basedOn w:val="Normlny"/>
    <w:next w:val="Normlny"/>
    <w:autoRedefine/>
    <w:uiPriority w:val="39"/>
    <w:unhideWhenUsed/>
    <w:rsid w:val="001A252B"/>
    <w:pPr>
      <w:widowControl/>
      <w:autoSpaceDE/>
      <w:autoSpaceDN/>
      <w:spacing w:after="100" w:line="259" w:lineRule="auto"/>
      <w:ind w:left="1100"/>
    </w:pPr>
    <w:rPr>
      <w:rFonts w:asciiTheme="minorHAnsi" w:eastAsiaTheme="minorEastAsia" w:hAnsiTheme="minorHAnsi" w:cstheme="minorBidi"/>
      <w:lang w:val="en-US"/>
    </w:rPr>
  </w:style>
  <w:style w:type="paragraph" w:styleId="Obsah7">
    <w:name w:val="toc 7"/>
    <w:basedOn w:val="Normlny"/>
    <w:next w:val="Normlny"/>
    <w:autoRedefine/>
    <w:uiPriority w:val="39"/>
    <w:unhideWhenUsed/>
    <w:rsid w:val="001A252B"/>
    <w:pPr>
      <w:widowControl/>
      <w:autoSpaceDE/>
      <w:autoSpaceDN/>
      <w:spacing w:after="100" w:line="259" w:lineRule="auto"/>
      <w:ind w:left="1320"/>
    </w:pPr>
    <w:rPr>
      <w:rFonts w:asciiTheme="minorHAnsi" w:eastAsiaTheme="minorEastAsia" w:hAnsiTheme="minorHAnsi" w:cstheme="minorBidi"/>
      <w:lang w:val="en-US"/>
    </w:rPr>
  </w:style>
  <w:style w:type="paragraph" w:styleId="Obsah8">
    <w:name w:val="toc 8"/>
    <w:basedOn w:val="Normlny"/>
    <w:next w:val="Normlny"/>
    <w:autoRedefine/>
    <w:uiPriority w:val="39"/>
    <w:unhideWhenUsed/>
    <w:rsid w:val="001A252B"/>
    <w:pPr>
      <w:widowControl/>
      <w:autoSpaceDE/>
      <w:autoSpaceDN/>
      <w:spacing w:after="100" w:line="259" w:lineRule="auto"/>
      <w:ind w:left="1540"/>
    </w:pPr>
    <w:rPr>
      <w:rFonts w:asciiTheme="minorHAnsi" w:eastAsiaTheme="minorEastAsia" w:hAnsiTheme="minorHAnsi" w:cstheme="minorBidi"/>
      <w:lang w:val="en-US"/>
    </w:rPr>
  </w:style>
  <w:style w:type="paragraph" w:styleId="Obsah9">
    <w:name w:val="toc 9"/>
    <w:basedOn w:val="Normlny"/>
    <w:next w:val="Normlny"/>
    <w:autoRedefine/>
    <w:uiPriority w:val="39"/>
    <w:unhideWhenUsed/>
    <w:rsid w:val="001A252B"/>
    <w:pPr>
      <w:widowControl/>
      <w:autoSpaceDE/>
      <w:autoSpaceDN/>
      <w:spacing w:after="100" w:line="259" w:lineRule="auto"/>
      <w:ind w:left="1760"/>
    </w:pPr>
    <w:rPr>
      <w:rFonts w:asciiTheme="minorHAnsi" w:eastAsiaTheme="minorEastAsia" w:hAnsiTheme="minorHAnsi" w:cstheme="minorBidi"/>
      <w:lang w:val="en-US"/>
    </w:rPr>
  </w:style>
  <w:style w:type="paragraph" w:customStyle="1" w:styleId="paragraph">
    <w:name w:val="paragraph"/>
    <w:basedOn w:val="Normlny"/>
    <w:rsid w:val="001A252B"/>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character" w:customStyle="1" w:styleId="pagebreaktextspan">
    <w:name w:val="pagebreaktextspan"/>
    <w:basedOn w:val="Predvolenpsmoodseku"/>
    <w:rsid w:val="001A252B"/>
  </w:style>
  <w:style w:type="table" w:styleId="Mriekatabuky">
    <w:name w:val="Table Grid"/>
    <w:basedOn w:val="Normlnatabuka"/>
    <w:uiPriority w:val="39"/>
    <w:rsid w:val="001A252B"/>
    <w:pPr>
      <w:widowControl/>
      <w:autoSpaceDE/>
      <w:ind w:left="714" w:hanging="357"/>
      <w:textAlignment w:val="baseline"/>
    </w:pPr>
    <w:rPr>
      <w:rFonts w:ascii="Calibri" w:eastAsia="Times New Roman" w:hAnsi="Calibri" w:cs="Times New Roman"/>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justify">
    <w:name w:val="align-justify"/>
    <w:basedOn w:val="Normlny"/>
    <w:rsid w:val="001A252B"/>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numbering" w:customStyle="1" w:styleId="LFO75">
    <w:name w:val="LFO75"/>
    <w:basedOn w:val="Bezzoznamu"/>
    <w:rsid w:val="001A252B"/>
    <w:pPr>
      <w:numPr>
        <w:numId w:val="42"/>
      </w:numPr>
    </w:pPr>
  </w:style>
  <w:style w:type="paragraph" w:customStyle="1" w:styleId="Default">
    <w:name w:val="Default"/>
    <w:rsid w:val="001A252B"/>
    <w:pPr>
      <w:widowControl/>
      <w:adjustRightInd w:val="0"/>
    </w:pPr>
    <w:rPr>
      <w:rFonts w:ascii="Times New Roman" w:eastAsia="Times New Roman" w:hAnsi="Times New Roman" w:cs="Times New Roman"/>
      <w:color w:val="000000"/>
      <w:sz w:val="24"/>
      <w:szCs w:val="24"/>
      <w:lang w:eastAsia="sk-SK"/>
    </w:rPr>
  </w:style>
  <w:style w:type="paragraph" w:styleId="Predmetkomentra">
    <w:name w:val="annotation subject"/>
    <w:basedOn w:val="Textkomentra"/>
    <w:next w:val="Textkomentra"/>
    <w:link w:val="PredmetkomentraChar"/>
    <w:uiPriority w:val="99"/>
    <w:semiHidden/>
    <w:unhideWhenUsed/>
    <w:rsid w:val="001A252B"/>
    <w:rPr>
      <w:b/>
      <w:bCs/>
    </w:rPr>
  </w:style>
  <w:style w:type="character" w:customStyle="1" w:styleId="PredmetkomentraChar">
    <w:name w:val="Predmet komentára Char"/>
    <w:basedOn w:val="TextkomentraChar"/>
    <w:link w:val="Predmetkomentra"/>
    <w:uiPriority w:val="99"/>
    <w:semiHidden/>
    <w:rsid w:val="001A252B"/>
    <w:rPr>
      <w:rFonts w:ascii="Times New Roman" w:eastAsia="Times New Roman" w:hAnsi="Times New Roman" w:cs="Times New Roman"/>
      <w:b/>
      <w:bCs/>
      <w:sz w:val="20"/>
      <w:szCs w:val="20"/>
      <w:lang w:val="sk-SK" w:eastAsia="sk-SK"/>
    </w:rPr>
  </w:style>
  <w:style w:type="character" w:customStyle="1" w:styleId="Nevyrieenzmienka2">
    <w:name w:val="Nevyriešená zmienka2"/>
    <w:basedOn w:val="Predvolenpsmoodseku"/>
    <w:uiPriority w:val="99"/>
    <w:semiHidden/>
    <w:unhideWhenUsed/>
    <w:rsid w:val="00C62455"/>
    <w:rPr>
      <w:color w:val="605E5C"/>
      <w:shd w:val="clear" w:color="auto" w:fill="E1DFDD"/>
    </w:rPr>
  </w:style>
  <w:style w:type="numbering" w:customStyle="1" w:styleId="WWOutlineListStyle43">
    <w:name w:val="WW_OutlineListStyle_43"/>
    <w:basedOn w:val="Bezzoznamu"/>
    <w:rsid w:val="00C62455"/>
    <w:pPr>
      <w:numPr>
        <w:numId w:val="43"/>
      </w:numPr>
    </w:pPr>
  </w:style>
  <w:style w:type="numbering" w:customStyle="1" w:styleId="WWOutlineListStyle281">
    <w:name w:val="WW_OutlineListStyle_281"/>
    <w:basedOn w:val="Bezzoznamu"/>
    <w:rsid w:val="00C62455"/>
    <w:pPr>
      <w:numPr>
        <w:numId w:val="44"/>
      </w:numPr>
    </w:pPr>
  </w:style>
  <w:style w:type="character" w:customStyle="1" w:styleId="UnresolvedMention1">
    <w:name w:val="Unresolved Mention1"/>
    <w:basedOn w:val="Predvolenpsmoodseku"/>
    <w:uiPriority w:val="99"/>
    <w:semiHidden/>
    <w:unhideWhenUsed/>
    <w:rsid w:val="00EF5382"/>
    <w:rPr>
      <w:color w:val="605E5C"/>
      <w:shd w:val="clear" w:color="auto" w:fill="E1DFDD"/>
    </w:rPr>
  </w:style>
  <w:style w:type="character" w:customStyle="1" w:styleId="OdsekzoznamuChar">
    <w:name w:val="Odsek zoznamu Char"/>
    <w:aliases w:val="necislovany zoznam Char"/>
    <w:link w:val="Odsekzoznamu"/>
    <w:uiPriority w:val="34"/>
    <w:locked/>
    <w:rsid w:val="00763E43"/>
    <w:rPr>
      <w:rFonts w:ascii="Arial" w:eastAsia="Arial" w:hAnsi="Arial" w:cs="Arial"/>
      <w:lang w:val="ca-ES"/>
    </w:rPr>
  </w:style>
  <w:style w:type="table" w:customStyle="1" w:styleId="TableGrid1">
    <w:name w:val="Table Grid1"/>
    <w:basedOn w:val="Normlnatabuka"/>
    <w:next w:val="Mriekatabuky"/>
    <w:uiPriority w:val="39"/>
    <w:rsid w:val="00812842"/>
    <w:pPr>
      <w:widowControl/>
      <w:autoSpaceDE/>
      <w:autoSpaceDN/>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YNormalChar">
    <w:name w:val="EY Normal Char"/>
    <w:basedOn w:val="Predvolenpsmoodseku"/>
    <w:link w:val="EYNormal"/>
    <w:locked/>
    <w:rsid w:val="00B62C5B"/>
    <w:rPr>
      <w:rFonts w:ascii="EYInterstate Light" w:hAnsi="EYInterstate Light"/>
      <w:kern w:val="12"/>
      <w:szCs w:val="24"/>
    </w:rPr>
  </w:style>
  <w:style w:type="paragraph" w:customStyle="1" w:styleId="EYNormal">
    <w:name w:val="EY Normal"/>
    <w:link w:val="EYNormalChar"/>
    <w:rsid w:val="00B62C5B"/>
    <w:pPr>
      <w:widowControl/>
      <w:autoSpaceDE/>
      <w:autoSpaceDN/>
    </w:pPr>
    <w:rPr>
      <w:rFonts w:ascii="EYInterstate Light" w:hAnsi="EYInterstate Light"/>
      <w:kern w:val="12"/>
      <w:szCs w:val="24"/>
    </w:rPr>
  </w:style>
  <w:style w:type="paragraph" w:customStyle="1" w:styleId="EYBulletedList1">
    <w:name w:val="EY Bulleted List 1"/>
    <w:qFormat/>
    <w:rsid w:val="00B62C5B"/>
    <w:pPr>
      <w:widowControl/>
      <w:autoSpaceDE/>
      <w:autoSpaceDN/>
    </w:pPr>
    <w:rPr>
      <w:rFonts w:ascii="EYInterstate Light" w:eastAsia="Times New Roman" w:hAnsi="EYInterstate Light" w:cs="Times New Roman"/>
      <w:kern w:val="12"/>
      <w:sz w:val="20"/>
      <w:szCs w:val="24"/>
    </w:rPr>
  </w:style>
  <w:style w:type="character" w:customStyle="1" w:styleId="ZkladntextChar">
    <w:name w:val="Základný text Char"/>
    <w:basedOn w:val="Predvolenpsmoodseku"/>
    <w:link w:val="Zkladntext"/>
    <w:uiPriority w:val="1"/>
    <w:rsid w:val="00105926"/>
    <w:rPr>
      <w:rFonts w:ascii="Times New Roman" w:eastAsia="Arial" w:hAnsi="Times New Roman" w:cs="Arial"/>
      <w:szCs w:val="18"/>
      <w:lang w:val="ca-ES"/>
    </w:rPr>
  </w:style>
  <w:style w:type="character" w:customStyle="1" w:styleId="NzovChar1">
    <w:name w:val="Názov Char1"/>
    <w:basedOn w:val="Predvolenpsmoodseku"/>
    <w:link w:val="Nzov"/>
    <w:uiPriority w:val="10"/>
    <w:rsid w:val="00105926"/>
    <w:rPr>
      <w:rFonts w:ascii="Carlito" w:eastAsia="Carlito" w:hAnsi="Carlito" w:cs="Carlito"/>
      <w:sz w:val="72"/>
      <w:szCs w:val="72"/>
      <w:lang w:val="ca-ES"/>
    </w:rPr>
  </w:style>
  <w:style w:type="paragraph" w:customStyle="1" w:styleId="Normal-EY-Podaokraja">
    <w:name w:val="Normal - EY - Podľa okraja"/>
    <w:basedOn w:val="Normlny"/>
    <w:link w:val="Normal-EY-PodaokrajaChar"/>
    <w:qFormat/>
    <w:rsid w:val="00A86F86"/>
    <w:pPr>
      <w:widowControl/>
      <w:autoSpaceDE/>
      <w:autoSpaceDN/>
      <w:spacing w:after="120"/>
      <w:jc w:val="both"/>
    </w:pPr>
    <w:rPr>
      <w:rFonts w:ascii="EYInterstate Light" w:eastAsia="Times New Roman" w:hAnsi="EYInterstate Light" w:cs="Times New Roman"/>
      <w:sz w:val="20"/>
      <w:szCs w:val="20"/>
      <w:lang w:val="sk-SK"/>
    </w:rPr>
  </w:style>
  <w:style w:type="character" w:customStyle="1" w:styleId="Normal-EY-PodaokrajaChar">
    <w:name w:val="Normal - EY - Podľa okraja Char"/>
    <w:basedOn w:val="Predvolenpsmoodseku"/>
    <w:link w:val="Normal-EY-Podaokraja"/>
    <w:rsid w:val="00A86F86"/>
    <w:rPr>
      <w:rFonts w:ascii="EYInterstate Light" w:eastAsia="Times New Roman" w:hAnsi="EYInterstate Light" w:cs="Times New Roman"/>
      <w:sz w:val="20"/>
      <w:szCs w:val="20"/>
      <w:lang w:val="sk-SK"/>
    </w:rPr>
  </w:style>
  <w:style w:type="table" w:styleId="Obyajntabuka2">
    <w:name w:val="Plain Table 2"/>
    <w:basedOn w:val="Normlnatabuka"/>
    <w:uiPriority w:val="42"/>
    <w:rsid w:val="000E2191"/>
    <w:pPr>
      <w:widowControl/>
      <w:autoSpaceDE/>
      <w:autoSpaceDN/>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524041">
      <w:bodyDiv w:val="1"/>
      <w:marLeft w:val="0"/>
      <w:marRight w:val="0"/>
      <w:marTop w:val="0"/>
      <w:marBottom w:val="0"/>
      <w:divBdr>
        <w:top w:val="none" w:sz="0" w:space="0" w:color="auto"/>
        <w:left w:val="none" w:sz="0" w:space="0" w:color="auto"/>
        <w:bottom w:val="none" w:sz="0" w:space="0" w:color="auto"/>
        <w:right w:val="none" w:sz="0" w:space="0" w:color="auto"/>
      </w:divBdr>
    </w:div>
    <w:div w:id="372848225">
      <w:bodyDiv w:val="1"/>
      <w:marLeft w:val="0"/>
      <w:marRight w:val="0"/>
      <w:marTop w:val="0"/>
      <w:marBottom w:val="0"/>
      <w:divBdr>
        <w:top w:val="none" w:sz="0" w:space="0" w:color="auto"/>
        <w:left w:val="none" w:sz="0" w:space="0" w:color="auto"/>
        <w:bottom w:val="none" w:sz="0" w:space="0" w:color="auto"/>
        <w:right w:val="none" w:sz="0" w:space="0" w:color="auto"/>
      </w:divBdr>
      <w:divsChild>
        <w:div w:id="1098600220">
          <w:marLeft w:val="0"/>
          <w:marRight w:val="0"/>
          <w:marTop w:val="0"/>
          <w:marBottom w:val="0"/>
          <w:divBdr>
            <w:top w:val="none" w:sz="0" w:space="0" w:color="auto"/>
            <w:left w:val="none" w:sz="0" w:space="0" w:color="auto"/>
            <w:bottom w:val="none" w:sz="0" w:space="0" w:color="auto"/>
            <w:right w:val="none" w:sz="0" w:space="0" w:color="auto"/>
          </w:divBdr>
          <w:divsChild>
            <w:div w:id="1586762805">
              <w:marLeft w:val="0"/>
              <w:marRight w:val="0"/>
              <w:marTop w:val="0"/>
              <w:marBottom w:val="0"/>
              <w:divBdr>
                <w:top w:val="none" w:sz="0" w:space="0" w:color="auto"/>
                <w:left w:val="none" w:sz="0" w:space="0" w:color="auto"/>
                <w:bottom w:val="none" w:sz="0" w:space="0" w:color="auto"/>
                <w:right w:val="none" w:sz="0" w:space="0" w:color="auto"/>
              </w:divBdr>
              <w:divsChild>
                <w:div w:id="41100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594082">
      <w:bodyDiv w:val="1"/>
      <w:marLeft w:val="0"/>
      <w:marRight w:val="0"/>
      <w:marTop w:val="0"/>
      <w:marBottom w:val="0"/>
      <w:divBdr>
        <w:top w:val="none" w:sz="0" w:space="0" w:color="auto"/>
        <w:left w:val="none" w:sz="0" w:space="0" w:color="auto"/>
        <w:bottom w:val="none" w:sz="0" w:space="0" w:color="auto"/>
        <w:right w:val="none" w:sz="0" w:space="0" w:color="auto"/>
      </w:divBdr>
    </w:div>
    <w:div w:id="379674194">
      <w:bodyDiv w:val="1"/>
      <w:marLeft w:val="0"/>
      <w:marRight w:val="0"/>
      <w:marTop w:val="0"/>
      <w:marBottom w:val="0"/>
      <w:divBdr>
        <w:top w:val="none" w:sz="0" w:space="0" w:color="auto"/>
        <w:left w:val="none" w:sz="0" w:space="0" w:color="auto"/>
        <w:bottom w:val="none" w:sz="0" w:space="0" w:color="auto"/>
        <w:right w:val="none" w:sz="0" w:space="0" w:color="auto"/>
      </w:divBdr>
    </w:div>
    <w:div w:id="519706163">
      <w:bodyDiv w:val="1"/>
      <w:marLeft w:val="0"/>
      <w:marRight w:val="0"/>
      <w:marTop w:val="0"/>
      <w:marBottom w:val="0"/>
      <w:divBdr>
        <w:top w:val="none" w:sz="0" w:space="0" w:color="auto"/>
        <w:left w:val="none" w:sz="0" w:space="0" w:color="auto"/>
        <w:bottom w:val="none" w:sz="0" w:space="0" w:color="auto"/>
        <w:right w:val="none" w:sz="0" w:space="0" w:color="auto"/>
      </w:divBdr>
    </w:div>
    <w:div w:id="590504060">
      <w:bodyDiv w:val="1"/>
      <w:marLeft w:val="0"/>
      <w:marRight w:val="0"/>
      <w:marTop w:val="0"/>
      <w:marBottom w:val="0"/>
      <w:divBdr>
        <w:top w:val="none" w:sz="0" w:space="0" w:color="auto"/>
        <w:left w:val="none" w:sz="0" w:space="0" w:color="auto"/>
        <w:bottom w:val="none" w:sz="0" w:space="0" w:color="auto"/>
        <w:right w:val="none" w:sz="0" w:space="0" w:color="auto"/>
      </w:divBdr>
    </w:div>
    <w:div w:id="721291056">
      <w:bodyDiv w:val="1"/>
      <w:marLeft w:val="0"/>
      <w:marRight w:val="0"/>
      <w:marTop w:val="0"/>
      <w:marBottom w:val="0"/>
      <w:divBdr>
        <w:top w:val="none" w:sz="0" w:space="0" w:color="auto"/>
        <w:left w:val="none" w:sz="0" w:space="0" w:color="auto"/>
        <w:bottom w:val="none" w:sz="0" w:space="0" w:color="auto"/>
        <w:right w:val="none" w:sz="0" w:space="0" w:color="auto"/>
      </w:divBdr>
      <w:divsChild>
        <w:div w:id="1998874415">
          <w:marLeft w:val="0"/>
          <w:marRight w:val="0"/>
          <w:marTop w:val="0"/>
          <w:marBottom w:val="0"/>
          <w:divBdr>
            <w:top w:val="none" w:sz="0" w:space="0" w:color="auto"/>
            <w:left w:val="none" w:sz="0" w:space="0" w:color="auto"/>
            <w:bottom w:val="none" w:sz="0" w:space="0" w:color="auto"/>
            <w:right w:val="none" w:sz="0" w:space="0" w:color="auto"/>
          </w:divBdr>
          <w:divsChild>
            <w:div w:id="1875998775">
              <w:marLeft w:val="0"/>
              <w:marRight w:val="0"/>
              <w:marTop w:val="0"/>
              <w:marBottom w:val="0"/>
              <w:divBdr>
                <w:top w:val="none" w:sz="0" w:space="0" w:color="auto"/>
                <w:left w:val="none" w:sz="0" w:space="0" w:color="auto"/>
                <w:bottom w:val="none" w:sz="0" w:space="0" w:color="auto"/>
                <w:right w:val="none" w:sz="0" w:space="0" w:color="auto"/>
              </w:divBdr>
              <w:divsChild>
                <w:div w:id="51989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332948">
      <w:bodyDiv w:val="1"/>
      <w:marLeft w:val="0"/>
      <w:marRight w:val="0"/>
      <w:marTop w:val="0"/>
      <w:marBottom w:val="0"/>
      <w:divBdr>
        <w:top w:val="none" w:sz="0" w:space="0" w:color="auto"/>
        <w:left w:val="none" w:sz="0" w:space="0" w:color="auto"/>
        <w:bottom w:val="none" w:sz="0" w:space="0" w:color="auto"/>
        <w:right w:val="none" w:sz="0" w:space="0" w:color="auto"/>
      </w:divBdr>
    </w:div>
    <w:div w:id="1037239855">
      <w:bodyDiv w:val="1"/>
      <w:marLeft w:val="0"/>
      <w:marRight w:val="0"/>
      <w:marTop w:val="0"/>
      <w:marBottom w:val="0"/>
      <w:divBdr>
        <w:top w:val="none" w:sz="0" w:space="0" w:color="auto"/>
        <w:left w:val="none" w:sz="0" w:space="0" w:color="auto"/>
        <w:bottom w:val="none" w:sz="0" w:space="0" w:color="auto"/>
        <w:right w:val="none" w:sz="0" w:space="0" w:color="auto"/>
      </w:divBdr>
      <w:divsChild>
        <w:div w:id="85000767">
          <w:marLeft w:val="0"/>
          <w:marRight w:val="0"/>
          <w:marTop w:val="0"/>
          <w:marBottom w:val="0"/>
          <w:divBdr>
            <w:top w:val="none" w:sz="0" w:space="0" w:color="auto"/>
            <w:left w:val="none" w:sz="0" w:space="0" w:color="auto"/>
            <w:bottom w:val="none" w:sz="0" w:space="0" w:color="auto"/>
            <w:right w:val="none" w:sz="0" w:space="0" w:color="auto"/>
          </w:divBdr>
          <w:divsChild>
            <w:div w:id="228342538">
              <w:marLeft w:val="0"/>
              <w:marRight w:val="0"/>
              <w:marTop w:val="0"/>
              <w:marBottom w:val="0"/>
              <w:divBdr>
                <w:top w:val="none" w:sz="0" w:space="0" w:color="auto"/>
                <w:left w:val="none" w:sz="0" w:space="0" w:color="auto"/>
                <w:bottom w:val="none" w:sz="0" w:space="0" w:color="auto"/>
                <w:right w:val="none" w:sz="0" w:space="0" w:color="auto"/>
              </w:divBdr>
              <w:divsChild>
                <w:div w:id="173161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85282">
      <w:bodyDiv w:val="1"/>
      <w:marLeft w:val="0"/>
      <w:marRight w:val="0"/>
      <w:marTop w:val="0"/>
      <w:marBottom w:val="0"/>
      <w:divBdr>
        <w:top w:val="none" w:sz="0" w:space="0" w:color="auto"/>
        <w:left w:val="none" w:sz="0" w:space="0" w:color="auto"/>
        <w:bottom w:val="none" w:sz="0" w:space="0" w:color="auto"/>
        <w:right w:val="none" w:sz="0" w:space="0" w:color="auto"/>
      </w:divBdr>
    </w:div>
    <w:div w:id="1141993393">
      <w:bodyDiv w:val="1"/>
      <w:marLeft w:val="0"/>
      <w:marRight w:val="0"/>
      <w:marTop w:val="0"/>
      <w:marBottom w:val="0"/>
      <w:divBdr>
        <w:top w:val="none" w:sz="0" w:space="0" w:color="auto"/>
        <w:left w:val="none" w:sz="0" w:space="0" w:color="auto"/>
        <w:bottom w:val="none" w:sz="0" w:space="0" w:color="auto"/>
        <w:right w:val="none" w:sz="0" w:space="0" w:color="auto"/>
      </w:divBdr>
    </w:div>
    <w:div w:id="1290626911">
      <w:bodyDiv w:val="1"/>
      <w:marLeft w:val="0"/>
      <w:marRight w:val="0"/>
      <w:marTop w:val="0"/>
      <w:marBottom w:val="0"/>
      <w:divBdr>
        <w:top w:val="none" w:sz="0" w:space="0" w:color="auto"/>
        <w:left w:val="none" w:sz="0" w:space="0" w:color="auto"/>
        <w:bottom w:val="none" w:sz="0" w:space="0" w:color="auto"/>
        <w:right w:val="none" w:sz="0" w:space="0" w:color="auto"/>
      </w:divBdr>
    </w:div>
    <w:div w:id="1801922180">
      <w:bodyDiv w:val="1"/>
      <w:marLeft w:val="0"/>
      <w:marRight w:val="0"/>
      <w:marTop w:val="0"/>
      <w:marBottom w:val="0"/>
      <w:divBdr>
        <w:top w:val="none" w:sz="0" w:space="0" w:color="auto"/>
        <w:left w:val="none" w:sz="0" w:space="0" w:color="auto"/>
        <w:bottom w:val="none" w:sz="0" w:space="0" w:color="auto"/>
        <w:right w:val="none" w:sz="0" w:space="0" w:color="auto"/>
      </w:divBdr>
    </w:div>
    <w:div w:id="1808165870">
      <w:bodyDiv w:val="1"/>
      <w:marLeft w:val="0"/>
      <w:marRight w:val="0"/>
      <w:marTop w:val="0"/>
      <w:marBottom w:val="0"/>
      <w:divBdr>
        <w:top w:val="none" w:sz="0" w:space="0" w:color="auto"/>
        <w:left w:val="none" w:sz="0" w:space="0" w:color="auto"/>
        <w:bottom w:val="none" w:sz="0" w:space="0" w:color="auto"/>
        <w:right w:val="none" w:sz="0" w:space="0" w:color="auto"/>
      </w:divBdr>
    </w:div>
    <w:div w:id="2085102759">
      <w:bodyDiv w:val="1"/>
      <w:marLeft w:val="0"/>
      <w:marRight w:val="0"/>
      <w:marTop w:val="0"/>
      <w:marBottom w:val="0"/>
      <w:divBdr>
        <w:top w:val="none" w:sz="0" w:space="0" w:color="auto"/>
        <w:left w:val="none" w:sz="0" w:space="0" w:color="auto"/>
        <w:bottom w:val="none" w:sz="0" w:space="0" w:color="auto"/>
        <w:right w:val="none" w:sz="0" w:space="0" w:color="auto"/>
      </w:divBdr>
    </w:div>
    <w:div w:id="2091613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C178DD355C104BA56535BFC1DAA5C3" ma:contentTypeVersion="4" ma:contentTypeDescription="Create a new document." ma:contentTypeScope="" ma:versionID="44c31e6262d067932183dc18a0f99328">
  <xsd:schema xmlns:xsd="http://www.w3.org/2001/XMLSchema" xmlns:xs="http://www.w3.org/2001/XMLSchema" xmlns:p="http://schemas.microsoft.com/office/2006/metadata/properties" xmlns:ns2="8ca633ff-a0a7-4573-9b5e-011ca83f6ee4" xmlns:ns3="d2b3b716-4154-4bf5-9e97-026551f1bb86" targetNamespace="http://schemas.microsoft.com/office/2006/metadata/properties" ma:root="true" ma:fieldsID="e99bbc1490c8a1c64d22ff27c1d0e5c1" ns2:_="" ns3:_="">
    <xsd:import namespace="8ca633ff-a0a7-4573-9b5e-011ca83f6ee4"/>
    <xsd:import namespace="d2b3b716-4154-4bf5-9e97-026551f1bb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633ff-a0a7-4573-9b5e-011ca83f6e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3b716-4154-4bf5-9e97-026551f1bb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65341-85B3-4DB5-9E50-A671C15F2E01}">
  <ds:schemaRef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elements/1.1/"/>
    <ds:schemaRef ds:uri="http://schemas.microsoft.com/office/infopath/2007/PartnerControls"/>
    <ds:schemaRef ds:uri="d2b3b716-4154-4bf5-9e97-026551f1bb86"/>
    <ds:schemaRef ds:uri="8ca633ff-a0a7-4573-9b5e-011ca83f6ee4"/>
    <ds:schemaRef ds:uri="http://www.w3.org/XML/1998/namespace"/>
  </ds:schemaRefs>
</ds:datastoreItem>
</file>

<file path=customXml/itemProps2.xml><?xml version="1.0" encoding="utf-8"?>
<ds:datastoreItem xmlns:ds="http://schemas.openxmlformats.org/officeDocument/2006/customXml" ds:itemID="{EE0332A9-47FF-4BCD-99EA-11C639615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633ff-a0a7-4573-9b5e-011ca83f6ee4"/>
    <ds:schemaRef ds:uri="d2b3b716-4154-4bf5-9e97-026551f1bb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9F9933-8DB2-4DA2-B2F6-B5222086C8F7}">
  <ds:schemaRefs>
    <ds:schemaRef ds:uri="http://schemas.microsoft.com/sharepoint/v3/contenttype/forms"/>
  </ds:schemaRefs>
</ds:datastoreItem>
</file>

<file path=customXml/itemProps4.xml><?xml version="1.0" encoding="utf-8"?>
<ds:datastoreItem xmlns:ds="http://schemas.openxmlformats.org/officeDocument/2006/customXml" ds:itemID="{315B3171-F104-4FEA-841A-7D31EF162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7602</Words>
  <Characters>43334</Characters>
  <Application>Microsoft Office Word</Application>
  <DocSecurity>0</DocSecurity>
  <Lines>361</Lines>
  <Paragraphs>101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2022-10-26T08:47:00Z</dcterms:created>
  <dcterms:modified xsi:type="dcterms:W3CDTF">2022-12-20T08:41:00Z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0x01010077C178DD355C104BA56535BFC1DAA5C3</vt:lpwstr>
  </property>
</Properties>
</file>