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C0BE6" w14:textId="0323EF02" w:rsidR="00A24BD5" w:rsidRPr="00D628DC" w:rsidRDefault="00A24BD5" w:rsidP="00A24BD5">
      <w:pPr>
        <w:tabs>
          <w:tab w:val="left" w:pos="2654"/>
          <w:tab w:val="center" w:pos="4535"/>
        </w:tabs>
        <w:jc w:val="center"/>
        <w:rPr>
          <w:rFonts w:ascii="Tahoma" w:hAnsi="Tahoma" w:cs="Tahoma"/>
          <w:b/>
          <w:sz w:val="28"/>
          <w:szCs w:val="16"/>
          <w:lang w:val="sk-SK"/>
        </w:rPr>
      </w:pPr>
    </w:p>
    <w:p w14:paraId="1494D634" w14:textId="1D651033" w:rsidR="00893D9F" w:rsidRPr="00D628DC" w:rsidRDefault="00893D9F" w:rsidP="00A24BD5">
      <w:pPr>
        <w:tabs>
          <w:tab w:val="left" w:pos="2654"/>
          <w:tab w:val="center" w:pos="4535"/>
        </w:tabs>
        <w:jc w:val="center"/>
        <w:rPr>
          <w:rFonts w:ascii="Tahoma" w:hAnsi="Tahoma" w:cs="Tahoma"/>
          <w:b/>
          <w:sz w:val="28"/>
          <w:szCs w:val="16"/>
          <w:lang w:val="sk-SK"/>
        </w:rPr>
      </w:pPr>
    </w:p>
    <w:p w14:paraId="492B2CA6" w14:textId="4622EE21" w:rsidR="00893D9F" w:rsidRPr="00D628DC" w:rsidRDefault="00893D9F" w:rsidP="00A24BD5">
      <w:pPr>
        <w:tabs>
          <w:tab w:val="left" w:pos="2654"/>
          <w:tab w:val="center" w:pos="4535"/>
        </w:tabs>
        <w:jc w:val="center"/>
        <w:rPr>
          <w:rFonts w:ascii="Tahoma" w:hAnsi="Tahoma" w:cs="Tahoma"/>
          <w:b/>
          <w:sz w:val="28"/>
          <w:szCs w:val="16"/>
          <w:lang w:val="sk-SK"/>
        </w:rPr>
      </w:pPr>
    </w:p>
    <w:p w14:paraId="451649EB" w14:textId="4BFD4876" w:rsidR="00893D9F" w:rsidRPr="00D628DC" w:rsidRDefault="00893D9F" w:rsidP="00A24BD5">
      <w:pPr>
        <w:tabs>
          <w:tab w:val="left" w:pos="2654"/>
          <w:tab w:val="center" w:pos="4535"/>
        </w:tabs>
        <w:jc w:val="center"/>
        <w:rPr>
          <w:rFonts w:ascii="Tahoma" w:hAnsi="Tahoma" w:cs="Tahoma"/>
          <w:b/>
          <w:sz w:val="28"/>
          <w:szCs w:val="16"/>
          <w:lang w:val="sk-SK"/>
        </w:rPr>
      </w:pPr>
    </w:p>
    <w:p w14:paraId="010E8987" w14:textId="61E67ACA" w:rsidR="00893D9F" w:rsidRPr="00D628DC" w:rsidRDefault="00893D9F" w:rsidP="00E14CA7">
      <w:pPr>
        <w:tabs>
          <w:tab w:val="left" w:pos="2654"/>
          <w:tab w:val="center" w:pos="4535"/>
        </w:tabs>
        <w:rPr>
          <w:rFonts w:ascii="Tahoma" w:hAnsi="Tahoma" w:cs="Tahoma"/>
          <w:b/>
          <w:sz w:val="28"/>
          <w:szCs w:val="16"/>
          <w:lang w:val="sk-SK"/>
        </w:rPr>
      </w:pPr>
    </w:p>
    <w:p w14:paraId="5DE146F4" w14:textId="77777777" w:rsidR="00A24BD5" w:rsidRPr="00D628DC" w:rsidRDefault="00A24BD5" w:rsidP="00A24BD5">
      <w:pPr>
        <w:tabs>
          <w:tab w:val="left" w:pos="2654"/>
          <w:tab w:val="center" w:pos="4535"/>
        </w:tabs>
        <w:jc w:val="center"/>
        <w:rPr>
          <w:rFonts w:ascii="Tahoma" w:hAnsi="Tahoma" w:cs="Tahoma"/>
          <w:b/>
          <w:sz w:val="28"/>
          <w:szCs w:val="16"/>
          <w:lang w:val="sk-SK"/>
        </w:rPr>
      </w:pPr>
      <w:r w:rsidRPr="00D628DC">
        <w:rPr>
          <w:rFonts w:ascii="Tahoma" w:hAnsi="Tahoma" w:cs="Tahoma"/>
          <w:b/>
          <w:sz w:val="28"/>
          <w:szCs w:val="16"/>
          <w:lang w:val="sk-SK"/>
        </w:rPr>
        <w:t>PROJEKTOVÝ ZÁMER</w:t>
      </w:r>
    </w:p>
    <w:p w14:paraId="266BD4A9" w14:textId="66A28E7D" w:rsidR="00A24BD5" w:rsidRPr="00D628DC" w:rsidRDefault="00A24BD5" w:rsidP="00A24BD5">
      <w:pPr>
        <w:tabs>
          <w:tab w:val="left" w:pos="2654"/>
          <w:tab w:val="center" w:pos="4535"/>
        </w:tabs>
        <w:jc w:val="center"/>
        <w:rPr>
          <w:rFonts w:ascii="Tahoma" w:hAnsi="Tahoma" w:cs="Tahoma"/>
          <w:sz w:val="16"/>
          <w:szCs w:val="16"/>
          <w:lang w:val="sk-SK"/>
        </w:rPr>
      </w:pPr>
      <w:r w:rsidRPr="00D628DC">
        <w:rPr>
          <w:rFonts w:ascii="Tahoma" w:hAnsi="Tahoma" w:cs="Tahoma"/>
          <w:sz w:val="16"/>
          <w:szCs w:val="16"/>
          <w:lang w:val="sk-SK"/>
        </w:rPr>
        <w:t>(</w:t>
      </w:r>
      <w:r w:rsidR="00C26A3C" w:rsidRPr="00D628DC">
        <w:rPr>
          <w:rFonts w:ascii="Tahoma" w:hAnsi="Tahoma" w:cs="Tahoma"/>
          <w:sz w:val="16"/>
          <w:szCs w:val="16"/>
          <w:lang w:val="sk-SK"/>
        </w:rPr>
        <w:t>Verzia dokumentu v</w:t>
      </w:r>
      <w:r w:rsidR="00205C05">
        <w:rPr>
          <w:rFonts w:ascii="Tahoma" w:hAnsi="Tahoma" w:cs="Tahoma"/>
          <w:sz w:val="16"/>
          <w:szCs w:val="16"/>
          <w:lang w:val="sk-SK"/>
        </w:rPr>
        <w:t>1.82/09_2021</w:t>
      </w:r>
      <w:r w:rsidRPr="00D628DC">
        <w:rPr>
          <w:rFonts w:ascii="Tahoma" w:hAnsi="Tahoma" w:cs="Tahoma"/>
          <w:sz w:val="16"/>
          <w:szCs w:val="16"/>
          <w:lang w:val="sk-SK"/>
        </w:rPr>
        <w:t>)</w:t>
      </w:r>
    </w:p>
    <w:p w14:paraId="11CA1EF4" w14:textId="77777777" w:rsidR="00A24BD5" w:rsidRPr="00D628DC" w:rsidRDefault="00A24BD5" w:rsidP="00A24BD5">
      <w:pPr>
        <w:tabs>
          <w:tab w:val="left" w:pos="2654"/>
          <w:tab w:val="center" w:pos="4535"/>
        </w:tabs>
        <w:jc w:val="center"/>
        <w:rPr>
          <w:rFonts w:ascii="Tahoma" w:hAnsi="Tahoma" w:cs="Tahoma"/>
          <w:sz w:val="16"/>
          <w:szCs w:val="16"/>
          <w:lang w:val="sk-SK"/>
        </w:rPr>
      </w:pPr>
    </w:p>
    <w:p w14:paraId="12123C07" w14:textId="77777777" w:rsidR="00A24BD5" w:rsidRPr="00D628DC" w:rsidRDefault="00A24BD5" w:rsidP="00A24BD5">
      <w:pPr>
        <w:tabs>
          <w:tab w:val="left" w:pos="2654"/>
          <w:tab w:val="center" w:pos="4535"/>
        </w:tabs>
        <w:jc w:val="center"/>
        <w:rPr>
          <w:rFonts w:ascii="Tahoma" w:hAnsi="Tahoma" w:cs="Tahoma"/>
          <w:sz w:val="16"/>
          <w:szCs w:val="16"/>
          <w:lang w:val="sk-SK"/>
        </w:rPr>
      </w:pPr>
    </w:p>
    <w:p w14:paraId="609593A9" w14:textId="517495D3" w:rsidR="00A24BD5" w:rsidRPr="00D628DC" w:rsidRDefault="00A24BD5" w:rsidP="00A24BD5">
      <w:pPr>
        <w:tabs>
          <w:tab w:val="left" w:pos="2654"/>
          <w:tab w:val="center" w:pos="4535"/>
        </w:tabs>
        <w:jc w:val="center"/>
        <w:rPr>
          <w:rFonts w:ascii="Tahoma" w:hAnsi="Tahoma" w:cs="Tahoma"/>
          <w:sz w:val="16"/>
          <w:szCs w:val="16"/>
          <w:lang w:val="sk-SK"/>
        </w:rPr>
      </w:pPr>
    </w:p>
    <w:p w14:paraId="654EA04C" w14:textId="77777777" w:rsidR="00A24BD5" w:rsidRPr="00D628DC" w:rsidRDefault="00A24BD5" w:rsidP="00A24BD5">
      <w:pPr>
        <w:tabs>
          <w:tab w:val="left" w:pos="2654"/>
          <w:tab w:val="center" w:pos="4535"/>
        </w:tabs>
        <w:jc w:val="center"/>
        <w:rPr>
          <w:rFonts w:ascii="Tahoma" w:hAnsi="Tahoma" w:cs="Tahoma"/>
          <w:sz w:val="16"/>
          <w:szCs w:val="16"/>
          <w:lang w:val="sk-SK"/>
        </w:rPr>
      </w:pPr>
    </w:p>
    <w:p w14:paraId="14685EA6" w14:textId="77777777" w:rsidR="00A24BD5" w:rsidRPr="00D628DC" w:rsidRDefault="00A24BD5" w:rsidP="00A24BD5">
      <w:pPr>
        <w:tabs>
          <w:tab w:val="left" w:pos="2654"/>
          <w:tab w:val="center" w:pos="4535"/>
        </w:tabs>
        <w:jc w:val="center"/>
        <w:rPr>
          <w:rFonts w:ascii="Tahoma" w:hAnsi="Tahoma" w:cs="Tahoma"/>
          <w:sz w:val="16"/>
          <w:szCs w:val="16"/>
          <w:lang w:val="sk-SK"/>
        </w:rPr>
      </w:pPr>
    </w:p>
    <w:p w14:paraId="0303D462" w14:textId="77777777" w:rsidR="00A24BD5" w:rsidRPr="00D628DC" w:rsidRDefault="00A24BD5" w:rsidP="00A24BD5">
      <w:pPr>
        <w:tabs>
          <w:tab w:val="left" w:pos="2654"/>
          <w:tab w:val="center" w:pos="4535"/>
        </w:tabs>
        <w:jc w:val="center"/>
        <w:rPr>
          <w:rFonts w:ascii="Tahoma" w:hAnsi="Tahoma" w:cs="Tahoma"/>
          <w:sz w:val="16"/>
          <w:szCs w:val="16"/>
          <w:lang w:val="sk-SK"/>
        </w:rPr>
      </w:pPr>
      <w:r w:rsidRPr="00D628DC">
        <w:rPr>
          <w:rFonts w:ascii="Tahoma" w:hAnsi="Tahoma" w:cs="Tahoma"/>
          <w:sz w:val="16"/>
          <w:szCs w:val="16"/>
          <w:lang w:val="sk-SK"/>
        </w:rPr>
        <w:t xml:space="preserve">Identifikovanie požiadaviek </w:t>
      </w:r>
      <w:r w:rsidRPr="00D628DC">
        <w:rPr>
          <w:rFonts w:ascii="Tahoma" w:hAnsi="Tahoma" w:cs="Tahoma"/>
          <w:b/>
          <w:sz w:val="16"/>
          <w:szCs w:val="16"/>
          <w:lang w:val="sk-SK"/>
        </w:rPr>
        <w:t>na funkčnú časť riešenia</w:t>
      </w:r>
    </w:p>
    <w:p w14:paraId="44F7716B" w14:textId="77777777" w:rsidR="00A24BD5" w:rsidRPr="00D628DC" w:rsidRDefault="00A24BD5" w:rsidP="00A24BD5">
      <w:pPr>
        <w:tabs>
          <w:tab w:val="left" w:pos="2654"/>
          <w:tab w:val="center" w:pos="4535"/>
        </w:tabs>
        <w:spacing w:before="120"/>
        <w:jc w:val="center"/>
        <w:rPr>
          <w:rFonts w:ascii="Tahoma" w:hAnsi="Tahoma" w:cs="Tahoma"/>
          <w:b/>
          <w:sz w:val="16"/>
          <w:szCs w:val="16"/>
          <w:lang w:val="sk-SK"/>
        </w:rPr>
      </w:pPr>
    </w:p>
    <w:p w14:paraId="63C6EA17" w14:textId="77777777" w:rsidR="00A24BD5" w:rsidRPr="00D628DC" w:rsidRDefault="00A24BD5" w:rsidP="00A24BD5">
      <w:pPr>
        <w:tabs>
          <w:tab w:val="left" w:pos="2654"/>
          <w:tab w:val="center" w:pos="4535"/>
        </w:tabs>
        <w:spacing w:before="120"/>
        <w:ind w:left="-142"/>
        <w:rPr>
          <w:rFonts w:ascii="Tahoma" w:hAnsi="Tahoma" w:cs="Tahoma"/>
          <w:b/>
          <w:bCs/>
          <w:sz w:val="16"/>
          <w:szCs w:val="16"/>
          <w:lang w:val="sk-SK"/>
        </w:rPr>
      </w:pPr>
      <w:r w:rsidRPr="00D628DC">
        <w:rPr>
          <w:rFonts w:ascii="Tahoma" w:hAnsi="Tahoma" w:cs="Tahoma"/>
          <w:b/>
          <w:bCs/>
          <w:sz w:val="16"/>
          <w:szCs w:val="16"/>
          <w:lang w:val="sk-SK"/>
        </w:rPr>
        <w:t>Identifikácia projektu</w:t>
      </w:r>
    </w:p>
    <w:tbl>
      <w:tblPr>
        <w:tblW w:w="9440"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87"/>
        <w:gridCol w:w="6753"/>
      </w:tblGrid>
      <w:tr w:rsidR="00A24BD5" w:rsidRPr="00D628DC" w14:paraId="166D9762" w14:textId="77777777" w:rsidTr="00B91CF7">
        <w:tc>
          <w:tcPr>
            <w:tcW w:w="2687" w:type="dxa"/>
            <w:shd w:val="clear" w:color="auto" w:fill="E7E6E6"/>
            <w:vAlign w:val="center"/>
          </w:tcPr>
          <w:p w14:paraId="610F6B7D" w14:textId="77777777" w:rsidR="00A24BD5" w:rsidRPr="00D628DC" w:rsidRDefault="00E9132C" w:rsidP="00862988">
            <w:pPr>
              <w:rPr>
                <w:rFonts w:ascii="Tahoma" w:hAnsi="Tahoma" w:cs="Tahoma"/>
                <w:b/>
                <w:sz w:val="16"/>
                <w:szCs w:val="16"/>
                <w:lang w:val="sk-SK"/>
              </w:rPr>
            </w:pPr>
            <w:r w:rsidRPr="00D628DC">
              <w:rPr>
                <w:rFonts w:ascii="Tahoma" w:hAnsi="Tahoma" w:cs="Tahoma"/>
                <w:b/>
                <w:sz w:val="16"/>
                <w:szCs w:val="16"/>
                <w:lang w:val="sk-SK"/>
              </w:rPr>
              <w:t>Povinná osoba</w:t>
            </w:r>
          </w:p>
        </w:tc>
        <w:tc>
          <w:tcPr>
            <w:tcW w:w="6753" w:type="dxa"/>
            <w:shd w:val="clear" w:color="auto" w:fill="auto"/>
          </w:tcPr>
          <w:p w14:paraId="279B9345" w14:textId="77777777" w:rsidR="00A24BD5" w:rsidRPr="00D628DC" w:rsidRDefault="00B91CF7" w:rsidP="00862988">
            <w:pPr>
              <w:rPr>
                <w:rFonts w:ascii="Tahoma" w:hAnsi="Tahoma" w:cs="Tahoma"/>
                <w:iCs/>
                <w:sz w:val="16"/>
                <w:szCs w:val="16"/>
                <w:lang w:val="sk-SK"/>
              </w:rPr>
            </w:pPr>
            <w:r w:rsidRPr="00D628DC">
              <w:rPr>
                <w:rFonts w:ascii="Tahoma" w:hAnsi="Tahoma" w:cs="Tahoma"/>
                <w:iCs/>
                <w:sz w:val="16"/>
                <w:szCs w:val="16"/>
                <w:lang w:val="sk-SK"/>
              </w:rPr>
              <w:t>Ministerstvo investícií, regionálneho rozvoja a informatizácie Slovenskej republiky</w:t>
            </w:r>
          </w:p>
        </w:tc>
      </w:tr>
      <w:tr w:rsidR="00A24BD5" w:rsidRPr="00D628DC" w14:paraId="622041B6" w14:textId="77777777" w:rsidTr="00B91CF7">
        <w:tc>
          <w:tcPr>
            <w:tcW w:w="2687" w:type="dxa"/>
            <w:shd w:val="clear" w:color="auto" w:fill="E7E6E6"/>
            <w:vAlign w:val="center"/>
          </w:tcPr>
          <w:p w14:paraId="055551DD" w14:textId="77777777" w:rsidR="00A24BD5" w:rsidRPr="00D628DC" w:rsidRDefault="00A24BD5" w:rsidP="00862988">
            <w:pPr>
              <w:rPr>
                <w:rFonts w:ascii="Tahoma" w:hAnsi="Tahoma" w:cs="Tahoma"/>
                <w:b/>
                <w:sz w:val="16"/>
                <w:szCs w:val="16"/>
                <w:lang w:val="sk-SK"/>
              </w:rPr>
            </w:pPr>
            <w:r w:rsidRPr="00D628DC">
              <w:rPr>
                <w:rFonts w:ascii="Tahoma" w:hAnsi="Tahoma" w:cs="Tahoma"/>
                <w:b/>
                <w:sz w:val="16"/>
                <w:szCs w:val="16"/>
                <w:lang w:val="sk-SK"/>
              </w:rPr>
              <w:t>Názov projektu</w:t>
            </w:r>
          </w:p>
        </w:tc>
        <w:tc>
          <w:tcPr>
            <w:tcW w:w="6753" w:type="dxa"/>
            <w:shd w:val="clear" w:color="auto" w:fill="auto"/>
          </w:tcPr>
          <w:p w14:paraId="353234CC" w14:textId="466137FA" w:rsidR="00A24BD5" w:rsidRPr="00D628DC" w:rsidRDefault="00FE1B23" w:rsidP="00862988">
            <w:pPr>
              <w:rPr>
                <w:rFonts w:ascii="Tahoma" w:hAnsi="Tahoma" w:cs="Tahoma"/>
                <w:sz w:val="16"/>
                <w:szCs w:val="16"/>
                <w:lang w:val="sk-SK"/>
              </w:rPr>
            </w:pPr>
            <w:r w:rsidRPr="00D628DC">
              <w:rPr>
                <w:rFonts w:ascii="Tahoma" w:hAnsi="Tahoma" w:cs="Tahoma"/>
                <w:sz w:val="16"/>
                <w:szCs w:val="16"/>
                <w:lang w:val="sk-SK"/>
              </w:rPr>
              <w:t>Posilnenie  preventívnych  opatrení,  zvýšenie  rýchlosti  detekcie  a  riešenia incidentov</w:t>
            </w:r>
          </w:p>
        </w:tc>
      </w:tr>
      <w:tr w:rsidR="00A24BD5" w:rsidRPr="00D628DC" w14:paraId="55EA1CD2" w14:textId="77777777" w:rsidTr="00B91CF7">
        <w:tc>
          <w:tcPr>
            <w:tcW w:w="2687" w:type="dxa"/>
            <w:shd w:val="clear" w:color="auto" w:fill="E7E6E6"/>
            <w:vAlign w:val="center"/>
          </w:tcPr>
          <w:p w14:paraId="0A85C786" w14:textId="77777777" w:rsidR="00A24BD5" w:rsidRPr="00D628DC" w:rsidRDefault="00A24BD5" w:rsidP="00862988">
            <w:pPr>
              <w:rPr>
                <w:rFonts w:ascii="Tahoma" w:hAnsi="Tahoma" w:cs="Tahoma"/>
                <w:b/>
                <w:sz w:val="16"/>
                <w:szCs w:val="16"/>
                <w:lang w:val="sk-SK"/>
              </w:rPr>
            </w:pPr>
            <w:r w:rsidRPr="00D628DC">
              <w:rPr>
                <w:rFonts w:ascii="Tahoma" w:hAnsi="Tahoma" w:cs="Tahoma"/>
                <w:b/>
                <w:sz w:val="16"/>
                <w:szCs w:val="16"/>
                <w:lang w:val="sk-SK"/>
              </w:rPr>
              <w:t>Zodpovedná osoba</w:t>
            </w:r>
            <w:r w:rsidR="00E9132C" w:rsidRPr="00D628DC">
              <w:rPr>
                <w:rFonts w:ascii="Tahoma" w:hAnsi="Tahoma" w:cs="Tahoma"/>
                <w:b/>
                <w:sz w:val="16"/>
                <w:szCs w:val="16"/>
                <w:lang w:val="sk-SK"/>
              </w:rPr>
              <w:t xml:space="preserve"> za projekt</w:t>
            </w:r>
          </w:p>
        </w:tc>
        <w:tc>
          <w:tcPr>
            <w:tcW w:w="6753" w:type="dxa"/>
            <w:shd w:val="clear" w:color="auto" w:fill="auto"/>
          </w:tcPr>
          <w:p w14:paraId="49442271" w14:textId="77777777" w:rsidR="00A24BD5" w:rsidRPr="00D628DC" w:rsidRDefault="00FE1B23" w:rsidP="00E9132C">
            <w:pPr>
              <w:rPr>
                <w:rFonts w:ascii="Tahoma" w:hAnsi="Tahoma" w:cs="Tahoma"/>
                <w:iCs/>
                <w:sz w:val="16"/>
                <w:szCs w:val="16"/>
                <w:lang w:val="sk-SK"/>
              </w:rPr>
            </w:pPr>
            <w:r w:rsidRPr="00D628DC">
              <w:rPr>
                <w:rFonts w:ascii="Tahoma" w:hAnsi="Tahoma" w:cs="Tahoma"/>
                <w:iCs/>
                <w:sz w:val="16"/>
                <w:szCs w:val="16"/>
                <w:lang w:val="sk-SK"/>
              </w:rPr>
              <w:t xml:space="preserve">Mgr. </w:t>
            </w:r>
            <w:r w:rsidR="00606869" w:rsidRPr="00D628DC">
              <w:rPr>
                <w:rFonts w:ascii="Tahoma" w:hAnsi="Tahoma" w:cs="Tahoma"/>
                <w:iCs/>
                <w:sz w:val="16"/>
                <w:szCs w:val="16"/>
                <w:lang w:val="sk-SK"/>
              </w:rPr>
              <w:t xml:space="preserve">Filip </w:t>
            </w:r>
            <w:proofErr w:type="spellStart"/>
            <w:r w:rsidR="00606869" w:rsidRPr="00D628DC">
              <w:rPr>
                <w:rFonts w:ascii="Tahoma" w:hAnsi="Tahoma" w:cs="Tahoma"/>
                <w:iCs/>
                <w:sz w:val="16"/>
                <w:szCs w:val="16"/>
                <w:lang w:val="sk-SK"/>
              </w:rPr>
              <w:t>Tubler</w:t>
            </w:r>
            <w:proofErr w:type="spellEnd"/>
          </w:p>
        </w:tc>
      </w:tr>
      <w:tr w:rsidR="00A24BD5" w:rsidRPr="00D628DC" w14:paraId="55C8A9A1" w14:textId="77777777" w:rsidTr="00B91CF7">
        <w:tc>
          <w:tcPr>
            <w:tcW w:w="2687" w:type="dxa"/>
            <w:shd w:val="clear" w:color="auto" w:fill="E7E6E6"/>
            <w:vAlign w:val="center"/>
          </w:tcPr>
          <w:p w14:paraId="116080FB" w14:textId="77777777" w:rsidR="00A24BD5" w:rsidRPr="00D628DC" w:rsidRDefault="00A24BD5" w:rsidP="00862988">
            <w:pPr>
              <w:rPr>
                <w:rFonts w:ascii="Tahoma" w:hAnsi="Tahoma" w:cs="Tahoma"/>
                <w:b/>
                <w:bCs/>
                <w:sz w:val="16"/>
                <w:szCs w:val="16"/>
                <w:lang w:val="sk-SK"/>
              </w:rPr>
            </w:pPr>
            <w:r w:rsidRPr="00D628DC">
              <w:rPr>
                <w:rFonts w:ascii="Tahoma" w:hAnsi="Tahoma" w:cs="Tahoma"/>
                <w:b/>
                <w:bCs/>
                <w:sz w:val="16"/>
                <w:szCs w:val="16"/>
                <w:lang w:val="sk-SK"/>
              </w:rPr>
              <w:t xml:space="preserve">Realizátor projektu </w:t>
            </w:r>
          </w:p>
        </w:tc>
        <w:tc>
          <w:tcPr>
            <w:tcW w:w="6753" w:type="dxa"/>
            <w:shd w:val="clear" w:color="auto" w:fill="auto"/>
          </w:tcPr>
          <w:p w14:paraId="3E40C4BF" w14:textId="77777777" w:rsidR="00A24BD5" w:rsidRPr="00D628DC" w:rsidRDefault="00B91CF7" w:rsidP="00862988">
            <w:pPr>
              <w:rPr>
                <w:rFonts w:ascii="Tahoma" w:hAnsi="Tahoma" w:cs="Tahoma"/>
                <w:sz w:val="16"/>
                <w:szCs w:val="16"/>
                <w:lang w:val="sk-SK"/>
              </w:rPr>
            </w:pPr>
            <w:r w:rsidRPr="00D628DC">
              <w:rPr>
                <w:rFonts w:ascii="Tahoma" w:hAnsi="Tahoma" w:cs="Tahoma"/>
                <w:sz w:val="16"/>
                <w:szCs w:val="16"/>
                <w:lang w:val="sk-SK"/>
              </w:rPr>
              <w:t>Ministerstvo investícií, regionálneho rozvoja a informatizácie Slovenskej republiky</w:t>
            </w:r>
          </w:p>
        </w:tc>
      </w:tr>
      <w:tr w:rsidR="00E9132C" w:rsidRPr="00D628DC" w14:paraId="2AECE400" w14:textId="77777777" w:rsidTr="00B91CF7">
        <w:tc>
          <w:tcPr>
            <w:tcW w:w="2687" w:type="dxa"/>
            <w:shd w:val="clear" w:color="auto" w:fill="E7E6E6"/>
            <w:vAlign w:val="center"/>
          </w:tcPr>
          <w:p w14:paraId="0E2061F4" w14:textId="77777777" w:rsidR="00E9132C" w:rsidRPr="00D628DC" w:rsidRDefault="00E9132C" w:rsidP="00862988">
            <w:pPr>
              <w:rPr>
                <w:rFonts w:ascii="Tahoma" w:hAnsi="Tahoma" w:cs="Tahoma"/>
                <w:b/>
                <w:bCs/>
                <w:sz w:val="16"/>
                <w:szCs w:val="16"/>
                <w:lang w:val="sk-SK"/>
              </w:rPr>
            </w:pPr>
            <w:r w:rsidRPr="00D628DC">
              <w:rPr>
                <w:rFonts w:ascii="Tahoma" w:hAnsi="Tahoma" w:cs="Tahoma"/>
                <w:b/>
                <w:bCs/>
                <w:sz w:val="16"/>
                <w:szCs w:val="16"/>
                <w:lang w:val="sk-SK"/>
              </w:rPr>
              <w:t>Vlastník projektu</w:t>
            </w:r>
          </w:p>
        </w:tc>
        <w:tc>
          <w:tcPr>
            <w:tcW w:w="6753" w:type="dxa"/>
            <w:shd w:val="clear" w:color="auto" w:fill="auto"/>
          </w:tcPr>
          <w:p w14:paraId="0B5A86AA" w14:textId="05414720" w:rsidR="00E9132C" w:rsidRPr="00D628DC" w:rsidRDefault="002D5B5A" w:rsidP="00862988">
            <w:pPr>
              <w:rPr>
                <w:rFonts w:ascii="Tahoma" w:hAnsi="Tahoma" w:cs="Tahoma"/>
                <w:i/>
                <w:iCs/>
                <w:color w:val="808080"/>
                <w:sz w:val="16"/>
                <w:szCs w:val="16"/>
                <w:lang w:val="sk-SK"/>
              </w:rPr>
            </w:pPr>
            <w:r>
              <w:rPr>
                <w:rFonts w:ascii="Tahoma" w:hAnsi="Tahoma" w:cs="Tahoma"/>
                <w:iCs/>
                <w:sz w:val="16"/>
                <w:szCs w:val="16"/>
                <w:lang w:val="sk-SK"/>
              </w:rPr>
              <w:t xml:space="preserve">Ing. </w:t>
            </w:r>
            <w:r w:rsidR="009965D9" w:rsidRPr="001D7DC9">
              <w:rPr>
                <w:rFonts w:ascii="Tahoma" w:hAnsi="Tahoma" w:cs="Tahoma"/>
                <w:iCs/>
                <w:sz w:val="16"/>
                <w:szCs w:val="16"/>
                <w:lang w:val="sk-SK"/>
              </w:rPr>
              <w:t>Martin Florián</w:t>
            </w:r>
            <w:r>
              <w:rPr>
                <w:rFonts w:ascii="Tahoma" w:hAnsi="Tahoma" w:cs="Tahoma"/>
                <w:iCs/>
                <w:sz w:val="16"/>
                <w:szCs w:val="16"/>
                <w:lang w:val="sk-SK"/>
              </w:rPr>
              <w:t>, PhD.</w:t>
            </w:r>
          </w:p>
        </w:tc>
      </w:tr>
    </w:tbl>
    <w:p w14:paraId="5CF3AF56" w14:textId="77777777" w:rsidR="00A24BD5" w:rsidRPr="00D628DC" w:rsidRDefault="00A24BD5" w:rsidP="00A24BD5">
      <w:pPr>
        <w:tabs>
          <w:tab w:val="left" w:pos="851"/>
          <w:tab w:val="center" w:pos="3119"/>
        </w:tabs>
        <w:spacing w:before="120"/>
        <w:rPr>
          <w:rFonts w:ascii="Tahoma" w:hAnsi="Tahoma" w:cs="Tahoma"/>
          <w:sz w:val="16"/>
          <w:szCs w:val="16"/>
          <w:lang w:val="sk-SK"/>
        </w:rPr>
      </w:pPr>
    </w:p>
    <w:p w14:paraId="0B9A6032" w14:textId="77777777" w:rsidR="00A24BD5" w:rsidRPr="00D628DC" w:rsidRDefault="00A24BD5" w:rsidP="00A24BD5">
      <w:pPr>
        <w:tabs>
          <w:tab w:val="left" w:pos="2654"/>
          <w:tab w:val="center" w:pos="4535"/>
        </w:tabs>
        <w:jc w:val="both"/>
        <w:rPr>
          <w:rFonts w:ascii="Tahoma" w:hAnsi="Tahoma" w:cs="Tahoma"/>
          <w:b/>
          <w:sz w:val="16"/>
          <w:szCs w:val="16"/>
          <w:lang w:val="sk-SK"/>
        </w:rPr>
      </w:pPr>
      <w:r w:rsidRPr="00D628DC">
        <w:rPr>
          <w:rFonts w:ascii="Tahoma" w:hAnsi="Tahoma" w:cs="Tahoma"/>
          <w:b/>
          <w:sz w:val="16"/>
          <w:szCs w:val="16"/>
          <w:lang w:val="sk-SK"/>
        </w:rPr>
        <w:t>Schvaľovanie dokumentu</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46"/>
        <w:gridCol w:w="1789"/>
        <w:gridCol w:w="1351"/>
        <w:gridCol w:w="1631"/>
        <w:gridCol w:w="1131"/>
        <w:gridCol w:w="1590"/>
      </w:tblGrid>
      <w:tr w:rsidR="00A24BD5" w:rsidRPr="00D628DC" w14:paraId="45FAD82A" w14:textId="77777777" w:rsidTr="0037774E">
        <w:tc>
          <w:tcPr>
            <w:tcW w:w="1802" w:type="dxa"/>
            <w:shd w:val="clear" w:color="auto" w:fill="F2F2F2"/>
            <w:vAlign w:val="center"/>
          </w:tcPr>
          <w:p w14:paraId="3C690B7F" w14:textId="77777777" w:rsidR="00A24BD5" w:rsidRPr="00D628DC" w:rsidRDefault="00A24BD5" w:rsidP="0037774E">
            <w:pPr>
              <w:jc w:val="center"/>
              <w:rPr>
                <w:rFonts w:ascii="Tahoma" w:hAnsi="Tahoma" w:cs="Tahoma"/>
                <w:b/>
                <w:sz w:val="16"/>
                <w:szCs w:val="16"/>
                <w:lang w:val="sk-SK"/>
              </w:rPr>
            </w:pPr>
            <w:r w:rsidRPr="00D628DC">
              <w:rPr>
                <w:rFonts w:ascii="Tahoma" w:hAnsi="Tahoma" w:cs="Tahoma"/>
                <w:b/>
                <w:sz w:val="16"/>
                <w:szCs w:val="16"/>
                <w:lang w:val="sk-SK"/>
              </w:rPr>
              <w:t>Položka</w:t>
            </w:r>
          </w:p>
        </w:tc>
        <w:tc>
          <w:tcPr>
            <w:tcW w:w="1833" w:type="dxa"/>
            <w:shd w:val="clear" w:color="auto" w:fill="F2F2F2"/>
            <w:vAlign w:val="center"/>
          </w:tcPr>
          <w:p w14:paraId="24EADCDB" w14:textId="77777777" w:rsidR="00A24BD5" w:rsidRPr="00D628DC" w:rsidRDefault="00A24BD5" w:rsidP="0037774E">
            <w:pPr>
              <w:jc w:val="center"/>
              <w:rPr>
                <w:rFonts w:ascii="Tahoma" w:hAnsi="Tahoma" w:cs="Tahoma"/>
                <w:b/>
                <w:sz w:val="16"/>
                <w:szCs w:val="16"/>
                <w:lang w:val="sk-SK"/>
              </w:rPr>
            </w:pPr>
            <w:r w:rsidRPr="00D628DC">
              <w:rPr>
                <w:rFonts w:ascii="Tahoma" w:hAnsi="Tahoma" w:cs="Tahoma"/>
                <w:b/>
                <w:sz w:val="16"/>
                <w:szCs w:val="16"/>
                <w:lang w:val="sk-SK"/>
              </w:rPr>
              <w:t>Meno a priezvisko</w:t>
            </w:r>
          </w:p>
        </w:tc>
        <w:tc>
          <w:tcPr>
            <w:tcW w:w="1364" w:type="dxa"/>
            <w:shd w:val="clear" w:color="auto" w:fill="F2F2F2"/>
            <w:vAlign w:val="center"/>
          </w:tcPr>
          <w:p w14:paraId="61278F9A" w14:textId="77777777" w:rsidR="00A24BD5" w:rsidRPr="00D628DC" w:rsidRDefault="00A24BD5" w:rsidP="0037774E">
            <w:pPr>
              <w:jc w:val="center"/>
              <w:rPr>
                <w:rFonts w:ascii="Tahoma" w:hAnsi="Tahoma" w:cs="Tahoma"/>
                <w:b/>
                <w:sz w:val="16"/>
                <w:szCs w:val="16"/>
                <w:lang w:val="sk-SK"/>
              </w:rPr>
            </w:pPr>
            <w:r w:rsidRPr="00D628DC">
              <w:rPr>
                <w:rFonts w:ascii="Tahoma" w:hAnsi="Tahoma" w:cs="Tahoma"/>
                <w:b/>
                <w:sz w:val="16"/>
                <w:szCs w:val="16"/>
                <w:lang w:val="sk-SK"/>
              </w:rPr>
              <w:t>Organizácia</w:t>
            </w:r>
          </w:p>
        </w:tc>
        <w:tc>
          <w:tcPr>
            <w:tcW w:w="1679" w:type="dxa"/>
            <w:shd w:val="clear" w:color="auto" w:fill="F2F2F2"/>
            <w:vAlign w:val="center"/>
          </w:tcPr>
          <w:p w14:paraId="45BD032D" w14:textId="77777777" w:rsidR="00A24BD5" w:rsidRPr="00D628DC" w:rsidRDefault="00A24BD5" w:rsidP="0037774E">
            <w:pPr>
              <w:jc w:val="center"/>
              <w:rPr>
                <w:rFonts w:ascii="Tahoma" w:hAnsi="Tahoma" w:cs="Tahoma"/>
                <w:b/>
                <w:sz w:val="16"/>
                <w:szCs w:val="16"/>
                <w:lang w:val="sk-SK"/>
              </w:rPr>
            </w:pPr>
            <w:r w:rsidRPr="00D628DC">
              <w:rPr>
                <w:rFonts w:ascii="Tahoma" w:hAnsi="Tahoma" w:cs="Tahoma"/>
                <w:b/>
                <w:sz w:val="16"/>
                <w:szCs w:val="16"/>
                <w:lang w:val="sk-SK"/>
              </w:rPr>
              <w:t>Pracovná pozícia</w:t>
            </w:r>
          </w:p>
        </w:tc>
        <w:tc>
          <w:tcPr>
            <w:tcW w:w="1158" w:type="dxa"/>
            <w:shd w:val="clear" w:color="auto" w:fill="F2F2F2"/>
            <w:vAlign w:val="center"/>
          </w:tcPr>
          <w:p w14:paraId="7F2FB554" w14:textId="77777777" w:rsidR="00A24BD5" w:rsidRPr="00D628DC" w:rsidRDefault="00A24BD5" w:rsidP="0037774E">
            <w:pPr>
              <w:jc w:val="center"/>
              <w:rPr>
                <w:rFonts w:ascii="Tahoma" w:hAnsi="Tahoma" w:cs="Tahoma"/>
                <w:b/>
                <w:sz w:val="16"/>
                <w:szCs w:val="16"/>
                <w:lang w:val="sk-SK"/>
              </w:rPr>
            </w:pPr>
            <w:r w:rsidRPr="00D628DC">
              <w:rPr>
                <w:rFonts w:ascii="Tahoma" w:hAnsi="Tahoma" w:cs="Tahoma"/>
                <w:b/>
                <w:sz w:val="16"/>
                <w:szCs w:val="16"/>
                <w:lang w:val="sk-SK"/>
              </w:rPr>
              <w:t>Dátum</w:t>
            </w:r>
          </w:p>
        </w:tc>
        <w:tc>
          <w:tcPr>
            <w:tcW w:w="1628" w:type="dxa"/>
            <w:shd w:val="clear" w:color="auto" w:fill="F2F2F2"/>
            <w:vAlign w:val="center"/>
          </w:tcPr>
          <w:p w14:paraId="644C4B81" w14:textId="77777777" w:rsidR="00A24BD5" w:rsidRPr="00D628DC" w:rsidRDefault="0037774E" w:rsidP="0037774E">
            <w:pPr>
              <w:jc w:val="center"/>
              <w:rPr>
                <w:rFonts w:ascii="Tahoma" w:hAnsi="Tahoma" w:cs="Tahoma"/>
                <w:b/>
                <w:sz w:val="16"/>
                <w:szCs w:val="16"/>
                <w:lang w:val="sk-SK"/>
              </w:rPr>
            </w:pPr>
            <w:r w:rsidRPr="00D628DC">
              <w:rPr>
                <w:rFonts w:ascii="Tahoma" w:hAnsi="Tahoma" w:cs="Tahoma"/>
                <w:b/>
                <w:sz w:val="16"/>
                <w:szCs w:val="16"/>
                <w:lang w:val="sk-SK"/>
              </w:rPr>
              <w:t>Podpis</w:t>
            </w:r>
          </w:p>
          <w:p w14:paraId="5DF97498" w14:textId="77777777" w:rsidR="0037774E" w:rsidRPr="00D628DC" w:rsidRDefault="0037774E" w:rsidP="0037774E">
            <w:pPr>
              <w:jc w:val="center"/>
              <w:rPr>
                <w:rFonts w:ascii="Tahoma" w:hAnsi="Tahoma" w:cs="Tahoma"/>
                <w:sz w:val="16"/>
                <w:szCs w:val="16"/>
                <w:lang w:val="sk-SK"/>
              </w:rPr>
            </w:pPr>
            <w:r w:rsidRPr="00D628DC">
              <w:rPr>
                <w:rFonts w:ascii="Tahoma" w:hAnsi="Tahoma" w:cs="Tahoma"/>
                <w:sz w:val="16"/>
                <w:szCs w:val="16"/>
                <w:lang w:val="sk-SK"/>
              </w:rPr>
              <w:t>(alebo elektronický súhlas)</w:t>
            </w:r>
          </w:p>
        </w:tc>
      </w:tr>
      <w:tr w:rsidR="009965D9" w:rsidRPr="00D628DC" w14:paraId="2D6F3807" w14:textId="77777777" w:rsidTr="0037774E">
        <w:tc>
          <w:tcPr>
            <w:tcW w:w="1802" w:type="dxa"/>
            <w:shd w:val="clear" w:color="auto" w:fill="auto"/>
          </w:tcPr>
          <w:p w14:paraId="4343A125" w14:textId="77777777" w:rsidR="009965D9" w:rsidRPr="00C26B46" w:rsidRDefault="009965D9" w:rsidP="009965D9">
            <w:pPr>
              <w:jc w:val="both"/>
              <w:rPr>
                <w:rFonts w:ascii="Tahoma" w:hAnsi="Tahoma" w:cs="Tahoma"/>
                <w:sz w:val="16"/>
                <w:szCs w:val="16"/>
                <w:lang w:val="sk-SK"/>
              </w:rPr>
            </w:pPr>
            <w:r w:rsidRPr="00C26B46">
              <w:rPr>
                <w:rFonts w:ascii="Tahoma" w:hAnsi="Tahoma" w:cs="Tahoma"/>
                <w:sz w:val="16"/>
                <w:szCs w:val="16"/>
                <w:lang w:val="sk-SK"/>
              </w:rPr>
              <w:t>Vypracoval</w:t>
            </w:r>
          </w:p>
        </w:tc>
        <w:tc>
          <w:tcPr>
            <w:tcW w:w="1833" w:type="dxa"/>
            <w:shd w:val="clear" w:color="auto" w:fill="auto"/>
          </w:tcPr>
          <w:p w14:paraId="1489D2C6" w14:textId="5BC672F7" w:rsidR="009965D9" w:rsidRPr="00C26B46" w:rsidRDefault="009965D9" w:rsidP="009965D9">
            <w:pPr>
              <w:jc w:val="both"/>
              <w:rPr>
                <w:rFonts w:ascii="Tahoma" w:hAnsi="Tahoma" w:cs="Tahoma"/>
                <w:sz w:val="16"/>
                <w:szCs w:val="16"/>
                <w:lang w:val="sk-SK"/>
              </w:rPr>
            </w:pPr>
            <w:r w:rsidRPr="00C26B46">
              <w:rPr>
                <w:rFonts w:ascii="Tahoma" w:hAnsi="Tahoma" w:cs="Tahoma"/>
                <w:sz w:val="16"/>
                <w:szCs w:val="16"/>
                <w:lang w:val="sk-SK"/>
              </w:rPr>
              <w:t>Filip Tubler</w:t>
            </w:r>
            <w:r w:rsidR="002D5B5A" w:rsidRPr="00C26B46">
              <w:rPr>
                <w:rFonts w:ascii="Tahoma" w:hAnsi="Tahoma" w:cs="Tahoma"/>
                <w:sz w:val="16"/>
                <w:szCs w:val="16"/>
                <w:lang w:val="sk-SK"/>
              </w:rPr>
              <w:t>, Lukáš Belušák</w:t>
            </w:r>
          </w:p>
        </w:tc>
        <w:tc>
          <w:tcPr>
            <w:tcW w:w="1364" w:type="dxa"/>
            <w:shd w:val="clear" w:color="auto" w:fill="auto"/>
          </w:tcPr>
          <w:p w14:paraId="0667B09A" w14:textId="55FFA173" w:rsidR="009965D9" w:rsidRPr="00C26B46" w:rsidRDefault="009965D9" w:rsidP="009965D9">
            <w:pPr>
              <w:jc w:val="both"/>
              <w:rPr>
                <w:rFonts w:ascii="Tahoma" w:hAnsi="Tahoma" w:cs="Tahoma"/>
                <w:sz w:val="16"/>
                <w:szCs w:val="16"/>
                <w:lang w:val="sk-SK"/>
              </w:rPr>
            </w:pPr>
            <w:r w:rsidRPr="00C26B46">
              <w:rPr>
                <w:rFonts w:ascii="Tahoma" w:hAnsi="Tahoma" w:cs="Tahoma"/>
                <w:sz w:val="16"/>
                <w:szCs w:val="16"/>
                <w:lang w:val="sk-SK"/>
              </w:rPr>
              <w:t>MIRRI</w:t>
            </w:r>
          </w:p>
        </w:tc>
        <w:tc>
          <w:tcPr>
            <w:tcW w:w="1679" w:type="dxa"/>
            <w:shd w:val="clear" w:color="auto" w:fill="auto"/>
          </w:tcPr>
          <w:p w14:paraId="52EEC009" w14:textId="5DBFC6DE" w:rsidR="009965D9" w:rsidRPr="00D628DC" w:rsidRDefault="009965D9" w:rsidP="001D7DC9">
            <w:pPr>
              <w:rPr>
                <w:rFonts w:ascii="Tahoma" w:hAnsi="Tahoma" w:cs="Tahoma"/>
                <w:sz w:val="16"/>
                <w:szCs w:val="16"/>
                <w:lang w:val="sk-SK"/>
              </w:rPr>
            </w:pPr>
            <w:r w:rsidRPr="00D628DC">
              <w:rPr>
                <w:rFonts w:ascii="Tahoma" w:hAnsi="Tahoma" w:cs="Tahoma"/>
                <w:sz w:val="16"/>
                <w:szCs w:val="16"/>
                <w:lang w:val="sk-SK"/>
              </w:rPr>
              <w:t>Manažér pre investíciu</w:t>
            </w:r>
            <w:r w:rsidR="00205C05">
              <w:rPr>
                <w:rFonts w:ascii="Tahoma" w:hAnsi="Tahoma" w:cs="Tahoma"/>
                <w:sz w:val="16"/>
                <w:szCs w:val="16"/>
                <w:lang w:val="sk-SK"/>
              </w:rPr>
              <w:t xml:space="preserve"> / PM</w:t>
            </w:r>
          </w:p>
        </w:tc>
        <w:tc>
          <w:tcPr>
            <w:tcW w:w="1158" w:type="dxa"/>
            <w:shd w:val="clear" w:color="auto" w:fill="auto"/>
          </w:tcPr>
          <w:p w14:paraId="2C4A0D09" w14:textId="77777777" w:rsidR="009965D9" w:rsidRPr="00D628DC" w:rsidRDefault="009965D9" w:rsidP="009965D9">
            <w:pPr>
              <w:jc w:val="both"/>
              <w:rPr>
                <w:rFonts w:ascii="Tahoma" w:hAnsi="Tahoma" w:cs="Tahoma"/>
                <w:sz w:val="16"/>
                <w:szCs w:val="16"/>
                <w:lang w:val="sk-SK"/>
              </w:rPr>
            </w:pPr>
          </w:p>
        </w:tc>
        <w:tc>
          <w:tcPr>
            <w:tcW w:w="1628" w:type="dxa"/>
            <w:shd w:val="clear" w:color="auto" w:fill="auto"/>
          </w:tcPr>
          <w:p w14:paraId="2FE2DE19" w14:textId="77777777" w:rsidR="009965D9" w:rsidRPr="00D628DC" w:rsidRDefault="009965D9" w:rsidP="009965D9">
            <w:pPr>
              <w:jc w:val="both"/>
              <w:rPr>
                <w:rFonts w:ascii="Tahoma" w:hAnsi="Tahoma" w:cs="Tahoma"/>
                <w:sz w:val="16"/>
                <w:szCs w:val="16"/>
                <w:lang w:val="sk-SK"/>
              </w:rPr>
            </w:pPr>
          </w:p>
        </w:tc>
      </w:tr>
    </w:tbl>
    <w:p w14:paraId="1EC5414E" w14:textId="77777777" w:rsidR="00862988" w:rsidRPr="00D628DC" w:rsidRDefault="00862988">
      <w:pPr>
        <w:rPr>
          <w:lang w:val="sk-SK"/>
        </w:rPr>
      </w:pPr>
    </w:p>
    <w:p w14:paraId="08A918E9" w14:textId="245E1671" w:rsidR="002D5B5A" w:rsidRDefault="002D5B5A">
      <w:pPr>
        <w:rPr>
          <w:lang w:val="sk-SK"/>
        </w:rPr>
      </w:pPr>
    </w:p>
    <w:p w14:paraId="488FB967" w14:textId="7CECB0F0" w:rsidR="003B3EA1" w:rsidRDefault="003B3EA1">
      <w:pPr>
        <w:rPr>
          <w:lang w:val="sk-SK"/>
        </w:rPr>
      </w:pPr>
    </w:p>
    <w:p w14:paraId="1F4CE2F9" w14:textId="243A39AE" w:rsidR="003B3EA1" w:rsidRDefault="003B3EA1">
      <w:pPr>
        <w:rPr>
          <w:lang w:val="sk-SK"/>
        </w:rPr>
      </w:pPr>
    </w:p>
    <w:p w14:paraId="68C3905D" w14:textId="22DB90EC" w:rsidR="003B3EA1" w:rsidRDefault="003B3EA1">
      <w:pPr>
        <w:rPr>
          <w:lang w:val="sk-SK"/>
        </w:rPr>
      </w:pPr>
    </w:p>
    <w:p w14:paraId="5C5367F4" w14:textId="5F3CC57D" w:rsidR="003B3EA1" w:rsidRDefault="003B3EA1">
      <w:pPr>
        <w:rPr>
          <w:lang w:val="sk-SK"/>
        </w:rPr>
      </w:pPr>
    </w:p>
    <w:p w14:paraId="397147AB" w14:textId="55BB9F93" w:rsidR="003B3EA1" w:rsidRDefault="003B3EA1">
      <w:pPr>
        <w:rPr>
          <w:lang w:val="sk-SK"/>
        </w:rPr>
      </w:pPr>
    </w:p>
    <w:p w14:paraId="19E5BAA6" w14:textId="7CB7A985" w:rsidR="003B3EA1" w:rsidRDefault="003B3EA1">
      <w:pPr>
        <w:rPr>
          <w:lang w:val="sk-SK"/>
        </w:rPr>
      </w:pPr>
    </w:p>
    <w:p w14:paraId="2CEF46C8" w14:textId="2FE54FA0" w:rsidR="003B3EA1" w:rsidRDefault="003B3EA1">
      <w:pPr>
        <w:rPr>
          <w:lang w:val="sk-SK"/>
        </w:rPr>
      </w:pPr>
    </w:p>
    <w:p w14:paraId="0B2C7FB3" w14:textId="54C281B4" w:rsidR="003B3EA1" w:rsidRDefault="003B3EA1">
      <w:pPr>
        <w:rPr>
          <w:lang w:val="sk-SK"/>
        </w:rPr>
      </w:pPr>
    </w:p>
    <w:p w14:paraId="44F6ACEF" w14:textId="3E2CA43A" w:rsidR="003B3EA1" w:rsidRDefault="003B3EA1">
      <w:pPr>
        <w:rPr>
          <w:lang w:val="sk-SK"/>
        </w:rPr>
      </w:pPr>
    </w:p>
    <w:p w14:paraId="51A514A5" w14:textId="7ACDAF56" w:rsidR="003B3EA1" w:rsidRDefault="003B3EA1">
      <w:pPr>
        <w:rPr>
          <w:lang w:val="sk-SK"/>
        </w:rPr>
      </w:pPr>
    </w:p>
    <w:p w14:paraId="3FCC7E63" w14:textId="5AE30B39" w:rsidR="003B3EA1" w:rsidRDefault="003B3EA1">
      <w:pPr>
        <w:rPr>
          <w:lang w:val="sk-SK"/>
        </w:rPr>
      </w:pPr>
    </w:p>
    <w:p w14:paraId="53327A8C" w14:textId="1D6A0155" w:rsidR="003B3EA1" w:rsidRDefault="003B3EA1">
      <w:pPr>
        <w:rPr>
          <w:lang w:val="sk-SK"/>
        </w:rPr>
      </w:pPr>
    </w:p>
    <w:p w14:paraId="06C1E316" w14:textId="7A3C0BC6" w:rsidR="003B3EA1" w:rsidRDefault="003B3EA1">
      <w:pPr>
        <w:rPr>
          <w:lang w:val="sk-SK"/>
        </w:rPr>
      </w:pPr>
    </w:p>
    <w:p w14:paraId="6C9CB146" w14:textId="158F20DB" w:rsidR="003B3EA1" w:rsidRDefault="003B3EA1">
      <w:pPr>
        <w:rPr>
          <w:lang w:val="sk-SK"/>
        </w:rPr>
      </w:pPr>
      <w:bookmarkStart w:id="0" w:name="_GoBack"/>
      <w:bookmarkEnd w:id="0"/>
    </w:p>
    <w:p w14:paraId="2EEC27A8" w14:textId="2B508302" w:rsidR="003B3EA1" w:rsidRDefault="003B3EA1">
      <w:pPr>
        <w:rPr>
          <w:lang w:val="sk-SK"/>
        </w:rPr>
      </w:pPr>
    </w:p>
    <w:p w14:paraId="4ABEA9B6" w14:textId="15693E6A" w:rsidR="003B3EA1" w:rsidRDefault="003B3EA1">
      <w:pPr>
        <w:rPr>
          <w:lang w:val="sk-SK"/>
        </w:rPr>
      </w:pPr>
    </w:p>
    <w:p w14:paraId="018C1CE3" w14:textId="215246FD" w:rsidR="003B3EA1" w:rsidRDefault="003B3EA1">
      <w:pPr>
        <w:rPr>
          <w:lang w:val="sk-SK"/>
        </w:rPr>
      </w:pPr>
    </w:p>
    <w:p w14:paraId="6C7A0F21" w14:textId="1B11308A" w:rsidR="003B3EA1" w:rsidRDefault="003B3EA1">
      <w:pPr>
        <w:rPr>
          <w:lang w:val="sk-SK"/>
        </w:rPr>
      </w:pPr>
    </w:p>
    <w:p w14:paraId="7D7FE935" w14:textId="77777777" w:rsidR="003B3EA1" w:rsidRDefault="003B3EA1">
      <w:pPr>
        <w:rPr>
          <w:lang w:val="sk-SK"/>
        </w:rPr>
      </w:pPr>
    </w:p>
    <w:p w14:paraId="4920FB1B" w14:textId="7372A1D4" w:rsidR="002D5B5A" w:rsidRPr="003B3EA1" w:rsidRDefault="002D5B5A" w:rsidP="00024619">
      <w:pPr>
        <w:tabs>
          <w:tab w:val="left" w:pos="720"/>
          <w:tab w:val="center" w:pos="3119"/>
        </w:tabs>
        <w:jc w:val="both"/>
        <w:rPr>
          <w:rFonts w:ascii="Tahoma" w:eastAsia="Arial Narrow" w:hAnsi="Tahoma" w:cs="Tahoma"/>
          <w:bCs/>
          <w:iCs/>
          <w:sz w:val="16"/>
          <w:szCs w:val="16"/>
          <w:lang w:val="sk-SK"/>
        </w:rPr>
      </w:pPr>
      <w:r w:rsidRPr="003B3EA1">
        <w:rPr>
          <w:rFonts w:ascii="Tahoma" w:eastAsia="Arial Narrow" w:hAnsi="Tahoma" w:cs="Tahoma"/>
          <w:bCs/>
          <w:iCs/>
          <w:sz w:val="16"/>
          <w:szCs w:val="16"/>
          <w:lang w:val="sk-SK"/>
        </w:rPr>
        <w:t>*</w:t>
      </w:r>
      <w:r w:rsidR="009817C1">
        <w:rPr>
          <w:rFonts w:ascii="Tahoma" w:eastAsia="Arial Narrow" w:hAnsi="Tahoma" w:cs="Tahoma"/>
          <w:bCs/>
          <w:iCs/>
          <w:sz w:val="16"/>
          <w:szCs w:val="16"/>
          <w:lang w:val="sk-SK"/>
        </w:rPr>
        <w:t xml:space="preserve">Pôvodná verzia </w:t>
      </w:r>
      <w:r w:rsidRPr="003B3EA1">
        <w:rPr>
          <w:rFonts w:ascii="Tahoma" w:eastAsia="Arial Narrow" w:hAnsi="Tahoma" w:cs="Tahoma"/>
          <w:bCs/>
          <w:iCs/>
          <w:sz w:val="16"/>
          <w:szCs w:val="16"/>
          <w:lang w:val="sk-SK"/>
        </w:rPr>
        <w:t>dokument</w:t>
      </w:r>
      <w:r w:rsidR="009817C1">
        <w:rPr>
          <w:rFonts w:ascii="Tahoma" w:eastAsia="Arial Narrow" w:hAnsi="Tahoma" w:cs="Tahoma"/>
          <w:bCs/>
          <w:iCs/>
          <w:sz w:val="16"/>
          <w:szCs w:val="16"/>
          <w:lang w:val="sk-SK"/>
        </w:rPr>
        <w:t>u</w:t>
      </w:r>
      <w:r w:rsidRPr="003B3EA1">
        <w:rPr>
          <w:rFonts w:ascii="Tahoma" w:eastAsia="Arial Narrow" w:hAnsi="Tahoma" w:cs="Tahoma"/>
          <w:bCs/>
          <w:iCs/>
          <w:sz w:val="16"/>
          <w:szCs w:val="16"/>
          <w:lang w:val="sk-SK"/>
        </w:rPr>
        <w:t xml:space="preserve"> bol</w:t>
      </w:r>
      <w:r w:rsidR="009817C1">
        <w:rPr>
          <w:rFonts w:ascii="Tahoma" w:eastAsia="Arial Narrow" w:hAnsi="Tahoma" w:cs="Tahoma"/>
          <w:bCs/>
          <w:iCs/>
          <w:sz w:val="16"/>
          <w:szCs w:val="16"/>
          <w:lang w:val="sk-SK"/>
        </w:rPr>
        <w:t>a</w:t>
      </w:r>
      <w:r w:rsidRPr="003B3EA1">
        <w:rPr>
          <w:rFonts w:ascii="Tahoma" w:eastAsia="Arial Narrow" w:hAnsi="Tahoma" w:cs="Tahoma"/>
          <w:bCs/>
          <w:iCs/>
          <w:sz w:val="16"/>
          <w:szCs w:val="16"/>
          <w:lang w:val="sk-SK"/>
        </w:rPr>
        <w:t xml:space="preserve"> z hľadiska dôvernosti informačných aktív klasifikovan</w:t>
      </w:r>
      <w:r w:rsidR="009817C1">
        <w:rPr>
          <w:rFonts w:ascii="Tahoma" w:eastAsia="Arial Narrow" w:hAnsi="Tahoma" w:cs="Tahoma"/>
          <w:bCs/>
          <w:iCs/>
          <w:sz w:val="16"/>
          <w:szCs w:val="16"/>
          <w:lang w:val="sk-SK"/>
        </w:rPr>
        <w:t>á</w:t>
      </w:r>
      <w:r w:rsidRPr="003B3EA1">
        <w:rPr>
          <w:rFonts w:ascii="Tahoma" w:eastAsia="Arial Narrow" w:hAnsi="Tahoma" w:cs="Tahoma"/>
          <w:bCs/>
          <w:iCs/>
          <w:sz w:val="16"/>
          <w:szCs w:val="16"/>
          <w:lang w:val="sk-SK"/>
        </w:rPr>
        <w:t xml:space="preserve"> na stupeň „CHRÁNENÉ“</w:t>
      </w:r>
      <w:r w:rsidR="003B3EA1">
        <w:rPr>
          <w:rFonts w:ascii="Tahoma" w:eastAsia="Arial Narrow" w:hAnsi="Tahoma" w:cs="Tahoma"/>
          <w:bCs/>
          <w:iCs/>
          <w:sz w:val="16"/>
          <w:szCs w:val="16"/>
          <w:lang w:val="sk-SK"/>
        </w:rPr>
        <w:t xml:space="preserve"> </w:t>
      </w:r>
      <w:r w:rsidRPr="003B3EA1">
        <w:rPr>
          <w:rFonts w:ascii="Tahoma" w:eastAsia="Arial Narrow" w:hAnsi="Tahoma" w:cs="Tahoma"/>
          <w:bCs/>
          <w:iCs/>
          <w:sz w:val="16"/>
          <w:szCs w:val="16"/>
          <w:lang w:val="sk-SK"/>
        </w:rPr>
        <w:t>podľa vyhlášky Národného bezpečnostného úradu z 11. decembra 2018 č. 362/2018, ktorou sa ustanovuje obsah bezpečnostných opatrení, obsah a štruktúra bezpečnostnej dokumentácie a rozsah všeobecných bezpečnostných opatrení v znení neskorších predpisov a podľa smernice Ministerstva investícií, regionálneho rozvoja a informatizácie Slovenskej republiky č. 13/2021 zo dňa 22. októbra 2021 o inventarizácii a ochrane informačných aktív Ministerstva investícií, regionálneho rozvoja a informatizácie Slovenskej republiky.</w:t>
      </w:r>
    </w:p>
    <w:p w14:paraId="114E2343" w14:textId="77777777" w:rsidR="002D5B5A" w:rsidRPr="003B3EA1" w:rsidRDefault="002D5B5A" w:rsidP="00024619">
      <w:pPr>
        <w:tabs>
          <w:tab w:val="left" w:pos="720"/>
          <w:tab w:val="center" w:pos="3119"/>
        </w:tabs>
        <w:jc w:val="both"/>
        <w:rPr>
          <w:rFonts w:ascii="Tahoma" w:eastAsia="Arial Narrow" w:hAnsi="Tahoma" w:cs="Tahoma"/>
          <w:bCs/>
          <w:iCs/>
          <w:sz w:val="16"/>
          <w:szCs w:val="16"/>
          <w:lang w:val="sk-SK"/>
        </w:rPr>
      </w:pPr>
    </w:p>
    <w:p w14:paraId="1067223C" w14:textId="05A4E263" w:rsidR="00A24BD5" w:rsidRPr="003B3EA1" w:rsidRDefault="003B3EA1" w:rsidP="00024619">
      <w:pPr>
        <w:jc w:val="both"/>
        <w:rPr>
          <w:rFonts w:ascii="Tahoma" w:hAnsi="Tahoma" w:cs="Tahoma"/>
          <w:szCs w:val="16"/>
          <w:lang w:val="sk-SK"/>
        </w:rPr>
      </w:pPr>
      <w:r w:rsidRPr="003B3EA1">
        <w:rPr>
          <w:rFonts w:ascii="Tahoma" w:eastAsia="Arial Narrow" w:hAnsi="Tahoma" w:cs="Tahoma"/>
          <w:bCs/>
          <w:iCs/>
          <w:sz w:val="16"/>
          <w:szCs w:val="16"/>
          <w:lang w:val="sk-SK"/>
        </w:rPr>
        <w:t>Z</w:t>
      </w:r>
      <w:r w:rsidR="00971087">
        <w:rPr>
          <w:rFonts w:ascii="Tahoma" w:eastAsia="Arial Narrow" w:hAnsi="Tahoma" w:cs="Tahoma"/>
          <w:bCs/>
          <w:iCs/>
          <w:sz w:val="16"/>
          <w:szCs w:val="16"/>
          <w:lang w:val="sk-SK"/>
        </w:rPr>
        <w:t> </w:t>
      </w:r>
      <w:r w:rsidRPr="003B3EA1">
        <w:rPr>
          <w:rFonts w:ascii="Tahoma" w:eastAsia="Arial Narrow" w:hAnsi="Tahoma" w:cs="Tahoma"/>
          <w:bCs/>
          <w:iCs/>
          <w:sz w:val="16"/>
          <w:szCs w:val="16"/>
          <w:lang w:val="sk-SK"/>
        </w:rPr>
        <w:t>dôvodu</w:t>
      </w:r>
      <w:r w:rsidR="00971087">
        <w:rPr>
          <w:rFonts w:ascii="Tahoma" w:eastAsia="Arial Narrow" w:hAnsi="Tahoma" w:cs="Tahoma"/>
          <w:bCs/>
          <w:iCs/>
          <w:sz w:val="16"/>
          <w:szCs w:val="16"/>
          <w:lang w:val="sk-SK"/>
        </w:rPr>
        <w:t xml:space="preserve"> zverejnenia dokumentácie v METAIS a</w:t>
      </w:r>
      <w:r w:rsidR="00EB2155">
        <w:rPr>
          <w:rFonts w:ascii="Tahoma" w:eastAsia="Arial Narrow" w:hAnsi="Tahoma" w:cs="Tahoma"/>
          <w:bCs/>
          <w:iCs/>
          <w:sz w:val="16"/>
          <w:szCs w:val="16"/>
          <w:lang w:val="sk-SK"/>
        </w:rPr>
        <w:t xml:space="preserve"> vyššie uvedenej </w:t>
      </w:r>
      <w:r w:rsidR="00971087" w:rsidRPr="002506C8">
        <w:rPr>
          <w:rFonts w:ascii="Tahoma" w:eastAsia="Arial Narrow" w:hAnsi="Tahoma" w:cs="Tahoma"/>
          <w:bCs/>
          <w:iCs/>
          <w:sz w:val="16"/>
          <w:szCs w:val="16"/>
          <w:lang w:val="sk-SK"/>
        </w:rPr>
        <w:t xml:space="preserve">klasifikácie dokumentu sú vybrané </w:t>
      </w:r>
      <w:r w:rsidR="009817C1">
        <w:rPr>
          <w:rFonts w:ascii="Tahoma" w:eastAsia="Arial Narrow" w:hAnsi="Tahoma" w:cs="Tahoma"/>
          <w:bCs/>
          <w:iCs/>
          <w:sz w:val="16"/>
          <w:szCs w:val="16"/>
          <w:lang w:val="sk-SK"/>
        </w:rPr>
        <w:t xml:space="preserve">textové a obrázkové </w:t>
      </w:r>
      <w:r w:rsidR="00971087" w:rsidRPr="002506C8">
        <w:rPr>
          <w:rFonts w:ascii="Tahoma" w:eastAsia="Arial Narrow" w:hAnsi="Tahoma" w:cs="Tahoma"/>
          <w:bCs/>
          <w:iCs/>
          <w:sz w:val="16"/>
          <w:szCs w:val="16"/>
          <w:lang w:val="sk-SK"/>
        </w:rPr>
        <w:t xml:space="preserve">časti </w:t>
      </w:r>
      <w:r w:rsidR="00B36B15">
        <w:rPr>
          <w:rFonts w:ascii="Tahoma" w:eastAsia="Arial Narrow" w:hAnsi="Tahoma" w:cs="Tahoma"/>
          <w:bCs/>
          <w:iCs/>
          <w:sz w:val="16"/>
          <w:szCs w:val="16"/>
          <w:lang w:val="sk-SK"/>
        </w:rPr>
        <w:t>redigované</w:t>
      </w:r>
      <w:r w:rsidR="002506C8" w:rsidRPr="002506C8">
        <w:rPr>
          <w:rFonts w:ascii="Tahoma" w:eastAsia="Arial Narrow" w:hAnsi="Tahoma" w:cs="Tahoma"/>
          <w:bCs/>
          <w:iCs/>
          <w:sz w:val="16"/>
          <w:szCs w:val="16"/>
          <w:lang w:val="sk-SK"/>
        </w:rPr>
        <w:t>.</w:t>
      </w:r>
      <w:r w:rsidR="00017F13" w:rsidRPr="003B3EA1">
        <w:rPr>
          <w:lang w:val="sk-SK"/>
        </w:rPr>
        <w:br w:type="page"/>
      </w:r>
    </w:p>
    <w:p w14:paraId="5F99038E" w14:textId="77777777" w:rsidR="00A24BD5" w:rsidRPr="00D628DC" w:rsidRDefault="00A24BD5" w:rsidP="00A24BD5">
      <w:pPr>
        <w:pStyle w:val="Nzov"/>
        <w:rPr>
          <w:rFonts w:ascii="Tahoma" w:hAnsi="Tahoma" w:cs="Tahoma"/>
          <w:b/>
          <w:caps/>
          <w:sz w:val="16"/>
          <w:szCs w:val="16"/>
          <w:lang w:val="sk-SK"/>
        </w:rPr>
      </w:pPr>
      <w:r w:rsidRPr="00D628DC">
        <w:rPr>
          <w:rFonts w:ascii="Tahoma" w:hAnsi="Tahoma" w:cs="Tahoma"/>
          <w:b/>
          <w:caps/>
          <w:sz w:val="16"/>
          <w:szCs w:val="16"/>
          <w:lang w:val="sk-SK"/>
        </w:rPr>
        <w:lastRenderedPageBreak/>
        <w:t>Obsah</w:t>
      </w:r>
    </w:p>
    <w:p w14:paraId="4A47E769" w14:textId="48712564" w:rsidR="00E14CA7" w:rsidRPr="00E14CA7" w:rsidRDefault="00862988">
      <w:pPr>
        <w:pStyle w:val="Obsah1"/>
        <w:rPr>
          <w:rFonts w:asciiTheme="minorHAnsi" w:eastAsiaTheme="minorEastAsia" w:hAnsiTheme="minorHAnsi" w:cstheme="minorBidi"/>
          <w:b w:val="0"/>
          <w:caps w:val="0"/>
          <w:sz w:val="22"/>
          <w:szCs w:val="22"/>
          <w:lang w:val="sk-SK" w:eastAsia="sk-SK"/>
        </w:rPr>
      </w:pPr>
      <w:r w:rsidRPr="00E14CA7">
        <w:rPr>
          <w:rFonts w:cs="Tahoma"/>
          <w:b w:val="0"/>
          <w:noProof w:val="0"/>
          <w:sz w:val="15"/>
          <w:lang w:val="sk-SK"/>
        </w:rPr>
        <w:fldChar w:fldCharType="begin"/>
      </w:r>
      <w:r w:rsidRPr="00E14CA7">
        <w:rPr>
          <w:rFonts w:cs="Tahoma"/>
          <w:b w:val="0"/>
          <w:noProof w:val="0"/>
          <w:sz w:val="15"/>
          <w:lang w:val="sk-SK"/>
        </w:rPr>
        <w:instrText xml:space="preserve"> TOC \o "1-3" \h \z \u </w:instrText>
      </w:r>
      <w:r w:rsidRPr="00E14CA7">
        <w:rPr>
          <w:rFonts w:cs="Tahoma"/>
          <w:b w:val="0"/>
          <w:noProof w:val="0"/>
          <w:sz w:val="15"/>
          <w:lang w:val="sk-SK"/>
        </w:rPr>
        <w:fldChar w:fldCharType="separate"/>
      </w:r>
      <w:hyperlink w:anchor="_Toc149337697" w:history="1">
        <w:r w:rsidR="00E14CA7" w:rsidRPr="00E14CA7">
          <w:rPr>
            <w:rStyle w:val="Hypertextovprepojenie"/>
            <w:rFonts w:ascii="Times New Roman" w:hAnsi="Times New Roman"/>
            <w:b w:val="0"/>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POPIS ZMIEN DOKUMENTU</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_Toc149337697 \h </w:instrText>
        </w:r>
        <w:r w:rsidR="00E14CA7" w:rsidRPr="00E14CA7">
          <w:rPr>
            <w:b w:val="0"/>
            <w:webHidden/>
          </w:rPr>
        </w:r>
        <w:r w:rsidR="00E14CA7" w:rsidRPr="00E14CA7">
          <w:rPr>
            <w:b w:val="0"/>
            <w:webHidden/>
          </w:rPr>
          <w:fldChar w:fldCharType="separate"/>
        </w:r>
        <w:r w:rsidR="00E14CA7" w:rsidRPr="00E14CA7">
          <w:rPr>
            <w:b w:val="0"/>
            <w:webHidden/>
          </w:rPr>
          <w:t>3</w:t>
        </w:r>
        <w:r w:rsidR="00E14CA7" w:rsidRPr="00E14CA7">
          <w:rPr>
            <w:b w:val="0"/>
            <w:webHidden/>
          </w:rPr>
          <w:fldChar w:fldCharType="end"/>
        </w:r>
      </w:hyperlink>
    </w:p>
    <w:p w14:paraId="438596CA" w14:textId="6C6D2778"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698" w:history="1">
        <w:r w:rsidR="00E14CA7" w:rsidRPr="00E14CA7">
          <w:rPr>
            <w:rStyle w:val="Hypertextovprepojenie"/>
            <w:b w:val="0"/>
          </w:rPr>
          <w:t>1.1.</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História zmien</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_Toc149337698 \h </w:instrText>
        </w:r>
        <w:r w:rsidR="00E14CA7" w:rsidRPr="00E14CA7">
          <w:rPr>
            <w:b w:val="0"/>
            <w:webHidden/>
          </w:rPr>
        </w:r>
        <w:r w:rsidR="00E14CA7" w:rsidRPr="00E14CA7">
          <w:rPr>
            <w:b w:val="0"/>
            <w:webHidden/>
          </w:rPr>
          <w:fldChar w:fldCharType="separate"/>
        </w:r>
        <w:r w:rsidR="00E14CA7" w:rsidRPr="00E14CA7">
          <w:rPr>
            <w:b w:val="0"/>
            <w:webHidden/>
          </w:rPr>
          <w:t>3</w:t>
        </w:r>
        <w:r w:rsidR="00E14CA7" w:rsidRPr="00E14CA7">
          <w:rPr>
            <w:b w:val="0"/>
            <w:webHidden/>
          </w:rPr>
          <w:fldChar w:fldCharType="end"/>
        </w:r>
      </w:hyperlink>
    </w:p>
    <w:p w14:paraId="76F68F95" w14:textId="080DDFC5"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699" w:history="1">
        <w:r w:rsidR="00E14CA7" w:rsidRPr="00E14CA7">
          <w:rPr>
            <w:rStyle w:val="Hypertextovprepojenie"/>
            <w:rFonts w:ascii="Times New Roman" w:hAnsi="Times New Roman"/>
            <w:b w:val="0"/>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2.</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ÚČEL DOKUMENTU, SKRATKY (KONVENCIE) A DEFINÍCIE</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_Toc149337699 \h </w:instrText>
        </w:r>
        <w:r w:rsidR="00E14CA7" w:rsidRPr="00E14CA7">
          <w:rPr>
            <w:b w:val="0"/>
            <w:webHidden/>
          </w:rPr>
        </w:r>
        <w:r w:rsidR="00E14CA7" w:rsidRPr="00E14CA7">
          <w:rPr>
            <w:b w:val="0"/>
            <w:webHidden/>
          </w:rPr>
          <w:fldChar w:fldCharType="separate"/>
        </w:r>
        <w:r w:rsidR="00E14CA7" w:rsidRPr="00E14CA7">
          <w:rPr>
            <w:b w:val="0"/>
            <w:webHidden/>
          </w:rPr>
          <w:t>3</w:t>
        </w:r>
        <w:r w:rsidR="00E14CA7" w:rsidRPr="00E14CA7">
          <w:rPr>
            <w:b w:val="0"/>
            <w:webHidden/>
          </w:rPr>
          <w:fldChar w:fldCharType="end"/>
        </w:r>
      </w:hyperlink>
    </w:p>
    <w:p w14:paraId="6BEF3CEA" w14:textId="395D6770"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00" w:history="1">
        <w:r w:rsidR="00E14CA7" w:rsidRPr="00E14CA7">
          <w:rPr>
            <w:rStyle w:val="Hypertextovprepojenie"/>
            <w:b w:val="0"/>
          </w:rPr>
          <w:t>2.1.</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Použité skratky</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_Toc149337700 \h </w:instrText>
        </w:r>
        <w:r w:rsidR="00E14CA7" w:rsidRPr="00E14CA7">
          <w:rPr>
            <w:b w:val="0"/>
            <w:webHidden/>
          </w:rPr>
        </w:r>
        <w:r w:rsidR="00E14CA7" w:rsidRPr="00E14CA7">
          <w:rPr>
            <w:b w:val="0"/>
            <w:webHidden/>
          </w:rPr>
          <w:fldChar w:fldCharType="separate"/>
        </w:r>
        <w:r w:rsidR="00E14CA7" w:rsidRPr="00E14CA7">
          <w:rPr>
            <w:b w:val="0"/>
            <w:webHidden/>
          </w:rPr>
          <w:t>3</w:t>
        </w:r>
        <w:r w:rsidR="00E14CA7" w:rsidRPr="00E14CA7">
          <w:rPr>
            <w:b w:val="0"/>
            <w:webHidden/>
          </w:rPr>
          <w:fldChar w:fldCharType="end"/>
        </w:r>
      </w:hyperlink>
    </w:p>
    <w:p w14:paraId="5400CB87" w14:textId="33A9F86F" w:rsidR="00E14CA7" w:rsidRPr="00E14CA7" w:rsidRDefault="00341B8A">
      <w:pPr>
        <w:pStyle w:val="Obsah1"/>
        <w:tabs>
          <w:tab w:val="left" w:pos="880"/>
        </w:tabs>
        <w:rPr>
          <w:rFonts w:asciiTheme="minorHAnsi" w:eastAsiaTheme="minorEastAsia" w:hAnsiTheme="minorHAnsi" w:cstheme="minorBidi"/>
          <w:b w:val="0"/>
          <w:caps w:val="0"/>
          <w:sz w:val="22"/>
          <w:szCs w:val="22"/>
          <w:lang w:val="sk-SK" w:eastAsia="sk-SK"/>
        </w:rPr>
      </w:pPr>
      <w:hyperlink w:anchor="_Toc149337701" w:history="1">
        <w:r w:rsidR="00E14CA7" w:rsidRPr="00E14CA7">
          <w:rPr>
            <w:rStyle w:val="Hypertextovprepojenie"/>
            <w:b w:val="0"/>
          </w:rPr>
          <w:t>2.1.1.</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Konvencie pre typy požiadaviek (príklady)</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_Toc149337701 \h </w:instrText>
        </w:r>
        <w:r w:rsidR="00E14CA7" w:rsidRPr="00E14CA7">
          <w:rPr>
            <w:b w:val="0"/>
            <w:webHidden/>
          </w:rPr>
        </w:r>
        <w:r w:rsidR="00E14CA7" w:rsidRPr="00E14CA7">
          <w:rPr>
            <w:b w:val="0"/>
            <w:webHidden/>
          </w:rPr>
          <w:fldChar w:fldCharType="separate"/>
        </w:r>
        <w:r w:rsidR="00E14CA7" w:rsidRPr="00E14CA7">
          <w:rPr>
            <w:b w:val="0"/>
            <w:webHidden/>
          </w:rPr>
          <w:t>4</w:t>
        </w:r>
        <w:r w:rsidR="00E14CA7" w:rsidRPr="00E14CA7">
          <w:rPr>
            <w:b w:val="0"/>
            <w:webHidden/>
          </w:rPr>
          <w:fldChar w:fldCharType="end"/>
        </w:r>
      </w:hyperlink>
    </w:p>
    <w:p w14:paraId="3D8CD0E3" w14:textId="00E7FDA1"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02" w:history="1">
        <w:r w:rsidR="00E14CA7" w:rsidRPr="00E14CA7">
          <w:rPr>
            <w:rStyle w:val="Hypertextovprepojenie"/>
            <w:rFonts w:ascii="Times New Roman" w:hAnsi="Times New Roman"/>
            <w:b w:val="0"/>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DEFINOVANIE PROJEKTU</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_Toc149337702 \h </w:instrText>
        </w:r>
        <w:r w:rsidR="00E14CA7" w:rsidRPr="00E14CA7">
          <w:rPr>
            <w:b w:val="0"/>
            <w:webHidden/>
          </w:rPr>
        </w:r>
        <w:r w:rsidR="00E14CA7" w:rsidRPr="00E14CA7">
          <w:rPr>
            <w:b w:val="0"/>
            <w:webHidden/>
          </w:rPr>
          <w:fldChar w:fldCharType="separate"/>
        </w:r>
        <w:r w:rsidR="00E14CA7" w:rsidRPr="00E14CA7">
          <w:rPr>
            <w:b w:val="0"/>
            <w:webHidden/>
          </w:rPr>
          <w:t>5</w:t>
        </w:r>
        <w:r w:rsidR="00E14CA7" w:rsidRPr="00E14CA7">
          <w:rPr>
            <w:b w:val="0"/>
            <w:webHidden/>
          </w:rPr>
          <w:fldChar w:fldCharType="end"/>
        </w:r>
      </w:hyperlink>
    </w:p>
    <w:p w14:paraId="5E365BF2" w14:textId="3FA4EA1C"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03" w:history="1">
        <w:r w:rsidR="00E14CA7" w:rsidRPr="00E14CA7">
          <w:rPr>
            <w:rStyle w:val="Hypertextovprepojenie"/>
            <w:b w:val="0"/>
          </w:rPr>
          <w:t>3.1.</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Manažérske zhrnutie</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_Toc149337703 \h </w:instrText>
        </w:r>
        <w:r w:rsidR="00E14CA7" w:rsidRPr="00E14CA7">
          <w:rPr>
            <w:b w:val="0"/>
            <w:webHidden/>
          </w:rPr>
        </w:r>
        <w:r w:rsidR="00E14CA7" w:rsidRPr="00E14CA7">
          <w:rPr>
            <w:b w:val="0"/>
            <w:webHidden/>
          </w:rPr>
          <w:fldChar w:fldCharType="separate"/>
        </w:r>
        <w:r w:rsidR="00E14CA7" w:rsidRPr="00E14CA7">
          <w:rPr>
            <w:b w:val="0"/>
            <w:webHidden/>
          </w:rPr>
          <w:t>5</w:t>
        </w:r>
        <w:r w:rsidR="00E14CA7" w:rsidRPr="00E14CA7">
          <w:rPr>
            <w:b w:val="0"/>
            <w:webHidden/>
          </w:rPr>
          <w:fldChar w:fldCharType="end"/>
        </w:r>
      </w:hyperlink>
    </w:p>
    <w:p w14:paraId="667237B1" w14:textId="73CB5659"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04" w:history="1">
        <w:r w:rsidR="00E14CA7" w:rsidRPr="00E14CA7">
          <w:rPr>
            <w:rStyle w:val="Hypertextovprepojenie"/>
            <w:b w:val="0"/>
          </w:rPr>
          <w:t>3.2.</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Motivácia a rozsah projektu</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_Toc149337704 \h </w:instrText>
        </w:r>
        <w:r w:rsidR="00E14CA7" w:rsidRPr="00E14CA7">
          <w:rPr>
            <w:b w:val="0"/>
            <w:webHidden/>
          </w:rPr>
        </w:r>
        <w:r w:rsidR="00E14CA7" w:rsidRPr="00E14CA7">
          <w:rPr>
            <w:b w:val="0"/>
            <w:webHidden/>
          </w:rPr>
          <w:fldChar w:fldCharType="separate"/>
        </w:r>
        <w:r w:rsidR="00E14CA7" w:rsidRPr="00E14CA7">
          <w:rPr>
            <w:b w:val="0"/>
            <w:webHidden/>
          </w:rPr>
          <w:t>6</w:t>
        </w:r>
        <w:r w:rsidR="00E14CA7" w:rsidRPr="00E14CA7">
          <w:rPr>
            <w:b w:val="0"/>
            <w:webHidden/>
          </w:rPr>
          <w:fldChar w:fldCharType="end"/>
        </w:r>
      </w:hyperlink>
    </w:p>
    <w:p w14:paraId="46CF66E7" w14:textId="2A1AEEDD"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05" w:history="1">
        <w:r w:rsidR="00E14CA7" w:rsidRPr="00E14CA7">
          <w:rPr>
            <w:rStyle w:val="Hypertextovprepojenie"/>
            <w:b w:val="0"/>
          </w:rPr>
          <w:t>3.3.</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Zainteresované strany/Stakeholderi</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_Toc149337705 \h </w:instrText>
        </w:r>
        <w:r w:rsidR="00E14CA7" w:rsidRPr="00E14CA7">
          <w:rPr>
            <w:b w:val="0"/>
            <w:webHidden/>
          </w:rPr>
        </w:r>
        <w:r w:rsidR="00E14CA7" w:rsidRPr="00E14CA7">
          <w:rPr>
            <w:b w:val="0"/>
            <w:webHidden/>
          </w:rPr>
          <w:fldChar w:fldCharType="separate"/>
        </w:r>
        <w:r w:rsidR="00E14CA7" w:rsidRPr="00E14CA7">
          <w:rPr>
            <w:b w:val="0"/>
            <w:webHidden/>
          </w:rPr>
          <w:t>13</w:t>
        </w:r>
        <w:r w:rsidR="00E14CA7" w:rsidRPr="00E14CA7">
          <w:rPr>
            <w:b w:val="0"/>
            <w:webHidden/>
          </w:rPr>
          <w:fldChar w:fldCharType="end"/>
        </w:r>
      </w:hyperlink>
    </w:p>
    <w:p w14:paraId="1DAB9173" w14:textId="44E07BC9"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06" w:history="1">
        <w:r w:rsidR="00E14CA7" w:rsidRPr="00E14CA7">
          <w:rPr>
            <w:rStyle w:val="Hypertextovprepojenie"/>
            <w:b w:val="0"/>
          </w:rPr>
          <w:t>3.4.</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Ciele projektu a merateľné ukazovatele</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_Toc149337706 \h </w:instrText>
        </w:r>
        <w:r w:rsidR="00E14CA7" w:rsidRPr="00E14CA7">
          <w:rPr>
            <w:b w:val="0"/>
            <w:webHidden/>
          </w:rPr>
        </w:r>
        <w:r w:rsidR="00E14CA7" w:rsidRPr="00E14CA7">
          <w:rPr>
            <w:b w:val="0"/>
            <w:webHidden/>
          </w:rPr>
          <w:fldChar w:fldCharType="separate"/>
        </w:r>
        <w:r w:rsidR="00E14CA7" w:rsidRPr="00E14CA7">
          <w:rPr>
            <w:b w:val="0"/>
            <w:webHidden/>
          </w:rPr>
          <w:t>13</w:t>
        </w:r>
        <w:r w:rsidR="00E14CA7" w:rsidRPr="00E14CA7">
          <w:rPr>
            <w:b w:val="0"/>
            <w:webHidden/>
          </w:rPr>
          <w:fldChar w:fldCharType="end"/>
        </w:r>
      </w:hyperlink>
    </w:p>
    <w:p w14:paraId="59F7A0F9" w14:textId="4A229812"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07" w:history="1">
        <w:r w:rsidR="00E14CA7" w:rsidRPr="00E14CA7">
          <w:rPr>
            <w:rStyle w:val="Hypertextovprepojenie"/>
            <w:b w:val="0"/>
          </w:rPr>
          <w:t>3.5.</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Špecifikácia potrieb koncového používateľa</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_Toc149337707 \h </w:instrText>
        </w:r>
        <w:r w:rsidR="00E14CA7" w:rsidRPr="00E14CA7">
          <w:rPr>
            <w:b w:val="0"/>
            <w:webHidden/>
          </w:rPr>
        </w:r>
        <w:r w:rsidR="00E14CA7" w:rsidRPr="00E14CA7">
          <w:rPr>
            <w:b w:val="0"/>
            <w:webHidden/>
          </w:rPr>
          <w:fldChar w:fldCharType="separate"/>
        </w:r>
        <w:r w:rsidR="00E14CA7" w:rsidRPr="00E14CA7">
          <w:rPr>
            <w:b w:val="0"/>
            <w:webHidden/>
          </w:rPr>
          <w:t>14</w:t>
        </w:r>
        <w:r w:rsidR="00E14CA7" w:rsidRPr="00E14CA7">
          <w:rPr>
            <w:b w:val="0"/>
            <w:webHidden/>
          </w:rPr>
          <w:fldChar w:fldCharType="end"/>
        </w:r>
      </w:hyperlink>
    </w:p>
    <w:p w14:paraId="0BE75324" w14:textId="54FF1F49"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08" w:history="1">
        <w:r w:rsidR="00E14CA7" w:rsidRPr="00E14CA7">
          <w:rPr>
            <w:rStyle w:val="Hypertextovprepojenie"/>
            <w:b w:val="0"/>
          </w:rPr>
          <w:t>3.6.</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Riziká a závislosti</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_Toc149337708 \h </w:instrText>
        </w:r>
        <w:r w:rsidR="00E14CA7" w:rsidRPr="00E14CA7">
          <w:rPr>
            <w:b w:val="0"/>
            <w:webHidden/>
          </w:rPr>
        </w:r>
        <w:r w:rsidR="00E14CA7" w:rsidRPr="00E14CA7">
          <w:rPr>
            <w:b w:val="0"/>
            <w:webHidden/>
          </w:rPr>
          <w:fldChar w:fldCharType="separate"/>
        </w:r>
        <w:r w:rsidR="00E14CA7" w:rsidRPr="00E14CA7">
          <w:rPr>
            <w:b w:val="0"/>
            <w:webHidden/>
          </w:rPr>
          <w:t>15</w:t>
        </w:r>
        <w:r w:rsidR="00E14CA7" w:rsidRPr="00E14CA7">
          <w:rPr>
            <w:b w:val="0"/>
            <w:webHidden/>
          </w:rPr>
          <w:fldChar w:fldCharType="end"/>
        </w:r>
      </w:hyperlink>
    </w:p>
    <w:p w14:paraId="446D4805" w14:textId="6C5E3B8C"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09" w:history="1">
        <w:r w:rsidR="00E14CA7" w:rsidRPr="00E14CA7">
          <w:rPr>
            <w:rStyle w:val="Hypertextovprepojenie"/>
            <w:b w:val="0"/>
          </w:rPr>
          <w:t>3.7.</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Alternatívy a Multikriteriálna analýza</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_Toc149337709 \h </w:instrText>
        </w:r>
        <w:r w:rsidR="00E14CA7" w:rsidRPr="00E14CA7">
          <w:rPr>
            <w:b w:val="0"/>
            <w:webHidden/>
          </w:rPr>
        </w:r>
        <w:r w:rsidR="00E14CA7" w:rsidRPr="00E14CA7">
          <w:rPr>
            <w:b w:val="0"/>
            <w:webHidden/>
          </w:rPr>
          <w:fldChar w:fldCharType="separate"/>
        </w:r>
        <w:r w:rsidR="00E14CA7" w:rsidRPr="00E14CA7">
          <w:rPr>
            <w:b w:val="0"/>
            <w:webHidden/>
          </w:rPr>
          <w:t>15</w:t>
        </w:r>
        <w:r w:rsidR="00E14CA7" w:rsidRPr="00E14CA7">
          <w:rPr>
            <w:b w:val="0"/>
            <w:webHidden/>
          </w:rPr>
          <w:fldChar w:fldCharType="end"/>
        </w:r>
      </w:hyperlink>
    </w:p>
    <w:p w14:paraId="2F70CDA5" w14:textId="55C02A8B" w:rsidR="00E14CA7" w:rsidRPr="00E14CA7" w:rsidRDefault="00341B8A">
      <w:pPr>
        <w:pStyle w:val="Obsah1"/>
        <w:tabs>
          <w:tab w:val="left" w:pos="880"/>
        </w:tabs>
        <w:rPr>
          <w:rFonts w:asciiTheme="minorHAnsi" w:eastAsiaTheme="minorEastAsia" w:hAnsiTheme="minorHAnsi" w:cstheme="minorBidi"/>
          <w:b w:val="0"/>
          <w:caps w:val="0"/>
          <w:sz w:val="22"/>
          <w:szCs w:val="22"/>
          <w:lang w:val="sk-SK" w:eastAsia="sk-SK"/>
        </w:rPr>
      </w:pPr>
      <w:hyperlink w:anchor="_Toc149337710" w:history="1">
        <w:r w:rsidR="00E14CA7" w:rsidRPr="00E14CA7">
          <w:rPr>
            <w:rStyle w:val="Hypertextovprepojenie"/>
            <w:b w:val="0"/>
          </w:rPr>
          <w:t>3.7.1.</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Stanovenie alternatív pomocou biznisovej vrstvy architektúry</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_Toc149337710 \h </w:instrText>
        </w:r>
        <w:r w:rsidR="00E14CA7" w:rsidRPr="00E14CA7">
          <w:rPr>
            <w:b w:val="0"/>
            <w:webHidden/>
          </w:rPr>
        </w:r>
        <w:r w:rsidR="00E14CA7" w:rsidRPr="00E14CA7">
          <w:rPr>
            <w:b w:val="0"/>
            <w:webHidden/>
          </w:rPr>
          <w:fldChar w:fldCharType="separate"/>
        </w:r>
        <w:r w:rsidR="00E14CA7" w:rsidRPr="00E14CA7">
          <w:rPr>
            <w:b w:val="0"/>
            <w:webHidden/>
          </w:rPr>
          <w:t>15</w:t>
        </w:r>
        <w:r w:rsidR="00E14CA7" w:rsidRPr="00E14CA7">
          <w:rPr>
            <w:b w:val="0"/>
            <w:webHidden/>
          </w:rPr>
          <w:fldChar w:fldCharType="end"/>
        </w:r>
      </w:hyperlink>
    </w:p>
    <w:p w14:paraId="158E0704" w14:textId="4FE569DD" w:rsidR="00E14CA7" w:rsidRPr="00E14CA7" w:rsidRDefault="00341B8A">
      <w:pPr>
        <w:pStyle w:val="Obsah1"/>
        <w:tabs>
          <w:tab w:val="left" w:pos="880"/>
        </w:tabs>
        <w:rPr>
          <w:rFonts w:asciiTheme="minorHAnsi" w:eastAsiaTheme="minorEastAsia" w:hAnsiTheme="minorHAnsi" w:cstheme="minorBidi"/>
          <w:b w:val="0"/>
          <w:caps w:val="0"/>
          <w:sz w:val="22"/>
          <w:szCs w:val="22"/>
          <w:lang w:val="sk-SK" w:eastAsia="sk-SK"/>
        </w:rPr>
      </w:pPr>
      <w:hyperlink w:anchor="_Toc149337711" w:history="1">
        <w:r w:rsidR="00E14CA7" w:rsidRPr="00E14CA7">
          <w:rPr>
            <w:rStyle w:val="Hypertextovprepojenie"/>
            <w:b w:val="0"/>
          </w:rPr>
          <w:t>3.7.2.</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Multikriteriálna analýza</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_Toc149337711 \h </w:instrText>
        </w:r>
        <w:r w:rsidR="00E14CA7" w:rsidRPr="00E14CA7">
          <w:rPr>
            <w:b w:val="0"/>
            <w:webHidden/>
          </w:rPr>
        </w:r>
        <w:r w:rsidR="00E14CA7" w:rsidRPr="00E14CA7">
          <w:rPr>
            <w:b w:val="0"/>
            <w:webHidden/>
          </w:rPr>
          <w:fldChar w:fldCharType="separate"/>
        </w:r>
        <w:r w:rsidR="00E14CA7" w:rsidRPr="00E14CA7">
          <w:rPr>
            <w:b w:val="0"/>
            <w:webHidden/>
          </w:rPr>
          <w:t>17</w:t>
        </w:r>
        <w:r w:rsidR="00E14CA7" w:rsidRPr="00E14CA7">
          <w:rPr>
            <w:b w:val="0"/>
            <w:webHidden/>
          </w:rPr>
          <w:fldChar w:fldCharType="end"/>
        </w:r>
      </w:hyperlink>
    </w:p>
    <w:p w14:paraId="04AFD04A" w14:textId="548197DA" w:rsidR="00E14CA7" w:rsidRPr="00E14CA7" w:rsidRDefault="00341B8A">
      <w:pPr>
        <w:pStyle w:val="Obsah1"/>
        <w:tabs>
          <w:tab w:val="left" w:pos="880"/>
        </w:tabs>
        <w:rPr>
          <w:rFonts w:asciiTheme="minorHAnsi" w:eastAsiaTheme="minorEastAsia" w:hAnsiTheme="minorHAnsi" w:cstheme="minorBidi"/>
          <w:b w:val="0"/>
          <w:caps w:val="0"/>
          <w:sz w:val="22"/>
          <w:szCs w:val="22"/>
          <w:lang w:val="sk-SK" w:eastAsia="sk-SK"/>
        </w:rPr>
      </w:pPr>
      <w:hyperlink w:anchor="_Toc149337712" w:history="1">
        <w:r w:rsidR="00E14CA7" w:rsidRPr="00E14CA7">
          <w:rPr>
            <w:rStyle w:val="Hypertextovprepojenie"/>
            <w:b w:val="0"/>
          </w:rPr>
          <w:t>3.7.3.</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Stanovenie alternatív pomocou aplikačnej vrstvy architektúry</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_Toc149337712 \h </w:instrText>
        </w:r>
        <w:r w:rsidR="00E14CA7" w:rsidRPr="00E14CA7">
          <w:rPr>
            <w:b w:val="0"/>
            <w:webHidden/>
          </w:rPr>
        </w:r>
        <w:r w:rsidR="00E14CA7" w:rsidRPr="00E14CA7">
          <w:rPr>
            <w:b w:val="0"/>
            <w:webHidden/>
          </w:rPr>
          <w:fldChar w:fldCharType="separate"/>
        </w:r>
        <w:r w:rsidR="00E14CA7" w:rsidRPr="00E14CA7">
          <w:rPr>
            <w:b w:val="0"/>
            <w:webHidden/>
          </w:rPr>
          <w:t>19</w:t>
        </w:r>
        <w:r w:rsidR="00E14CA7" w:rsidRPr="00E14CA7">
          <w:rPr>
            <w:b w:val="0"/>
            <w:webHidden/>
          </w:rPr>
          <w:fldChar w:fldCharType="end"/>
        </w:r>
      </w:hyperlink>
    </w:p>
    <w:p w14:paraId="67D66452" w14:textId="4A6E773D" w:rsidR="00E14CA7" w:rsidRPr="00E14CA7" w:rsidRDefault="00341B8A">
      <w:pPr>
        <w:pStyle w:val="Obsah1"/>
        <w:tabs>
          <w:tab w:val="left" w:pos="880"/>
        </w:tabs>
        <w:rPr>
          <w:rFonts w:asciiTheme="minorHAnsi" w:eastAsiaTheme="minorEastAsia" w:hAnsiTheme="minorHAnsi" w:cstheme="minorBidi"/>
          <w:b w:val="0"/>
          <w:caps w:val="0"/>
          <w:sz w:val="22"/>
          <w:szCs w:val="22"/>
          <w:lang w:val="sk-SK" w:eastAsia="sk-SK"/>
        </w:rPr>
      </w:pPr>
      <w:hyperlink w:anchor="_Toc149337713" w:history="1">
        <w:r w:rsidR="00E14CA7" w:rsidRPr="00E14CA7">
          <w:rPr>
            <w:rStyle w:val="Hypertextovprepojenie"/>
            <w:b w:val="0"/>
          </w:rPr>
          <w:t>3.7.4.</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Stanovenie alternatív pomocou technologickej vrstvy architektúry</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_Toc149337713 \h </w:instrText>
        </w:r>
        <w:r w:rsidR="00E14CA7" w:rsidRPr="00E14CA7">
          <w:rPr>
            <w:b w:val="0"/>
            <w:webHidden/>
          </w:rPr>
        </w:r>
        <w:r w:rsidR="00E14CA7" w:rsidRPr="00E14CA7">
          <w:rPr>
            <w:b w:val="0"/>
            <w:webHidden/>
          </w:rPr>
          <w:fldChar w:fldCharType="separate"/>
        </w:r>
        <w:r w:rsidR="00E14CA7" w:rsidRPr="00E14CA7">
          <w:rPr>
            <w:b w:val="0"/>
            <w:webHidden/>
          </w:rPr>
          <w:t>19</w:t>
        </w:r>
        <w:r w:rsidR="00E14CA7" w:rsidRPr="00E14CA7">
          <w:rPr>
            <w:b w:val="0"/>
            <w:webHidden/>
          </w:rPr>
          <w:fldChar w:fldCharType="end"/>
        </w:r>
      </w:hyperlink>
    </w:p>
    <w:p w14:paraId="26D39BE5" w14:textId="759D3DEB"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14" w:history="1">
        <w:r w:rsidR="00E14CA7" w:rsidRPr="00E14CA7">
          <w:rPr>
            <w:rStyle w:val="Hypertextovprepojenie"/>
            <w:rFonts w:ascii="Times New Roman" w:hAnsi="Times New Roman"/>
            <w:b w:val="0"/>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POŽADOVANÉ VÝSTUPY  (PRODUKT PROJEKTU)</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_Toc149337714 \h </w:instrText>
        </w:r>
        <w:r w:rsidR="00E14CA7" w:rsidRPr="00E14CA7">
          <w:rPr>
            <w:b w:val="0"/>
            <w:webHidden/>
          </w:rPr>
        </w:r>
        <w:r w:rsidR="00E14CA7" w:rsidRPr="00E14CA7">
          <w:rPr>
            <w:b w:val="0"/>
            <w:webHidden/>
          </w:rPr>
          <w:fldChar w:fldCharType="separate"/>
        </w:r>
        <w:r w:rsidR="00E14CA7" w:rsidRPr="00E14CA7">
          <w:rPr>
            <w:b w:val="0"/>
            <w:webHidden/>
          </w:rPr>
          <w:t>19</w:t>
        </w:r>
        <w:r w:rsidR="00E14CA7" w:rsidRPr="00E14CA7">
          <w:rPr>
            <w:b w:val="0"/>
            <w:webHidden/>
          </w:rPr>
          <w:fldChar w:fldCharType="end"/>
        </w:r>
      </w:hyperlink>
    </w:p>
    <w:p w14:paraId="1F106E92" w14:textId="27FAF169"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15" w:history="1">
        <w:r w:rsidR="00E14CA7" w:rsidRPr="00E14CA7">
          <w:rPr>
            <w:rStyle w:val="Hypertextovprepojenie"/>
            <w:rFonts w:ascii="Times New Roman" w:hAnsi="Times New Roman"/>
            <w:b w:val="0"/>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NÁHĽAD ARCHITEKTÚRY</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_Toc149337715 \h </w:instrText>
        </w:r>
        <w:r w:rsidR="00E14CA7" w:rsidRPr="00E14CA7">
          <w:rPr>
            <w:b w:val="0"/>
            <w:webHidden/>
          </w:rPr>
        </w:r>
        <w:r w:rsidR="00E14CA7" w:rsidRPr="00E14CA7">
          <w:rPr>
            <w:b w:val="0"/>
            <w:webHidden/>
          </w:rPr>
          <w:fldChar w:fldCharType="separate"/>
        </w:r>
        <w:r w:rsidR="00E14CA7" w:rsidRPr="00E14CA7">
          <w:rPr>
            <w:b w:val="0"/>
            <w:webHidden/>
          </w:rPr>
          <w:t>22</w:t>
        </w:r>
        <w:r w:rsidR="00E14CA7" w:rsidRPr="00E14CA7">
          <w:rPr>
            <w:b w:val="0"/>
            <w:webHidden/>
          </w:rPr>
          <w:fldChar w:fldCharType="end"/>
        </w:r>
      </w:hyperlink>
    </w:p>
    <w:p w14:paraId="546E8A5D" w14:textId="130B365F"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16" w:history="1">
        <w:r w:rsidR="00E14CA7" w:rsidRPr="00E14CA7">
          <w:rPr>
            <w:rStyle w:val="Hypertextovprepojenie"/>
            <w:rFonts w:ascii="Times New Roman" w:hAnsi="Times New Roman"/>
            <w:b w:val="0"/>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6.</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LEGISLATÍVA</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_Toc149337716 \h </w:instrText>
        </w:r>
        <w:r w:rsidR="00E14CA7" w:rsidRPr="00E14CA7">
          <w:rPr>
            <w:b w:val="0"/>
            <w:webHidden/>
          </w:rPr>
        </w:r>
        <w:r w:rsidR="00E14CA7" w:rsidRPr="00E14CA7">
          <w:rPr>
            <w:b w:val="0"/>
            <w:webHidden/>
          </w:rPr>
          <w:fldChar w:fldCharType="separate"/>
        </w:r>
        <w:r w:rsidR="00E14CA7" w:rsidRPr="00E14CA7">
          <w:rPr>
            <w:b w:val="0"/>
            <w:webHidden/>
          </w:rPr>
          <w:t>27</w:t>
        </w:r>
        <w:r w:rsidR="00E14CA7" w:rsidRPr="00E14CA7">
          <w:rPr>
            <w:b w:val="0"/>
            <w:webHidden/>
          </w:rPr>
          <w:fldChar w:fldCharType="end"/>
        </w:r>
      </w:hyperlink>
    </w:p>
    <w:p w14:paraId="2FBEFBE3" w14:textId="594AC4AF"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17" w:history="1">
        <w:r w:rsidR="00E14CA7" w:rsidRPr="00E14CA7">
          <w:rPr>
            <w:rStyle w:val="Hypertextovprepojenie"/>
            <w:rFonts w:ascii="Times New Roman" w:hAnsi="Times New Roman"/>
            <w:b w:val="0"/>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7.</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ROZPOČET A PRÍNOSY</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_Toc149337717 \h </w:instrText>
        </w:r>
        <w:r w:rsidR="00E14CA7" w:rsidRPr="00E14CA7">
          <w:rPr>
            <w:b w:val="0"/>
            <w:webHidden/>
          </w:rPr>
        </w:r>
        <w:r w:rsidR="00E14CA7" w:rsidRPr="00E14CA7">
          <w:rPr>
            <w:b w:val="0"/>
            <w:webHidden/>
          </w:rPr>
          <w:fldChar w:fldCharType="separate"/>
        </w:r>
        <w:r w:rsidR="00E14CA7" w:rsidRPr="00E14CA7">
          <w:rPr>
            <w:b w:val="0"/>
            <w:webHidden/>
          </w:rPr>
          <w:t>28</w:t>
        </w:r>
        <w:r w:rsidR="00E14CA7" w:rsidRPr="00E14CA7">
          <w:rPr>
            <w:b w:val="0"/>
            <w:webHidden/>
          </w:rPr>
          <w:fldChar w:fldCharType="end"/>
        </w:r>
      </w:hyperlink>
    </w:p>
    <w:p w14:paraId="4CD1EEBC" w14:textId="2AFABBE3"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18" w:history="1">
        <w:r w:rsidR="00E14CA7" w:rsidRPr="00E14CA7">
          <w:rPr>
            <w:rStyle w:val="Hypertextovprepojenie"/>
            <w:rFonts w:ascii="Times New Roman" w:hAnsi="Times New Roman"/>
            <w:b w:val="0"/>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8.</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HARMONOGRAM JEDNOTLIVÝCH FÁZ PROJEKTU a METÓDA JEHO RIADENIA</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_Toc149337718 \h </w:instrText>
        </w:r>
        <w:r w:rsidR="00E14CA7" w:rsidRPr="00E14CA7">
          <w:rPr>
            <w:b w:val="0"/>
            <w:webHidden/>
          </w:rPr>
        </w:r>
        <w:r w:rsidR="00E14CA7" w:rsidRPr="00E14CA7">
          <w:rPr>
            <w:b w:val="0"/>
            <w:webHidden/>
          </w:rPr>
          <w:fldChar w:fldCharType="separate"/>
        </w:r>
        <w:r w:rsidR="00E14CA7" w:rsidRPr="00E14CA7">
          <w:rPr>
            <w:b w:val="0"/>
            <w:webHidden/>
          </w:rPr>
          <w:t>32</w:t>
        </w:r>
        <w:r w:rsidR="00E14CA7" w:rsidRPr="00E14CA7">
          <w:rPr>
            <w:b w:val="0"/>
            <w:webHidden/>
          </w:rPr>
          <w:fldChar w:fldCharType="end"/>
        </w:r>
      </w:hyperlink>
    </w:p>
    <w:p w14:paraId="2CC06FC6" w14:textId="6274436C"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19" w:history="1">
        <w:r w:rsidR="00E14CA7" w:rsidRPr="00E14CA7">
          <w:rPr>
            <w:rStyle w:val="Hypertextovprepojenie"/>
            <w:rFonts w:ascii="Times New Roman" w:hAnsi="Times New Roman"/>
            <w:b w:val="0"/>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9.</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PROJEKTOVÝ TÍM</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_Toc149337719 \h </w:instrText>
        </w:r>
        <w:r w:rsidR="00E14CA7" w:rsidRPr="00E14CA7">
          <w:rPr>
            <w:b w:val="0"/>
            <w:webHidden/>
          </w:rPr>
        </w:r>
        <w:r w:rsidR="00E14CA7" w:rsidRPr="00E14CA7">
          <w:rPr>
            <w:b w:val="0"/>
            <w:webHidden/>
          </w:rPr>
          <w:fldChar w:fldCharType="separate"/>
        </w:r>
        <w:r w:rsidR="00E14CA7" w:rsidRPr="00E14CA7">
          <w:rPr>
            <w:b w:val="0"/>
            <w:webHidden/>
          </w:rPr>
          <w:t>33</w:t>
        </w:r>
        <w:r w:rsidR="00E14CA7" w:rsidRPr="00E14CA7">
          <w:rPr>
            <w:b w:val="0"/>
            <w:webHidden/>
          </w:rPr>
          <w:fldChar w:fldCharType="end"/>
        </w:r>
      </w:hyperlink>
    </w:p>
    <w:p w14:paraId="6D8CD1B9" w14:textId="5016AE38"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20" w:history="1">
        <w:r w:rsidR="00E14CA7" w:rsidRPr="00E14CA7">
          <w:rPr>
            <w:rStyle w:val="Hypertextovprepojenie"/>
            <w:rFonts w:ascii="Times New Roman" w:hAnsi="Times New Roman"/>
            <w:b w:val="0"/>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10.</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PRACOVNÉ NÁPLNE</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_Toc149337720 \h </w:instrText>
        </w:r>
        <w:r w:rsidR="00E14CA7" w:rsidRPr="00E14CA7">
          <w:rPr>
            <w:b w:val="0"/>
            <w:webHidden/>
          </w:rPr>
        </w:r>
        <w:r w:rsidR="00E14CA7" w:rsidRPr="00E14CA7">
          <w:rPr>
            <w:b w:val="0"/>
            <w:webHidden/>
          </w:rPr>
          <w:fldChar w:fldCharType="separate"/>
        </w:r>
        <w:r w:rsidR="00E14CA7" w:rsidRPr="00E14CA7">
          <w:rPr>
            <w:b w:val="0"/>
            <w:webHidden/>
          </w:rPr>
          <w:t>36</w:t>
        </w:r>
        <w:r w:rsidR="00E14CA7" w:rsidRPr="00E14CA7">
          <w:rPr>
            <w:b w:val="0"/>
            <w:webHidden/>
          </w:rPr>
          <w:fldChar w:fldCharType="end"/>
        </w:r>
      </w:hyperlink>
    </w:p>
    <w:p w14:paraId="4E569B65" w14:textId="6B9484B9"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21" w:history="1">
        <w:r w:rsidR="00E14CA7" w:rsidRPr="00E14CA7">
          <w:rPr>
            <w:rStyle w:val="Hypertextovprepojenie"/>
            <w:rFonts w:ascii="Times New Roman" w:hAnsi="Times New Roman"/>
            <w:b w:val="0"/>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11.</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ODKAZY</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_Toc149337721 \h </w:instrText>
        </w:r>
        <w:r w:rsidR="00E14CA7" w:rsidRPr="00E14CA7">
          <w:rPr>
            <w:b w:val="0"/>
            <w:webHidden/>
          </w:rPr>
        </w:r>
        <w:r w:rsidR="00E14CA7" w:rsidRPr="00E14CA7">
          <w:rPr>
            <w:b w:val="0"/>
            <w:webHidden/>
          </w:rPr>
          <w:fldChar w:fldCharType="separate"/>
        </w:r>
        <w:r w:rsidR="00E14CA7" w:rsidRPr="00E14CA7">
          <w:rPr>
            <w:b w:val="0"/>
            <w:webHidden/>
          </w:rPr>
          <w:t>38</w:t>
        </w:r>
        <w:r w:rsidR="00E14CA7" w:rsidRPr="00E14CA7">
          <w:rPr>
            <w:b w:val="0"/>
            <w:webHidden/>
          </w:rPr>
          <w:fldChar w:fldCharType="end"/>
        </w:r>
      </w:hyperlink>
    </w:p>
    <w:p w14:paraId="6B944ED3" w14:textId="62118298" w:rsidR="00E14CA7" w:rsidRPr="00E14CA7" w:rsidRDefault="00341B8A">
      <w:pPr>
        <w:pStyle w:val="Obsah1"/>
        <w:rPr>
          <w:rFonts w:asciiTheme="minorHAnsi" w:eastAsiaTheme="minorEastAsia" w:hAnsiTheme="minorHAnsi" w:cstheme="minorBidi"/>
          <w:b w:val="0"/>
          <w:caps w:val="0"/>
          <w:sz w:val="22"/>
          <w:szCs w:val="22"/>
          <w:lang w:val="sk-SK" w:eastAsia="sk-SK"/>
        </w:rPr>
      </w:pPr>
      <w:hyperlink w:anchor="_Toc149337722" w:history="1">
        <w:r w:rsidR="00E14CA7" w:rsidRPr="00E14CA7">
          <w:rPr>
            <w:rStyle w:val="Hypertextovprepojenie"/>
            <w:rFonts w:ascii="Times New Roman" w:hAnsi="Times New Roman"/>
            <w:b w:val="0"/>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12.</w:t>
        </w:r>
        <w:r w:rsidR="00E14CA7" w:rsidRPr="00E14CA7">
          <w:rPr>
            <w:rFonts w:asciiTheme="minorHAnsi" w:eastAsiaTheme="minorEastAsia" w:hAnsiTheme="minorHAnsi" w:cstheme="minorBidi"/>
            <w:b w:val="0"/>
            <w:caps w:val="0"/>
            <w:sz w:val="22"/>
            <w:szCs w:val="22"/>
            <w:lang w:val="sk-SK" w:eastAsia="sk-SK"/>
          </w:rPr>
          <w:tab/>
        </w:r>
        <w:r w:rsidR="00E14CA7" w:rsidRPr="00E14CA7">
          <w:rPr>
            <w:rStyle w:val="Hypertextovprepojenie"/>
            <w:b w:val="0"/>
          </w:rPr>
          <w:t>PRÍLOHY</w:t>
        </w:r>
        <w:r w:rsidR="00E14CA7" w:rsidRPr="00E14CA7">
          <w:rPr>
            <w:b w:val="0"/>
            <w:webHidden/>
          </w:rPr>
          <w:tab/>
        </w:r>
        <w:r w:rsidR="00E14CA7" w:rsidRPr="00E14CA7">
          <w:rPr>
            <w:b w:val="0"/>
            <w:webHidden/>
          </w:rPr>
          <w:fldChar w:fldCharType="begin"/>
        </w:r>
        <w:r w:rsidR="00E14CA7" w:rsidRPr="00E14CA7">
          <w:rPr>
            <w:b w:val="0"/>
            <w:webHidden/>
          </w:rPr>
          <w:instrText xml:space="preserve"> PAGEREF _Toc149337722 \h </w:instrText>
        </w:r>
        <w:r w:rsidR="00E14CA7" w:rsidRPr="00E14CA7">
          <w:rPr>
            <w:b w:val="0"/>
            <w:webHidden/>
          </w:rPr>
        </w:r>
        <w:r w:rsidR="00E14CA7" w:rsidRPr="00E14CA7">
          <w:rPr>
            <w:b w:val="0"/>
            <w:webHidden/>
          </w:rPr>
          <w:fldChar w:fldCharType="separate"/>
        </w:r>
        <w:r w:rsidR="00E14CA7" w:rsidRPr="00E14CA7">
          <w:rPr>
            <w:b w:val="0"/>
            <w:webHidden/>
          </w:rPr>
          <w:t>38</w:t>
        </w:r>
        <w:r w:rsidR="00E14CA7" w:rsidRPr="00E14CA7">
          <w:rPr>
            <w:b w:val="0"/>
            <w:webHidden/>
          </w:rPr>
          <w:fldChar w:fldCharType="end"/>
        </w:r>
      </w:hyperlink>
    </w:p>
    <w:p w14:paraId="27280ED3" w14:textId="63157C21" w:rsidR="00A24BD5" w:rsidRPr="00D628DC" w:rsidRDefault="00862988" w:rsidP="00017F13">
      <w:pPr>
        <w:rPr>
          <w:rFonts w:ascii="Tahoma" w:hAnsi="Tahoma" w:cs="Tahoma"/>
          <w:sz w:val="15"/>
          <w:lang w:val="sk-SK"/>
        </w:rPr>
      </w:pPr>
      <w:r w:rsidRPr="00E14CA7">
        <w:rPr>
          <w:rFonts w:ascii="Tahoma" w:hAnsi="Tahoma" w:cs="Tahoma"/>
          <w:sz w:val="15"/>
          <w:lang w:val="sk-SK"/>
        </w:rPr>
        <w:fldChar w:fldCharType="end"/>
      </w:r>
    </w:p>
    <w:p w14:paraId="46CD7205" w14:textId="77777777" w:rsidR="00A24BD5" w:rsidRPr="00D628DC" w:rsidRDefault="00A24BD5" w:rsidP="00017F13">
      <w:pPr>
        <w:rPr>
          <w:rFonts w:ascii="Tahoma" w:hAnsi="Tahoma" w:cs="Tahoma"/>
          <w:sz w:val="15"/>
          <w:lang w:val="sk-SK"/>
        </w:rPr>
      </w:pPr>
    </w:p>
    <w:p w14:paraId="529BFA97" w14:textId="77777777" w:rsidR="00A24BD5" w:rsidRPr="00D628DC" w:rsidRDefault="00A24BD5" w:rsidP="00450BCF">
      <w:pPr>
        <w:pStyle w:val="Zoznamobrzkov"/>
        <w:tabs>
          <w:tab w:val="right" w:leader="dot" w:pos="9062"/>
        </w:tabs>
      </w:pPr>
    </w:p>
    <w:p w14:paraId="44E9455A" w14:textId="77777777" w:rsidR="00B92D29" w:rsidRPr="00D628DC" w:rsidRDefault="00B92D29" w:rsidP="00B92D29">
      <w:pPr>
        <w:rPr>
          <w:lang w:val="sk-SK" w:eastAsia="sk-SK"/>
        </w:rPr>
      </w:pPr>
    </w:p>
    <w:p w14:paraId="44166703" w14:textId="77777777" w:rsidR="00B92D29" w:rsidRPr="00D628DC" w:rsidRDefault="00B92D29" w:rsidP="00B92D29">
      <w:pPr>
        <w:rPr>
          <w:lang w:val="sk-SK" w:eastAsia="sk-SK"/>
        </w:rPr>
      </w:pPr>
    </w:p>
    <w:p w14:paraId="2A7AA559" w14:textId="77777777" w:rsidR="00B92D29" w:rsidRPr="00D628DC" w:rsidRDefault="00B92D29" w:rsidP="00B92D29">
      <w:pPr>
        <w:rPr>
          <w:lang w:val="sk-SK" w:eastAsia="sk-SK"/>
        </w:rPr>
      </w:pPr>
    </w:p>
    <w:p w14:paraId="3E261735" w14:textId="77777777" w:rsidR="00B92D29" w:rsidRPr="00D628DC" w:rsidRDefault="00B92D29" w:rsidP="00B92D29">
      <w:pPr>
        <w:rPr>
          <w:lang w:val="sk-SK" w:eastAsia="sk-SK"/>
        </w:rPr>
      </w:pPr>
    </w:p>
    <w:p w14:paraId="565517DB" w14:textId="77777777" w:rsidR="00B92D29" w:rsidRPr="00D628DC" w:rsidRDefault="00B92D29" w:rsidP="00B92D29">
      <w:pPr>
        <w:rPr>
          <w:lang w:val="sk-SK" w:eastAsia="sk-SK"/>
        </w:rPr>
      </w:pPr>
    </w:p>
    <w:p w14:paraId="198110F7" w14:textId="77777777" w:rsidR="00B92D29" w:rsidRPr="00D628DC" w:rsidRDefault="00B92D29" w:rsidP="00B92D29">
      <w:pPr>
        <w:rPr>
          <w:lang w:val="sk-SK" w:eastAsia="sk-SK"/>
        </w:rPr>
      </w:pPr>
    </w:p>
    <w:p w14:paraId="0774967F" w14:textId="77777777" w:rsidR="00B92D29" w:rsidRPr="00D628DC" w:rsidRDefault="00B92D29" w:rsidP="00B92D29">
      <w:pPr>
        <w:rPr>
          <w:lang w:val="sk-SK" w:eastAsia="sk-SK"/>
        </w:rPr>
      </w:pPr>
    </w:p>
    <w:p w14:paraId="1EBE338C" w14:textId="77777777" w:rsidR="00B92D29" w:rsidRPr="00D628DC" w:rsidRDefault="00B92D29" w:rsidP="00B92D29">
      <w:pPr>
        <w:rPr>
          <w:lang w:val="sk-SK" w:eastAsia="sk-SK"/>
        </w:rPr>
      </w:pPr>
    </w:p>
    <w:p w14:paraId="01CC3830" w14:textId="77777777" w:rsidR="00B92D29" w:rsidRPr="00D628DC" w:rsidRDefault="00B92D29" w:rsidP="00B92D29">
      <w:pPr>
        <w:rPr>
          <w:lang w:val="sk-SK" w:eastAsia="sk-SK"/>
        </w:rPr>
      </w:pPr>
    </w:p>
    <w:p w14:paraId="12943101" w14:textId="77777777" w:rsidR="00B92D29" w:rsidRPr="00D628DC" w:rsidRDefault="00B92D29" w:rsidP="00B92D29">
      <w:pPr>
        <w:rPr>
          <w:lang w:val="sk-SK" w:eastAsia="sk-SK"/>
        </w:rPr>
      </w:pPr>
    </w:p>
    <w:p w14:paraId="5A28A33E" w14:textId="77777777" w:rsidR="00B92D29" w:rsidRPr="00D628DC" w:rsidRDefault="00B92D29" w:rsidP="00B92D29">
      <w:pPr>
        <w:rPr>
          <w:lang w:val="sk-SK" w:eastAsia="sk-SK"/>
        </w:rPr>
      </w:pPr>
    </w:p>
    <w:p w14:paraId="640B74FC" w14:textId="77777777" w:rsidR="00B92D29" w:rsidRPr="00D628DC" w:rsidRDefault="00B92D29" w:rsidP="00B92D29">
      <w:pPr>
        <w:rPr>
          <w:lang w:val="sk-SK" w:eastAsia="sk-SK"/>
        </w:rPr>
      </w:pPr>
    </w:p>
    <w:p w14:paraId="2693E43B" w14:textId="119DBBA7" w:rsidR="00B92D29" w:rsidRPr="00D628DC" w:rsidRDefault="00B92D29" w:rsidP="00B92D29">
      <w:pPr>
        <w:rPr>
          <w:lang w:val="sk-SK" w:eastAsia="sk-SK"/>
        </w:rPr>
      </w:pPr>
    </w:p>
    <w:p w14:paraId="6B34B14F" w14:textId="77777777" w:rsidR="00893D9F" w:rsidRPr="00D628DC" w:rsidRDefault="00893D9F" w:rsidP="00B92D29">
      <w:pPr>
        <w:rPr>
          <w:lang w:val="sk-SK" w:eastAsia="sk-SK"/>
        </w:rPr>
      </w:pPr>
    </w:p>
    <w:p w14:paraId="12A76881" w14:textId="77777777" w:rsidR="00B92D29" w:rsidRPr="00D628DC" w:rsidRDefault="00B92D29" w:rsidP="00B92D29">
      <w:pPr>
        <w:rPr>
          <w:lang w:val="sk-SK" w:eastAsia="sk-SK"/>
        </w:rPr>
      </w:pPr>
    </w:p>
    <w:p w14:paraId="3B60D1C3" w14:textId="77777777" w:rsidR="00A24BD5" w:rsidRPr="00D628DC" w:rsidRDefault="00A24BD5" w:rsidP="00146C62">
      <w:pPr>
        <w:pStyle w:val="Nadpis1"/>
      </w:pPr>
      <w:bookmarkStart w:id="1" w:name="_Toc479752937"/>
      <w:bookmarkStart w:id="2" w:name="_Toc47815684"/>
      <w:bookmarkStart w:id="3" w:name="_Toc149337697"/>
      <w:r w:rsidRPr="00D628DC">
        <w:lastRenderedPageBreak/>
        <w:t>P</w:t>
      </w:r>
      <w:bookmarkEnd w:id="1"/>
      <w:r w:rsidRPr="00D628DC">
        <w:t>OPIS ZMIEN DOKUMENTU</w:t>
      </w:r>
      <w:bookmarkEnd w:id="2"/>
      <w:bookmarkEnd w:id="3"/>
    </w:p>
    <w:p w14:paraId="0C5C08D3" w14:textId="13390CB5" w:rsidR="00A24BD5" w:rsidRPr="00D628DC" w:rsidRDefault="00A24BD5" w:rsidP="0058300C">
      <w:pPr>
        <w:pStyle w:val="Nadpis1"/>
        <w:numPr>
          <w:ilvl w:val="1"/>
          <w:numId w:val="7"/>
        </w:numPr>
      </w:pPr>
      <w:bookmarkStart w:id="4" w:name="_Toc479752938"/>
      <w:bookmarkStart w:id="5" w:name="_Toc149337698"/>
      <w:bookmarkStart w:id="6" w:name="_Toc47815685"/>
      <w:r w:rsidRPr="00D628DC">
        <w:t>História zmien</w:t>
      </w:r>
      <w:bookmarkEnd w:id="4"/>
      <w:bookmarkEnd w:id="5"/>
      <w:r w:rsidRPr="00D628DC">
        <w:t xml:space="preserve"> </w:t>
      </w:r>
      <w:bookmarkEnd w:id="6"/>
    </w:p>
    <w:tbl>
      <w:tblPr>
        <w:tblW w:w="931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99"/>
        <w:gridCol w:w="1531"/>
        <w:gridCol w:w="4828"/>
        <w:gridCol w:w="1952"/>
      </w:tblGrid>
      <w:tr w:rsidR="009965D9" w:rsidRPr="00D628DC" w14:paraId="554B53AD" w14:textId="77777777" w:rsidTr="00A175EB">
        <w:trPr>
          <w:trHeight w:val="242"/>
          <w:jc w:val="center"/>
        </w:trPr>
        <w:tc>
          <w:tcPr>
            <w:tcW w:w="999" w:type="dxa"/>
            <w:shd w:val="clear" w:color="auto" w:fill="E0E0E0"/>
            <w:vAlign w:val="center"/>
          </w:tcPr>
          <w:p w14:paraId="41CB381B" w14:textId="77777777" w:rsidR="009965D9" w:rsidRPr="00D628DC" w:rsidRDefault="009965D9" w:rsidP="00A175EB">
            <w:pPr>
              <w:pStyle w:val="ChangeControlTableHeading"/>
              <w:rPr>
                <w:rFonts w:ascii="Tahoma" w:hAnsi="Tahoma" w:cs="Tahoma"/>
                <w:sz w:val="16"/>
                <w:szCs w:val="16"/>
              </w:rPr>
            </w:pPr>
            <w:r w:rsidRPr="00D628DC">
              <w:rPr>
                <w:rFonts w:ascii="Tahoma" w:hAnsi="Tahoma" w:cs="Tahoma"/>
                <w:sz w:val="16"/>
                <w:szCs w:val="16"/>
              </w:rPr>
              <w:t>Verzia</w:t>
            </w:r>
          </w:p>
        </w:tc>
        <w:tc>
          <w:tcPr>
            <w:tcW w:w="1531" w:type="dxa"/>
            <w:shd w:val="clear" w:color="auto" w:fill="E0E0E0"/>
            <w:vAlign w:val="center"/>
          </w:tcPr>
          <w:p w14:paraId="2C343927" w14:textId="77777777" w:rsidR="009965D9" w:rsidRPr="00D628DC" w:rsidRDefault="009965D9" w:rsidP="00A175EB">
            <w:pPr>
              <w:pStyle w:val="ChangeControlTableHeading"/>
              <w:rPr>
                <w:rFonts w:ascii="Tahoma" w:hAnsi="Tahoma" w:cs="Tahoma"/>
                <w:sz w:val="16"/>
                <w:szCs w:val="16"/>
              </w:rPr>
            </w:pPr>
            <w:r w:rsidRPr="00D628DC">
              <w:rPr>
                <w:rFonts w:ascii="Tahoma" w:hAnsi="Tahoma" w:cs="Tahoma"/>
                <w:sz w:val="16"/>
                <w:szCs w:val="16"/>
              </w:rPr>
              <w:t>Dátum</w:t>
            </w:r>
          </w:p>
        </w:tc>
        <w:tc>
          <w:tcPr>
            <w:tcW w:w="4828" w:type="dxa"/>
            <w:shd w:val="clear" w:color="auto" w:fill="E0E0E0"/>
            <w:vAlign w:val="center"/>
          </w:tcPr>
          <w:p w14:paraId="6A8162BC" w14:textId="77777777" w:rsidR="009965D9" w:rsidRPr="00D628DC" w:rsidRDefault="009965D9" w:rsidP="00A175EB">
            <w:pPr>
              <w:pStyle w:val="ChangeControlTableHeading"/>
              <w:rPr>
                <w:rFonts w:ascii="Tahoma" w:hAnsi="Tahoma" w:cs="Tahoma"/>
                <w:sz w:val="16"/>
                <w:szCs w:val="16"/>
              </w:rPr>
            </w:pPr>
            <w:r w:rsidRPr="00D628DC">
              <w:rPr>
                <w:rFonts w:ascii="Tahoma" w:hAnsi="Tahoma" w:cs="Tahoma"/>
                <w:sz w:val="16"/>
                <w:szCs w:val="16"/>
              </w:rPr>
              <w:t>Zmeny</w:t>
            </w:r>
          </w:p>
        </w:tc>
        <w:tc>
          <w:tcPr>
            <w:tcW w:w="1952" w:type="dxa"/>
            <w:shd w:val="clear" w:color="auto" w:fill="E0E0E0"/>
            <w:vAlign w:val="center"/>
          </w:tcPr>
          <w:p w14:paraId="00B5B0C6" w14:textId="77777777" w:rsidR="009965D9" w:rsidRPr="00D628DC" w:rsidRDefault="009965D9" w:rsidP="00A175EB">
            <w:pPr>
              <w:pStyle w:val="ChangeControlTableHeading"/>
              <w:rPr>
                <w:rFonts w:ascii="Tahoma" w:hAnsi="Tahoma" w:cs="Tahoma"/>
                <w:sz w:val="16"/>
                <w:szCs w:val="16"/>
              </w:rPr>
            </w:pPr>
            <w:r w:rsidRPr="00D628DC">
              <w:rPr>
                <w:rFonts w:ascii="Tahoma" w:hAnsi="Tahoma" w:cs="Tahoma"/>
                <w:sz w:val="16"/>
                <w:szCs w:val="16"/>
              </w:rPr>
              <w:t>Meno</w:t>
            </w:r>
          </w:p>
        </w:tc>
      </w:tr>
      <w:tr w:rsidR="009965D9" w:rsidRPr="00D628DC" w14:paraId="1A75ACFB" w14:textId="77777777" w:rsidTr="00A175EB">
        <w:trPr>
          <w:trHeight w:val="230"/>
          <w:jc w:val="center"/>
        </w:trPr>
        <w:tc>
          <w:tcPr>
            <w:tcW w:w="999" w:type="dxa"/>
            <w:vAlign w:val="center"/>
          </w:tcPr>
          <w:p w14:paraId="45D5F315" w14:textId="21A55423" w:rsidR="009965D9" w:rsidRPr="00C26B46" w:rsidRDefault="00EE455C" w:rsidP="00A175EB">
            <w:pPr>
              <w:pStyle w:val="StyleBodyTextCentered"/>
              <w:jc w:val="both"/>
              <w:rPr>
                <w:rFonts w:ascii="Tahoma" w:hAnsi="Tahoma" w:cs="Tahoma"/>
                <w:color w:val="000000"/>
                <w:kern w:val="0"/>
                <w:sz w:val="16"/>
                <w:szCs w:val="16"/>
              </w:rPr>
            </w:pPr>
            <w:r w:rsidRPr="00C26B46">
              <w:rPr>
                <w:rFonts w:ascii="Tahoma" w:hAnsi="Tahoma" w:cs="Tahoma"/>
                <w:color w:val="000000"/>
                <w:sz w:val="16"/>
                <w:szCs w:val="16"/>
              </w:rPr>
              <w:t>v0.1</w:t>
            </w:r>
          </w:p>
        </w:tc>
        <w:tc>
          <w:tcPr>
            <w:tcW w:w="1531" w:type="dxa"/>
            <w:vAlign w:val="center"/>
          </w:tcPr>
          <w:p w14:paraId="3BDB4CC3" w14:textId="77777777" w:rsidR="009965D9" w:rsidRPr="00C26B46" w:rsidRDefault="009965D9" w:rsidP="00A175EB">
            <w:pPr>
              <w:pStyle w:val="StyleBodyTextCentered"/>
              <w:rPr>
                <w:rFonts w:ascii="Tahoma" w:hAnsi="Tahoma" w:cs="Tahoma"/>
                <w:color w:val="000000"/>
                <w:kern w:val="0"/>
                <w:sz w:val="16"/>
                <w:szCs w:val="16"/>
              </w:rPr>
            </w:pPr>
            <w:r w:rsidRPr="00C26B46">
              <w:rPr>
                <w:rFonts w:ascii="Tahoma" w:hAnsi="Tahoma" w:cs="Tahoma"/>
                <w:color w:val="000000"/>
                <w:sz w:val="16"/>
                <w:szCs w:val="16"/>
              </w:rPr>
              <w:t>30.09.2022</w:t>
            </w:r>
          </w:p>
        </w:tc>
        <w:tc>
          <w:tcPr>
            <w:tcW w:w="4828" w:type="dxa"/>
            <w:vAlign w:val="center"/>
          </w:tcPr>
          <w:p w14:paraId="671CB066" w14:textId="77777777" w:rsidR="009965D9" w:rsidRPr="00C26B46" w:rsidRDefault="009965D9" w:rsidP="00A175EB">
            <w:pPr>
              <w:pStyle w:val="StyleBodyTextCentered"/>
              <w:rPr>
                <w:rFonts w:ascii="Tahoma" w:hAnsi="Tahoma" w:cs="Tahoma"/>
                <w:color w:val="000000"/>
                <w:kern w:val="0"/>
                <w:sz w:val="16"/>
                <w:szCs w:val="16"/>
              </w:rPr>
            </w:pPr>
            <w:r w:rsidRPr="00C26B46">
              <w:rPr>
                <w:rFonts w:ascii="Tahoma" w:hAnsi="Tahoma" w:cs="Tahoma"/>
                <w:color w:val="000000"/>
                <w:sz w:val="16"/>
                <w:szCs w:val="16"/>
              </w:rPr>
              <w:t>Vytvorenie dokumentu</w:t>
            </w:r>
          </w:p>
        </w:tc>
        <w:tc>
          <w:tcPr>
            <w:tcW w:w="1952" w:type="dxa"/>
            <w:vAlign w:val="center"/>
          </w:tcPr>
          <w:p w14:paraId="52A837E8" w14:textId="77777777" w:rsidR="009965D9" w:rsidRPr="00C26B46" w:rsidRDefault="009965D9" w:rsidP="00A175EB">
            <w:pPr>
              <w:pStyle w:val="StyleBodyTextCentered"/>
              <w:rPr>
                <w:rFonts w:ascii="Tahoma" w:hAnsi="Tahoma" w:cs="Tahoma"/>
                <w:color w:val="000000"/>
                <w:kern w:val="0"/>
                <w:sz w:val="16"/>
                <w:szCs w:val="16"/>
              </w:rPr>
            </w:pPr>
            <w:r w:rsidRPr="00C26B46">
              <w:rPr>
                <w:rFonts w:ascii="Tahoma" w:hAnsi="Tahoma" w:cs="Tahoma"/>
                <w:color w:val="000000"/>
                <w:kern w:val="0"/>
                <w:sz w:val="16"/>
                <w:szCs w:val="16"/>
              </w:rPr>
              <w:t xml:space="preserve">Ľ. </w:t>
            </w:r>
            <w:proofErr w:type="spellStart"/>
            <w:r w:rsidRPr="00C26B46">
              <w:rPr>
                <w:rFonts w:ascii="Tahoma" w:hAnsi="Tahoma" w:cs="Tahoma"/>
                <w:color w:val="000000"/>
                <w:kern w:val="0"/>
                <w:sz w:val="16"/>
                <w:szCs w:val="16"/>
              </w:rPr>
              <w:t>Chnápko</w:t>
            </w:r>
            <w:proofErr w:type="spellEnd"/>
          </w:p>
        </w:tc>
      </w:tr>
      <w:tr w:rsidR="009965D9" w:rsidRPr="00D628DC" w14:paraId="1C9D9CC9" w14:textId="77777777" w:rsidTr="00A175EB">
        <w:trPr>
          <w:trHeight w:val="230"/>
          <w:jc w:val="center"/>
        </w:trPr>
        <w:tc>
          <w:tcPr>
            <w:tcW w:w="999" w:type="dxa"/>
            <w:vAlign w:val="center"/>
          </w:tcPr>
          <w:p w14:paraId="2F79C9AA" w14:textId="33315431" w:rsidR="009965D9" w:rsidRPr="00C26B46" w:rsidRDefault="00EE455C" w:rsidP="00A175EB">
            <w:pPr>
              <w:pStyle w:val="StyleBodyTextCentered"/>
              <w:rPr>
                <w:rFonts w:ascii="Tahoma" w:hAnsi="Tahoma" w:cs="Tahoma"/>
                <w:color w:val="000000"/>
                <w:kern w:val="0"/>
                <w:sz w:val="16"/>
                <w:szCs w:val="16"/>
              </w:rPr>
            </w:pPr>
            <w:r w:rsidRPr="00C26B46">
              <w:rPr>
                <w:rFonts w:ascii="Tahoma" w:hAnsi="Tahoma" w:cs="Tahoma"/>
                <w:color w:val="000000"/>
                <w:kern w:val="0"/>
                <w:sz w:val="16"/>
                <w:szCs w:val="16"/>
              </w:rPr>
              <w:t>v0.2</w:t>
            </w:r>
          </w:p>
        </w:tc>
        <w:tc>
          <w:tcPr>
            <w:tcW w:w="1531" w:type="dxa"/>
            <w:vAlign w:val="center"/>
          </w:tcPr>
          <w:p w14:paraId="6E3A463D" w14:textId="77777777" w:rsidR="009965D9" w:rsidRPr="00C26B46" w:rsidRDefault="009965D9" w:rsidP="00A175EB">
            <w:pPr>
              <w:pStyle w:val="StyleBodyTextCentered"/>
              <w:rPr>
                <w:rFonts w:ascii="Tahoma" w:hAnsi="Tahoma" w:cs="Tahoma"/>
                <w:color w:val="000000"/>
                <w:kern w:val="0"/>
                <w:sz w:val="16"/>
                <w:szCs w:val="16"/>
              </w:rPr>
            </w:pPr>
            <w:r w:rsidRPr="00C26B46">
              <w:rPr>
                <w:rFonts w:ascii="Tahoma" w:hAnsi="Tahoma" w:cs="Tahoma"/>
                <w:color w:val="000000"/>
                <w:sz w:val="16"/>
                <w:szCs w:val="16"/>
              </w:rPr>
              <w:t>30.12.2022</w:t>
            </w:r>
          </w:p>
        </w:tc>
        <w:tc>
          <w:tcPr>
            <w:tcW w:w="4828" w:type="dxa"/>
            <w:vAlign w:val="center"/>
          </w:tcPr>
          <w:p w14:paraId="4CA576F0" w14:textId="79AA9430" w:rsidR="009965D9" w:rsidRPr="00C26B46" w:rsidRDefault="009965D9" w:rsidP="00205C05">
            <w:pPr>
              <w:pStyle w:val="StyleBodyTextCentered"/>
              <w:rPr>
                <w:rFonts w:ascii="Tahoma" w:hAnsi="Tahoma" w:cs="Tahoma"/>
                <w:color w:val="000000"/>
                <w:kern w:val="0"/>
                <w:sz w:val="16"/>
                <w:szCs w:val="16"/>
              </w:rPr>
            </w:pPr>
            <w:r w:rsidRPr="00C26B46">
              <w:rPr>
                <w:rFonts w:ascii="Tahoma" w:hAnsi="Tahoma" w:cs="Tahoma"/>
                <w:color w:val="000000"/>
                <w:kern w:val="0"/>
                <w:sz w:val="16"/>
                <w:szCs w:val="16"/>
              </w:rPr>
              <w:t xml:space="preserve">Zapracovanie zmeny konceptu budovania nového riešenia SOC na MIRRI SR </w:t>
            </w:r>
            <w:r w:rsidR="00205C05" w:rsidRPr="00C26B46">
              <w:rPr>
                <w:rFonts w:ascii="Tahoma" w:hAnsi="Tahoma" w:cs="Tahoma"/>
                <w:color w:val="000000"/>
                <w:kern w:val="0"/>
                <w:sz w:val="16"/>
                <w:szCs w:val="16"/>
              </w:rPr>
              <w:t>(nové riešenie)</w:t>
            </w:r>
          </w:p>
        </w:tc>
        <w:tc>
          <w:tcPr>
            <w:tcW w:w="1952" w:type="dxa"/>
            <w:vAlign w:val="center"/>
          </w:tcPr>
          <w:p w14:paraId="02D0BADF" w14:textId="77777777" w:rsidR="009965D9" w:rsidRPr="00C26B46" w:rsidRDefault="009965D9" w:rsidP="00A175EB">
            <w:pPr>
              <w:pStyle w:val="StyleBodyTextCentered"/>
              <w:rPr>
                <w:rFonts w:ascii="Tahoma" w:hAnsi="Tahoma" w:cs="Tahoma"/>
                <w:color w:val="000000"/>
                <w:kern w:val="0"/>
                <w:sz w:val="16"/>
                <w:szCs w:val="16"/>
              </w:rPr>
            </w:pPr>
            <w:r w:rsidRPr="00C26B46">
              <w:rPr>
                <w:rFonts w:ascii="Tahoma" w:hAnsi="Tahoma" w:cs="Tahoma"/>
                <w:color w:val="000000"/>
                <w:kern w:val="0"/>
                <w:sz w:val="16"/>
                <w:szCs w:val="16"/>
              </w:rPr>
              <w:t xml:space="preserve">E. </w:t>
            </w:r>
            <w:proofErr w:type="spellStart"/>
            <w:r w:rsidRPr="00C26B46">
              <w:rPr>
                <w:rFonts w:ascii="Tahoma" w:hAnsi="Tahoma" w:cs="Tahoma"/>
                <w:color w:val="000000"/>
                <w:kern w:val="0"/>
                <w:sz w:val="16"/>
                <w:szCs w:val="16"/>
              </w:rPr>
              <w:t>Saller</w:t>
            </w:r>
            <w:proofErr w:type="spellEnd"/>
          </w:p>
        </w:tc>
      </w:tr>
      <w:tr w:rsidR="009965D9" w:rsidRPr="00D628DC" w14:paraId="6E5F9695" w14:textId="77777777" w:rsidTr="00A175EB">
        <w:trPr>
          <w:trHeight w:val="230"/>
          <w:jc w:val="center"/>
        </w:trPr>
        <w:tc>
          <w:tcPr>
            <w:tcW w:w="999" w:type="dxa"/>
            <w:vAlign w:val="center"/>
          </w:tcPr>
          <w:p w14:paraId="65947F18" w14:textId="48801986" w:rsidR="009965D9" w:rsidRPr="00C26B46" w:rsidRDefault="00EE455C" w:rsidP="00A175EB">
            <w:pPr>
              <w:pStyle w:val="StyleBodyTextCentered"/>
              <w:rPr>
                <w:color w:val="000000"/>
              </w:rPr>
            </w:pPr>
            <w:r w:rsidRPr="00C26B46">
              <w:rPr>
                <w:rFonts w:ascii="Tahoma" w:hAnsi="Tahoma" w:cs="Tahoma"/>
                <w:color w:val="000000"/>
                <w:kern w:val="0"/>
                <w:sz w:val="16"/>
                <w:szCs w:val="16"/>
              </w:rPr>
              <w:t>v0.3</w:t>
            </w:r>
          </w:p>
        </w:tc>
        <w:tc>
          <w:tcPr>
            <w:tcW w:w="1531" w:type="dxa"/>
            <w:vAlign w:val="center"/>
          </w:tcPr>
          <w:p w14:paraId="0CDCB5C8" w14:textId="77777777" w:rsidR="009965D9" w:rsidRPr="00C26B46" w:rsidRDefault="009965D9" w:rsidP="00A175EB">
            <w:pPr>
              <w:pStyle w:val="StyleBodyTextCentered"/>
              <w:rPr>
                <w:color w:val="000000"/>
              </w:rPr>
            </w:pPr>
            <w:r w:rsidRPr="00C26B46">
              <w:rPr>
                <w:rFonts w:ascii="Tahoma" w:hAnsi="Tahoma" w:cs="Tahoma"/>
                <w:color w:val="000000"/>
                <w:sz w:val="16"/>
                <w:szCs w:val="16"/>
              </w:rPr>
              <w:t>28.02.2023</w:t>
            </w:r>
          </w:p>
        </w:tc>
        <w:tc>
          <w:tcPr>
            <w:tcW w:w="4828" w:type="dxa"/>
            <w:vAlign w:val="center"/>
          </w:tcPr>
          <w:p w14:paraId="0A366904" w14:textId="1097B42E" w:rsidR="009965D9" w:rsidRPr="00C26B46" w:rsidRDefault="009965D9" w:rsidP="00A175EB">
            <w:pPr>
              <w:pStyle w:val="StyleBodyTextCentered"/>
              <w:rPr>
                <w:rFonts w:ascii="Tahoma" w:hAnsi="Tahoma" w:cs="Tahoma"/>
                <w:color w:val="000000"/>
                <w:kern w:val="0"/>
                <w:sz w:val="16"/>
                <w:szCs w:val="16"/>
              </w:rPr>
            </w:pPr>
            <w:r w:rsidRPr="00C26B46">
              <w:rPr>
                <w:rFonts w:ascii="Tahoma" w:hAnsi="Tahoma" w:cs="Tahoma"/>
                <w:color w:val="000000"/>
                <w:kern w:val="0"/>
                <w:sz w:val="16"/>
                <w:szCs w:val="16"/>
              </w:rPr>
              <w:t xml:space="preserve">Integrácia EWS riešenia a rozširovanie </w:t>
            </w:r>
            <w:r w:rsidR="00205C05" w:rsidRPr="00C26B46">
              <w:rPr>
                <w:rFonts w:ascii="Tahoma" w:hAnsi="Tahoma" w:cs="Tahoma"/>
                <w:color w:val="000000"/>
                <w:kern w:val="0"/>
                <w:sz w:val="16"/>
                <w:szCs w:val="16"/>
              </w:rPr>
              <w:t xml:space="preserve">existujúceho </w:t>
            </w:r>
            <w:r w:rsidRPr="00C26B46">
              <w:rPr>
                <w:rFonts w:ascii="Tahoma" w:hAnsi="Tahoma" w:cs="Tahoma"/>
                <w:color w:val="000000"/>
                <w:kern w:val="0"/>
                <w:sz w:val="16"/>
                <w:szCs w:val="16"/>
              </w:rPr>
              <w:t>spoločného pracoviska SOC (NASES a VJ CSIRT)</w:t>
            </w:r>
          </w:p>
        </w:tc>
        <w:tc>
          <w:tcPr>
            <w:tcW w:w="1952" w:type="dxa"/>
            <w:vAlign w:val="center"/>
          </w:tcPr>
          <w:p w14:paraId="64676A22" w14:textId="747DD516" w:rsidR="009965D9" w:rsidRPr="00C26B46" w:rsidRDefault="002D5B5A" w:rsidP="00A175EB">
            <w:pPr>
              <w:pStyle w:val="StyleBodyTextCentered"/>
              <w:rPr>
                <w:color w:val="000000"/>
              </w:rPr>
            </w:pPr>
            <w:r w:rsidRPr="00C26B46">
              <w:rPr>
                <w:rFonts w:ascii="Tahoma" w:hAnsi="Tahoma" w:cs="Tahoma"/>
                <w:color w:val="000000"/>
                <w:kern w:val="0"/>
                <w:sz w:val="16"/>
                <w:szCs w:val="16"/>
              </w:rPr>
              <w:t xml:space="preserve">F. </w:t>
            </w:r>
            <w:r w:rsidR="009965D9" w:rsidRPr="00C26B46">
              <w:rPr>
                <w:rFonts w:ascii="Tahoma" w:hAnsi="Tahoma" w:cs="Tahoma"/>
                <w:color w:val="000000"/>
                <w:kern w:val="0"/>
                <w:sz w:val="16"/>
                <w:szCs w:val="16"/>
              </w:rPr>
              <w:t xml:space="preserve">Tubler, </w:t>
            </w:r>
            <w:r w:rsidRPr="00C26B46">
              <w:rPr>
                <w:rFonts w:ascii="Tahoma" w:hAnsi="Tahoma" w:cs="Tahoma"/>
                <w:color w:val="000000"/>
                <w:kern w:val="0"/>
                <w:sz w:val="16"/>
                <w:szCs w:val="16"/>
              </w:rPr>
              <w:t xml:space="preserve">L. </w:t>
            </w:r>
            <w:r w:rsidR="009965D9" w:rsidRPr="00C26B46">
              <w:rPr>
                <w:rFonts w:ascii="Tahoma" w:hAnsi="Tahoma" w:cs="Tahoma"/>
                <w:color w:val="000000"/>
                <w:kern w:val="0"/>
                <w:sz w:val="16"/>
                <w:szCs w:val="16"/>
              </w:rPr>
              <w:t>Belušák</w:t>
            </w:r>
          </w:p>
        </w:tc>
      </w:tr>
      <w:tr w:rsidR="009965D9" w:rsidRPr="00D628DC" w14:paraId="2299F18E" w14:textId="77777777" w:rsidTr="00A175EB">
        <w:trPr>
          <w:trHeight w:val="230"/>
          <w:jc w:val="center"/>
        </w:trPr>
        <w:tc>
          <w:tcPr>
            <w:tcW w:w="999" w:type="dxa"/>
            <w:vAlign w:val="center"/>
          </w:tcPr>
          <w:p w14:paraId="1FD78F4C" w14:textId="3F912EB2" w:rsidR="009965D9" w:rsidRPr="00C26B46" w:rsidRDefault="00EE455C" w:rsidP="00A175EB">
            <w:pPr>
              <w:rPr>
                <w:rFonts w:ascii="Tahoma" w:hAnsi="Tahoma" w:cs="Tahoma"/>
                <w:color w:val="000000"/>
                <w:sz w:val="16"/>
                <w:szCs w:val="16"/>
                <w:lang w:val="sk-SK"/>
              </w:rPr>
            </w:pPr>
            <w:r w:rsidRPr="00C26B46">
              <w:rPr>
                <w:rFonts w:ascii="Tahoma" w:hAnsi="Tahoma" w:cs="Tahoma"/>
                <w:color w:val="000000"/>
                <w:sz w:val="16"/>
                <w:szCs w:val="16"/>
                <w:lang w:val="sk-SK"/>
              </w:rPr>
              <w:t>v0.4</w:t>
            </w:r>
          </w:p>
        </w:tc>
        <w:tc>
          <w:tcPr>
            <w:tcW w:w="1531" w:type="dxa"/>
            <w:vAlign w:val="center"/>
          </w:tcPr>
          <w:p w14:paraId="2BA1230A" w14:textId="4C2BEE84" w:rsidR="009965D9" w:rsidRPr="00C26B46" w:rsidRDefault="00FB3D9D" w:rsidP="00A175EB">
            <w:pPr>
              <w:pStyle w:val="StyleBodyTextCentered"/>
              <w:rPr>
                <w:rFonts w:ascii="Tahoma" w:hAnsi="Tahoma" w:cs="Tahoma"/>
                <w:color w:val="000000"/>
                <w:sz w:val="16"/>
                <w:szCs w:val="16"/>
              </w:rPr>
            </w:pPr>
            <w:r w:rsidRPr="00C26B46">
              <w:rPr>
                <w:rFonts w:ascii="Tahoma" w:hAnsi="Tahoma" w:cs="Tahoma"/>
                <w:color w:val="000000"/>
                <w:sz w:val="16"/>
                <w:szCs w:val="16"/>
              </w:rPr>
              <w:t>30</w:t>
            </w:r>
            <w:r w:rsidR="009965D9" w:rsidRPr="00C26B46">
              <w:rPr>
                <w:rFonts w:ascii="Tahoma" w:hAnsi="Tahoma" w:cs="Tahoma"/>
                <w:color w:val="000000"/>
                <w:sz w:val="16"/>
                <w:szCs w:val="16"/>
              </w:rPr>
              <w:t>.</w:t>
            </w:r>
            <w:r w:rsidRPr="00C26B46">
              <w:rPr>
                <w:rFonts w:ascii="Tahoma" w:hAnsi="Tahoma" w:cs="Tahoma"/>
                <w:color w:val="000000"/>
                <w:sz w:val="16"/>
                <w:szCs w:val="16"/>
              </w:rPr>
              <w:t>06</w:t>
            </w:r>
            <w:r w:rsidR="009965D9" w:rsidRPr="00C26B46">
              <w:rPr>
                <w:rFonts w:ascii="Tahoma" w:hAnsi="Tahoma" w:cs="Tahoma"/>
                <w:color w:val="000000"/>
                <w:sz w:val="16"/>
                <w:szCs w:val="16"/>
              </w:rPr>
              <w:t>.2023</w:t>
            </w:r>
          </w:p>
        </w:tc>
        <w:tc>
          <w:tcPr>
            <w:tcW w:w="4828" w:type="dxa"/>
            <w:vAlign w:val="center"/>
          </w:tcPr>
          <w:p w14:paraId="5FC9F499" w14:textId="77777777" w:rsidR="009965D9" w:rsidRPr="00C26B46" w:rsidRDefault="009965D9" w:rsidP="00A175EB">
            <w:pPr>
              <w:pStyle w:val="StyleBodyTextCentered"/>
              <w:rPr>
                <w:rFonts w:ascii="Tahoma" w:hAnsi="Tahoma" w:cs="Tahoma"/>
                <w:color w:val="000000"/>
                <w:kern w:val="0"/>
                <w:sz w:val="16"/>
                <w:szCs w:val="16"/>
              </w:rPr>
            </w:pPr>
            <w:r w:rsidRPr="00C26B46">
              <w:rPr>
                <w:rFonts w:ascii="Tahoma" w:hAnsi="Tahoma" w:cs="Tahoma"/>
                <w:color w:val="000000"/>
                <w:kern w:val="0"/>
                <w:sz w:val="16"/>
                <w:szCs w:val="16"/>
              </w:rPr>
              <w:t>Aktualizácia náhľad architektúry, projektový tím, zainteresované strany, riziká a závislosti</w:t>
            </w:r>
          </w:p>
        </w:tc>
        <w:tc>
          <w:tcPr>
            <w:tcW w:w="1952" w:type="dxa"/>
            <w:vAlign w:val="center"/>
          </w:tcPr>
          <w:p w14:paraId="61B973BD" w14:textId="48AEC2B9" w:rsidR="009965D9" w:rsidRPr="00C26B46" w:rsidRDefault="002D5B5A" w:rsidP="00A175EB">
            <w:pPr>
              <w:pStyle w:val="StyleBodyTextCentered"/>
              <w:rPr>
                <w:rFonts w:ascii="Tahoma" w:hAnsi="Tahoma" w:cs="Tahoma"/>
                <w:color w:val="000000"/>
                <w:kern w:val="0"/>
                <w:sz w:val="16"/>
                <w:szCs w:val="16"/>
              </w:rPr>
            </w:pPr>
            <w:r w:rsidRPr="00C26B46">
              <w:rPr>
                <w:rFonts w:ascii="Tahoma" w:hAnsi="Tahoma" w:cs="Tahoma"/>
                <w:color w:val="000000"/>
                <w:kern w:val="0"/>
                <w:sz w:val="16"/>
                <w:szCs w:val="16"/>
              </w:rPr>
              <w:t xml:space="preserve">F. </w:t>
            </w:r>
            <w:r w:rsidR="009965D9" w:rsidRPr="00C26B46">
              <w:rPr>
                <w:rFonts w:ascii="Tahoma" w:hAnsi="Tahoma" w:cs="Tahoma"/>
                <w:color w:val="000000"/>
                <w:kern w:val="0"/>
                <w:sz w:val="16"/>
                <w:szCs w:val="16"/>
              </w:rPr>
              <w:t xml:space="preserve">Tubler, </w:t>
            </w:r>
            <w:r w:rsidRPr="00C26B46">
              <w:rPr>
                <w:rFonts w:ascii="Tahoma" w:hAnsi="Tahoma" w:cs="Tahoma"/>
                <w:color w:val="000000"/>
                <w:kern w:val="0"/>
                <w:sz w:val="16"/>
                <w:szCs w:val="16"/>
              </w:rPr>
              <w:t xml:space="preserve">L. </w:t>
            </w:r>
            <w:r w:rsidR="009965D9" w:rsidRPr="00C26B46">
              <w:rPr>
                <w:rFonts w:ascii="Tahoma" w:hAnsi="Tahoma" w:cs="Tahoma"/>
                <w:color w:val="000000"/>
                <w:kern w:val="0"/>
                <w:sz w:val="16"/>
                <w:szCs w:val="16"/>
              </w:rPr>
              <w:t>Belušák</w:t>
            </w:r>
          </w:p>
        </w:tc>
      </w:tr>
      <w:tr w:rsidR="002D5B5A" w:rsidRPr="00D628DC" w14:paraId="73C74FEE" w14:textId="77777777" w:rsidTr="00A175EB">
        <w:trPr>
          <w:trHeight w:val="230"/>
          <w:jc w:val="center"/>
        </w:trPr>
        <w:tc>
          <w:tcPr>
            <w:tcW w:w="999" w:type="dxa"/>
            <w:vAlign w:val="center"/>
          </w:tcPr>
          <w:p w14:paraId="60808433" w14:textId="1FB73876" w:rsidR="002D5B5A" w:rsidRPr="00C26B46" w:rsidRDefault="002D5B5A" w:rsidP="00A175EB">
            <w:pPr>
              <w:rPr>
                <w:rFonts w:ascii="Tahoma" w:hAnsi="Tahoma" w:cs="Tahoma"/>
                <w:color w:val="000000"/>
                <w:sz w:val="16"/>
                <w:szCs w:val="16"/>
                <w:lang w:val="sk-SK"/>
              </w:rPr>
            </w:pPr>
            <w:r w:rsidRPr="00C26B46">
              <w:rPr>
                <w:rFonts w:ascii="Tahoma" w:hAnsi="Tahoma" w:cs="Tahoma"/>
                <w:color w:val="000000"/>
                <w:sz w:val="16"/>
                <w:szCs w:val="16"/>
                <w:lang w:val="sk-SK"/>
              </w:rPr>
              <w:t>v1</w:t>
            </w:r>
          </w:p>
        </w:tc>
        <w:tc>
          <w:tcPr>
            <w:tcW w:w="1531" w:type="dxa"/>
            <w:vAlign w:val="center"/>
          </w:tcPr>
          <w:p w14:paraId="3D5C6F98" w14:textId="2CDBD33C" w:rsidR="002D5B5A" w:rsidRPr="00C26B46" w:rsidRDefault="002D5B5A" w:rsidP="00A175EB">
            <w:pPr>
              <w:pStyle w:val="StyleBodyTextCentered"/>
              <w:rPr>
                <w:rFonts w:ascii="Tahoma" w:hAnsi="Tahoma" w:cs="Tahoma"/>
                <w:color w:val="000000"/>
                <w:sz w:val="16"/>
                <w:szCs w:val="16"/>
              </w:rPr>
            </w:pPr>
            <w:r w:rsidRPr="00C26B46">
              <w:rPr>
                <w:rFonts w:ascii="Tahoma" w:hAnsi="Tahoma" w:cs="Tahoma"/>
                <w:color w:val="000000"/>
                <w:sz w:val="16"/>
                <w:szCs w:val="16"/>
              </w:rPr>
              <w:t>23.10.2023</w:t>
            </w:r>
          </w:p>
        </w:tc>
        <w:tc>
          <w:tcPr>
            <w:tcW w:w="4828" w:type="dxa"/>
            <w:vAlign w:val="center"/>
          </w:tcPr>
          <w:p w14:paraId="1E31F69C" w14:textId="09F5E574" w:rsidR="002D5B5A" w:rsidRPr="00C26B46" w:rsidRDefault="002D5B5A" w:rsidP="00AC0B0A">
            <w:pPr>
              <w:pStyle w:val="StyleBodyTextCentered"/>
              <w:rPr>
                <w:rFonts w:ascii="Tahoma" w:hAnsi="Tahoma" w:cs="Tahoma"/>
                <w:color w:val="000000"/>
                <w:kern w:val="0"/>
                <w:sz w:val="16"/>
                <w:szCs w:val="16"/>
              </w:rPr>
            </w:pPr>
            <w:r w:rsidRPr="00C26B46">
              <w:rPr>
                <w:rFonts w:ascii="Tahoma" w:hAnsi="Tahoma" w:cs="Tahoma"/>
                <w:color w:val="000000"/>
                <w:kern w:val="0"/>
                <w:sz w:val="16"/>
                <w:szCs w:val="16"/>
              </w:rPr>
              <w:t>Aktualizácia harmonogramu, rozpočtu, prínosov a ďalšie úpravy.</w:t>
            </w:r>
          </w:p>
        </w:tc>
        <w:tc>
          <w:tcPr>
            <w:tcW w:w="1952" w:type="dxa"/>
            <w:vAlign w:val="center"/>
          </w:tcPr>
          <w:p w14:paraId="7DCE70B8" w14:textId="3834426A" w:rsidR="002D5B5A" w:rsidRPr="00C26B46" w:rsidRDefault="002D5B5A" w:rsidP="00A175EB">
            <w:pPr>
              <w:pStyle w:val="StyleBodyTextCentered"/>
              <w:rPr>
                <w:rFonts w:ascii="Tahoma" w:hAnsi="Tahoma" w:cs="Tahoma"/>
                <w:color w:val="000000"/>
                <w:kern w:val="0"/>
                <w:sz w:val="16"/>
                <w:szCs w:val="16"/>
              </w:rPr>
            </w:pPr>
            <w:r w:rsidRPr="00C26B46">
              <w:rPr>
                <w:rFonts w:ascii="Tahoma" w:hAnsi="Tahoma" w:cs="Tahoma"/>
                <w:color w:val="000000"/>
                <w:kern w:val="0"/>
                <w:sz w:val="16"/>
                <w:szCs w:val="16"/>
              </w:rPr>
              <w:t>F. Tubler, L. Belušák</w:t>
            </w:r>
          </w:p>
        </w:tc>
      </w:tr>
    </w:tbl>
    <w:p w14:paraId="264B3DB7" w14:textId="77777777" w:rsidR="00146C62" w:rsidRPr="00D628DC" w:rsidRDefault="00A24BD5" w:rsidP="00146C62">
      <w:pPr>
        <w:pStyle w:val="Nadpis1"/>
      </w:pPr>
      <w:bookmarkStart w:id="7" w:name="_Toc148973567"/>
      <w:bookmarkStart w:id="8" w:name="_Toc148973572"/>
      <w:bookmarkStart w:id="9" w:name="_Toc148973577"/>
      <w:bookmarkStart w:id="10" w:name="_Toc47815688"/>
      <w:bookmarkStart w:id="11" w:name="_Toc149337699"/>
      <w:bookmarkStart w:id="12" w:name="_Toc510413655"/>
      <w:bookmarkEnd w:id="7"/>
      <w:bookmarkEnd w:id="8"/>
      <w:bookmarkEnd w:id="9"/>
      <w:r w:rsidRPr="00D628DC">
        <w:t>ÚČEL DOKUMENTU, SKRATKY (KONVENCIE) A</w:t>
      </w:r>
      <w:r w:rsidR="00146C62" w:rsidRPr="00D628DC">
        <w:t> </w:t>
      </w:r>
      <w:r w:rsidRPr="00D628DC">
        <w:t>DEFINÍCIE</w:t>
      </w:r>
      <w:bookmarkEnd w:id="10"/>
      <w:bookmarkEnd w:id="11"/>
    </w:p>
    <w:bookmarkEnd w:id="12"/>
    <w:p w14:paraId="2F8B67D4" w14:textId="77777777" w:rsidR="00A24BD5" w:rsidRPr="00D628DC" w:rsidRDefault="00A24BD5" w:rsidP="00A24BD5">
      <w:pPr>
        <w:autoSpaceDE w:val="0"/>
        <w:autoSpaceDN w:val="0"/>
        <w:adjustRightInd w:val="0"/>
        <w:rPr>
          <w:rFonts w:ascii="Tahoma" w:hAnsi="Tahoma" w:cs="Tahoma"/>
          <w:b/>
          <w:color w:val="70AD47"/>
          <w:sz w:val="16"/>
          <w:szCs w:val="16"/>
          <w:lang w:val="sk-SK"/>
        </w:rPr>
      </w:pPr>
    </w:p>
    <w:p w14:paraId="121AFB66" w14:textId="32691FDB" w:rsidR="00A24BD5" w:rsidRPr="00D628DC" w:rsidRDefault="002B5856" w:rsidP="00B91CF7">
      <w:pPr>
        <w:pStyle w:val="Svetlmriekazvraznenie31"/>
        <w:autoSpaceDE w:val="0"/>
        <w:autoSpaceDN w:val="0"/>
        <w:adjustRightInd w:val="0"/>
        <w:ind w:left="0"/>
        <w:rPr>
          <w:rFonts w:ascii="Tahoma" w:hAnsi="Tahoma" w:cs="Tahoma"/>
          <w:b/>
          <w:iCs/>
          <w:color w:val="auto"/>
          <w:sz w:val="16"/>
          <w:szCs w:val="16"/>
        </w:rPr>
      </w:pPr>
      <w:r w:rsidRPr="00D628DC">
        <w:rPr>
          <w:rFonts w:ascii="Tahoma" w:hAnsi="Tahoma" w:cs="Tahoma"/>
          <w:bCs/>
          <w:iCs/>
          <w:color w:val="auto"/>
          <w:sz w:val="16"/>
          <w:szCs w:val="16"/>
        </w:rPr>
        <w:t xml:space="preserve">Dokument </w:t>
      </w:r>
      <w:r w:rsidRPr="00D628DC">
        <w:rPr>
          <w:rFonts w:ascii="Tahoma" w:hAnsi="Tahoma" w:cs="Tahoma"/>
          <w:b/>
          <w:iCs/>
          <w:color w:val="auto"/>
          <w:sz w:val="16"/>
          <w:szCs w:val="16"/>
        </w:rPr>
        <w:t>Projektový zámer</w:t>
      </w:r>
      <w:r w:rsidRPr="00D628DC">
        <w:rPr>
          <w:rFonts w:ascii="Tahoma" w:hAnsi="Tahoma" w:cs="Tahoma"/>
          <w:bCs/>
          <w:iCs/>
          <w:color w:val="auto"/>
          <w:sz w:val="16"/>
          <w:szCs w:val="16"/>
        </w:rPr>
        <w:t xml:space="preserve"> je dokument vypracovaný </w:t>
      </w:r>
      <w:r w:rsidR="00CF672F" w:rsidRPr="00D628DC">
        <w:rPr>
          <w:rFonts w:ascii="Tahoma" w:hAnsi="Tahoma" w:cs="Tahoma"/>
          <w:bCs/>
          <w:iCs/>
          <w:color w:val="auto"/>
          <w:sz w:val="16"/>
          <w:szCs w:val="16"/>
        </w:rPr>
        <w:t>v</w:t>
      </w:r>
      <w:r w:rsidR="00A24BD5" w:rsidRPr="00D628DC">
        <w:rPr>
          <w:rFonts w:ascii="Tahoma" w:hAnsi="Tahoma" w:cs="Tahoma"/>
          <w:bCs/>
          <w:iCs/>
          <w:color w:val="auto"/>
          <w:sz w:val="16"/>
          <w:szCs w:val="16"/>
        </w:rPr>
        <w:t> súlade</w:t>
      </w:r>
      <w:r w:rsidR="00A24BD5" w:rsidRPr="00D628DC">
        <w:rPr>
          <w:rFonts w:ascii="Tahoma" w:hAnsi="Tahoma" w:cs="Tahoma"/>
          <w:b/>
          <w:bCs/>
          <w:iCs/>
          <w:color w:val="auto"/>
          <w:sz w:val="16"/>
          <w:szCs w:val="16"/>
        </w:rPr>
        <w:t xml:space="preserve"> </w:t>
      </w:r>
      <w:r w:rsidR="00A24BD5" w:rsidRPr="00D628DC">
        <w:rPr>
          <w:rFonts w:ascii="Tahoma" w:hAnsi="Tahoma" w:cs="Tahoma"/>
          <w:bCs/>
          <w:iCs/>
          <w:color w:val="auto"/>
          <w:sz w:val="16"/>
          <w:szCs w:val="16"/>
        </w:rPr>
        <w:t>s</w:t>
      </w:r>
      <w:r w:rsidR="00A24BD5" w:rsidRPr="00D628DC">
        <w:rPr>
          <w:rFonts w:ascii="Tahoma" w:hAnsi="Tahoma" w:cs="Tahoma"/>
          <w:b/>
          <w:bCs/>
          <w:iCs/>
          <w:color w:val="auto"/>
          <w:sz w:val="16"/>
          <w:szCs w:val="16"/>
        </w:rPr>
        <w:t xml:space="preserve"> </w:t>
      </w:r>
      <w:r w:rsidR="00950E71">
        <w:rPr>
          <w:rFonts w:ascii="Tahoma" w:hAnsi="Tahoma" w:cs="Tahoma"/>
          <w:b/>
          <w:bCs/>
          <w:iCs/>
          <w:color w:val="auto"/>
          <w:sz w:val="16"/>
          <w:szCs w:val="16"/>
        </w:rPr>
        <w:t>v</w:t>
      </w:r>
      <w:r w:rsidR="00A24BD5" w:rsidRPr="00D628DC">
        <w:rPr>
          <w:rFonts w:ascii="Tahoma" w:hAnsi="Tahoma" w:cs="Tahoma"/>
          <w:b/>
          <w:bCs/>
          <w:iCs/>
          <w:color w:val="auto"/>
          <w:sz w:val="16"/>
          <w:szCs w:val="16"/>
        </w:rPr>
        <w:t xml:space="preserve">yhláškou </w:t>
      </w:r>
      <w:r w:rsidR="00950E71">
        <w:rPr>
          <w:rFonts w:ascii="Tahoma" w:hAnsi="Tahoma" w:cs="Tahoma"/>
          <w:b/>
          <w:bCs/>
          <w:iCs/>
          <w:color w:val="auto"/>
          <w:sz w:val="16"/>
          <w:szCs w:val="16"/>
        </w:rPr>
        <w:t xml:space="preserve">č. </w:t>
      </w:r>
      <w:r w:rsidR="00A24BD5" w:rsidRPr="00D628DC">
        <w:rPr>
          <w:rFonts w:ascii="Tahoma" w:hAnsi="Tahoma" w:cs="Tahoma"/>
          <w:b/>
          <w:bCs/>
          <w:iCs/>
          <w:color w:val="auto"/>
          <w:sz w:val="16"/>
          <w:szCs w:val="16"/>
        </w:rPr>
        <w:t>85/2020 Z.</w:t>
      </w:r>
      <w:r w:rsidR="00950E71">
        <w:rPr>
          <w:rFonts w:ascii="Tahoma" w:hAnsi="Tahoma" w:cs="Tahoma"/>
          <w:b/>
          <w:bCs/>
          <w:iCs/>
          <w:color w:val="auto"/>
          <w:sz w:val="16"/>
          <w:szCs w:val="16"/>
        </w:rPr>
        <w:t xml:space="preserve"> </w:t>
      </w:r>
      <w:r w:rsidR="00A24BD5" w:rsidRPr="00D628DC">
        <w:rPr>
          <w:rFonts w:ascii="Tahoma" w:hAnsi="Tahoma" w:cs="Tahoma"/>
          <w:b/>
          <w:bCs/>
          <w:iCs/>
          <w:color w:val="auto"/>
          <w:sz w:val="16"/>
          <w:szCs w:val="16"/>
        </w:rPr>
        <w:t xml:space="preserve">z. o riadení projektov </w:t>
      </w:r>
      <w:r w:rsidRPr="00D628DC">
        <w:rPr>
          <w:rFonts w:ascii="Tahoma" w:hAnsi="Tahoma" w:cs="Tahoma"/>
          <w:iCs/>
          <w:color w:val="auto"/>
          <w:sz w:val="16"/>
          <w:szCs w:val="16"/>
        </w:rPr>
        <w:t>a je</w:t>
      </w:r>
      <w:r w:rsidR="00A24BD5" w:rsidRPr="00D628DC">
        <w:rPr>
          <w:rFonts w:ascii="Tahoma" w:hAnsi="Tahoma" w:cs="Tahoma"/>
          <w:iCs/>
          <w:color w:val="auto"/>
          <w:sz w:val="16"/>
          <w:szCs w:val="16"/>
        </w:rPr>
        <w:t xml:space="preserve"> určený na rozpracovanie detailných informácií prípravy projektu</w:t>
      </w:r>
      <w:r w:rsidR="00EE455C" w:rsidRPr="00D628DC">
        <w:rPr>
          <w:rFonts w:ascii="Tahoma" w:hAnsi="Tahoma" w:cs="Tahoma"/>
          <w:iCs/>
          <w:color w:val="auto"/>
          <w:sz w:val="16"/>
          <w:szCs w:val="16"/>
        </w:rPr>
        <w:t>, aby bolo možné rozhodnúť o pokračovaní prípravy projektu, alokovaní rozpočtu, ľudských zdrojov a prechode do realizačnej fázy.</w:t>
      </w:r>
    </w:p>
    <w:p w14:paraId="302B2131" w14:textId="77777777" w:rsidR="008545E7" w:rsidRPr="00D628DC" w:rsidRDefault="008545E7" w:rsidP="008545E7">
      <w:pPr>
        <w:pStyle w:val="Svetlmriekazvraznenie31"/>
        <w:autoSpaceDE w:val="0"/>
        <w:autoSpaceDN w:val="0"/>
        <w:adjustRightInd w:val="0"/>
        <w:rPr>
          <w:rFonts w:ascii="Tahoma" w:hAnsi="Tahoma" w:cs="Tahoma"/>
          <w:b/>
          <w:color w:val="A6A6A6"/>
          <w:sz w:val="16"/>
          <w:szCs w:val="16"/>
        </w:rPr>
      </w:pPr>
    </w:p>
    <w:p w14:paraId="01A523EE" w14:textId="77777777" w:rsidR="008545E7" w:rsidRPr="00D628DC" w:rsidRDefault="008545E7" w:rsidP="0058300C">
      <w:pPr>
        <w:pStyle w:val="Nadpis1"/>
        <w:numPr>
          <w:ilvl w:val="1"/>
          <w:numId w:val="7"/>
        </w:numPr>
        <w:ind w:left="709" w:firstLine="11"/>
      </w:pPr>
      <w:bookmarkStart w:id="13" w:name="_Toc149337700"/>
      <w:r w:rsidRPr="00D628DC">
        <w:t xml:space="preserve">Použité </w:t>
      </w:r>
      <w:r w:rsidR="00352DB5" w:rsidRPr="00D628DC">
        <w:t>skratky</w:t>
      </w:r>
      <w:bookmarkEnd w:id="13"/>
    </w:p>
    <w:p w14:paraId="7AFC1946" w14:textId="77777777" w:rsidR="00A24BD5" w:rsidRPr="00D628DC" w:rsidRDefault="00A24BD5" w:rsidP="00A24BD5">
      <w:pPr>
        <w:rPr>
          <w:highlight w:val="yellow"/>
          <w:lang w:val="sk-SK"/>
        </w:rPr>
      </w:pPr>
    </w:p>
    <w:p w14:paraId="5BAA7DC2" w14:textId="651A8E96" w:rsidR="0012421D" w:rsidRPr="00D628DC" w:rsidRDefault="0012421D" w:rsidP="00A24BD5">
      <w:pPr>
        <w:rPr>
          <w:rFonts w:ascii="Tahoma" w:hAnsi="Tahoma" w:cs="Tahoma"/>
          <w:sz w:val="16"/>
          <w:szCs w:val="16"/>
          <w:highlight w:val="yellow"/>
          <w:lang w:val="sk-SK"/>
        </w:rPr>
      </w:pPr>
    </w:p>
    <w:tbl>
      <w:tblPr>
        <w:tblW w:w="8380" w:type="dxa"/>
        <w:tblLayout w:type="fixed"/>
        <w:tblCellMar>
          <w:top w:w="15" w:type="dxa"/>
          <w:left w:w="70" w:type="dxa"/>
          <w:bottom w:w="15" w:type="dxa"/>
          <w:right w:w="70" w:type="dxa"/>
        </w:tblCellMar>
        <w:tblLook w:val="04A0" w:firstRow="1" w:lastRow="0" w:firstColumn="1" w:lastColumn="0" w:noHBand="0" w:noVBand="1"/>
      </w:tblPr>
      <w:tblGrid>
        <w:gridCol w:w="761"/>
        <w:gridCol w:w="1214"/>
        <w:gridCol w:w="6405"/>
      </w:tblGrid>
      <w:tr w:rsidR="00AC0B0A" w:rsidRPr="0012421D" w14:paraId="7D1A798D" w14:textId="77777777" w:rsidTr="001D7DC9">
        <w:trPr>
          <w:trHeight w:val="315"/>
        </w:trPr>
        <w:tc>
          <w:tcPr>
            <w:tcW w:w="761" w:type="dxa"/>
            <w:tcBorders>
              <w:top w:val="single" w:sz="8" w:space="0" w:color="BFBFBF"/>
              <w:left w:val="single" w:sz="8" w:space="0" w:color="BFBFBF"/>
              <w:bottom w:val="single" w:sz="8" w:space="0" w:color="BFBFBF"/>
              <w:right w:val="single" w:sz="8" w:space="0" w:color="BFBFBF"/>
            </w:tcBorders>
            <w:shd w:val="clear" w:color="000000" w:fill="E7E6E6"/>
            <w:vAlign w:val="center"/>
            <w:hideMark/>
          </w:tcPr>
          <w:p w14:paraId="36A75F6F" w14:textId="46DCECA7" w:rsidR="00AC0B0A" w:rsidRPr="0012421D" w:rsidRDefault="00AC0B0A" w:rsidP="00AC0B0A">
            <w:pPr>
              <w:rPr>
                <w:rFonts w:ascii="Tahoma" w:hAnsi="Tahoma" w:cs="Tahoma"/>
                <w:b/>
                <w:bCs/>
                <w:color w:val="000000"/>
                <w:sz w:val="16"/>
                <w:szCs w:val="16"/>
                <w:lang w:val="sk-SK" w:eastAsia="sk-SK"/>
              </w:rPr>
            </w:pPr>
            <w:bookmarkStart w:id="14" w:name="Hárok1!B1:D47"/>
            <w:r>
              <w:rPr>
                <w:rFonts w:ascii="Tahoma" w:hAnsi="Tahoma" w:cs="Tahoma"/>
                <w:b/>
                <w:bCs/>
                <w:color w:val="000000"/>
                <w:sz w:val="16"/>
                <w:szCs w:val="16"/>
              </w:rPr>
              <w:t>ID</w:t>
            </w:r>
            <w:bookmarkEnd w:id="14"/>
          </w:p>
        </w:tc>
        <w:tc>
          <w:tcPr>
            <w:tcW w:w="1214" w:type="dxa"/>
            <w:tcBorders>
              <w:top w:val="single" w:sz="8" w:space="0" w:color="BFBFBF"/>
              <w:left w:val="nil"/>
              <w:bottom w:val="single" w:sz="8" w:space="0" w:color="BFBFBF"/>
              <w:right w:val="single" w:sz="8" w:space="0" w:color="BFBFBF"/>
            </w:tcBorders>
            <w:shd w:val="clear" w:color="000000" w:fill="E7E6E6"/>
            <w:vAlign w:val="center"/>
            <w:hideMark/>
          </w:tcPr>
          <w:p w14:paraId="4E04E4A3" w14:textId="65BDA939" w:rsidR="00AC0B0A" w:rsidRPr="0012421D" w:rsidRDefault="00AC0B0A" w:rsidP="00AC0B0A">
            <w:pPr>
              <w:rPr>
                <w:rFonts w:ascii="Tahoma" w:hAnsi="Tahoma" w:cs="Tahoma"/>
                <w:b/>
                <w:bCs/>
                <w:color w:val="000000"/>
                <w:sz w:val="16"/>
                <w:szCs w:val="16"/>
                <w:lang w:val="sk-SK" w:eastAsia="sk-SK"/>
              </w:rPr>
            </w:pPr>
            <w:r>
              <w:rPr>
                <w:rFonts w:ascii="Tahoma" w:hAnsi="Tahoma" w:cs="Tahoma"/>
                <w:b/>
                <w:bCs/>
                <w:color w:val="000000"/>
                <w:sz w:val="16"/>
                <w:szCs w:val="16"/>
              </w:rPr>
              <w:t>SKRATKA</w:t>
            </w:r>
          </w:p>
        </w:tc>
        <w:tc>
          <w:tcPr>
            <w:tcW w:w="6405" w:type="dxa"/>
            <w:tcBorders>
              <w:top w:val="single" w:sz="8" w:space="0" w:color="BFBFBF"/>
              <w:left w:val="nil"/>
              <w:bottom w:val="single" w:sz="8" w:space="0" w:color="BFBFBF"/>
              <w:right w:val="single" w:sz="8" w:space="0" w:color="BFBFBF"/>
            </w:tcBorders>
            <w:shd w:val="clear" w:color="000000" w:fill="E7E6E6"/>
            <w:vAlign w:val="center"/>
            <w:hideMark/>
          </w:tcPr>
          <w:p w14:paraId="2CC42DB6" w14:textId="3811E233" w:rsidR="00AC0B0A" w:rsidRPr="0012421D" w:rsidRDefault="00AC0B0A" w:rsidP="00AC0B0A">
            <w:pPr>
              <w:rPr>
                <w:rFonts w:ascii="Tahoma" w:hAnsi="Tahoma" w:cs="Tahoma"/>
                <w:b/>
                <w:bCs/>
                <w:color w:val="000000"/>
                <w:sz w:val="16"/>
                <w:szCs w:val="16"/>
                <w:lang w:val="sk-SK" w:eastAsia="sk-SK"/>
              </w:rPr>
            </w:pPr>
            <w:r>
              <w:rPr>
                <w:rFonts w:ascii="Tahoma" w:hAnsi="Tahoma" w:cs="Tahoma"/>
                <w:b/>
                <w:bCs/>
                <w:color w:val="000000"/>
                <w:sz w:val="16"/>
                <w:szCs w:val="16"/>
              </w:rPr>
              <w:t>POPIS</w:t>
            </w:r>
          </w:p>
        </w:tc>
      </w:tr>
      <w:tr w:rsidR="00AC0B0A" w:rsidRPr="0012421D" w14:paraId="0C521053"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7BB61FA3" w14:textId="211F86FC"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1</w:t>
            </w:r>
          </w:p>
        </w:tc>
        <w:tc>
          <w:tcPr>
            <w:tcW w:w="1214" w:type="dxa"/>
            <w:tcBorders>
              <w:top w:val="nil"/>
              <w:left w:val="nil"/>
              <w:bottom w:val="single" w:sz="8" w:space="0" w:color="BFBFBF"/>
              <w:right w:val="single" w:sz="8" w:space="0" w:color="BFBFBF"/>
            </w:tcBorders>
            <w:vAlign w:val="center"/>
            <w:hideMark/>
          </w:tcPr>
          <w:p w14:paraId="14E8B584" w14:textId="518A3DD3"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Achilles</w:t>
            </w:r>
          </w:p>
        </w:tc>
        <w:tc>
          <w:tcPr>
            <w:tcW w:w="6405" w:type="dxa"/>
            <w:tcBorders>
              <w:top w:val="nil"/>
              <w:left w:val="nil"/>
              <w:bottom w:val="single" w:sz="8" w:space="0" w:color="BFBFBF"/>
              <w:right w:val="single" w:sz="8" w:space="0" w:color="BFBFBF"/>
            </w:tcBorders>
            <w:vAlign w:val="center"/>
            <w:hideMark/>
          </w:tcPr>
          <w:p w14:paraId="3E8841D3" w14:textId="3F729E0C"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Vládny</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systém</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na</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vyhľadávanie</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zraniteľností</w:t>
            </w:r>
            <w:proofErr w:type="spellEnd"/>
          </w:p>
        </w:tc>
      </w:tr>
      <w:tr w:rsidR="00AC0B0A" w:rsidRPr="0012421D" w14:paraId="2B63801B"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4348FD5E" w14:textId="2B25F665"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2</w:t>
            </w:r>
          </w:p>
        </w:tc>
        <w:tc>
          <w:tcPr>
            <w:tcW w:w="1214" w:type="dxa"/>
            <w:tcBorders>
              <w:top w:val="nil"/>
              <w:left w:val="nil"/>
              <w:bottom w:val="single" w:sz="8" w:space="0" w:color="BFBFBF"/>
              <w:right w:val="single" w:sz="8" w:space="0" w:color="BFBFBF"/>
            </w:tcBorders>
            <w:vAlign w:val="center"/>
            <w:hideMark/>
          </w:tcPr>
          <w:p w14:paraId="622CE859" w14:textId="6A6A57D5"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BCM</w:t>
            </w:r>
          </w:p>
        </w:tc>
        <w:tc>
          <w:tcPr>
            <w:tcW w:w="6405" w:type="dxa"/>
            <w:tcBorders>
              <w:top w:val="nil"/>
              <w:left w:val="nil"/>
              <w:bottom w:val="single" w:sz="8" w:space="0" w:color="BFBFBF"/>
              <w:right w:val="single" w:sz="8" w:space="0" w:color="BFBFBF"/>
            </w:tcBorders>
            <w:vAlign w:val="center"/>
            <w:hideMark/>
          </w:tcPr>
          <w:p w14:paraId="6FDA7911" w14:textId="0CB869BD"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Riadenie</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kontinuity</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podnikania</w:t>
            </w:r>
            <w:proofErr w:type="spellEnd"/>
          </w:p>
        </w:tc>
      </w:tr>
      <w:tr w:rsidR="00AC0B0A" w:rsidRPr="0012421D" w14:paraId="20294919"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3365A43" w14:textId="19BD2598"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3</w:t>
            </w:r>
          </w:p>
        </w:tc>
        <w:tc>
          <w:tcPr>
            <w:tcW w:w="1214" w:type="dxa"/>
            <w:tcBorders>
              <w:top w:val="nil"/>
              <w:left w:val="nil"/>
              <w:bottom w:val="single" w:sz="8" w:space="0" w:color="BFBFBF"/>
              <w:right w:val="single" w:sz="8" w:space="0" w:color="BFBFBF"/>
            </w:tcBorders>
            <w:vAlign w:val="center"/>
            <w:hideMark/>
          </w:tcPr>
          <w:p w14:paraId="773176A2" w14:textId="0857F8F6"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BCR</w:t>
            </w:r>
          </w:p>
        </w:tc>
        <w:tc>
          <w:tcPr>
            <w:tcW w:w="6405" w:type="dxa"/>
            <w:tcBorders>
              <w:top w:val="nil"/>
              <w:left w:val="nil"/>
              <w:bottom w:val="single" w:sz="8" w:space="0" w:color="BFBFBF"/>
              <w:right w:val="single" w:sz="8" w:space="0" w:color="BFBFBF"/>
            </w:tcBorders>
            <w:vAlign w:val="center"/>
            <w:hideMark/>
          </w:tcPr>
          <w:p w14:paraId="3FA10AD4" w14:textId="31F6A672"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Pomer</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prínosov</w:t>
            </w:r>
            <w:proofErr w:type="spellEnd"/>
            <w:r>
              <w:rPr>
                <w:rFonts w:ascii="Tahoma" w:hAnsi="Tahoma" w:cs="Tahoma"/>
                <w:color w:val="000000"/>
                <w:sz w:val="16"/>
                <w:szCs w:val="16"/>
              </w:rPr>
              <w:t xml:space="preserve"> a </w:t>
            </w:r>
            <w:proofErr w:type="spellStart"/>
            <w:r>
              <w:rPr>
                <w:rFonts w:ascii="Tahoma" w:hAnsi="Tahoma" w:cs="Tahoma"/>
                <w:color w:val="000000"/>
                <w:sz w:val="16"/>
                <w:szCs w:val="16"/>
              </w:rPr>
              <w:t>nákladov</w:t>
            </w:r>
            <w:proofErr w:type="spellEnd"/>
            <w:r>
              <w:rPr>
                <w:rFonts w:ascii="Tahoma" w:hAnsi="Tahoma" w:cs="Tahoma"/>
                <w:color w:val="000000"/>
                <w:sz w:val="16"/>
                <w:szCs w:val="16"/>
              </w:rPr>
              <w:t xml:space="preserve"> z </w:t>
            </w:r>
            <w:proofErr w:type="spellStart"/>
            <w:r>
              <w:rPr>
                <w:rFonts w:ascii="Tahoma" w:hAnsi="Tahoma" w:cs="Tahoma"/>
                <w:color w:val="000000"/>
                <w:sz w:val="16"/>
                <w:szCs w:val="16"/>
              </w:rPr>
              <w:t>pohľadu</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návratnosti</w:t>
            </w:r>
            <w:proofErr w:type="spellEnd"/>
          </w:p>
        </w:tc>
      </w:tr>
      <w:tr w:rsidR="00AC0B0A" w:rsidRPr="0012421D" w14:paraId="6519C8F3"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6AE61501" w14:textId="5E5C3C47"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4</w:t>
            </w:r>
          </w:p>
        </w:tc>
        <w:tc>
          <w:tcPr>
            <w:tcW w:w="1214" w:type="dxa"/>
            <w:tcBorders>
              <w:top w:val="nil"/>
              <w:left w:val="nil"/>
              <w:bottom w:val="single" w:sz="8" w:space="0" w:color="BFBFBF"/>
              <w:right w:val="single" w:sz="8" w:space="0" w:color="BFBFBF"/>
            </w:tcBorders>
            <w:vAlign w:val="center"/>
            <w:hideMark/>
          </w:tcPr>
          <w:p w14:paraId="17C0A7CC" w14:textId="138159F8"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CBA</w:t>
            </w:r>
          </w:p>
        </w:tc>
        <w:tc>
          <w:tcPr>
            <w:tcW w:w="6405" w:type="dxa"/>
            <w:tcBorders>
              <w:top w:val="nil"/>
              <w:left w:val="nil"/>
              <w:bottom w:val="single" w:sz="8" w:space="0" w:color="BFBFBF"/>
              <w:right w:val="single" w:sz="8" w:space="0" w:color="BFBFBF"/>
            </w:tcBorders>
            <w:vAlign w:val="center"/>
            <w:hideMark/>
          </w:tcPr>
          <w:p w14:paraId="54F20E41" w14:textId="64654154"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Analýza</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nákladov</w:t>
            </w:r>
            <w:proofErr w:type="spellEnd"/>
            <w:r>
              <w:rPr>
                <w:rFonts w:ascii="Tahoma" w:hAnsi="Tahoma" w:cs="Tahoma"/>
                <w:color w:val="000000"/>
                <w:sz w:val="16"/>
                <w:szCs w:val="16"/>
              </w:rPr>
              <w:t xml:space="preserve"> a </w:t>
            </w:r>
            <w:proofErr w:type="spellStart"/>
            <w:r>
              <w:rPr>
                <w:rFonts w:ascii="Tahoma" w:hAnsi="Tahoma" w:cs="Tahoma"/>
                <w:color w:val="000000"/>
                <w:sz w:val="16"/>
                <w:szCs w:val="16"/>
              </w:rPr>
              <w:t>prínosov</w:t>
            </w:r>
            <w:proofErr w:type="spellEnd"/>
          </w:p>
        </w:tc>
      </w:tr>
      <w:tr w:rsidR="00AC0B0A" w:rsidRPr="0012421D" w14:paraId="482956E6"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93EFD5A" w14:textId="1B88233C"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5</w:t>
            </w:r>
          </w:p>
        </w:tc>
        <w:tc>
          <w:tcPr>
            <w:tcW w:w="1214" w:type="dxa"/>
            <w:tcBorders>
              <w:top w:val="nil"/>
              <w:left w:val="nil"/>
              <w:bottom w:val="single" w:sz="8" w:space="0" w:color="BFBFBF"/>
              <w:right w:val="single" w:sz="8" w:space="0" w:color="BFBFBF"/>
            </w:tcBorders>
            <w:vAlign w:val="center"/>
            <w:hideMark/>
          </w:tcPr>
          <w:p w14:paraId="708A2ED3" w14:textId="50BC87F7"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 xml:space="preserve">CSIRT.SK </w:t>
            </w:r>
          </w:p>
        </w:tc>
        <w:tc>
          <w:tcPr>
            <w:tcW w:w="6405" w:type="dxa"/>
            <w:tcBorders>
              <w:top w:val="nil"/>
              <w:left w:val="nil"/>
              <w:bottom w:val="single" w:sz="8" w:space="0" w:color="BFBFBF"/>
              <w:right w:val="single" w:sz="8" w:space="0" w:color="BFBFBF"/>
            </w:tcBorders>
            <w:vAlign w:val="center"/>
            <w:hideMark/>
          </w:tcPr>
          <w:p w14:paraId="00333949" w14:textId="33511196"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Computer Security Incident Response Team Slovakia</w:t>
            </w:r>
          </w:p>
        </w:tc>
      </w:tr>
      <w:tr w:rsidR="00AC0B0A" w:rsidRPr="0012421D" w14:paraId="11CE314E"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41A3DC86" w14:textId="7699986A"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7</w:t>
            </w:r>
          </w:p>
        </w:tc>
        <w:tc>
          <w:tcPr>
            <w:tcW w:w="1214" w:type="dxa"/>
            <w:tcBorders>
              <w:top w:val="nil"/>
              <w:left w:val="nil"/>
              <w:bottom w:val="single" w:sz="8" w:space="0" w:color="BFBFBF"/>
              <w:right w:val="single" w:sz="8" w:space="0" w:color="BFBFBF"/>
            </w:tcBorders>
            <w:vAlign w:val="center"/>
            <w:hideMark/>
          </w:tcPr>
          <w:p w14:paraId="464FC760" w14:textId="7D790F9E"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EIRR</w:t>
            </w:r>
          </w:p>
        </w:tc>
        <w:tc>
          <w:tcPr>
            <w:tcW w:w="6405" w:type="dxa"/>
            <w:tcBorders>
              <w:top w:val="nil"/>
              <w:left w:val="nil"/>
              <w:bottom w:val="single" w:sz="8" w:space="0" w:color="BFBFBF"/>
              <w:right w:val="single" w:sz="8" w:space="0" w:color="BFBFBF"/>
            </w:tcBorders>
            <w:vAlign w:val="center"/>
            <w:hideMark/>
          </w:tcPr>
          <w:p w14:paraId="7DA082FD" w14:textId="28591D02"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Ekonomická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vnútorná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výnosová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miera</w:t>
            </w:r>
            <w:proofErr w:type="spellEnd"/>
            <w:r>
              <w:rPr>
                <w:rFonts w:ascii="Tahoma" w:hAnsi="Tahoma" w:cs="Tahoma"/>
                <w:color w:val="000000"/>
                <w:sz w:val="16"/>
                <w:szCs w:val="16"/>
              </w:rPr>
              <w:t xml:space="preserve"> </w:t>
            </w:r>
          </w:p>
        </w:tc>
      </w:tr>
      <w:tr w:rsidR="00AC0B0A" w:rsidRPr="0012421D" w14:paraId="7627D684"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E462786" w14:textId="7DBA8BE5"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8</w:t>
            </w:r>
          </w:p>
        </w:tc>
        <w:tc>
          <w:tcPr>
            <w:tcW w:w="1214" w:type="dxa"/>
            <w:tcBorders>
              <w:top w:val="nil"/>
              <w:left w:val="nil"/>
              <w:bottom w:val="single" w:sz="8" w:space="0" w:color="BFBFBF"/>
              <w:right w:val="single" w:sz="8" w:space="0" w:color="BFBFBF"/>
            </w:tcBorders>
            <w:vAlign w:val="center"/>
            <w:hideMark/>
          </w:tcPr>
          <w:p w14:paraId="5466FD45" w14:textId="7895DCE7"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ENISA</w:t>
            </w:r>
          </w:p>
        </w:tc>
        <w:tc>
          <w:tcPr>
            <w:tcW w:w="6405" w:type="dxa"/>
            <w:tcBorders>
              <w:top w:val="nil"/>
              <w:left w:val="nil"/>
              <w:bottom w:val="single" w:sz="8" w:space="0" w:color="BFBFBF"/>
              <w:right w:val="single" w:sz="8" w:space="0" w:color="BFBFBF"/>
            </w:tcBorders>
            <w:vAlign w:val="center"/>
            <w:hideMark/>
          </w:tcPr>
          <w:p w14:paraId="0E0F25BF" w14:textId="28488EEB"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Európskej</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agentúry</w:t>
            </w:r>
            <w:proofErr w:type="spellEnd"/>
            <w:r>
              <w:rPr>
                <w:rFonts w:ascii="Tahoma" w:hAnsi="Tahoma" w:cs="Tahoma"/>
                <w:color w:val="000000"/>
                <w:sz w:val="16"/>
                <w:szCs w:val="16"/>
              </w:rPr>
              <w:t xml:space="preserve"> pre </w:t>
            </w:r>
            <w:proofErr w:type="spellStart"/>
            <w:r>
              <w:rPr>
                <w:rFonts w:ascii="Tahoma" w:hAnsi="Tahoma" w:cs="Tahoma"/>
                <w:color w:val="000000"/>
                <w:sz w:val="16"/>
                <w:szCs w:val="16"/>
              </w:rPr>
              <w:t>kybernetickú</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bezpečnosť</w:t>
            </w:r>
            <w:proofErr w:type="spellEnd"/>
          </w:p>
        </w:tc>
      </w:tr>
      <w:tr w:rsidR="00AC0B0A" w:rsidRPr="0012421D" w14:paraId="1973E5C4"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715D86C1" w14:textId="029F90BC"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9</w:t>
            </w:r>
          </w:p>
        </w:tc>
        <w:tc>
          <w:tcPr>
            <w:tcW w:w="1214" w:type="dxa"/>
            <w:tcBorders>
              <w:top w:val="nil"/>
              <w:left w:val="nil"/>
              <w:bottom w:val="single" w:sz="8" w:space="0" w:color="BFBFBF"/>
              <w:right w:val="single" w:sz="8" w:space="0" w:color="BFBFBF"/>
            </w:tcBorders>
            <w:vAlign w:val="center"/>
            <w:hideMark/>
          </w:tcPr>
          <w:p w14:paraId="2C077D3F" w14:textId="3E803B16"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ENPV</w:t>
            </w:r>
          </w:p>
        </w:tc>
        <w:tc>
          <w:tcPr>
            <w:tcW w:w="6405" w:type="dxa"/>
            <w:tcBorders>
              <w:top w:val="nil"/>
              <w:left w:val="nil"/>
              <w:bottom w:val="single" w:sz="8" w:space="0" w:color="BFBFBF"/>
              <w:right w:val="single" w:sz="8" w:space="0" w:color="BFBFBF"/>
            </w:tcBorders>
            <w:vAlign w:val="center"/>
            <w:hideMark/>
          </w:tcPr>
          <w:p w14:paraId="365C995A" w14:textId="58679D13"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Ekonomická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čistá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súčasná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hodnota</w:t>
            </w:r>
            <w:proofErr w:type="spellEnd"/>
            <w:r>
              <w:rPr>
                <w:rFonts w:ascii="Tahoma" w:hAnsi="Tahoma" w:cs="Tahoma"/>
                <w:color w:val="000000"/>
                <w:sz w:val="16"/>
                <w:szCs w:val="16"/>
              </w:rPr>
              <w:t xml:space="preserve"> </w:t>
            </w:r>
          </w:p>
        </w:tc>
      </w:tr>
      <w:tr w:rsidR="00AC0B0A" w:rsidRPr="0012421D" w14:paraId="1AFAF123"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0E426267" w14:textId="1A01C9D5"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10</w:t>
            </w:r>
          </w:p>
        </w:tc>
        <w:tc>
          <w:tcPr>
            <w:tcW w:w="1214" w:type="dxa"/>
            <w:tcBorders>
              <w:top w:val="nil"/>
              <w:left w:val="nil"/>
              <w:bottom w:val="single" w:sz="8" w:space="0" w:color="BFBFBF"/>
              <w:right w:val="single" w:sz="8" w:space="0" w:color="BFBFBF"/>
            </w:tcBorders>
            <w:vAlign w:val="center"/>
            <w:hideMark/>
          </w:tcPr>
          <w:p w14:paraId="23C5C6DC" w14:textId="51A8A162"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EWS</w:t>
            </w:r>
          </w:p>
        </w:tc>
        <w:tc>
          <w:tcPr>
            <w:tcW w:w="6405" w:type="dxa"/>
            <w:tcBorders>
              <w:top w:val="nil"/>
              <w:left w:val="nil"/>
              <w:bottom w:val="single" w:sz="8" w:space="0" w:color="BFBFBF"/>
              <w:right w:val="single" w:sz="8" w:space="0" w:color="BFBFBF"/>
            </w:tcBorders>
            <w:vAlign w:val="center"/>
            <w:hideMark/>
          </w:tcPr>
          <w:p w14:paraId="756ABDA9" w14:textId="44873C6E"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Early Warning System (</w:t>
            </w:r>
            <w:proofErr w:type="spellStart"/>
            <w:r>
              <w:rPr>
                <w:rFonts w:ascii="Tahoma" w:hAnsi="Tahoma" w:cs="Tahoma"/>
                <w:color w:val="000000"/>
                <w:sz w:val="16"/>
                <w:szCs w:val="16"/>
              </w:rPr>
              <w:t>Systém</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Včasného</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Varovania</w:t>
            </w:r>
            <w:proofErr w:type="spellEnd"/>
            <w:r>
              <w:rPr>
                <w:rFonts w:ascii="Tahoma" w:hAnsi="Tahoma" w:cs="Tahoma"/>
                <w:color w:val="000000"/>
                <w:sz w:val="16"/>
                <w:szCs w:val="16"/>
              </w:rPr>
              <w:t>)</w:t>
            </w:r>
          </w:p>
        </w:tc>
      </w:tr>
      <w:tr w:rsidR="00AC0B0A" w:rsidRPr="0012421D" w14:paraId="6AF5FF8E"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8017F31" w14:textId="13263030"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11</w:t>
            </w:r>
          </w:p>
        </w:tc>
        <w:tc>
          <w:tcPr>
            <w:tcW w:w="1214" w:type="dxa"/>
            <w:tcBorders>
              <w:top w:val="nil"/>
              <w:left w:val="nil"/>
              <w:bottom w:val="single" w:sz="8" w:space="0" w:color="BFBFBF"/>
              <w:right w:val="single" w:sz="8" w:space="0" w:color="BFBFBF"/>
            </w:tcBorders>
            <w:vAlign w:val="center"/>
            <w:hideMark/>
          </w:tcPr>
          <w:p w14:paraId="5C794C79" w14:textId="3B136E51"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FNPV</w:t>
            </w:r>
          </w:p>
        </w:tc>
        <w:tc>
          <w:tcPr>
            <w:tcW w:w="6405" w:type="dxa"/>
            <w:tcBorders>
              <w:top w:val="nil"/>
              <w:left w:val="nil"/>
              <w:bottom w:val="single" w:sz="8" w:space="0" w:color="BFBFBF"/>
              <w:right w:val="single" w:sz="8" w:space="0" w:color="BFBFBF"/>
            </w:tcBorders>
            <w:vAlign w:val="center"/>
            <w:hideMark/>
          </w:tcPr>
          <w:p w14:paraId="34779759" w14:textId="737BDAD6"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Finančná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čistá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súčasná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hodnota</w:t>
            </w:r>
            <w:proofErr w:type="spellEnd"/>
          </w:p>
        </w:tc>
      </w:tr>
      <w:tr w:rsidR="00AC0B0A" w:rsidRPr="0012421D" w14:paraId="7819052F"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7A59DCB3" w14:textId="71873388"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12</w:t>
            </w:r>
          </w:p>
        </w:tc>
        <w:tc>
          <w:tcPr>
            <w:tcW w:w="1214" w:type="dxa"/>
            <w:tcBorders>
              <w:top w:val="nil"/>
              <w:left w:val="nil"/>
              <w:bottom w:val="single" w:sz="8" w:space="0" w:color="BFBFBF"/>
              <w:right w:val="single" w:sz="8" w:space="0" w:color="BFBFBF"/>
            </w:tcBorders>
            <w:vAlign w:val="center"/>
            <w:hideMark/>
          </w:tcPr>
          <w:p w14:paraId="6474B171" w14:textId="6AD0E8E8"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FO</w:t>
            </w:r>
          </w:p>
        </w:tc>
        <w:tc>
          <w:tcPr>
            <w:tcW w:w="6405" w:type="dxa"/>
            <w:tcBorders>
              <w:top w:val="nil"/>
              <w:left w:val="nil"/>
              <w:bottom w:val="single" w:sz="8" w:space="0" w:color="BFBFBF"/>
              <w:right w:val="single" w:sz="8" w:space="0" w:color="BFBFBF"/>
            </w:tcBorders>
            <w:vAlign w:val="center"/>
            <w:hideMark/>
          </w:tcPr>
          <w:p w14:paraId="6BC823F9" w14:textId="6B83F9E6"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Fyzická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osoba</w:t>
            </w:r>
            <w:proofErr w:type="spellEnd"/>
          </w:p>
        </w:tc>
      </w:tr>
      <w:tr w:rsidR="00AC0B0A" w:rsidRPr="0012421D" w14:paraId="7A9EB5A8"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72E8D47B" w14:textId="4116E2DE"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13</w:t>
            </w:r>
          </w:p>
        </w:tc>
        <w:tc>
          <w:tcPr>
            <w:tcW w:w="1214" w:type="dxa"/>
            <w:tcBorders>
              <w:top w:val="nil"/>
              <w:left w:val="nil"/>
              <w:bottom w:val="single" w:sz="8" w:space="0" w:color="BFBFBF"/>
              <w:right w:val="single" w:sz="8" w:space="0" w:color="BFBFBF"/>
            </w:tcBorders>
            <w:vAlign w:val="center"/>
            <w:hideMark/>
          </w:tcPr>
          <w:p w14:paraId="692C6EFD" w14:textId="260A314C"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FTE</w:t>
            </w:r>
          </w:p>
        </w:tc>
        <w:tc>
          <w:tcPr>
            <w:tcW w:w="6405" w:type="dxa"/>
            <w:tcBorders>
              <w:top w:val="nil"/>
              <w:left w:val="nil"/>
              <w:bottom w:val="single" w:sz="8" w:space="0" w:color="BFBFBF"/>
              <w:right w:val="single" w:sz="8" w:space="0" w:color="BFBFBF"/>
            </w:tcBorders>
            <w:vAlign w:val="center"/>
            <w:hideMark/>
          </w:tcPr>
          <w:p w14:paraId="68AAC6EF" w14:textId="7011F17F"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Ekvivalent</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plného</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pracovného</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úväzku</w:t>
            </w:r>
            <w:proofErr w:type="spellEnd"/>
          </w:p>
        </w:tc>
      </w:tr>
      <w:tr w:rsidR="00AC0B0A" w:rsidRPr="0012421D" w14:paraId="58E7552D"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35ABF162" w14:textId="7B6A7A83"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14</w:t>
            </w:r>
          </w:p>
        </w:tc>
        <w:tc>
          <w:tcPr>
            <w:tcW w:w="1214" w:type="dxa"/>
            <w:tcBorders>
              <w:top w:val="nil"/>
              <w:left w:val="nil"/>
              <w:bottom w:val="single" w:sz="8" w:space="0" w:color="BFBFBF"/>
              <w:right w:val="single" w:sz="8" w:space="0" w:color="BFBFBF"/>
            </w:tcBorders>
            <w:vAlign w:val="center"/>
            <w:hideMark/>
          </w:tcPr>
          <w:p w14:paraId="2058001D" w14:textId="3EEAEAA7"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 xml:space="preserve">GAP </w:t>
            </w:r>
            <w:proofErr w:type="spellStart"/>
            <w:r>
              <w:rPr>
                <w:rFonts w:ascii="Tahoma" w:hAnsi="Tahoma" w:cs="Tahoma"/>
                <w:color w:val="000000"/>
                <w:sz w:val="16"/>
                <w:szCs w:val="16"/>
              </w:rPr>
              <w:t>analýza</w:t>
            </w:r>
            <w:proofErr w:type="spellEnd"/>
          </w:p>
        </w:tc>
        <w:tc>
          <w:tcPr>
            <w:tcW w:w="6405" w:type="dxa"/>
            <w:tcBorders>
              <w:top w:val="nil"/>
              <w:left w:val="nil"/>
              <w:bottom w:val="single" w:sz="8" w:space="0" w:color="BFBFBF"/>
              <w:right w:val="single" w:sz="8" w:space="0" w:color="BFBFBF"/>
            </w:tcBorders>
            <w:vAlign w:val="center"/>
            <w:hideMark/>
          </w:tcPr>
          <w:p w14:paraId="6B092542" w14:textId="5538D445"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Rozdielová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analýza</w:t>
            </w:r>
            <w:proofErr w:type="spellEnd"/>
          </w:p>
        </w:tc>
      </w:tr>
      <w:tr w:rsidR="00AC0B0A" w:rsidRPr="0012421D" w14:paraId="5882AB74"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3DBB9775" w14:textId="00343F79"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15</w:t>
            </w:r>
          </w:p>
        </w:tc>
        <w:tc>
          <w:tcPr>
            <w:tcW w:w="1214" w:type="dxa"/>
            <w:tcBorders>
              <w:top w:val="nil"/>
              <w:left w:val="nil"/>
              <w:bottom w:val="single" w:sz="8" w:space="0" w:color="BFBFBF"/>
              <w:right w:val="single" w:sz="8" w:space="0" w:color="BFBFBF"/>
            </w:tcBorders>
            <w:vAlign w:val="center"/>
            <w:hideMark/>
          </w:tcPr>
          <w:p w14:paraId="60AE43DC" w14:textId="6F73C7B7"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HDP</w:t>
            </w:r>
          </w:p>
        </w:tc>
        <w:tc>
          <w:tcPr>
            <w:tcW w:w="6405" w:type="dxa"/>
            <w:tcBorders>
              <w:top w:val="nil"/>
              <w:left w:val="nil"/>
              <w:bottom w:val="single" w:sz="8" w:space="0" w:color="BFBFBF"/>
              <w:right w:val="single" w:sz="8" w:space="0" w:color="BFBFBF"/>
            </w:tcBorders>
            <w:vAlign w:val="center"/>
            <w:hideMark/>
          </w:tcPr>
          <w:p w14:paraId="186E3F64" w14:textId="47C1B19D"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Hrubý</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domáci</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produkt</w:t>
            </w:r>
            <w:proofErr w:type="spellEnd"/>
          </w:p>
        </w:tc>
      </w:tr>
      <w:tr w:rsidR="00AC0B0A" w:rsidRPr="0012421D" w14:paraId="0173D348"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7F86FF6" w14:textId="6CC7BF1B"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16</w:t>
            </w:r>
          </w:p>
        </w:tc>
        <w:tc>
          <w:tcPr>
            <w:tcW w:w="1214" w:type="dxa"/>
            <w:tcBorders>
              <w:top w:val="nil"/>
              <w:left w:val="nil"/>
              <w:bottom w:val="single" w:sz="8" w:space="0" w:color="BFBFBF"/>
              <w:right w:val="single" w:sz="8" w:space="0" w:color="BFBFBF"/>
            </w:tcBorders>
            <w:vAlign w:val="center"/>
            <w:hideMark/>
          </w:tcPr>
          <w:p w14:paraId="00EBFCA6" w14:textId="45FB5E4D"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HW</w:t>
            </w:r>
          </w:p>
        </w:tc>
        <w:tc>
          <w:tcPr>
            <w:tcW w:w="6405" w:type="dxa"/>
            <w:tcBorders>
              <w:top w:val="nil"/>
              <w:left w:val="nil"/>
              <w:bottom w:val="single" w:sz="8" w:space="0" w:color="BFBFBF"/>
              <w:right w:val="single" w:sz="8" w:space="0" w:color="BFBFBF"/>
            </w:tcBorders>
            <w:vAlign w:val="center"/>
            <w:hideMark/>
          </w:tcPr>
          <w:p w14:paraId="78481C55" w14:textId="575D949A"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Hardvér</w:t>
            </w:r>
            <w:proofErr w:type="spellEnd"/>
          </w:p>
        </w:tc>
      </w:tr>
      <w:tr w:rsidR="00AC0B0A" w:rsidRPr="0012421D" w14:paraId="0CA846E8"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537D2D79" w14:textId="3C1AAF9D"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17</w:t>
            </w:r>
          </w:p>
        </w:tc>
        <w:tc>
          <w:tcPr>
            <w:tcW w:w="1214" w:type="dxa"/>
            <w:tcBorders>
              <w:top w:val="nil"/>
              <w:left w:val="nil"/>
              <w:bottom w:val="single" w:sz="8" w:space="0" w:color="BFBFBF"/>
              <w:right w:val="single" w:sz="8" w:space="0" w:color="BFBFBF"/>
            </w:tcBorders>
            <w:vAlign w:val="center"/>
            <w:hideMark/>
          </w:tcPr>
          <w:p w14:paraId="04465D45" w14:textId="66CFE171"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 xml:space="preserve">IDS </w:t>
            </w:r>
          </w:p>
        </w:tc>
        <w:tc>
          <w:tcPr>
            <w:tcW w:w="6405" w:type="dxa"/>
            <w:tcBorders>
              <w:top w:val="nil"/>
              <w:left w:val="nil"/>
              <w:bottom w:val="single" w:sz="8" w:space="0" w:color="BFBFBF"/>
              <w:right w:val="single" w:sz="8" w:space="0" w:color="BFBFBF"/>
            </w:tcBorders>
            <w:vAlign w:val="center"/>
            <w:hideMark/>
          </w:tcPr>
          <w:p w14:paraId="1A74C4A2" w14:textId="500889DC"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Systém</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na</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detekciu</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prienikov</w:t>
            </w:r>
            <w:proofErr w:type="spellEnd"/>
          </w:p>
        </w:tc>
      </w:tr>
      <w:tr w:rsidR="00AC0B0A" w:rsidRPr="0012421D" w14:paraId="72D9DE4E"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EB4F3C5" w14:textId="729DA6A5"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18</w:t>
            </w:r>
          </w:p>
        </w:tc>
        <w:tc>
          <w:tcPr>
            <w:tcW w:w="1214" w:type="dxa"/>
            <w:tcBorders>
              <w:top w:val="nil"/>
              <w:left w:val="nil"/>
              <w:bottom w:val="single" w:sz="8" w:space="0" w:color="BFBFBF"/>
              <w:right w:val="single" w:sz="8" w:space="0" w:color="BFBFBF"/>
            </w:tcBorders>
            <w:vAlign w:val="center"/>
            <w:hideMark/>
          </w:tcPr>
          <w:p w14:paraId="6EF89CF6" w14:textId="250EED19"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IPS</w:t>
            </w:r>
          </w:p>
        </w:tc>
        <w:tc>
          <w:tcPr>
            <w:tcW w:w="6405" w:type="dxa"/>
            <w:tcBorders>
              <w:top w:val="nil"/>
              <w:left w:val="nil"/>
              <w:bottom w:val="single" w:sz="8" w:space="0" w:color="BFBFBF"/>
              <w:right w:val="single" w:sz="8" w:space="0" w:color="BFBFBF"/>
            </w:tcBorders>
            <w:vAlign w:val="center"/>
            <w:hideMark/>
          </w:tcPr>
          <w:p w14:paraId="52AA85BF" w14:textId="48AA93F3"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Systém</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na</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prevenciu</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prienikov</w:t>
            </w:r>
            <w:proofErr w:type="spellEnd"/>
          </w:p>
        </w:tc>
      </w:tr>
      <w:tr w:rsidR="00AC0B0A" w:rsidRPr="0012421D" w14:paraId="25AE08B9"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B324216" w14:textId="52FAB023"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19</w:t>
            </w:r>
          </w:p>
        </w:tc>
        <w:tc>
          <w:tcPr>
            <w:tcW w:w="1214" w:type="dxa"/>
            <w:tcBorders>
              <w:top w:val="nil"/>
              <w:left w:val="nil"/>
              <w:bottom w:val="single" w:sz="8" w:space="0" w:color="BFBFBF"/>
              <w:right w:val="single" w:sz="8" w:space="0" w:color="BFBFBF"/>
            </w:tcBorders>
            <w:vAlign w:val="center"/>
            <w:hideMark/>
          </w:tcPr>
          <w:p w14:paraId="421E0143" w14:textId="764406E7"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IS</w:t>
            </w:r>
          </w:p>
        </w:tc>
        <w:tc>
          <w:tcPr>
            <w:tcW w:w="6405" w:type="dxa"/>
            <w:tcBorders>
              <w:top w:val="nil"/>
              <w:left w:val="nil"/>
              <w:bottom w:val="single" w:sz="8" w:space="0" w:color="BFBFBF"/>
              <w:right w:val="single" w:sz="8" w:space="0" w:color="BFBFBF"/>
            </w:tcBorders>
            <w:vAlign w:val="center"/>
            <w:hideMark/>
          </w:tcPr>
          <w:p w14:paraId="142334D2" w14:textId="2AC9C41B"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Informačný</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systém</w:t>
            </w:r>
            <w:proofErr w:type="spellEnd"/>
          </w:p>
        </w:tc>
      </w:tr>
      <w:tr w:rsidR="00AC0B0A" w:rsidRPr="0012421D" w14:paraId="3737F507"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0917009" w14:textId="197500C6"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20</w:t>
            </w:r>
          </w:p>
        </w:tc>
        <w:tc>
          <w:tcPr>
            <w:tcW w:w="1214" w:type="dxa"/>
            <w:tcBorders>
              <w:top w:val="nil"/>
              <w:left w:val="nil"/>
              <w:bottom w:val="single" w:sz="8" w:space="0" w:color="BFBFBF"/>
              <w:right w:val="single" w:sz="8" w:space="0" w:color="BFBFBF"/>
            </w:tcBorders>
            <w:vAlign w:val="center"/>
            <w:hideMark/>
          </w:tcPr>
          <w:p w14:paraId="0683C00C" w14:textId="38AB71EA"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IS VS</w:t>
            </w:r>
          </w:p>
        </w:tc>
        <w:tc>
          <w:tcPr>
            <w:tcW w:w="6405" w:type="dxa"/>
            <w:tcBorders>
              <w:top w:val="nil"/>
              <w:left w:val="nil"/>
              <w:bottom w:val="single" w:sz="8" w:space="0" w:color="BFBFBF"/>
              <w:right w:val="single" w:sz="8" w:space="0" w:color="BFBFBF"/>
            </w:tcBorders>
            <w:vAlign w:val="center"/>
            <w:hideMark/>
          </w:tcPr>
          <w:p w14:paraId="076B375F" w14:textId="243DEA83"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Informačný</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systém</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verejnej</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správy</w:t>
            </w:r>
            <w:proofErr w:type="spellEnd"/>
          </w:p>
        </w:tc>
      </w:tr>
      <w:tr w:rsidR="00AC0B0A" w:rsidRPr="0012421D" w14:paraId="42DA8DA4"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78BFEC40" w14:textId="765A6885"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21</w:t>
            </w:r>
          </w:p>
        </w:tc>
        <w:tc>
          <w:tcPr>
            <w:tcW w:w="1214" w:type="dxa"/>
            <w:tcBorders>
              <w:top w:val="nil"/>
              <w:left w:val="nil"/>
              <w:bottom w:val="single" w:sz="8" w:space="0" w:color="BFBFBF"/>
              <w:right w:val="single" w:sz="8" w:space="0" w:color="BFBFBF"/>
            </w:tcBorders>
            <w:vAlign w:val="center"/>
            <w:hideMark/>
          </w:tcPr>
          <w:p w14:paraId="75D743DD" w14:textId="0568BAB8"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IT</w:t>
            </w:r>
          </w:p>
        </w:tc>
        <w:tc>
          <w:tcPr>
            <w:tcW w:w="6405" w:type="dxa"/>
            <w:tcBorders>
              <w:top w:val="nil"/>
              <w:left w:val="nil"/>
              <w:bottom w:val="single" w:sz="8" w:space="0" w:color="BFBFBF"/>
              <w:right w:val="single" w:sz="8" w:space="0" w:color="BFBFBF"/>
            </w:tcBorders>
            <w:vAlign w:val="center"/>
            <w:hideMark/>
          </w:tcPr>
          <w:p w14:paraId="5E5375C9" w14:textId="1DCFD6D3"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Informačná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technológia</w:t>
            </w:r>
            <w:proofErr w:type="spellEnd"/>
          </w:p>
        </w:tc>
      </w:tr>
      <w:tr w:rsidR="00AC0B0A" w:rsidRPr="0012421D" w14:paraId="3B1768B9"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55789C73" w14:textId="4971160C"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22</w:t>
            </w:r>
          </w:p>
        </w:tc>
        <w:tc>
          <w:tcPr>
            <w:tcW w:w="1214" w:type="dxa"/>
            <w:tcBorders>
              <w:top w:val="nil"/>
              <w:left w:val="nil"/>
              <w:bottom w:val="single" w:sz="8" w:space="0" w:color="BFBFBF"/>
              <w:right w:val="single" w:sz="8" w:space="0" w:color="BFBFBF"/>
            </w:tcBorders>
            <w:vAlign w:val="center"/>
            <w:hideMark/>
          </w:tcPr>
          <w:p w14:paraId="0F16D9BF" w14:textId="1267A972"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ITVS</w:t>
            </w:r>
          </w:p>
        </w:tc>
        <w:tc>
          <w:tcPr>
            <w:tcW w:w="6405" w:type="dxa"/>
            <w:tcBorders>
              <w:top w:val="nil"/>
              <w:left w:val="nil"/>
              <w:bottom w:val="single" w:sz="8" w:space="0" w:color="BFBFBF"/>
              <w:right w:val="single" w:sz="8" w:space="0" w:color="BFBFBF"/>
            </w:tcBorders>
            <w:vAlign w:val="center"/>
            <w:hideMark/>
          </w:tcPr>
          <w:p w14:paraId="7AAC326D" w14:textId="75BC1443"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Informačná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technológia</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verejnej</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správy</w:t>
            </w:r>
            <w:proofErr w:type="spellEnd"/>
          </w:p>
        </w:tc>
      </w:tr>
      <w:tr w:rsidR="00AC0B0A" w:rsidRPr="0012421D" w14:paraId="74D8529C"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0C19550E" w14:textId="4B6236CA"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23</w:t>
            </w:r>
          </w:p>
        </w:tc>
        <w:tc>
          <w:tcPr>
            <w:tcW w:w="1214" w:type="dxa"/>
            <w:tcBorders>
              <w:top w:val="nil"/>
              <w:left w:val="nil"/>
              <w:bottom w:val="single" w:sz="8" w:space="0" w:color="BFBFBF"/>
              <w:right w:val="single" w:sz="8" w:space="0" w:color="BFBFBF"/>
            </w:tcBorders>
            <w:vAlign w:val="center"/>
            <w:hideMark/>
          </w:tcPr>
          <w:p w14:paraId="42E0B761" w14:textId="11DCC551"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JISKB</w:t>
            </w:r>
          </w:p>
        </w:tc>
        <w:tc>
          <w:tcPr>
            <w:tcW w:w="6405" w:type="dxa"/>
            <w:tcBorders>
              <w:top w:val="nil"/>
              <w:left w:val="nil"/>
              <w:bottom w:val="single" w:sz="8" w:space="0" w:color="BFBFBF"/>
              <w:right w:val="single" w:sz="8" w:space="0" w:color="BFBFBF"/>
            </w:tcBorders>
            <w:vAlign w:val="center"/>
            <w:hideMark/>
          </w:tcPr>
          <w:p w14:paraId="41E7CE0B" w14:textId="5D8A7769"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Jednotný</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informačný</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systém</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kybernetickej</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bezpečnosti</w:t>
            </w:r>
            <w:proofErr w:type="spellEnd"/>
          </w:p>
        </w:tc>
      </w:tr>
      <w:tr w:rsidR="00AC0B0A" w:rsidRPr="0012421D" w14:paraId="167DB996"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9E629FA" w14:textId="2413DFD2"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24</w:t>
            </w:r>
          </w:p>
        </w:tc>
        <w:tc>
          <w:tcPr>
            <w:tcW w:w="1214" w:type="dxa"/>
            <w:tcBorders>
              <w:top w:val="nil"/>
              <w:left w:val="nil"/>
              <w:bottom w:val="single" w:sz="8" w:space="0" w:color="BFBFBF"/>
              <w:right w:val="single" w:sz="8" w:space="0" w:color="BFBFBF"/>
            </w:tcBorders>
            <w:vAlign w:val="center"/>
            <w:hideMark/>
          </w:tcPr>
          <w:p w14:paraId="7DE526AC" w14:textId="297E4B9D"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 xml:space="preserve">KB </w:t>
            </w:r>
          </w:p>
        </w:tc>
        <w:tc>
          <w:tcPr>
            <w:tcW w:w="6405" w:type="dxa"/>
            <w:tcBorders>
              <w:top w:val="nil"/>
              <w:left w:val="nil"/>
              <w:bottom w:val="single" w:sz="8" w:space="0" w:color="BFBFBF"/>
              <w:right w:val="single" w:sz="8" w:space="0" w:color="BFBFBF"/>
            </w:tcBorders>
            <w:vAlign w:val="center"/>
            <w:hideMark/>
          </w:tcPr>
          <w:p w14:paraId="5B097FEE" w14:textId="6D279515"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Kybernetická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bezpečnosť</w:t>
            </w:r>
            <w:proofErr w:type="spellEnd"/>
          </w:p>
        </w:tc>
      </w:tr>
      <w:tr w:rsidR="00AC0B0A" w:rsidRPr="0012421D" w14:paraId="24AA0578"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70456716" w14:textId="228F38AC"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25</w:t>
            </w:r>
          </w:p>
        </w:tc>
        <w:tc>
          <w:tcPr>
            <w:tcW w:w="1214" w:type="dxa"/>
            <w:tcBorders>
              <w:top w:val="nil"/>
              <w:left w:val="nil"/>
              <w:bottom w:val="single" w:sz="8" w:space="0" w:color="BFBFBF"/>
              <w:right w:val="single" w:sz="8" w:space="0" w:color="BFBFBF"/>
            </w:tcBorders>
            <w:vAlign w:val="center"/>
            <w:hideMark/>
          </w:tcPr>
          <w:p w14:paraId="3190AEA7" w14:textId="6B7DE3A4"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KIB</w:t>
            </w:r>
          </w:p>
        </w:tc>
        <w:tc>
          <w:tcPr>
            <w:tcW w:w="6405" w:type="dxa"/>
            <w:tcBorders>
              <w:top w:val="nil"/>
              <w:left w:val="nil"/>
              <w:bottom w:val="single" w:sz="8" w:space="0" w:color="BFBFBF"/>
              <w:right w:val="single" w:sz="8" w:space="0" w:color="BFBFBF"/>
            </w:tcBorders>
            <w:vAlign w:val="center"/>
            <w:hideMark/>
          </w:tcPr>
          <w:p w14:paraId="168919A8" w14:textId="5792FD84"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Kybernetická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informačná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bezpečnosť</w:t>
            </w:r>
            <w:proofErr w:type="spellEnd"/>
          </w:p>
        </w:tc>
      </w:tr>
      <w:tr w:rsidR="00AC0B0A" w:rsidRPr="0012421D" w14:paraId="15F03D6E"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9A0925B" w14:textId="3D14A35E"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26</w:t>
            </w:r>
          </w:p>
        </w:tc>
        <w:tc>
          <w:tcPr>
            <w:tcW w:w="1214" w:type="dxa"/>
            <w:tcBorders>
              <w:top w:val="nil"/>
              <w:left w:val="nil"/>
              <w:bottom w:val="single" w:sz="8" w:space="0" w:color="BFBFBF"/>
              <w:right w:val="single" w:sz="8" w:space="0" w:color="BFBFBF"/>
            </w:tcBorders>
            <w:vAlign w:val="center"/>
            <w:hideMark/>
          </w:tcPr>
          <w:p w14:paraId="101B64A9" w14:textId="5BCC34FF"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MCA</w:t>
            </w:r>
          </w:p>
        </w:tc>
        <w:tc>
          <w:tcPr>
            <w:tcW w:w="6405" w:type="dxa"/>
            <w:tcBorders>
              <w:top w:val="nil"/>
              <w:left w:val="nil"/>
              <w:bottom w:val="single" w:sz="8" w:space="0" w:color="BFBFBF"/>
              <w:right w:val="single" w:sz="8" w:space="0" w:color="BFBFBF"/>
            </w:tcBorders>
            <w:vAlign w:val="center"/>
            <w:hideMark/>
          </w:tcPr>
          <w:p w14:paraId="05F15255" w14:textId="441A1166"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Multikriteriálna</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analýza</w:t>
            </w:r>
            <w:proofErr w:type="spellEnd"/>
          </w:p>
        </w:tc>
      </w:tr>
      <w:tr w:rsidR="00AC0B0A" w:rsidRPr="0012421D" w14:paraId="41910E1F"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3C71616E" w14:textId="371A4C13"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27</w:t>
            </w:r>
          </w:p>
        </w:tc>
        <w:tc>
          <w:tcPr>
            <w:tcW w:w="1214" w:type="dxa"/>
            <w:tcBorders>
              <w:top w:val="nil"/>
              <w:left w:val="nil"/>
              <w:bottom w:val="single" w:sz="8" w:space="0" w:color="BFBFBF"/>
              <w:right w:val="single" w:sz="8" w:space="0" w:color="BFBFBF"/>
            </w:tcBorders>
            <w:vAlign w:val="center"/>
            <w:hideMark/>
          </w:tcPr>
          <w:p w14:paraId="64B382D7" w14:textId="06E53C76"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MIRRI</w:t>
            </w:r>
          </w:p>
        </w:tc>
        <w:tc>
          <w:tcPr>
            <w:tcW w:w="6405" w:type="dxa"/>
            <w:tcBorders>
              <w:top w:val="nil"/>
              <w:left w:val="nil"/>
              <w:bottom w:val="single" w:sz="8" w:space="0" w:color="BFBFBF"/>
              <w:right w:val="single" w:sz="8" w:space="0" w:color="BFBFBF"/>
            </w:tcBorders>
            <w:vAlign w:val="center"/>
            <w:hideMark/>
          </w:tcPr>
          <w:p w14:paraId="55AF4FB1" w14:textId="65A6B8BB"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Ministerstvo</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investícií</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regionálneho</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rozvoja</w:t>
            </w:r>
            <w:proofErr w:type="spellEnd"/>
            <w:r>
              <w:rPr>
                <w:rFonts w:ascii="Tahoma" w:hAnsi="Tahoma" w:cs="Tahoma"/>
                <w:color w:val="000000"/>
                <w:sz w:val="16"/>
                <w:szCs w:val="16"/>
              </w:rPr>
              <w:t xml:space="preserve"> a </w:t>
            </w:r>
            <w:proofErr w:type="spellStart"/>
            <w:r>
              <w:rPr>
                <w:rFonts w:ascii="Tahoma" w:hAnsi="Tahoma" w:cs="Tahoma"/>
                <w:color w:val="000000"/>
                <w:sz w:val="16"/>
                <w:szCs w:val="16"/>
              </w:rPr>
              <w:t>informatizácie</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Slovenskej</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republiky</w:t>
            </w:r>
            <w:proofErr w:type="spellEnd"/>
          </w:p>
        </w:tc>
      </w:tr>
      <w:tr w:rsidR="00AC0B0A" w:rsidRPr="0012421D" w14:paraId="20E5CD1C"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74D78669" w14:textId="4809C3D6"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28</w:t>
            </w:r>
          </w:p>
        </w:tc>
        <w:tc>
          <w:tcPr>
            <w:tcW w:w="1214" w:type="dxa"/>
            <w:tcBorders>
              <w:top w:val="nil"/>
              <w:left w:val="nil"/>
              <w:bottom w:val="single" w:sz="8" w:space="0" w:color="BFBFBF"/>
              <w:right w:val="single" w:sz="8" w:space="0" w:color="BFBFBF"/>
            </w:tcBorders>
            <w:vAlign w:val="center"/>
            <w:hideMark/>
          </w:tcPr>
          <w:p w14:paraId="0B4C7178" w14:textId="39AAC3C8"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MISP</w:t>
            </w:r>
          </w:p>
        </w:tc>
        <w:tc>
          <w:tcPr>
            <w:tcW w:w="6405" w:type="dxa"/>
            <w:tcBorders>
              <w:top w:val="nil"/>
              <w:left w:val="nil"/>
              <w:bottom w:val="single" w:sz="8" w:space="0" w:color="BFBFBF"/>
              <w:right w:val="single" w:sz="8" w:space="0" w:color="BFBFBF"/>
            </w:tcBorders>
            <w:vAlign w:val="center"/>
            <w:hideMark/>
          </w:tcPr>
          <w:p w14:paraId="0EA9BDDF" w14:textId="67259DBB"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Malware Information Sharing Platform</w:t>
            </w:r>
          </w:p>
        </w:tc>
      </w:tr>
      <w:tr w:rsidR="00AC0B0A" w:rsidRPr="0012421D" w14:paraId="466E8F6C"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AFA6E62" w14:textId="2920F31D"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lastRenderedPageBreak/>
              <w:t>29</w:t>
            </w:r>
          </w:p>
        </w:tc>
        <w:tc>
          <w:tcPr>
            <w:tcW w:w="1214" w:type="dxa"/>
            <w:tcBorders>
              <w:top w:val="nil"/>
              <w:left w:val="nil"/>
              <w:bottom w:val="single" w:sz="8" w:space="0" w:color="BFBFBF"/>
              <w:right w:val="single" w:sz="8" w:space="0" w:color="BFBFBF"/>
            </w:tcBorders>
            <w:vAlign w:val="center"/>
            <w:hideMark/>
          </w:tcPr>
          <w:p w14:paraId="64697CD1" w14:textId="701B73C0"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NASES</w:t>
            </w:r>
          </w:p>
        </w:tc>
        <w:tc>
          <w:tcPr>
            <w:tcW w:w="6405" w:type="dxa"/>
            <w:tcBorders>
              <w:top w:val="nil"/>
              <w:left w:val="nil"/>
              <w:bottom w:val="single" w:sz="8" w:space="0" w:color="BFBFBF"/>
              <w:right w:val="single" w:sz="8" w:space="0" w:color="BFBFBF"/>
            </w:tcBorders>
            <w:vAlign w:val="center"/>
            <w:hideMark/>
          </w:tcPr>
          <w:p w14:paraId="3DE64840" w14:textId="6834933F"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Národná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agentúra</w:t>
            </w:r>
            <w:proofErr w:type="spellEnd"/>
            <w:r>
              <w:rPr>
                <w:rFonts w:ascii="Tahoma" w:hAnsi="Tahoma" w:cs="Tahoma"/>
                <w:color w:val="000000"/>
                <w:sz w:val="16"/>
                <w:szCs w:val="16"/>
              </w:rPr>
              <w:t xml:space="preserve"> pre </w:t>
            </w:r>
            <w:proofErr w:type="spellStart"/>
            <w:r>
              <w:rPr>
                <w:rFonts w:ascii="Tahoma" w:hAnsi="Tahoma" w:cs="Tahoma"/>
                <w:color w:val="000000"/>
                <w:sz w:val="16"/>
                <w:szCs w:val="16"/>
              </w:rPr>
              <w:t>sieťové</w:t>
            </w:r>
            <w:proofErr w:type="spellEnd"/>
            <w:r>
              <w:rPr>
                <w:rFonts w:ascii="Tahoma" w:hAnsi="Tahoma" w:cs="Tahoma"/>
                <w:color w:val="000000"/>
                <w:sz w:val="16"/>
                <w:szCs w:val="16"/>
              </w:rPr>
              <w:t xml:space="preserve"> a </w:t>
            </w:r>
            <w:proofErr w:type="spellStart"/>
            <w:r>
              <w:rPr>
                <w:rFonts w:ascii="Tahoma" w:hAnsi="Tahoma" w:cs="Tahoma"/>
                <w:color w:val="000000"/>
                <w:sz w:val="16"/>
                <w:szCs w:val="16"/>
              </w:rPr>
              <w:t>elektronické</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služby</w:t>
            </w:r>
            <w:proofErr w:type="spellEnd"/>
          </w:p>
        </w:tc>
      </w:tr>
      <w:tr w:rsidR="00AC0B0A" w:rsidRPr="0012421D" w14:paraId="1F8B04E1"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1A8109B7" w14:textId="4401B386"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30</w:t>
            </w:r>
          </w:p>
        </w:tc>
        <w:tc>
          <w:tcPr>
            <w:tcW w:w="1214" w:type="dxa"/>
            <w:tcBorders>
              <w:top w:val="nil"/>
              <w:left w:val="nil"/>
              <w:bottom w:val="single" w:sz="8" w:space="0" w:color="BFBFBF"/>
              <w:right w:val="single" w:sz="8" w:space="0" w:color="BFBFBF"/>
            </w:tcBorders>
            <w:vAlign w:val="center"/>
            <w:hideMark/>
          </w:tcPr>
          <w:p w14:paraId="635E5F09" w14:textId="1050FB24"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NBÚ</w:t>
            </w:r>
          </w:p>
        </w:tc>
        <w:tc>
          <w:tcPr>
            <w:tcW w:w="6405" w:type="dxa"/>
            <w:tcBorders>
              <w:top w:val="nil"/>
              <w:left w:val="nil"/>
              <w:bottom w:val="single" w:sz="8" w:space="0" w:color="BFBFBF"/>
              <w:right w:val="single" w:sz="8" w:space="0" w:color="BFBFBF"/>
            </w:tcBorders>
            <w:vAlign w:val="center"/>
            <w:hideMark/>
          </w:tcPr>
          <w:p w14:paraId="3670C6E5" w14:textId="0DBF574B"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Národný</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bezpečnostný</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úrad</w:t>
            </w:r>
            <w:proofErr w:type="spellEnd"/>
          </w:p>
        </w:tc>
      </w:tr>
      <w:tr w:rsidR="00AC0B0A" w:rsidRPr="0012421D" w14:paraId="45F3A7F8" w14:textId="77777777" w:rsidTr="001D7DC9">
        <w:trPr>
          <w:trHeight w:val="435"/>
        </w:trPr>
        <w:tc>
          <w:tcPr>
            <w:tcW w:w="761" w:type="dxa"/>
            <w:tcBorders>
              <w:top w:val="nil"/>
              <w:left w:val="single" w:sz="8" w:space="0" w:color="BFBFBF"/>
              <w:bottom w:val="single" w:sz="8" w:space="0" w:color="BFBFBF"/>
              <w:right w:val="single" w:sz="8" w:space="0" w:color="BFBFBF"/>
            </w:tcBorders>
            <w:vAlign w:val="center"/>
            <w:hideMark/>
          </w:tcPr>
          <w:p w14:paraId="3346DC5E" w14:textId="0084891B"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31</w:t>
            </w:r>
          </w:p>
        </w:tc>
        <w:tc>
          <w:tcPr>
            <w:tcW w:w="1214" w:type="dxa"/>
            <w:tcBorders>
              <w:top w:val="nil"/>
              <w:left w:val="nil"/>
              <w:bottom w:val="single" w:sz="8" w:space="0" w:color="BFBFBF"/>
              <w:right w:val="single" w:sz="8" w:space="0" w:color="BFBFBF"/>
            </w:tcBorders>
            <w:vAlign w:val="center"/>
            <w:hideMark/>
          </w:tcPr>
          <w:p w14:paraId="4080D791" w14:textId="778C6E67"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NIS 2</w:t>
            </w:r>
          </w:p>
        </w:tc>
        <w:tc>
          <w:tcPr>
            <w:tcW w:w="6405" w:type="dxa"/>
            <w:tcBorders>
              <w:top w:val="nil"/>
              <w:left w:val="nil"/>
              <w:bottom w:val="single" w:sz="8" w:space="0" w:color="BFBFBF"/>
              <w:right w:val="single" w:sz="8" w:space="0" w:color="BFBFBF"/>
            </w:tcBorders>
            <w:vAlign w:val="center"/>
            <w:hideMark/>
          </w:tcPr>
          <w:p w14:paraId="29DAB237" w14:textId="47F892A8"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Európska</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smernica</w:t>
            </w:r>
            <w:proofErr w:type="spellEnd"/>
            <w:r>
              <w:rPr>
                <w:rFonts w:ascii="Tahoma" w:hAnsi="Tahoma" w:cs="Tahoma"/>
                <w:color w:val="000000"/>
                <w:sz w:val="16"/>
                <w:szCs w:val="16"/>
              </w:rPr>
              <w:t xml:space="preserve"> o </w:t>
            </w:r>
            <w:proofErr w:type="spellStart"/>
            <w:r>
              <w:rPr>
                <w:rFonts w:ascii="Tahoma" w:hAnsi="Tahoma" w:cs="Tahoma"/>
                <w:color w:val="000000"/>
                <w:sz w:val="16"/>
                <w:szCs w:val="16"/>
              </w:rPr>
              <w:t>opatreniach</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na</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zaistenie</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vysokej</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spoločnej</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úrovne</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kybernetickej</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bezpečnosti</w:t>
            </w:r>
            <w:proofErr w:type="spellEnd"/>
            <w:r>
              <w:rPr>
                <w:rFonts w:ascii="Tahoma" w:hAnsi="Tahoma" w:cs="Tahoma"/>
                <w:color w:val="000000"/>
                <w:sz w:val="16"/>
                <w:szCs w:val="16"/>
              </w:rPr>
              <w:t xml:space="preserve"> v </w:t>
            </w:r>
            <w:proofErr w:type="spellStart"/>
            <w:r>
              <w:rPr>
                <w:rFonts w:ascii="Tahoma" w:hAnsi="Tahoma" w:cs="Tahoma"/>
                <w:color w:val="000000"/>
                <w:sz w:val="16"/>
                <w:szCs w:val="16"/>
              </w:rPr>
              <w:t>Únii</w:t>
            </w:r>
            <w:proofErr w:type="spellEnd"/>
          </w:p>
        </w:tc>
      </w:tr>
      <w:tr w:rsidR="00AC0B0A" w:rsidRPr="0012421D" w14:paraId="33CECAD7"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F7FB394" w14:textId="261F09E7"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32</w:t>
            </w:r>
          </w:p>
        </w:tc>
        <w:tc>
          <w:tcPr>
            <w:tcW w:w="1214" w:type="dxa"/>
            <w:tcBorders>
              <w:top w:val="nil"/>
              <w:left w:val="nil"/>
              <w:bottom w:val="single" w:sz="8" w:space="0" w:color="BFBFBF"/>
              <w:right w:val="single" w:sz="8" w:space="0" w:color="BFBFBF"/>
            </w:tcBorders>
            <w:vAlign w:val="center"/>
            <w:hideMark/>
          </w:tcPr>
          <w:p w14:paraId="5119107A" w14:textId="0FCBB8B7"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NKIVS</w:t>
            </w:r>
          </w:p>
        </w:tc>
        <w:tc>
          <w:tcPr>
            <w:tcW w:w="6405" w:type="dxa"/>
            <w:tcBorders>
              <w:top w:val="nil"/>
              <w:left w:val="nil"/>
              <w:bottom w:val="single" w:sz="8" w:space="0" w:color="BFBFBF"/>
              <w:right w:val="single" w:sz="8" w:space="0" w:color="BFBFBF"/>
            </w:tcBorders>
            <w:vAlign w:val="center"/>
            <w:hideMark/>
          </w:tcPr>
          <w:p w14:paraId="4999FEBF" w14:textId="1579F723"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Národná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koncepcia</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informatizácie</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verejnej</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správy</w:t>
            </w:r>
            <w:proofErr w:type="spellEnd"/>
          </w:p>
        </w:tc>
      </w:tr>
      <w:tr w:rsidR="00AC0B0A" w:rsidRPr="0012421D" w14:paraId="12B1293F"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1F4871B3" w14:textId="030AA51A"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33</w:t>
            </w:r>
          </w:p>
        </w:tc>
        <w:tc>
          <w:tcPr>
            <w:tcW w:w="1214" w:type="dxa"/>
            <w:tcBorders>
              <w:top w:val="nil"/>
              <w:left w:val="nil"/>
              <w:bottom w:val="single" w:sz="8" w:space="0" w:color="BFBFBF"/>
              <w:right w:val="single" w:sz="8" w:space="0" w:color="BFBFBF"/>
            </w:tcBorders>
            <w:vAlign w:val="center"/>
            <w:hideMark/>
          </w:tcPr>
          <w:p w14:paraId="393EA077" w14:textId="4A6C9071"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OSINT</w:t>
            </w:r>
          </w:p>
        </w:tc>
        <w:tc>
          <w:tcPr>
            <w:tcW w:w="6405" w:type="dxa"/>
            <w:tcBorders>
              <w:top w:val="nil"/>
              <w:left w:val="nil"/>
              <w:bottom w:val="single" w:sz="8" w:space="0" w:color="BFBFBF"/>
              <w:right w:val="single" w:sz="8" w:space="0" w:color="BFBFBF"/>
            </w:tcBorders>
            <w:vAlign w:val="center"/>
            <w:hideMark/>
          </w:tcPr>
          <w:p w14:paraId="329ED72A" w14:textId="41EE0928"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Open Source Intelligence</w:t>
            </w:r>
          </w:p>
        </w:tc>
      </w:tr>
      <w:tr w:rsidR="00AC0B0A" w:rsidRPr="0012421D" w14:paraId="35D31A91"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31881833" w14:textId="63E226A9"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34</w:t>
            </w:r>
          </w:p>
        </w:tc>
        <w:tc>
          <w:tcPr>
            <w:tcW w:w="1214" w:type="dxa"/>
            <w:tcBorders>
              <w:top w:val="nil"/>
              <w:left w:val="nil"/>
              <w:bottom w:val="single" w:sz="8" w:space="0" w:color="BFBFBF"/>
              <w:right w:val="single" w:sz="8" w:space="0" w:color="BFBFBF"/>
            </w:tcBorders>
            <w:vAlign w:val="center"/>
            <w:hideMark/>
          </w:tcPr>
          <w:p w14:paraId="4D152CDA" w14:textId="75F20725"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 xml:space="preserve">OVM </w:t>
            </w:r>
          </w:p>
        </w:tc>
        <w:tc>
          <w:tcPr>
            <w:tcW w:w="6405" w:type="dxa"/>
            <w:tcBorders>
              <w:top w:val="nil"/>
              <w:left w:val="nil"/>
              <w:bottom w:val="single" w:sz="8" w:space="0" w:color="BFBFBF"/>
              <w:right w:val="single" w:sz="8" w:space="0" w:color="BFBFBF"/>
            </w:tcBorders>
            <w:vAlign w:val="center"/>
            <w:hideMark/>
          </w:tcPr>
          <w:p w14:paraId="4066763F" w14:textId="610909E7"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Orgán</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verejnej</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moci</w:t>
            </w:r>
            <w:proofErr w:type="spellEnd"/>
          </w:p>
        </w:tc>
      </w:tr>
      <w:tr w:rsidR="00AC0B0A" w:rsidRPr="0012421D" w14:paraId="069C63D0"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7EAEF1AE" w14:textId="32CDDFAD"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35</w:t>
            </w:r>
          </w:p>
        </w:tc>
        <w:tc>
          <w:tcPr>
            <w:tcW w:w="1214" w:type="dxa"/>
            <w:tcBorders>
              <w:top w:val="nil"/>
              <w:left w:val="nil"/>
              <w:bottom w:val="single" w:sz="8" w:space="0" w:color="BFBFBF"/>
              <w:right w:val="single" w:sz="8" w:space="0" w:color="BFBFBF"/>
            </w:tcBorders>
            <w:vAlign w:val="center"/>
            <w:hideMark/>
          </w:tcPr>
          <w:p w14:paraId="187AAB95" w14:textId="1F0AB3E3"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PID</w:t>
            </w:r>
          </w:p>
        </w:tc>
        <w:tc>
          <w:tcPr>
            <w:tcW w:w="6405" w:type="dxa"/>
            <w:tcBorders>
              <w:top w:val="nil"/>
              <w:left w:val="nil"/>
              <w:bottom w:val="single" w:sz="8" w:space="0" w:color="BFBFBF"/>
              <w:right w:val="single" w:sz="8" w:space="0" w:color="BFBFBF"/>
            </w:tcBorders>
            <w:vAlign w:val="center"/>
            <w:hideMark/>
          </w:tcPr>
          <w:p w14:paraId="351520E9" w14:textId="78A3BC3D"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Projektový</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iniciálny</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dokument</w:t>
            </w:r>
            <w:proofErr w:type="spellEnd"/>
            <w:r>
              <w:rPr>
                <w:rFonts w:ascii="Tahoma" w:hAnsi="Tahoma" w:cs="Tahoma"/>
                <w:color w:val="000000"/>
                <w:sz w:val="16"/>
                <w:szCs w:val="16"/>
              </w:rPr>
              <w:t xml:space="preserve"> </w:t>
            </w:r>
          </w:p>
        </w:tc>
      </w:tr>
      <w:tr w:rsidR="00AC0B0A" w:rsidRPr="0012421D" w14:paraId="2448A99D"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38ADDBE2" w14:textId="3C7979E1"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36</w:t>
            </w:r>
          </w:p>
        </w:tc>
        <w:tc>
          <w:tcPr>
            <w:tcW w:w="1214" w:type="dxa"/>
            <w:tcBorders>
              <w:top w:val="nil"/>
              <w:left w:val="nil"/>
              <w:bottom w:val="single" w:sz="8" w:space="0" w:color="BFBFBF"/>
              <w:right w:val="single" w:sz="8" w:space="0" w:color="BFBFBF"/>
            </w:tcBorders>
            <w:vAlign w:val="center"/>
            <w:hideMark/>
          </w:tcPr>
          <w:p w14:paraId="00D94539" w14:textId="1B45812F"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PM</w:t>
            </w:r>
          </w:p>
        </w:tc>
        <w:tc>
          <w:tcPr>
            <w:tcW w:w="6405" w:type="dxa"/>
            <w:tcBorders>
              <w:top w:val="nil"/>
              <w:left w:val="nil"/>
              <w:bottom w:val="single" w:sz="8" w:space="0" w:color="BFBFBF"/>
              <w:right w:val="single" w:sz="8" w:space="0" w:color="BFBFBF"/>
            </w:tcBorders>
            <w:vAlign w:val="center"/>
            <w:hideMark/>
          </w:tcPr>
          <w:p w14:paraId="2A414033" w14:textId="5479B6BF"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Projektový</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manažér</w:t>
            </w:r>
            <w:proofErr w:type="spellEnd"/>
          </w:p>
        </w:tc>
      </w:tr>
      <w:tr w:rsidR="00AC0B0A" w:rsidRPr="0012421D" w14:paraId="5D48995A"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129FBD26" w14:textId="5C64B2F3"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37</w:t>
            </w:r>
          </w:p>
        </w:tc>
        <w:tc>
          <w:tcPr>
            <w:tcW w:w="1214" w:type="dxa"/>
            <w:tcBorders>
              <w:top w:val="nil"/>
              <w:left w:val="nil"/>
              <w:bottom w:val="single" w:sz="8" w:space="0" w:color="BFBFBF"/>
              <w:right w:val="single" w:sz="8" w:space="0" w:color="BFBFBF"/>
            </w:tcBorders>
            <w:vAlign w:val="center"/>
            <w:hideMark/>
          </w:tcPr>
          <w:p w14:paraId="1528131E" w14:textId="1E31EDE5"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PO</w:t>
            </w:r>
          </w:p>
        </w:tc>
        <w:tc>
          <w:tcPr>
            <w:tcW w:w="6405" w:type="dxa"/>
            <w:tcBorders>
              <w:top w:val="nil"/>
              <w:left w:val="nil"/>
              <w:bottom w:val="single" w:sz="8" w:space="0" w:color="BFBFBF"/>
              <w:right w:val="single" w:sz="8" w:space="0" w:color="BFBFBF"/>
            </w:tcBorders>
            <w:vAlign w:val="center"/>
            <w:hideMark/>
          </w:tcPr>
          <w:p w14:paraId="3D72197D" w14:textId="7C8026F4"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Právnická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osoba</w:t>
            </w:r>
            <w:proofErr w:type="spellEnd"/>
          </w:p>
        </w:tc>
      </w:tr>
      <w:tr w:rsidR="00AC0B0A" w:rsidRPr="0012421D" w14:paraId="54D32F23"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452FF80C" w14:textId="5B636AC1"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38</w:t>
            </w:r>
          </w:p>
        </w:tc>
        <w:tc>
          <w:tcPr>
            <w:tcW w:w="1214" w:type="dxa"/>
            <w:tcBorders>
              <w:top w:val="nil"/>
              <w:left w:val="nil"/>
              <w:bottom w:val="single" w:sz="8" w:space="0" w:color="BFBFBF"/>
              <w:right w:val="single" w:sz="8" w:space="0" w:color="BFBFBF"/>
            </w:tcBorders>
            <w:vAlign w:val="center"/>
            <w:hideMark/>
          </w:tcPr>
          <w:p w14:paraId="5C4BC2D8" w14:textId="100361BB"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POO</w:t>
            </w:r>
          </w:p>
        </w:tc>
        <w:tc>
          <w:tcPr>
            <w:tcW w:w="6405" w:type="dxa"/>
            <w:tcBorders>
              <w:top w:val="nil"/>
              <w:left w:val="nil"/>
              <w:bottom w:val="single" w:sz="8" w:space="0" w:color="BFBFBF"/>
              <w:right w:val="single" w:sz="8" w:space="0" w:color="BFBFBF"/>
            </w:tcBorders>
            <w:vAlign w:val="center"/>
            <w:hideMark/>
          </w:tcPr>
          <w:p w14:paraId="617EB42E" w14:textId="6CC900D2"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 xml:space="preserve">Plán obnovy a </w:t>
            </w:r>
            <w:proofErr w:type="spellStart"/>
            <w:r>
              <w:rPr>
                <w:rFonts w:ascii="Tahoma" w:hAnsi="Tahoma" w:cs="Tahoma"/>
                <w:color w:val="000000"/>
                <w:sz w:val="16"/>
                <w:szCs w:val="16"/>
              </w:rPr>
              <w:t>odolnosti</w:t>
            </w:r>
            <w:proofErr w:type="spellEnd"/>
          </w:p>
        </w:tc>
      </w:tr>
      <w:tr w:rsidR="00AC0B0A" w:rsidRPr="0012421D" w14:paraId="7D4794CD"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44C4372B" w14:textId="763179D6"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39</w:t>
            </w:r>
          </w:p>
        </w:tc>
        <w:tc>
          <w:tcPr>
            <w:tcW w:w="1214" w:type="dxa"/>
            <w:tcBorders>
              <w:top w:val="nil"/>
              <w:left w:val="nil"/>
              <w:bottom w:val="single" w:sz="8" w:space="0" w:color="BFBFBF"/>
              <w:right w:val="single" w:sz="8" w:space="0" w:color="BFBFBF"/>
            </w:tcBorders>
            <w:vAlign w:val="center"/>
            <w:hideMark/>
          </w:tcPr>
          <w:p w14:paraId="36854437" w14:textId="631C0931"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PPO</w:t>
            </w:r>
          </w:p>
        </w:tc>
        <w:tc>
          <w:tcPr>
            <w:tcW w:w="6405" w:type="dxa"/>
            <w:tcBorders>
              <w:top w:val="nil"/>
              <w:left w:val="nil"/>
              <w:bottom w:val="single" w:sz="8" w:space="0" w:color="BFBFBF"/>
              <w:right w:val="single" w:sz="8" w:space="0" w:color="BFBFBF"/>
            </w:tcBorders>
            <w:vAlign w:val="center"/>
            <w:hideMark/>
          </w:tcPr>
          <w:p w14:paraId="3196B26C" w14:textId="45997FC8"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Posilnenie</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preventívnych</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opatrení</w:t>
            </w:r>
            <w:proofErr w:type="spellEnd"/>
          </w:p>
        </w:tc>
      </w:tr>
      <w:tr w:rsidR="00AC0B0A" w:rsidRPr="0012421D" w14:paraId="5B8318EA"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3E2465D3" w14:textId="2CC7F379"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40</w:t>
            </w:r>
          </w:p>
        </w:tc>
        <w:tc>
          <w:tcPr>
            <w:tcW w:w="1214" w:type="dxa"/>
            <w:tcBorders>
              <w:top w:val="nil"/>
              <w:left w:val="nil"/>
              <w:bottom w:val="single" w:sz="8" w:space="0" w:color="BFBFBF"/>
              <w:right w:val="single" w:sz="8" w:space="0" w:color="BFBFBF"/>
            </w:tcBorders>
            <w:vAlign w:val="center"/>
            <w:hideMark/>
          </w:tcPr>
          <w:p w14:paraId="1563121E" w14:textId="0DD43E4E"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PZS</w:t>
            </w:r>
          </w:p>
        </w:tc>
        <w:tc>
          <w:tcPr>
            <w:tcW w:w="6405" w:type="dxa"/>
            <w:tcBorders>
              <w:top w:val="nil"/>
              <w:left w:val="nil"/>
              <w:bottom w:val="single" w:sz="8" w:space="0" w:color="BFBFBF"/>
              <w:right w:val="single" w:sz="8" w:space="0" w:color="BFBFBF"/>
            </w:tcBorders>
            <w:vAlign w:val="center"/>
            <w:hideMark/>
          </w:tcPr>
          <w:p w14:paraId="14BAC0CC" w14:textId="2266E58B"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Prevádzkovateľov</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základných</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služieb</w:t>
            </w:r>
            <w:proofErr w:type="spellEnd"/>
            <w:r>
              <w:rPr>
                <w:rFonts w:ascii="Tahoma" w:hAnsi="Tahoma" w:cs="Tahoma"/>
                <w:color w:val="000000"/>
                <w:sz w:val="16"/>
                <w:szCs w:val="16"/>
              </w:rPr>
              <w:t xml:space="preserve"> </w:t>
            </w:r>
          </w:p>
        </w:tc>
      </w:tr>
      <w:tr w:rsidR="00AC0B0A" w:rsidRPr="0012421D" w14:paraId="4964455C"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4F5FBBCC" w14:textId="6080C99B"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41</w:t>
            </w:r>
          </w:p>
        </w:tc>
        <w:tc>
          <w:tcPr>
            <w:tcW w:w="1214" w:type="dxa"/>
            <w:tcBorders>
              <w:top w:val="nil"/>
              <w:left w:val="nil"/>
              <w:bottom w:val="single" w:sz="8" w:space="0" w:color="BFBFBF"/>
              <w:right w:val="single" w:sz="8" w:space="0" w:color="BFBFBF"/>
            </w:tcBorders>
            <w:vAlign w:val="center"/>
            <w:hideMark/>
          </w:tcPr>
          <w:p w14:paraId="26B46571" w14:textId="47C31D6B"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RV</w:t>
            </w:r>
          </w:p>
        </w:tc>
        <w:tc>
          <w:tcPr>
            <w:tcW w:w="6405" w:type="dxa"/>
            <w:tcBorders>
              <w:top w:val="nil"/>
              <w:left w:val="nil"/>
              <w:bottom w:val="single" w:sz="8" w:space="0" w:color="BFBFBF"/>
              <w:right w:val="single" w:sz="8" w:space="0" w:color="BFBFBF"/>
            </w:tcBorders>
            <w:vAlign w:val="center"/>
            <w:hideMark/>
          </w:tcPr>
          <w:p w14:paraId="71A45BD7" w14:textId="234C711B"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Riadiaci</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výbor</w:t>
            </w:r>
            <w:proofErr w:type="spellEnd"/>
          </w:p>
        </w:tc>
      </w:tr>
      <w:tr w:rsidR="00AC0B0A" w:rsidRPr="0012421D" w14:paraId="3439BFCE"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6C5B6CF" w14:textId="469BED7A"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42</w:t>
            </w:r>
          </w:p>
        </w:tc>
        <w:tc>
          <w:tcPr>
            <w:tcW w:w="1214" w:type="dxa"/>
            <w:tcBorders>
              <w:top w:val="nil"/>
              <w:left w:val="nil"/>
              <w:bottom w:val="single" w:sz="8" w:space="0" w:color="BFBFBF"/>
              <w:right w:val="single" w:sz="8" w:space="0" w:color="BFBFBF"/>
            </w:tcBorders>
            <w:vAlign w:val="center"/>
            <w:hideMark/>
          </w:tcPr>
          <w:p w14:paraId="0A02FB9E" w14:textId="66F244E6"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SIEM</w:t>
            </w:r>
          </w:p>
        </w:tc>
        <w:tc>
          <w:tcPr>
            <w:tcW w:w="6405" w:type="dxa"/>
            <w:tcBorders>
              <w:top w:val="nil"/>
              <w:left w:val="nil"/>
              <w:bottom w:val="single" w:sz="8" w:space="0" w:color="BFBFBF"/>
              <w:right w:val="single" w:sz="8" w:space="0" w:color="BFBFBF"/>
            </w:tcBorders>
            <w:vAlign w:val="center"/>
            <w:hideMark/>
          </w:tcPr>
          <w:p w14:paraId="2F7B9CC3" w14:textId="700B0AD9"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Systém</w:t>
            </w:r>
            <w:proofErr w:type="spellEnd"/>
            <w:r>
              <w:rPr>
                <w:rFonts w:ascii="Tahoma" w:hAnsi="Tahoma" w:cs="Tahoma"/>
                <w:color w:val="000000"/>
                <w:sz w:val="16"/>
                <w:szCs w:val="16"/>
              </w:rPr>
              <w:t xml:space="preserve"> pre management </w:t>
            </w:r>
            <w:proofErr w:type="spellStart"/>
            <w:r>
              <w:rPr>
                <w:rFonts w:ascii="Tahoma" w:hAnsi="Tahoma" w:cs="Tahoma"/>
                <w:color w:val="000000"/>
                <w:sz w:val="16"/>
                <w:szCs w:val="16"/>
              </w:rPr>
              <w:t>bezpečnostních</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informací</w:t>
            </w:r>
            <w:proofErr w:type="spellEnd"/>
            <w:r>
              <w:rPr>
                <w:rFonts w:ascii="Tahoma" w:hAnsi="Tahoma" w:cs="Tahoma"/>
                <w:color w:val="000000"/>
                <w:sz w:val="16"/>
                <w:szCs w:val="16"/>
              </w:rPr>
              <w:t xml:space="preserve"> a </w:t>
            </w:r>
            <w:proofErr w:type="spellStart"/>
            <w:r>
              <w:rPr>
                <w:rFonts w:ascii="Tahoma" w:hAnsi="Tahoma" w:cs="Tahoma"/>
                <w:color w:val="000000"/>
                <w:sz w:val="16"/>
                <w:szCs w:val="16"/>
              </w:rPr>
              <w:t>událostí</w:t>
            </w:r>
            <w:proofErr w:type="spellEnd"/>
          </w:p>
        </w:tc>
      </w:tr>
      <w:tr w:rsidR="00AC0B0A" w:rsidRPr="0012421D" w14:paraId="4FC6973A"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51B2FD7" w14:textId="63F84D4B"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44</w:t>
            </w:r>
          </w:p>
        </w:tc>
        <w:tc>
          <w:tcPr>
            <w:tcW w:w="1214" w:type="dxa"/>
            <w:tcBorders>
              <w:top w:val="nil"/>
              <w:left w:val="nil"/>
              <w:bottom w:val="single" w:sz="8" w:space="0" w:color="BFBFBF"/>
              <w:right w:val="single" w:sz="8" w:space="0" w:color="BFBFBF"/>
            </w:tcBorders>
            <w:vAlign w:val="center"/>
            <w:hideMark/>
          </w:tcPr>
          <w:p w14:paraId="1F07094C" w14:textId="47BA103C"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SOAR</w:t>
            </w:r>
          </w:p>
        </w:tc>
        <w:tc>
          <w:tcPr>
            <w:tcW w:w="6405" w:type="dxa"/>
            <w:tcBorders>
              <w:top w:val="nil"/>
              <w:left w:val="nil"/>
              <w:bottom w:val="single" w:sz="8" w:space="0" w:color="BFBFBF"/>
              <w:right w:val="single" w:sz="8" w:space="0" w:color="BFBFBF"/>
            </w:tcBorders>
            <w:vAlign w:val="center"/>
            <w:hideMark/>
          </w:tcPr>
          <w:p w14:paraId="6BFC794E" w14:textId="480DAD68"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Security orchestration, automation and response</w:t>
            </w:r>
          </w:p>
        </w:tc>
      </w:tr>
      <w:tr w:rsidR="00AC0B0A" w:rsidRPr="0012421D" w14:paraId="225B4AE3"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10A46982" w14:textId="4FC23FEE"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45</w:t>
            </w:r>
          </w:p>
        </w:tc>
        <w:tc>
          <w:tcPr>
            <w:tcW w:w="1214" w:type="dxa"/>
            <w:tcBorders>
              <w:top w:val="nil"/>
              <w:left w:val="nil"/>
              <w:bottom w:val="single" w:sz="8" w:space="0" w:color="BFBFBF"/>
              <w:right w:val="single" w:sz="8" w:space="0" w:color="BFBFBF"/>
            </w:tcBorders>
            <w:vAlign w:val="center"/>
            <w:hideMark/>
          </w:tcPr>
          <w:p w14:paraId="0E70671D" w14:textId="6A1B5C6F"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 xml:space="preserve">SOC </w:t>
            </w:r>
          </w:p>
        </w:tc>
        <w:tc>
          <w:tcPr>
            <w:tcW w:w="6405" w:type="dxa"/>
            <w:tcBorders>
              <w:top w:val="nil"/>
              <w:left w:val="nil"/>
              <w:bottom w:val="single" w:sz="8" w:space="0" w:color="BFBFBF"/>
              <w:right w:val="single" w:sz="8" w:space="0" w:color="BFBFBF"/>
            </w:tcBorders>
            <w:vAlign w:val="center"/>
            <w:hideMark/>
          </w:tcPr>
          <w:p w14:paraId="09307092" w14:textId="36B5F966"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Security Operations Center (</w:t>
            </w:r>
            <w:proofErr w:type="spellStart"/>
            <w:r>
              <w:rPr>
                <w:rFonts w:ascii="Tahoma" w:hAnsi="Tahoma" w:cs="Tahoma"/>
                <w:color w:val="000000"/>
                <w:sz w:val="16"/>
                <w:szCs w:val="16"/>
              </w:rPr>
              <w:t>Bezpečnostné</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Dohľadové</w:t>
            </w:r>
            <w:proofErr w:type="spellEnd"/>
            <w:r>
              <w:rPr>
                <w:rFonts w:ascii="Tahoma" w:hAnsi="Tahoma" w:cs="Tahoma"/>
                <w:color w:val="000000"/>
                <w:sz w:val="16"/>
                <w:szCs w:val="16"/>
              </w:rPr>
              <w:t xml:space="preserve"> Centrum)</w:t>
            </w:r>
          </w:p>
        </w:tc>
      </w:tr>
      <w:tr w:rsidR="00AC0B0A" w:rsidRPr="0012421D" w14:paraId="4B4FDCD4"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2354A2A2" w14:textId="7E2D872E"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46</w:t>
            </w:r>
          </w:p>
        </w:tc>
        <w:tc>
          <w:tcPr>
            <w:tcW w:w="1214" w:type="dxa"/>
            <w:tcBorders>
              <w:top w:val="nil"/>
              <w:left w:val="nil"/>
              <w:bottom w:val="single" w:sz="8" w:space="0" w:color="BFBFBF"/>
              <w:right w:val="single" w:sz="8" w:space="0" w:color="BFBFBF"/>
            </w:tcBorders>
            <w:vAlign w:val="center"/>
            <w:hideMark/>
          </w:tcPr>
          <w:p w14:paraId="00EFF53A" w14:textId="33A7FAB4"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SW</w:t>
            </w:r>
          </w:p>
        </w:tc>
        <w:tc>
          <w:tcPr>
            <w:tcW w:w="6405" w:type="dxa"/>
            <w:tcBorders>
              <w:top w:val="nil"/>
              <w:left w:val="nil"/>
              <w:bottom w:val="single" w:sz="8" w:space="0" w:color="BFBFBF"/>
              <w:right w:val="single" w:sz="8" w:space="0" w:color="BFBFBF"/>
            </w:tcBorders>
            <w:vAlign w:val="center"/>
            <w:hideMark/>
          </w:tcPr>
          <w:p w14:paraId="109F536B" w14:textId="4E49A322"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Softvér</w:t>
            </w:r>
            <w:proofErr w:type="spellEnd"/>
          </w:p>
        </w:tc>
      </w:tr>
      <w:tr w:rsidR="00AC0B0A" w:rsidRPr="0012421D" w14:paraId="6161D453"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51D795C2" w14:textId="7A041DB9"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47</w:t>
            </w:r>
          </w:p>
        </w:tc>
        <w:tc>
          <w:tcPr>
            <w:tcW w:w="1214" w:type="dxa"/>
            <w:tcBorders>
              <w:top w:val="nil"/>
              <w:left w:val="nil"/>
              <w:bottom w:val="single" w:sz="8" w:space="0" w:color="BFBFBF"/>
              <w:right w:val="single" w:sz="8" w:space="0" w:color="BFBFBF"/>
            </w:tcBorders>
            <w:vAlign w:val="center"/>
            <w:hideMark/>
          </w:tcPr>
          <w:p w14:paraId="56990273" w14:textId="0AF54243"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VISKB</w:t>
            </w:r>
          </w:p>
        </w:tc>
        <w:tc>
          <w:tcPr>
            <w:tcW w:w="6405" w:type="dxa"/>
            <w:tcBorders>
              <w:top w:val="nil"/>
              <w:left w:val="nil"/>
              <w:bottom w:val="single" w:sz="8" w:space="0" w:color="BFBFBF"/>
              <w:right w:val="single" w:sz="8" w:space="0" w:color="BFBFBF"/>
            </w:tcBorders>
            <w:vAlign w:val="center"/>
            <w:hideMark/>
          </w:tcPr>
          <w:p w14:paraId="46FFE0DA" w14:textId="7DFBC826"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Vládny</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informačný</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systém</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kybernetickej</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bezpečnosti</w:t>
            </w:r>
            <w:proofErr w:type="spellEnd"/>
          </w:p>
        </w:tc>
      </w:tr>
      <w:tr w:rsidR="00AC0B0A" w:rsidRPr="0012421D" w14:paraId="3BEB5A43"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011B58C9" w14:textId="3F3A4268"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48</w:t>
            </w:r>
          </w:p>
        </w:tc>
        <w:tc>
          <w:tcPr>
            <w:tcW w:w="1214" w:type="dxa"/>
            <w:tcBorders>
              <w:top w:val="nil"/>
              <w:left w:val="nil"/>
              <w:bottom w:val="single" w:sz="8" w:space="0" w:color="BFBFBF"/>
              <w:right w:val="single" w:sz="8" w:space="0" w:color="BFBFBF"/>
            </w:tcBorders>
            <w:vAlign w:val="center"/>
            <w:hideMark/>
          </w:tcPr>
          <w:p w14:paraId="1129C853" w14:textId="39125923"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VJ CSIRT</w:t>
            </w:r>
          </w:p>
        </w:tc>
        <w:tc>
          <w:tcPr>
            <w:tcW w:w="6405" w:type="dxa"/>
            <w:tcBorders>
              <w:top w:val="nil"/>
              <w:left w:val="nil"/>
              <w:bottom w:val="single" w:sz="8" w:space="0" w:color="BFBFBF"/>
              <w:right w:val="single" w:sz="8" w:space="0" w:color="BFBFBF"/>
            </w:tcBorders>
            <w:vAlign w:val="center"/>
            <w:hideMark/>
          </w:tcPr>
          <w:p w14:paraId="0AF6DF90" w14:textId="0FF266E3"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Vládna</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jednotka</w:t>
            </w:r>
            <w:proofErr w:type="spellEnd"/>
            <w:r>
              <w:rPr>
                <w:rFonts w:ascii="Tahoma" w:hAnsi="Tahoma" w:cs="Tahoma"/>
                <w:color w:val="000000"/>
                <w:sz w:val="16"/>
                <w:szCs w:val="16"/>
              </w:rPr>
              <w:t xml:space="preserve"> CSIRT (</w:t>
            </w:r>
            <w:proofErr w:type="spellStart"/>
            <w:r>
              <w:rPr>
                <w:rFonts w:ascii="Tahoma" w:hAnsi="Tahoma" w:cs="Tahoma"/>
                <w:color w:val="000000"/>
                <w:sz w:val="16"/>
                <w:szCs w:val="16"/>
              </w:rPr>
              <w:t>niekedy</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označovaná</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aj</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skratkou</w:t>
            </w:r>
            <w:proofErr w:type="spellEnd"/>
            <w:r>
              <w:rPr>
                <w:rFonts w:ascii="Tahoma" w:hAnsi="Tahoma" w:cs="Tahoma"/>
                <w:color w:val="000000"/>
                <w:sz w:val="16"/>
                <w:szCs w:val="16"/>
              </w:rPr>
              <w:t xml:space="preserve"> CSIRT.SK)</w:t>
            </w:r>
          </w:p>
        </w:tc>
      </w:tr>
      <w:tr w:rsidR="00AC0B0A" w:rsidRPr="0012421D" w14:paraId="74A49240"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4EF28E59" w14:textId="6161DDC4"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49</w:t>
            </w:r>
          </w:p>
        </w:tc>
        <w:tc>
          <w:tcPr>
            <w:tcW w:w="1214" w:type="dxa"/>
            <w:tcBorders>
              <w:top w:val="nil"/>
              <w:left w:val="nil"/>
              <w:bottom w:val="single" w:sz="8" w:space="0" w:color="BFBFBF"/>
              <w:right w:val="single" w:sz="8" w:space="0" w:color="BFBFBF"/>
            </w:tcBorders>
            <w:vAlign w:val="center"/>
            <w:hideMark/>
          </w:tcPr>
          <w:p w14:paraId="4A4BD1EF" w14:textId="0285971A"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VO</w:t>
            </w:r>
          </w:p>
        </w:tc>
        <w:tc>
          <w:tcPr>
            <w:tcW w:w="6405" w:type="dxa"/>
            <w:tcBorders>
              <w:top w:val="nil"/>
              <w:left w:val="nil"/>
              <w:bottom w:val="single" w:sz="8" w:space="0" w:color="BFBFBF"/>
              <w:right w:val="single" w:sz="8" w:space="0" w:color="BFBFBF"/>
            </w:tcBorders>
            <w:vAlign w:val="center"/>
            <w:hideMark/>
          </w:tcPr>
          <w:p w14:paraId="59C1A35A" w14:textId="5A026D53"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Verejné</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obstarávanie</w:t>
            </w:r>
            <w:proofErr w:type="spellEnd"/>
          </w:p>
        </w:tc>
      </w:tr>
      <w:tr w:rsidR="00AC0B0A" w:rsidRPr="0012421D" w14:paraId="746639D7"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622DC1D2" w14:textId="31399DD9"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53</w:t>
            </w:r>
          </w:p>
        </w:tc>
        <w:tc>
          <w:tcPr>
            <w:tcW w:w="1214" w:type="dxa"/>
            <w:tcBorders>
              <w:top w:val="nil"/>
              <w:left w:val="nil"/>
              <w:bottom w:val="single" w:sz="8" w:space="0" w:color="BFBFBF"/>
              <w:right w:val="single" w:sz="8" w:space="0" w:color="BFBFBF"/>
            </w:tcBorders>
            <w:vAlign w:val="center"/>
            <w:hideMark/>
          </w:tcPr>
          <w:p w14:paraId="10718456" w14:textId="0A695325" w:rsidR="00AC0B0A" w:rsidRPr="0012421D" w:rsidRDefault="00AC0B0A" w:rsidP="00AC0B0A">
            <w:pPr>
              <w:rPr>
                <w:rFonts w:ascii="Tahoma" w:hAnsi="Tahoma" w:cs="Tahoma"/>
                <w:color w:val="000000"/>
                <w:sz w:val="16"/>
                <w:szCs w:val="16"/>
                <w:lang w:val="sk-SK" w:eastAsia="sk-SK"/>
              </w:rPr>
            </w:pPr>
            <w:r>
              <w:rPr>
                <w:rFonts w:ascii="Tahoma" w:hAnsi="Tahoma" w:cs="Tahoma"/>
                <w:color w:val="000000"/>
                <w:sz w:val="16"/>
                <w:szCs w:val="16"/>
              </w:rPr>
              <w:t>TTP</w:t>
            </w:r>
          </w:p>
        </w:tc>
        <w:tc>
          <w:tcPr>
            <w:tcW w:w="6405" w:type="dxa"/>
            <w:tcBorders>
              <w:top w:val="nil"/>
              <w:left w:val="nil"/>
              <w:bottom w:val="single" w:sz="8" w:space="0" w:color="BFBFBF"/>
              <w:right w:val="single" w:sz="8" w:space="0" w:color="BFBFBF"/>
            </w:tcBorders>
            <w:vAlign w:val="center"/>
            <w:hideMark/>
          </w:tcPr>
          <w:p w14:paraId="6DEE920F" w14:textId="05A76698"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Techniky</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taktiky</w:t>
            </w:r>
            <w:proofErr w:type="spellEnd"/>
            <w:r>
              <w:rPr>
                <w:rFonts w:ascii="Tahoma" w:hAnsi="Tahoma" w:cs="Tahoma"/>
                <w:color w:val="000000"/>
                <w:sz w:val="16"/>
                <w:szCs w:val="16"/>
              </w:rPr>
              <w:t xml:space="preserve"> a </w:t>
            </w:r>
            <w:proofErr w:type="spellStart"/>
            <w:r>
              <w:rPr>
                <w:rFonts w:ascii="Tahoma" w:hAnsi="Tahoma" w:cs="Tahoma"/>
                <w:color w:val="000000"/>
                <w:sz w:val="16"/>
                <w:szCs w:val="16"/>
              </w:rPr>
              <w:t>procedúry</w:t>
            </w:r>
            <w:proofErr w:type="spellEnd"/>
            <w:r>
              <w:rPr>
                <w:rFonts w:ascii="Tahoma" w:hAnsi="Tahoma" w:cs="Tahoma"/>
                <w:color w:val="000000"/>
                <w:sz w:val="16"/>
                <w:szCs w:val="16"/>
              </w:rPr>
              <w:t xml:space="preserve"> </w:t>
            </w:r>
          </w:p>
        </w:tc>
      </w:tr>
      <w:tr w:rsidR="00AC0B0A" w:rsidRPr="0012421D" w14:paraId="778D8811" w14:textId="77777777" w:rsidTr="001D7DC9">
        <w:trPr>
          <w:trHeight w:val="270"/>
        </w:trPr>
        <w:tc>
          <w:tcPr>
            <w:tcW w:w="761" w:type="dxa"/>
            <w:tcBorders>
              <w:top w:val="nil"/>
              <w:left w:val="single" w:sz="8" w:space="0" w:color="BFBFBF"/>
              <w:bottom w:val="single" w:sz="8" w:space="0" w:color="BFBFBF"/>
              <w:right w:val="single" w:sz="8" w:space="0" w:color="BFBFBF"/>
            </w:tcBorders>
            <w:vAlign w:val="center"/>
            <w:hideMark/>
          </w:tcPr>
          <w:p w14:paraId="10C5D8A1" w14:textId="021798E2" w:rsidR="00AC0B0A" w:rsidRPr="0012421D" w:rsidRDefault="00AC0B0A" w:rsidP="00AC0B0A">
            <w:pPr>
              <w:jc w:val="right"/>
              <w:rPr>
                <w:rFonts w:ascii="Tahoma" w:hAnsi="Tahoma" w:cs="Tahoma"/>
                <w:color w:val="000000"/>
                <w:sz w:val="16"/>
                <w:szCs w:val="16"/>
                <w:lang w:val="sk-SK" w:eastAsia="sk-SK"/>
              </w:rPr>
            </w:pPr>
            <w:r>
              <w:rPr>
                <w:rFonts w:ascii="Tahoma" w:hAnsi="Tahoma" w:cs="Tahoma"/>
                <w:color w:val="000000"/>
                <w:sz w:val="16"/>
                <w:szCs w:val="16"/>
              </w:rPr>
              <w:t>54</w:t>
            </w:r>
          </w:p>
        </w:tc>
        <w:tc>
          <w:tcPr>
            <w:tcW w:w="1214" w:type="dxa"/>
            <w:tcBorders>
              <w:top w:val="nil"/>
              <w:left w:val="nil"/>
              <w:bottom w:val="single" w:sz="8" w:space="0" w:color="BFBFBF"/>
              <w:right w:val="single" w:sz="8" w:space="0" w:color="BFBFBF"/>
            </w:tcBorders>
            <w:vAlign w:val="center"/>
            <w:hideMark/>
          </w:tcPr>
          <w:p w14:paraId="11146525" w14:textId="5E50CA66"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IoC</w:t>
            </w:r>
            <w:proofErr w:type="spellEnd"/>
          </w:p>
        </w:tc>
        <w:tc>
          <w:tcPr>
            <w:tcW w:w="6405" w:type="dxa"/>
            <w:tcBorders>
              <w:top w:val="nil"/>
              <w:left w:val="nil"/>
              <w:bottom w:val="single" w:sz="8" w:space="0" w:color="BFBFBF"/>
              <w:right w:val="single" w:sz="8" w:space="0" w:color="BFBFBF"/>
            </w:tcBorders>
            <w:vAlign w:val="center"/>
            <w:hideMark/>
          </w:tcPr>
          <w:p w14:paraId="5678E8F3" w14:textId="5C71A304" w:rsidR="00AC0B0A" w:rsidRPr="0012421D" w:rsidRDefault="00AC0B0A" w:rsidP="00AC0B0A">
            <w:pPr>
              <w:rPr>
                <w:rFonts w:ascii="Tahoma" w:hAnsi="Tahoma" w:cs="Tahoma"/>
                <w:color w:val="000000"/>
                <w:sz w:val="16"/>
                <w:szCs w:val="16"/>
                <w:lang w:val="sk-SK" w:eastAsia="sk-SK"/>
              </w:rPr>
            </w:pPr>
            <w:proofErr w:type="spellStart"/>
            <w:r>
              <w:rPr>
                <w:rFonts w:ascii="Tahoma" w:hAnsi="Tahoma" w:cs="Tahoma"/>
                <w:color w:val="000000"/>
                <w:sz w:val="16"/>
                <w:szCs w:val="16"/>
              </w:rPr>
              <w:t>Indikátor</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kompromitácie</w:t>
            </w:r>
            <w:proofErr w:type="spellEnd"/>
            <w:r>
              <w:rPr>
                <w:rFonts w:ascii="Tahoma" w:hAnsi="Tahoma" w:cs="Tahoma"/>
                <w:color w:val="000000"/>
                <w:sz w:val="16"/>
                <w:szCs w:val="16"/>
              </w:rPr>
              <w:t xml:space="preserve"> (Indicators of Compromise)</w:t>
            </w:r>
          </w:p>
        </w:tc>
      </w:tr>
    </w:tbl>
    <w:p w14:paraId="69754011" w14:textId="33E462AE" w:rsidR="007F2D8B" w:rsidRPr="00D628DC" w:rsidRDefault="007F2D8B" w:rsidP="00A24BD5">
      <w:pPr>
        <w:rPr>
          <w:rFonts w:ascii="Tahoma" w:hAnsi="Tahoma" w:cs="Tahoma"/>
          <w:sz w:val="16"/>
          <w:szCs w:val="16"/>
          <w:highlight w:val="yellow"/>
          <w:lang w:val="sk-SK"/>
        </w:rPr>
      </w:pPr>
    </w:p>
    <w:p w14:paraId="31E67994" w14:textId="6B885D6E" w:rsidR="00A24BD5" w:rsidRPr="00D628DC" w:rsidRDefault="00A24BD5" w:rsidP="00A24BD5">
      <w:pPr>
        <w:rPr>
          <w:rFonts w:ascii="Tahoma" w:hAnsi="Tahoma" w:cs="Tahoma"/>
          <w:sz w:val="16"/>
          <w:szCs w:val="16"/>
          <w:highlight w:val="yellow"/>
          <w:lang w:val="sk-SK"/>
        </w:rPr>
      </w:pPr>
    </w:p>
    <w:p w14:paraId="71D2E599" w14:textId="77777777" w:rsidR="00A24BD5" w:rsidRPr="00D628DC" w:rsidRDefault="00A24BD5" w:rsidP="0058300C">
      <w:pPr>
        <w:pStyle w:val="Nadpis1"/>
        <w:numPr>
          <w:ilvl w:val="2"/>
          <w:numId w:val="7"/>
        </w:numPr>
        <w:ind w:left="1418"/>
      </w:pPr>
      <w:bookmarkStart w:id="15" w:name="_Toc40135295"/>
      <w:bookmarkStart w:id="16" w:name="_Toc47815692"/>
      <w:bookmarkStart w:id="17" w:name="_Toc149337701"/>
      <w:r w:rsidRPr="00D628DC">
        <w:t>Konvencie pre typy požiadaviek (príklady)</w:t>
      </w:r>
      <w:bookmarkEnd w:id="15"/>
      <w:bookmarkEnd w:id="16"/>
      <w:bookmarkEnd w:id="17"/>
    </w:p>
    <w:p w14:paraId="42BF1FAF" w14:textId="77777777" w:rsidR="00A24BD5" w:rsidRPr="00D628DC" w:rsidRDefault="00A24BD5" w:rsidP="00A24BD5">
      <w:pPr>
        <w:rPr>
          <w:lang w:val="sk-SK"/>
        </w:rPr>
      </w:pPr>
    </w:p>
    <w:p w14:paraId="392F5537" w14:textId="77777777" w:rsidR="00B91CF7" w:rsidRPr="00D628DC" w:rsidRDefault="00B91CF7" w:rsidP="00B91CF7">
      <w:pPr>
        <w:rPr>
          <w:rFonts w:ascii="Tahoma" w:hAnsi="Tahoma" w:cs="Tahoma"/>
          <w:iCs/>
          <w:sz w:val="16"/>
          <w:szCs w:val="16"/>
          <w:lang w:val="sk-SK"/>
        </w:rPr>
      </w:pPr>
      <w:bookmarkStart w:id="18" w:name="_Hlk93508842"/>
      <w:r w:rsidRPr="00D628DC">
        <w:rPr>
          <w:rFonts w:ascii="Tahoma" w:hAnsi="Tahoma" w:cs="Tahoma"/>
          <w:iCs/>
          <w:sz w:val="16"/>
          <w:szCs w:val="16"/>
          <w:lang w:val="sk-SK"/>
        </w:rPr>
        <w:t>Hlavné kategórie požiadaviek v zmysle katalógu požiadaviek sú rozdelené na funkčné, nefunkčné a technické. Podskupiny v hlavných kategóriách je možné rozšíriť v závislosti od potrieb projektu, napríklad:</w:t>
      </w:r>
    </w:p>
    <w:p w14:paraId="67E4F43F" w14:textId="77777777" w:rsidR="00B91CF7" w:rsidRPr="00D628DC" w:rsidRDefault="00B91CF7" w:rsidP="00B91CF7">
      <w:pPr>
        <w:rPr>
          <w:rFonts w:ascii="Tahoma" w:hAnsi="Tahoma" w:cs="Tahoma"/>
          <w:b/>
          <w:i/>
          <w:color w:val="808080"/>
          <w:sz w:val="16"/>
          <w:szCs w:val="16"/>
          <w:lang w:val="sk-SK"/>
        </w:rPr>
      </w:pPr>
    </w:p>
    <w:p w14:paraId="557B09D9" w14:textId="77777777" w:rsidR="00B91CF7" w:rsidRPr="00D628DC" w:rsidRDefault="00B91CF7" w:rsidP="00B91CF7">
      <w:pPr>
        <w:jc w:val="both"/>
        <w:rPr>
          <w:rFonts w:ascii="Tahoma" w:hAnsi="Tahoma" w:cs="Tahoma"/>
          <w:sz w:val="16"/>
          <w:szCs w:val="16"/>
          <w:lang w:val="sk-SK"/>
        </w:rPr>
      </w:pPr>
      <w:r w:rsidRPr="00D628DC">
        <w:rPr>
          <w:rFonts w:ascii="Tahoma" w:hAnsi="Tahoma" w:cs="Tahoma"/>
          <w:sz w:val="16"/>
          <w:szCs w:val="16"/>
          <w:lang w:val="sk-SK"/>
        </w:rPr>
        <w:t>Funkčné požiadavky používajú konvenciu:</w:t>
      </w:r>
    </w:p>
    <w:p w14:paraId="6C35B86C" w14:textId="77777777" w:rsidR="00B91CF7" w:rsidRPr="00D628DC" w:rsidRDefault="00B91CF7" w:rsidP="00B91CF7">
      <w:pPr>
        <w:jc w:val="both"/>
        <w:rPr>
          <w:rFonts w:ascii="Tahoma" w:hAnsi="Tahoma" w:cs="Tahoma"/>
          <w:i/>
          <w:sz w:val="16"/>
          <w:szCs w:val="16"/>
          <w:lang w:val="sk-SK"/>
        </w:rPr>
      </w:pPr>
      <w:proofErr w:type="spellStart"/>
      <w:r w:rsidRPr="00D628DC">
        <w:rPr>
          <w:rFonts w:ascii="Tahoma" w:hAnsi="Tahoma" w:cs="Tahoma"/>
          <w:i/>
          <w:sz w:val="16"/>
          <w:szCs w:val="16"/>
          <w:lang w:val="sk-SK"/>
        </w:rPr>
        <w:t>RF_xxx</w:t>
      </w:r>
      <w:proofErr w:type="spellEnd"/>
    </w:p>
    <w:p w14:paraId="63F10B55" w14:textId="77777777" w:rsidR="00B91CF7" w:rsidRPr="00D628DC" w:rsidRDefault="00B91CF7" w:rsidP="0058300C">
      <w:pPr>
        <w:numPr>
          <w:ilvl w:val="0"/>
          <w:numId w:val="5"/>
        </w:numPr>
        <w:jc w:val="both"/>
        <w:rPr>
          <w:rFonts w:ascii="Tahoma" w:hAnsi="Tahoma" w:cs="Tahoma"/>
          <w:i/>
          <w:sz w:val="16"/>
          <w:szCs w:val="16"/>
          <w:lang w:val="sk-SK"/>
        </w:rPr>
      </w:pPr>
      <w:r w:rsidRPr="00D628DC">
        <w:rPr>
          <w:rFonts w:ascii="Tahoma" w:hAnsi="Tahoma" w:cs="Tahoma"/>
          <w:i/>
          <w:sz w:val="16"/>
          <w:szCs w:val="16"/>
          <w:lang w:val="sk-SK"/>
        </w:rPr>
        <w:t>RF</w:t>
      </w:r>
      <w:r w:rsidRPr="00D628DC">
        <w:rPr>
          <w:rFonts w:ascii="Tahoma" w:hAnsi="Tahoma" w:cs="Tahoma"/>
          <w:i/>
          <w:sz w:val="16"/>
          <w:szCs w:val="16"/>
          <w:lang w:val="sk-SK"/>
        </w:rPr>
        <w:tab/>
        <w:t>– funkčná požiadavka</w:t>
      </w:r>
    </w:p>
    <w:p w14:paraId="314C9EB6" w14:textId="77777777" w:rsidR="00B91CF7" w:rsidRPr="00D628DC" w:rsidRDefault="00B91CF7" w:rsidP="0058300C">
      <w:pPr>
        <w:numPr>
          <w:ilvl w:val="0"/>
          <w:numId w:val="5"/>
        </w:numPr>
        <w:jc w:val="both"/>
        <w:rPr>
          <w:rFonts w:ascii="Tahoma" w:hAnsi="Tahoma" w:cs="Tahoma"/>
          <w:i/>
          <w:sz w:val="16"/>
          <w:szCs w:val="16"/>
          <w:lang w:val="sk-SK"/>
        </w:rPr>
      </w:pPr>
      <w:r w:rsidRPr="00D628DC">
        <w:rPr>
          <w:rFonts w:ascii="Tahoma" w:hAnsi="Tahoma" w:cs="Tahoma"/>
          <w:i/>
          <w:sz w:val="16"/>
          <w:szCs w:val="16"/>
          <w:lang w:val="sk-SK"/>
        </w:rPr>
        <w:t>xxx</w:t>
      </w:r>
      <w:r w:rsidRPr="00D628DC">
        <w:rPr>
          <w:rFonts w:ascii="Tahoma" w:hAnsi="Tahoma" w:cs="Tahoma"/>
          <w:i/>
          <w:sz w:val="16"/>
          <w:szCs w:val="16"/>
          <w:lang w:val="sk-SK"/>
        </w:rPr>
        <w:tab/>
        <w:t>– číslo požiadavky</w:t>
      </w:r>
    </w:p>
    <w:p w14:paraId="637175FF" w14:textId="77777777" w:rsidR="00B91CF7" w:rsidRPr="00D628DC" w:rsidRDefault="00B91CF7" w:rsidP="00B91CF7">
      <w:pPr>
        <w:jc w:val="both"/>
        <w:rPr>
          <w:rFonts w:ascii="Tahoma" w:hAnsi="Tahoma" w:cs="Tahoma"/>
          <w:i/>
          <w:sz w:val="16"/>
          <w:szCs w:val="16"/>
          <w:lang w:val="sk-SK"/>
        </w:rPr>
      </w:pPr>
    </w:p>
    <w:p w14:paraId="12C8953A" w14:textId="6C297FAD" w:rsidR="00B91CF7" w:rsidRPr="00D628DC" w:rsidRDefault="00B91CF7" w:rsidP="00B91CF7">
      <w:pPr>
        <w:jc w:val="both"/>
        <w:rPr>
          <w:rFonts w:ascii="Tahoma" w:hAnsi="Tahoma" w:cs="Tahoma"/>
          <w:sz w:val="16"/>
          <w:szCs w:val="16"/>
          <w:lang w:val="sk-SK"/>
        </w:rPr>
      </w:pPr>
      <w:r w:rsidRPr="00D628DC">
        <w:rPr>
          <w:rFonts w:ascii="Tahoma" w:hAnsi="Tahoma" w:cs="Tahoma"/>
          <w:sz w:val="16"/>
          <w:szCs w:val="16"/>
          <w:lang w:val="sk-SK"/>
        </w:rPr>
        <w:t>Nefunkčné požiadavky používajú konvenciu:</w:t>
      </w:r>
    </w:p>
    <w:p w14:paraId="34118087" w14:textId="77777777" w:rsidR="00B91CF7" w:rsidRPr="00D628DC" w:rsidRDefault="00B91CF7" w:rsidP="00B91CF7">
      <w:pPr>
        <w:jc w:val="both"/>
        <w:rPr>
          <w:rFonts w:ascii="Tahoma" w:hAnsi="Tahoma" w:cs="Tahoma"/>
          <w:i/>
          <w:sz w:val="16"/>
          <w:szCs w:val="16"/>
          <w:lang w:val="sk-SK"/>
        </w:rPr>
      </w:pPr>
      <w:proofErr w:type="spellStart"/>
      <w:r w:rsidRPr="00D628DC">
        <w:rPr>
          <w:rFonts w:ascii="Tahoma" w:hAnsi="Tahoma" w:cs="Tahoma"/>
          <w:i/>
          <w:sz w:val="16"/>
          <w:szCs w:val="16"/>
          <w:lang w:val="sk-SK"/>
        </w:rPr>
        <w:t>RNF_xxx</w:t>
      </w:r>
      <w:proofErr w:type="spellEnd"/>
    </w:p>
    <w:p w14:paraId="1E7C8633" w14:textId="77777777" w:rsidR="00B91CF7" w:rsidRPr="00D628DC" w:rsidRDefault="00B91CF7" w:rsidP="0058300C">
      <w:pPr>
        <w:numPr>
          <w:ilvl w:val="0"/>
          <w:numId w:val="5"/>
        </w:numPr>
        <w:jc w:val="both"/>
        <w:rPr>
          <w:rFonts w:ascii="Tahoma" w:hAnsi="Tahoma" w:cs="Tahoma"/>
          <w:i/>
          <w:sz w:val="16"/>
          <w:szCs w:val="16"/>
          <w:lang w:val="sk-SK"/>
        </w:rPr>
      </w:pPr>
      <w:r w:rsidRPr="00D628DC">
        <w:rPr>
          <w:rFonts w:ascii="Tahoma" w:hAnsi="Tahoma" w:cs="Tahoma"/>
          <w:i/>
          <w:sz w:val="16"/>
          <w:szCs w:val="16"/>
          <w:lang w:val="sk-SK"/>
        </w:rPr>
        <w:t>RNF</w:t>
      </w:r>
      <w:r w:rsidRPr="00D628DC">
        <w:rPr>
          <w:rFonts w:ascii="Tahoma" w:hAnsi="Tahoma" w:cs="Tahoma"/>
          <w:i/>
          <w:sz w:val="16"/>
          <w:szCs w:val="16"/>
          <w:lang w:val="sk-SK"/>
        </w:rPr>
        <w:tab/>
        <w:t>– nefunkčná požiadavka</w:t>
      </w:r>
    </w:p>
    <w:p w14:paraId="2A350D1F" w14:textId="77777777" w:rsidR="00B91CF7" w:rsidRPr="00D628DC" w:rsidRDefault="00B91CF7" w:rsidP="0058300C">
      <w:pPr>
        <w:numPr>
          <w:ilvl w:val="0"/>
          <w:numId w:val="5"/>
        </w:numPr>
        <w:jc w:val="both"/>
        <w:rPr>
          <w:rFonts w:ascii="Tahoma" w:hAnsi="Tahoma" w:cs="Tahoma"/>
          <w:i/>
          <w:sz w:val="16"/>
          <w:szCs w:val="16"/>
          <w:lang w:val="sk-SK"/>
        </w:rPr>
      </w:pPr>
      <w:r w:rsidRPr="00D628DC">
        <w:rPr>
          <w:rFonts w:ascii="Tahoma" w:hAnsi="Tahoma" w:cs="Tahoma"/>
          <w:i/>
          <w:sz w:val="16"/>
          <w:szCs w:val="16"/>
          <w:lang w:val="sk-SK"/>
        </w:rPr>
        <w:t>xxx</w:t>
      </w:r>
      <w:r w:rsidRPr="00D628DC">
        <w:rPr>
          <w:rFonts w:ascii="Tahoma" w:hAnsi="Tahoma" w:cs="Tahoma"/>
          <w:i/>
          <w:sz w:val="16"/>
          <w:szCs w:val="16"/>
          <w:lang w:val="sk-SK"/>
        </w:rPr>
        <w:tab/>
        <w:t>– číslo požiadavky</w:t>
      </w:r>
    </w:p>
    <w:p w14:paraId="504539C0" w14:textId="77777777" w:rsidR="00B91CF7" w:rsidRPr="00D628DC" w:rsidRDefault="00B91CF7" w:rsidP="00B91CF7">
      <w:pPr>
        <w:rPr>
          <w:rFonts w:ascii="Tahoma" w:hAnsi="Tahoma" w:cs="Tahoma"/>
          <w:i/>
          <w:color w:val="808080"/>
          <w:sz w:val="16"/>
          <w:szCs w:val="16"/>
          <w:lang w:val="sk-SK"/>
        </w:rPr>
      </w:pPr>
    </w:p>
    <w:p w14:paraId="0AC54C47" w14:textId="77777777" w:rsidR="00B91CF7" w:rsidRPr="00D628DC" w:rsidRDefault="00B91CF7" w:rsidP="00B91CF7">
      <w:pPr>
        <w:rPr>
          <w:rFonts w:ascii="Tahoma" w:hAnsi="Tahoma" w:cs="Tahoma"/>
          <w:bCs/>
          <w:iCs/>
          <w:sz w:val="16"/>
          <w:szCs w:val="16"/>
          <w:lang w:val="sk-SK"/>
        </w:rPr>
      </w:pPr>
      <w:r w:rsidRPr="00D628DC">
        <w:rPr>
          <w:rFonts w:ascii="Tahoma" w:hAnsi="Tahoma" w:cs="Tahoma"/>
          <w:bCs/>
          <w:iCs/>
          <w:sz w:val="16"/>
          <w:szCs w:val="16"/>
          <w:lang w:val="sk-SK"/>
        </w:rPr>
        <w:t>Ostatné typy požiadaviek môžu byť ďalej definované objednávateľom/PM.</w:t>
      </w:r>
      <w:r w:rsidRPr="00D628DC">
        <w:rPr>
          <w:rFonts w:ascii="Tahoma" w:hAnsi="Tahoma" w:cs="Tahoma"/>
          <w:b/>
          <w:i/>
          <w:color w:val="808080"/>
          <w:sz w:val="16"/>
          <w:szCs w:val="16"/>
          <w:lang w:val="sk-SK"/>
        </w:rPr>
        <w:t xml:space="preserve"> </w:t>
      </w:r>
    </w:p>
    <w:bookmarkEnd w:id="18"/>
    <w:p w14:paraId="4E0BE4E2" w14:textId="77777777" w:rsidR="00A24BD5" w:rsidRPr="00D628DC" w:rsidRDefault="00A24BD5">
      <w:pPr>
        <w:rPr>
          <w:highlight w:val="yellow"/>
          <w:lang w:val="sk-SK"/>
        </w:rPr>
      </w:pPr>
    </w:p>
    <w:p w14:paraId="39588892" w14:textId="77777777" w:rsidR="00873793" w:rsidRPr="00D628DC" w:rsidRDefault="008545E7" w:rsidP="00146C62">
      <w:pPr>
        <w:pStyle w:val="Nadpis1"/>
      </w:pPr>
      <w:bookmarkStart w:id="19" w:name="_Toc149337702"/>
      <w:r w:rsidRPr="00D628DC">
        <w:t>DEFINOVANIE PROJEKTU</w:t>
      </w:r>
      <w:bookmarkEnd w:id="19"/>
      <w:r w:rsidRPr="00D628DC">
        <w:t xml:space="preserve"> </w:t>
      </w:r>
    </w:p>
    <w:p w14:paraId="147C140C" w14:textId="32B48C5B" w:rsidR="00873793" w:rsidRPr="00D628DC" w:rsidRDefault="00873793" w:rsidP="0058300C">
      <w:pPr>
        <w:pStyle w:val="Nadpis1"/>
        <w:numPr>
          <w:ilvl w:val="1"/>
          <w:numId w:val="7"/>
        </w:numPr>
      </w:pPr>
      <w:bookmarkStart w:id="20" w:name="_Toc149337703"/>
      <w:r w:rsidRPr="00D628DC">
        <w:t>Manažérske zhrnutie</w:t>
      </w:r>
      <w:bookmarkEnd w:id="20"/>
    </w:p>
    <w:p w14:paraId="7719BD03" w14:textId="77777777" w:rsidR="001959BA" w:rsidRPr="00D628DC" w:rsidRDefault="001959BA" w:rsidP="001959BA">
      <w:pPr>
        <w:pStyle w:val="Svetlmriekazvraznenie31"/>
        <w:autoSpaceDE w:val="0"/>
        <w:autoSpaceDN w:val="0"/>
        <w:adjustRightInd w:val="0"/>
        <w:ind w:left="0"/>
        <w:rPr>
          <w:rFonts w:ascii="Tahoma" w:hAnsi="Tahoma" w:cs="Tahoma"/>
          <w:i/>
          <w:color w:val="A6A6A6"/>
          <w:sz w:val="16"/>
          <w:szCs w:val="16"/>
          <w:highlight w:val="yellow"/>
        </w:rPr>
      </w:pPr>
      <w:bookmarkStart w:id="21" w:name="_Toc47815693"/>
    </w:p>
    <w:p w14:paraId="3175262F" w14:textId="53B04FEF" w:rsidR="00366642" w:rsidRPr="00D628DC" w:rsidRDefault="00366642" w:rsidP="00366642">
      <w:pPr>
        <w:tabs>
          <w:tab w:val="left" w:pos="851"/>
          <w:tab w:val="center" w:pos="3119"/>
        </w:tabs>
        <w:jc w:val="both"/>
        <w:rPr>
          <w:rFonts w:ascii="Tahoma" w:hAnsi="Tahoma" w:cs="Tahoma"/>
          <w:sz w:val="16"/>
          <w:szCs w:val="16"/>
          <w:lang w:val="sk-SK"/>
        </w:rPr>
      </w:pPr>
      <w:r w:rsidRPr="00D628DC">
        <w:rPr>
          <w:rFonts w:ascii="Tahoma" w:hAnsi="Tahoma" w:cs="Tahoma"/>
          <w:sz w:val="16"/>
          <w:szCs w:val="16"/>
          <w:lang w:val="sk-SK"/>
        </w:rPr>
        <w:t xml:space="preserve">Predložený dokument je vypracovaný v súlade s vyhláškou č. 85/2020 Z. z. o riadení projektov a vychádza z </w:t>
      </w:r>
      <w:r w:rsidRPr="00D628DC">
        <w:rPr>
          <w:rFonts w:ascii="Tahoma" w:hAnsi="Tahoma" w:cs="Tahoma"/>
          <w:b/>
          <w:sz w:val="16"/>
          <w:szCs w:val="16"/>
          <w:lang w:val="sk-SK"/>
        </w:rPr>
        <w:t>Investície č. 6:</w:t>
      </w:r>
      <w:r w:rsidRPr="003F5081">
        <w:rPr>
          <w:lang w:val="sk-SK"/>
        </w:rPr>
        <w:t xml:space="preserve"> </w:t>
      </w:r>
      <w:r w:rsidRPr="00D628DC">
        <w:rPr>
          <w:rFonts w:ascii="Tahoma" w:hAnsi="Tahoma" w:cs="Tahoma"/>
          <w:i/>
          <w:sz w:val="16"/>
          <w:szCs w:val="16"/>
          <w:lang w:val="sk-SK"/>
        </w:rPr>
        <w:t>Posilnenie preventívnych opatrení, zvýšenie rýchlosti detekcie a riešenia incidentov (Informačné technológie vo verejnej správe – ITVS)</w:t>
      </w:r>
      <w:r w:rsidRPr="00D628DC">
        <w:rPr>
          <w:rFonts w:ascii="Tahoma" w:hAnsi="Tahoma" w:cs="Tahoma"/>
          <w:sz w:val="16"/>
          <w:szCs w:val="16"/>
          <w:lang w:val="sk-SK"/>
        </w:rPr>
        <w:t xml:space="preserve"> Komponentu 17 Digitálne Slovensko Plánu obnovy a odolnosti Slovenskej republiky. Hlavným cieľom tejto investície je zlepšiť technické a technologické vybavenie v systémoch kritickej infraštruktúry verejnej správy a zároveň zvýšiť úroveň centralizovaného zberu a vyhodnocovani</w:t>
      </w:r>
      <w:r w:rsidR="00950E71">
        <w:rPr>
          <w:rFonts w:ascii="Tahoma" w:hAnsi="Tahoma" w:cs="Tahoma"/>
          <w:sz w:val="16"/>
          <w:szCs w:val="16"/>
          <w:lang w:val="sk-SK"/>
        </w:rPr>
        <w:t>e</w:t>
      </w:r>
      <w:r w:rsidRPr="00D628DC">
        <w:rPr>
          <w:rFonts w:ascii="Tahoma" w:hAnsi="Tahoma" w:cs="Tahoma"/>
          <w:sz w:val="16"/>
          <w:szCs w:val="16"/>
          <w:lang w:val="sk-SK"/>
        </w:rPr>
        <w:t xml:space="preserve"> informácií s následným vylepšením komunikácie na relevantné subjekty s cieľom znižovania škôd spôsobených kybernetickými </w:t>
      </w:r>
      <w:r w:rsidR="00950E71">
        <w:rPr>
          <w:rFonts w:ascii="Tahoma" w:hAnsi="Tahoma" w:cs="Tahoma"/>
          <w:sz w:val="16"/>
          <w:szCs w:val="16"/>
          <w:lang w:val="sk-SK"/>
        </w:rPr>
        <w:t xml:space="preserve">bezpečnostnými incidentmi </w:t>
      </w:r>
      <w:r w:rsidRPr="00D628DC">
        <w:rPr>
          <w:rFonts w:ascii="Tahoma" w:hAnsi="Tahoma" w:cs="Tahoma"/>
          <w:sz w:val="16"/>
          <w:szCs w:val="16"/>
          <w:lang w:val="sk-SK"/>
        </w:rPr>
        <w:t xml:space="preserve">a rýchlosti vyriešenia incidentov (prípadne </w:t>
      </w:r>
      <w:r w:rsidR="00950E71">
        <w:rPr>
          <w:rFonts w:ascii="Tahoma" w:hAnsi="Tahoma" w:cs="Tahoma"/>
          <w:sz w:val="16"/>
          <w:szCs w:val="16"/>
          <w:lang w:val="sk-SK"/>
        </w:rPr>
        <w:t xml:space="preserve">pokiaľ možno </w:t>
      </w:r>
      <w:r w:rsidRPr="00D628DC">
        <w:rPr>
          <w:rFonts w:ascii="Tahoma" w:hAnsi="Tahoma" w:cs="Tahoma"/>
          <w:sz w:val="16"/>
          <w:szCs w:val="16"/>
          <w:lang w:val="sk-SK"/>
        </w:rPr>
        <w:t xml:space="preserve">úplne </w:t>
      </w:r>
      <w:r w:rsidR="00950E71">
        <w:rPr>
          <w:rFonts w:ascii="Tahoma" w:hAnsi="Tahoma" w:cs="Tahoma"/>
          <w:sz w:val="16"/>
          <w:szCs w:val="16"/>
          <w:lang w:val="sk-SK"/>
        </w:rPr>
        <w:t>predchádzať</w:t>
      </w:r>
      <w:r w:rsidRPr="00D628DC">
        <w:rPr>
          <w:rFonts w:ascii="Tahoma" w:hAnsi="Tahoma" w:cs="Tahoma"/>
          <w:sz w:val="16"/>
          <w:szCs w:val="16"/>
          <w:lang w:val="sk-SK"/>
        </w:rPr>
        <w:t xml:space="preserve"> škodám na IT verejnej správy).</w:t>
      </w:r>
    </w:p>
    <w:p w14:paraId="7646A9EB" w14:textId="77777777" w:rsidR="00366642" w:rsidRPr="00D628DC" w:rsidRDefault="00366642" w:rsidP="00366642">
      <w:pPr>
        <w:tabs>
          <w:tab w:val="left" w:pos="851"/>
          <w:tab w:val="center" w:pos="3119"/>
        </w:tabs>
        <w:jc w:val="both"/>
        <w:rPr>
          <w:rFonts w:ascii="Tahoma" w:hAnsi="Tahoma" w:cs="Tahoma"/>
          <w:sz w:val="16"/>
          <w:szCs w:val="16"/>
          <w:lang w:val="sk-SK"/>
        </w:rPr>
      </w:pPr>
    </w:p>
    <w:p w14:paraId="0FF19C34" w14:textId="77777777" w:rsidR="00366642" w:rsidRPr="00D628DC" w:rsidRDefault="00366642" w:rsidP="00366642">
      <w:pPr>
        <w:tabs>
          <w:tab w:val="left" w:pos="851"/>
          <w:tab w:val="center" w:pos="3119"/>
        </w:tabs>
        <w:jc w:val="both"/>
        <w:rPr>
          <w:rFonts w:ascii="Tahoma" w:hAnsi="Tahoma" w:cs="Tahoma"/>
          <w:sz w:val="16"/>
          <w:szCs w:val="16"/>
          <w:lang w:val="sk-SK"/>
        </w:rPr>
      </w:pPr>
      <w:r w:rsidRPr="00D628DC">
        <w:rPr>
          <w:rFonts w:ascii="Tahoma" w:hAnsi="Tahoma" w:cs="Tahoma"/>
          <w:sz w:val="16"/>
          <w:szCs w:val="16"/>
          <w:lang w:val="sk-SK"/>
        </w:rPr>
        <w:lastRenderedPageBreak/>
        <w:t>Cieľom tohto dokumentu je popísať realizáciu špecifických a relevantných IT častí spomenutej investície, ktorá bude realizovaná v rokoch 2023 – 2026. Investícia č. 6 je súčasťou celkového koncepčného riešenia oblasti kybernetickej a informačnej bezpečnosti, ktorého súčasťou sú aj nasledujúce reformy:</w:t>
      </w:r>
    </w:p>
    <w:p w14:paraId="430225DF" w14:textId="77777777" w:rsidR="00366642" w:rsidRPr="00D628DC" w:rsidRDefault="00366642" w:rsidP="00E14CA7">
      <w:pPr>
        <w:numPr>
          <w:ilvl w:val="0"/>
          <w:numId w:val="20"/>
        </w:numPr>
        <w:rPr>
          <w:rFonts w:ascii="Tahoma" w:hAnsi="Tahoma" w:cs="Tahoma"/>
          <w:sz w:val="16"/>
          <w:szCs w:val="16"/>
          <w:lang w:val="sk-SK"/>
        </w:rPr>
      </w:pPr>
      <w:r w:rsidRPr="00D628DC">
        <w:rPr>
          <w:rFonts w:ascii="Tahoma" w:hAnsi="Tahoma" w:cs="Tahoma"/>
          <w:sz w:val="16"/>
          <w:szCs w:val="16"/>
          <w:lang w:val="sk-SK"/>
        </w:rPr>
        <w:t>Komponent 17 Reforma č. 5: Skvalitnenie vzdelávania a zabezpečenie spôsobilosti v oblasti KIB;</w:t>
      </w:r>
    </w:p>
    <w:p w14:paraId="4473B194" w14:textId="77777777" w:rsidR="00366642" w:rsidRPr="00D628DC" w:rsidRDefault="00366642" w:rsidP="00E14CA7">
      <w:pPr>
        <w:numPr>
          <w:ilvl w:val="0"/>
          <w:numId w:val="20"/>
        </w:numPr>
        <w:rPr>
          <w:rFonts w:ascii="Tahoma" w:hAnsi="Tahoma" w:cs="Tahoma"/>
          <w:sz w:val="16"/>
          <w:szCs w:val="16"/>
          <w:lang w:val="sk-SK"/>
        </w:rPr>
      </w:pPr>
      <w:r w:rsidRPr="00D628DC">
        <w:rPr>
          <w:rFonts w:ascii="Tahoma" w:hAnsi="Tahoma" w:cs="Tahoma"/>
          <w:sz w:val="16"/>
          <w:szCs w:val="16"/>
          <w:lang w:val="sk-SK"/>
        </w:rPr>
        <w:t>Komponent 17 Reforma č. 6: Štandardizácia technických a procesných riešení kybernetickej a informačnej bezpečnosti (ITVS).</w:t>
      </w:r>
    </w:p>
    <w:p w14:paraId="2570653E" w14:textId="77777777" w:rsidR="00366642" w:rsidRPr="00D628DC" w:rsidRDefault="00366642" w:rsidP="00366642">
      <w:pPr>
        <w:tabs>
          <w:tab w:val="left" w:pos="851"/>
          <w:tab w:val="center" w:pos="3119"/>
        </w:tabs>
        <w:rPr>
          <w:rFonts w:ascii="Tahoma" w:hAnsi="Tahoma" w:cs="Tahoma"/>
          <w:sz w:val="16"/>
          <w:szCs w:val="16"/>
          <w:lang w:val="sk-SK"/>
        </w:rPr>
      </w:pPr>
    </w:p>
    <w:p w14:paraId="63E8B345" w14:textId="77777777" w:rsidR="00366642" w:rsidRPr="00D628DC" w:rsidRDefault="00366642" w:rsidP="00366642">
      <w:pPr>
        <w:tabs>
          <w:tab w:val="left" w:pos="851"/>
          <w:tab w:val="center" w:pos="3119"/>
        </w:tabs>
        <w:jc w:val="both"/>
        <w:rPr>
          <w:rFonts w:ascii="Tahoma" w:hAnsi="Tahoma" w:cs="Tahoma"/>
          <w:sz w:val="16"/>
          <w:szCs w:val="16"/>
          <w:lang w:val="sk-SK"/>
        </w:rPr>
      </w:pPr>
      <w:r w:rsidRPr="00D628DC">
        <w:rPr>
          <w:rFonts w:ascii="Tahoma" w:hAnsi="Tahoma" w:cs="Tahoma"/>
          <w:sz w:val="16"/>
          <w:szCs w:val="16"/>
          <w:lang w:val="sk-SK"/>
        </w:rPr>
        <w:t>Jednotlivé časti investície sa budú realizovať kombináciou viacerých foriem prístupov, avšak pre IT projekt sú relevantné nasledujúce časti:</w:t>
      </w:r>
    </w:p>
    <w:p w14:paraId="71323D4C" w14:textId="5775FC9C" w:rsidR="00366642" w:rsidRPr="00D628DC" w:rsidRDefault="00366642" w:rsidP="00E14CA7">
      <w:pPr>
        <w:numPr>
          <w:ilvl w:val="0"/>
          <w:numId w:val="27"/>
        </w:numPr>
        <w:tabs>
          <w:tab w:val="left" w:pos="709"/>
          <w:tab w:val="center" w:pos="3119"/>
        </w:tabs>
        <w:jc w:val="both"/>
        <w:rPr>
          <w:rFonts w:ascii="Tahoma" w:hAnsi="Tahoma" w:cs="Tahoma"/>
          <w:sz w:val="16"/>
          <w:szCs w:val="16"/>
          <w:lang w:val="sk-SK"/>
        </w:rPr>
      </w:pPr>
      <w:r w:rsidRPr="00D628DC">
        <w:rPr>
          <w:rFonts w:ascii="Tahoma" w:hAnsi="Tahoma" w:cs="Tahoma"/>
          <w:sz w:val="16"/>
          <w:szCs w:val="16"/>
          <w:lang w:val="sk-SK"/>
        </w:rPr>
        <w:t xml:space="preserve">Vybudovanie Systému včasného varovania (EWS – </w:t>
      </w:r>
      <w:proofErr w:type="spellStart"/>
      <w:r w:rsidRPr="00D628DC">
        <w:rPr>
          <w:rFonts w:ascii="Tahoma" w:hAnsi="Tahoma" w:cs="Tahoma"/>
          <w:sz w:val="16"/>
          <w:szCs w:val="16"/>
          <w:lang w:val="sk-SK"/>
        </w:rPr>
        <w:t>Early</w:t>
      </w:r>
      <w:proofErr w:type="spellEnd"/>
      <w:r w:rsidRPr="00D628DC">
        <w:rPr>
          <w:rFonts w:ascii="Tahoma" w:hAnsi="Tahoma" w:cs="Tahoma"/>
          <w:sz w:val="16"/>
          <w:szCs w:val="16"/>
          <w:lang w:val="sk-SK"/>
        </w:rPr>
        <w:t xml:space="preserve"> </w:t>
      </w:r>
      <w:proofErr w:type="spellStart"/>
      <w:r w:rsidRPr="00D628DC">
        <w:rPr>
          <w:rFonts w:ascii="Tahoma" w:hAnsi="Tahoma" w:cs="Tahoma"/>
          <w:sz w:val="16"/>
          <w:szCs w:val="16"/>
          <w:lang w:val="sk-SK"/>
        </w:rPr>
        <w:t>Warning</w:t>
      </w:r>
      <w:proofErr w:type="spellEnd"/>
      <w:r w:rsidRPr="00D628DC">
        <w:rPr>
          <w:rFonts w:ascii="Tahoma" w:hAnsi="Tahoma" w:cs="Tahoma"/>
          <w:sz w:val="16"/>
          <w:szCs w:val="16"/>
          <w:lang w:val="sk-SK"/>
        </w:rPr>
        <w:t xml:space="preserve"> </w:t>
      </w:r>
      <w:proofErr w:type="spellStart"/>
      <w:r w:rsidRPr="00D628DC">
        <w:rPr>
          <w:rFonts w:ascii="Tahoma" w:hAnsi="Tahoma" w:cs="Tahoma"/>
          <w:sz w:val="16"/>
          <w:szCs w:val="16"/>
          <w:lang w:val="sk-SK"/>
        </w:rPr>
        <w:t>System</w:t>
      </w:r>
      <w:proofErr w:type="spellEnd"/>
      <w:r w:rsidRPr="00D628DC">
        <w:rPr>
          <w:rFonts w:ascii="Tahoma" w:hAnsi="Tahoma" w:cs="Tahoma"/>
          <w:sz w:val="16"/>
          <w:szCs w:val="16"/>
          <w:lang w:val="sk-SK"/>
        </w:rPr>
        <w:t xml:space="preserve">), ktorý bude zabezpečovať zber, koreláciu a vyhodnocovanie informácií naprieč zapojenými OVM a ďalšími zapojenými sektorovými </w:t>
      </w:r>
      <w:proofErr w:type="spellStart"/>
      <w:r w:rsidRPr="00D628DC">
        <w:rPr>
          <w:rFonts w:ascii="Tahoma" w:hAnsi="Tahoma" w:cs="Tahoma"/>
          <w:sz w:val="16"/>
          <w:szCs w:val="16"/>
          <w:lang w:val="sk-SK"/>
        </w:rPr>
        <w:t>SOCs</w:t>
      </w:r>
      <w:proofErr w:type="spellEnd"/>
      <w:r w:rsidRPr="00D628DC">
        <w:rPr>
          <w:rFonts w:ascii="Tahoma" w:hAnsi="Tahoma" w:cs="Tahoma"/>
          <w:sz w:val="16"/>
          <w:szCs w:val="16"/>
          <w:lang w:val="sk-SK"/>
        </w:rPr>
        <w:t xml:space="preserve"> obohacované o ďalšie zdroje dát.</w:t>
      </w:r>
    </w:p>
    <w:p w14:paraId="6468C589" w14:textId="0649CF00" w:rsidR="00B82A14" w:rsidRPr="00D628DC" w:rsidRDefault="00B82A14" w:rsidP="00E14CA7">
      <w:pPr>
        <w:numPr>
          <w:ilvl w:val="0"/>
          <w:numId w:val="27"/>
        </w:numPr>
        <w:tabs>
          <w:tab w:val="left" w:pos="709"/>
          <w:tab w:val="center" w:pos="3119"/>
        </w:tabs>
        <w:jc w:val="both"/>
        <w:rPr>
          <w:rFonts w:ascii="Tahoma" w:hAnsi="Tahoma" w:cs="Tahoma"/>
          <w:sz w:val="16"/>
          <w:szCs w:val="16"/>
          <w:lang w:val="sk-SK"/>
        </w:rPr>
      </w:pPr>
      <w:r w:rsidRPr="00D628DC">
        <w:rPr>
          <w:rFonts w:ascii="Tahoma" w:hAnsi="Tahoma" w:cs="Tahoma"/>
          <w:sz w:val="16"/>
          <w:szCs w:val="16"/>
          <w:lang w:val="sk-SK"/>
        </w:rPr>
        <w:t>Doplnenie nových služieb a funkčné rozšírenie už existujúceho spoločného bezpečnostného pracoviska (SOC) NASES a MIRRI SR, resp. VJ CSIRT, tzv. Vládneho SOC.</w:t>
      </w:r>
    </w:p>
    <w:p w14:paraId="2F6687A5" w14:textId="5EDFD107" w:rsidR="00366642" w:rsidRPr="00D628DC" w:rsidRDefault="00366642" w:rsidP="00E14CA7">
      <w:pPr>
        <w:numPr>
          <w:ilvl w:val="0"/>
          <w:numId w:val="27"/>
        </w:numPr>
        <w:tabs>
          <w:tab w:val="left" w:pos="709"/>
          <w:tab w:val="center" w:pos="3119"/>
        </w:tabs>
        <w:jc w:val="both"/>
        <w:rPr>
          <w:lang w:val="sk-SK"/>
        </w:rPr>
      </w:pPr>
      <w:r w:rsidRPr="00D628DC">
        <w:rPr>
          <w:rFonts w:ascii="Tahoma" w:hAnsi="Tahoma" w:cs="Tahoma"/>
          <w:sz w:val="16"/>
          <w:szCs w:val="16"/>
          <w:lang w:val="sk-SK"/>
        </w:rPr>
        <w:t xml:space="preserve">Implementácia nástrojov na zvýšenie </w:t>
      </w:r>
      <w:r w:rsidR="008D0FF9">
        <w:rPr>
          <w:rFonts w:ascii="Tahoma" w:hAnsi="Tahoma" w:cs="Tahoma"/>
          <w:sz w:val="16"/>
          <w:szCs w:val="16"/>
          <w:lang w:val="sk-SK"/>
        </w:rPr>
        <w:t xml:space="preserve">úrovne </w:t>
      </w:r>
      <w:r w:rsidRPr="00D628DC">
        <w:rPr>
          <w:rFonts w:ascii="Tahoma" w:hAnsi="Tahoma" w:cs="Tahoma"/>
          <w:sz w:val="16"/>
          <w:szCs w:val="16"/>
          <w:lang w:val="sk-SK"/>
        </w:rPr>
        <w:t>kybernetickej bezpečnosti na vybraných OVM a spustenie bezpečnostného monitoringu prostredníctvom Vládneho SOC.</w:t>
      </w:r>
    </w:p>
    <w:p w14:paraId="0B6E8250" w14:textId="61877588" w:rsidR="00366642" w:rsidRPr="00D628DC" w:rsidRDefault="00366642" w:rsidP="00E14CA7">
      <w:pPr>
        <w:numPr>
          <w:ilvl w:val="0"/>
          <w:numId w:val="27"/>
        </w:numPr>
        <w:tabs>
          <w:tab w:val="left" w:pos="709"/>
          <w:tab w:val="center" w:pos="3119"/>
        </w:tabs>
        <w:jc w:val="both"/>
        <w:rPr>
          <w:rFonts w:ascii="Tahoma" w:hAnsi="Tahoma" w:cs="Tahoma"/>
          <w:sz w:val="16"/>
          <w:szCs w:val="16"/>
          <w:lang w:val="sk-SK"/>
        </w:rPr>
      </w:pPr>
      <w:r w:rsidRPr="00D628DC">
        <w:rPr>
          <w:rFonts w:ascii="Tahoma" w:hAnsi="Tahoma" w:cs="Tahoma"/>
          <w:sz w:val="16"/>
          <w:szCs w:val="16"/>
          <w:lang w:val="sk-SK"/>
        </w:rPr>
        <w:t xml:space="preserve">Implementácia výstupov z existujúceho systému na vyhľadávanie zraniteľností Achilles, rozšírenie integrácií o ďalšie OVM a ich informačné systémy, zabezpečenie rýchlejšej identifikácie zraniteľných miest, </w:t>
      </w:r>
      <w:r w:rsidR="00B82A14" w:rsidRPr="00D628DC">
        <w:rPr>
          <w:rFonts w:ascii="Tahoma" w:hAnsi="Tahoma" w:cs="Tahoma"/>
          <w:sz w:val="16"/>
          <w:szCs w:val="16"/>
          <w:lang w:val="sk-SK"/>
        </w:rPr>
        <w:t xml:space="preserve">korelácia výsledkov s ďalšími </w:t>
      </w:r>
      <w:r w:rsidR="0012421D" w:rsidRPr="00D628DC">
        <w:rPr>
          <w:rFonts w:ascii="Tahoma" w:hAnsi="Tahoma" w:cs="Tahoma"/>
          <w:sz w:val="16"/>
          <w:szCs w:val="16"/>
          <w:lang w:val="sk-SK"/>
        </w:rPr>
        <w:t>dátami</w:t>
      </w:r>
      <w:r w:rsidR="00B82A14" w:rsidRPr="00D628DC">
        <w:rPr>
          <w:rFonts w:ascii="Tahoma" w:hAnsi="Tahoma" w:cs="Tahoma"/>
          <w:sz w:val="16"/>
          <w:szCs w:val="16"/>
          <w:lang w:val="sk-SK"/>
        </w:rPr>
        <w:t>.</w:t>
      </w:r>
    </w:p>
    <w:p w14:paraId="2989E179" w14:textId="77777777" w:rsidR="00366642" w:rsidRPr="00D628DC" w:rsidRDefault="00366642" w:rsidP="00366642">
      <w:pPr>
        <w:tabs>
          <w:tab w:val="left" w:pos="709"/>
          <w:tab w:val="center" w:pos="3119"/>
        </w:tabs>
        <w:ind w:left="720"/>
        <w:jc w:val="both"/>
        <w:rPr>
          <w:rFonts w:ascii="Tahoma" w:hAnsi="Tahoma" w:cs="Tahoma"/>
          <w:sz w:val="16"/>
          <w:szCs w:val="16"/>
          <w:lang w:val="sk-SK"/>
        </w:rPr>
      </w:pPr>
    </w:p>
    <w:p w14:paraId="299BB174" w14:textId="77777777" w:rsidR="00366642" w:rsidRPr="00D628DC" w:rsidRDefault="00366642" w:rsidP="00366642">
      <w:pPr>
        <w:tabs>
          <w:tab w:val="left" w:pos="851"/>
          <w:tab w:val="center" w:pos="3119"/>
        </w:tabs>
        <w:jc w:val="both"/>
        <w:rPr>
          <w:rFonts w:ascii="Tahoma" w:hAnsi="Tahoma" w:cs="Tahoma"/>
          <w:iCs/>
          <w:sz w:val="16"/>
          <w:szCs w:val="16"/>
          <w:lang w:val="sk-SK"/>
        </w:rPr>
      </w:pPr>
      <w:r w:rsidRPr="00D628DC">
        <w:rPr>
          <w:rFonts w:ascii="Tahoma" w:hAnsi="Tahoma" w:cs="Tahoma"/>
          <w:iCs/>
          <w:sz w:val="16"/>
          <w:szCs w:val="16"/>
          <w:lang w:val="sk-SK"/>
        </w:rPr>
        <w:t>Projektom sú zároveň adresované problémy súčasného stavu, ktoré vyplývajú z geopolitického vývoja, vývoja v oblasti kybernetických hrozieb, zrealizovaných auditov kybernetickej bezpečnosti a GAP analýzy vykonanej na vybraných subjektoch verejnej správy:</w:t>
      </w:r>
    </w:p>
    <w:p w14:paraId="54F38874" w14:textId="5896F8C2" w:rsidR="00366642" w:rsidRPr="00D628DC" w:rsidRDefault="00366642" w:rsidP="00366642">
      <w:pPr>
        <w:numPr>
          <w:ilvl w:val="0"/>
          <w:numId w:val="13"/>
        </w:numPr>
        <w:tabs>
          <w:tab w:val="left" w:pos="720"/>
          <w:tab w:val="center" w:pos="3119"/>
        </w:tabs>
        <w:ind w:left="728" w:hanging="368"/>
        <w:jc w:val="both"/>
        <w:rPr>
          <w:rFonts w:ascii="Tahoma" w:hAnsi="Tahoma" w:cs="Tahoma"/>
          <w:sz w:val="16"/>
          <w:szCs w:val="16"/>
          <w:lang w:val="sk-SK"/>
        </w:rPr>
      </w:pPr>
      <w:r w:rsidRPr="00D628DC">
        <w:rPr>
          <w:rFonts w:ascii="Tahoma" w:hAnsi="Tahoma" w:cs="Tahoma"/>
          <w:sz w:val="16"/>
          <w:szCs w:val="16"/>
          <w:lang w:val="sk-SK"/>
        </w:rPr>
        <w:t>Nedostatočn</w:t>
      </w:r>
      <w:r w:rsidR="001613CF">
        <w:rPr>
          <w:rFonts w:ascii="Tahoma" w:hAnsi="Tahoma" w:cs="Tahoma"/>
          <w:sz w:val="16"/>
          <w:szCs w:val="16"/>
          <w:lang w:val="sk-SK"/>
        </w:rPr>
        <w:t>é</w:t>
      </w:r>
      <w:r w:rsidRPr="00D628DC">
        <w:rPr>
          <w:rFonts w:ascii="Tahoma" w:hAnsi="Tahoma" w:cs="Tahoma"/>
          <w:sz w:val="16"/>
          <w:szCs w:val="16"/>
          <w:lang w:val="sk-SK"/>
        </w:rPr>
        <w:t xml:space="preserve"> zabezpečenie IS v prostredí VS voči aktuálnym bezpečnostným hrozbám, najmä vzhľadom na ich rastúcu početnosť a komplexnosť;</w:t>
      </w:r>
    </w:p>
    <w:p w14:paraId="1DC6B7C3" w14:textId="32D20870" w:rsidR="00366642" w:rsidRDefault="00234D85" w:rsidP="00366642">
      <w:pPr>
        <w:numPr>
          <w:ilvl w:val="0"/>
          <w:numId w:val="13"/>
        </w:numPr>
        <w:tabs>
          <w:tab w:val="left" w:pos="720"/>
          <w:tab w:val="center" w:pos="3119"/>
        </w:tabs>
        <w:ind w:left="630" w:hanging="270"/>
        <w:jc w:val="both"/>
        <w:rPr>
          <w:rFonts w:ascii="Tahoma" w:hAnsi="Tahoma" w:cs="Tahoma"/>
          <w:sz w:val="16"/>
          <w:szCs w:val="16"/>
          <w:lang w:val="sk-SK"/>
        </w:rPr>
      </w:pPr>
      <w:r w:rsidRPr="00D628DC">
        <w:rPr>
          <w:rFonts w:ascii="Tahoma" w:hAnsi="Tahoma" w:cs="Tahoma"/>
          <w:sz w:val="16"/>
          <w:szCs w:val="16"/>
          <w:lang w:val="sk-SK"/>
        </w:rPr>
        <w:t xml:space="preserve">  </w:t>
      </w:r>
      <w:r w:rsidR="00366642" w:rsidRPr="00D628DC">
        <w:rPr>
          <w:rFonts w:ascii="Tahoma" w:hAnsi="Tahoma" w:cs="Tahoma"/>
          <w:sz w:val="16"/>
          <w:szCs w:val="16"/>
          <w:lang w:val="sk-SK"/>
        </w:rPr>
        <w:t>Chýbajúce služby proaktívnej bezpečnosti v prostredí VS, vrátane bezpečnostného monitoringu;</w:t>
      </w:r>
    </w:p>
    <w:p w14:paraId="7D6AE7DD" w14:textId="3E9A81FC" w:rsidR="0011732C" w:rsidRPr="00D628DC" w:rsidRDefault="0011732C" w:rsidP="00366642">
      <w:pPr>
        <w:numPr>
          <w:ilvl w:val="0"/>
          <w:numId w:val="13"/>
        </w:numPr>
        <w:tabs>
          <w:tab w:val="left" w:pos="720"/>
          <w:tab w:val="center" w:pos="3119"/>
        </w:tabs>
        <w:ind w:left="630" w:hanging="270"/>
        <w:jc w:val="both"/>
        <w:rPr>
          <w:rFonts w:ascii="Tahoma" w:hAnsi="Tahoma" w:cs="Tahoma"/>
          <w:sz w:val="16"/>
          <w:szCs w:val="16"/>
          <w:lang w:val="sk-SK"/>
        </w:rPr>
      </w:pPr>
      <w:r>
        <w:rPr>
          <w:rFonts w:ascii="Tahoma" w:hAnsi="Tahoma" w:cs="Tahoma"/>
          <w:sz w:val="16"/>
          <w:szCs w:val="16"/>
          <w:lang w:val="sk-SK"/>
        </w:rPr>
        <w:t xml:space="preserve">  Chýbajúce skúsenosti a spôsobilosti pre udržiavanie kybernetickej bezpečnosti </w:t>
      </w:r>
      <w:r w:rsidR="00205C05">
        <w:rPr>
          <w:rFonts w:ascii="Tahoma" w:hAnsi="Tahoma" w:cs="Tahoma"/>
          <w:sz w:val="16"/>
          <w:szCs w:val="16"/>
          <w:lang w:val="sk-SK"/>
        </w:rPr>
        <w:t>na</w:t>
      </w:r>
      <w:r>
        <w:rPr>
          <w:rFonts w:ascii="Tahoma" w:hAnsi="Tahoma" w:cs="Tahoma"/>
          <w:sz w:val="16"/>
          <w:szCs w:val="16"/>
          <w:lang w:val="sk-SK"/>
        </w:rPr>
        <w:t> OVM;</w:t>
      </w:r>
    </w:p>
    <w:p w14:paraId="6B8483B6" w14:textId="3B6917C9" w:rsidR="00366642" w:rsidRPr="00D628DC" w:rsidRDefault="00234D85" w:rsidP="00366642">
      <w:pPr>
        <w:numPr>
          <w:ilvl w:val="0"/>
          <w:numId w:val="13"/>
        </w:numPr>
        <w:tabs>
          <w:tab w:val="left" w:pos="720"/>
          <w:tab w:val="center" w:pos="3119"/>
        </w:tabs>
        <w:ind w:left="630" w:hanging="270"/>
        <w:jc w:val="both"/>
        <w:rPr>
          <w:rFonts w:ascii="Tahoma" w:hAnsi="Tahoma" w:cs="Tahoma"/>
          <w:sz w:val="16"/>
          <w:szCs w:val="16"/>
          <w:lang w:val="sk-SK"/>
        </w:rPr>
      </w:pPr>
      <w:r w:rsidRPr="00D628DC">
        <w:rPr>
          <w:rFonts w:ascii="Tahoma" w:hAnsi="Tahoma" w:cs="Tahoma"/>
          <w:sz w:val="16"/>
          <w:szCs w:val="16"/>
          <w:lang w:val="sk-SK"/>
        </w:rPr>
        <w:t xml:space="preserve">  </w:t>
      </w:r>
      <w:r w:rsidR="00366642" w:rsidRPr="00D628DC">
        <w:rPr>
          <w:rFonts w:ascii="Tahoma" w:hAnsi="Tahoma" w:cs="Tahoma"/>
          <w:sz w:val="16"/>
          <w:szCs w:val="16"/>
          <w:lang w:val="sk-SK"/>
        </w:rPr>
        <w:t xml:space="preserve">Nedostatočné personálne kapacity špecialistov na kybernetickú bezpečnosť vo verejnej správe a na pracovnom trhu; </w:t>
      </w:r>
    </w:p>
    <w:p w14:paraId="55BDCF15" w14:textId="77777777" w:rsidR="00366642" w:rsidRPr="00D628DC" w:rsidRDefault="00366642" w:rsidP="00366642">
      <w:pPr>
        <w:numPr>
          <w:ilvl w:val="0"/>
          <w:numId w:val="13"/>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Nedostatočné zdieľanie dát a výmena informácii medzi subjektami verejnej správy v prípade bezpečnostných hrozieb.</w:t>
      </w:r>
    </w:p>
    <w:p w14:paraId="6DBE3D1B" w14:textId="77777777" w:rsidR="00366642" w:rsidRPr="00D628DC" w:rsidRDefault="00366642" w:rsidP="00366642">
      <w:pPr>
        <w:tabs>
          <w:tab w:val="left" w:pos="851"/>
          <w:tab w:val="center" w:pos="3119"/>
        </w:tabs>
        <w:jc w:val="both"/>
        <w:rPr>
          <w:rFonts w:ascii="Tahoma" w:hAnsi="Tahoma" w:cs="Tahoma"/>
          <w:iCs/>
          <w:sz w:val="16"/>
          <w:szCs w:val="16"/>
          <w:lang w:val="sk-SK"/>
        </w:rPr>
      </w:pPr>
    </w:p>
    <w:p w14:paraId="363B24E7" w14:textId="6DB06726" w:rsidR="00366642" w:rsidRPr="00D628DC" w:rsidRDefault="00366642" w:rsidP="00366642">
      <w:pPr>
        <w:tabs>
          <w:tab w:val="left" w:pos="851"/>
          <w:tab w:val="center" w:pos="3119"/>
        </w:tabs>
        <w:jc w:val="both"/>
        <w:rPr>
          <w:rFonts w:ascii="Tahoma" w:hAnsi="Tahoma" w:cs="Tahoma"/>
          <w:iCs/>
          <w:sz w:val="16"/>
          <w:szCs w:val="16"/>
          <w:lang w:val="sk-SK"/>
        </w:rPr>
      </w:pPr>
      <w:r w:rsidRPr="00D628DC">
        <w:rPr>
          <w:rFonts w:ascii="Tahoma" w:hAnsi="Tahoma" w:cs="Tahoma"/>
          <w:iCs/>
          <w:sz w:val="16"/>
          <w:szCs w:val="16"/>
          <w:lang w:val="sk-SK"/>
        </w:rPr>
        <w:t>a príleži</w:t>
      </w:r>
      <w:r w:rsidR="00166580" w:rsidRPr="00D628DC">
        <w:rPr>
          <w:rFonts w:ascii="Tahoma" w:hAnsi="Tahoma" w:cs="Tahoma"/>
          <w:iCs/>
          <w:sz w:val="16"/>
          <w:szCs w:val="16"/>
          <w:lang w:val="sk-SK"/>
        </w:rPr>
        <w:t>tostí</w:t>
      </w:r>
      <w:r w:rsidRPr="00D628DC">
        <w:rPr>
          <w:rFonts w:ascii="Tahoma" w:hAnsi="Tahoma" w:cs="Tahoma"/>
          <w:iCs/>
          <w:sz w:val="16"/>
          <w:szCs w:val="16"/>
          <w:lang w:val="sk-SK"/>
        </w:rPr>
        <w:t>:</w:t>
      </w:r>
    </w:p>
    <w:p w14:paraId="16038192" w14:textId="04C9F9E4" w:rsidR="00366642" w:rsidRPr="00D628DC" w:rsidRDefault="00366642" w:rsidP="00366642">
      <w:pPr>
        <w:numPr>
          <w:ilvl w:val="0"/>
          <w:numId w:val="14"/>
        </w:numPr>
        <w:tabs>
          <w:tab w:val="left" w:pos="720"/>
          <w:tab w:val="center" w:pos="3119"/>
        </w:tabs>
        <w:jc w:val="both"/>
        <w:rPr>
          <w:rFonts w:ascii="Tahoma" w:hAnsi="Tahoma" w:cs="Tahoma"/>
          <w:iCs/>
          <w:sz w:val="16"/>
          <w:szCs w:val="16"/>
          <w:lang w:val="sk-SK"/>
        </w:rPr>
      </w:pPr>
      <w:r w:rsidRPr="00D628DC">
        <w:rPr>
          <w:rFonts w:ascii="Tahoma" w:hAnsi="Tahoma" w:cs="Tahoma"/>
          <w:sz w:val="16"/>
          <w:szCs w:val="16"/>
          <w:lang w:val="sk-SK"/>
        </w:rPr>
        <w:t xml:space="preserve">Potreba znižovať dopady kybernetických útokov na sektor verejnej správy a zvýšenia ochrany dát </w:t>
      </w:r>
      <w:r w:rsidR="0011732C">
        <w:rPr>
          <w:rFonts w:ascii="Tahoma" w:hAnsi="Tahoma" w:cs="Tahoma"/>
          <w:sz w:val="16"/>
          <w:szCs w:val="16"/>
          <w:lang w:val="sk-SK"/>
        </w:rPr>
        <w:t xml:space="preserve">a služieb pre </w:t>
      </w:r>
      <w:r w:rsidRPr="00D628DC">
        <w:rPr>
          <w:rFonts w:ascii="Tahoma" w:hAnsi="Tahoma" w:cs="Tahoma"/>
          <w:sz w:val="16"/>
          <w:szCs w:val="16"/>
          <w:lang w:val="sk-SK"/>
        </w:rPr>
        <w:t>občanov SR;</w:t>
      </w:r>
    </w:p>
    <w:p w14:paraId="1F8E74BD" w14:textId="7798AC4C" w:rsidR="00366642" w:rsidRDefault="00366642" w:rsidP="00366642">
      <w:pPr>
        <w:numPr>
          <w:ilvl w:val="0"/>
          <w:numId w:val="14"/>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Potreba centralizovaného riadenia kybernetickej bezpečnosti v prostredí verejnej správy so zapojením širšej skupiny OVM;</w:t>
      </w:r>
    </w:p>
    <w:p w14:paraId="3716D7A6" w14:textId="1D959F64" w:rsidR="00A8606C" w:rsidRPr="00D628DC" w:rsidRDefault="00FF6F4A" w:rsidP="00366642">
      <w:pPr>
        <w:numPr>
          <w:ilvl w:val="0"/>
          <w:numId w:val="14"/>
        </w:numPr>
        <w:tabs>
          <w:tab w:val="left" w:pos="720"/>
          <w:tab w:val="center" w:pos="3119"/>
        </w:tabs>
        <w:jc w:val="both"/>
        <w:rPr>
          <w:rFonts w:ascii="Tahoma" w:hAnsi="Tahoma" w:cs="Tahoma"/>
          <w:sz w:val="16"/>
          <w:szCs w:val="16"/>
          <w:lang w:val="sk-SK"/>
        </w:rPr>
      </w:pPr>
      <w:r>
        <w:rPr>
          <w:rFonts w:ascii="Tahoma" w:hAnsi="Tahoma" w:cs="Tahoma"/>
          <w:sz w:val="16"/>
          <w:szCs w:val="16"/>
          <w:lang w:val="sk-SK"/>
        </w:rPr>
        <w:t>Dobudovanie pracoviska SOC a z</w:t>
      </w:r>
      <w:r w:rsidR="00A8606C">
        <w:rPr>
          <w:rFonts w:ascii="Tahoma" w:hAnsi="Tahoma" w:cs="Tahoma"/>
          <w:sz w:val="16"/>
          <w:szCs w:val="16"/>
          <w:lang w:val="sk-SK"/>
        </w:rPr>
        <w:t xml:space="preserve">výšenie kvality monitoringu podľa zadefinovaných štandardov, povinných zdrojov logov a MITRE ATT&amp;CK </w:t>
      </w:r>
      <w:proofErr w:type="spellStart"/>
      <w:r w:rsidR="00A8606C">
        <w:rPr>
          <w:rFonts w:ascii="Tahoma" w:hAnsi="Tahoma" w:cs="Tahoma"/>
          <w:sz w:val="16"/>
          <w:szCs w:val="16"/>
          <w:lang w:val="sk-SK"/>
        </w:rPr>
        <w:t>Frameworku</w:t>
      </w:r>
      <w:proofErr w:type="spellEnd"/>
      <w:r w:rsidR="00A8606C">
        <w:rPr>
          <w:rFonts w:ascii="Tahoma" w:hAnsi="Tahoma" w:cs="Tahoma"/>
          <w:sz w:val="16"/>
          <w:szCs w:val="16"/>
          <w:lang w:val="sk-SK"/>
        </w:rPr>
        <w:t>;</w:t>
      </w:r>
    </w:p>
    <w:p w14:paraId="37214111" w14:textId="77777777" w:rsidR="00366642" w:rsidRDefault="00366642" w:rsidP="00366642">
      <w:pPr>
        <w:numPr>
          <w:ilvl w:val="0"/>
          <w:numId w:val="14"/>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 xml:space="preserve">Potreba rozšírenia reaktívnych služieb (prioritne incident </w:t>
      </w:r>
      <w:proofErr w:type="spellStart"/>
      <w:r w:rsidRPr="00D628DC">
        <w:rPr>
          <w:rFonts w:ascii="Tahoma" w:hAnsi="Tahoma" w:cs="Tahoma"/>
          <w:sz w:val="16"/>
          <w:szCs w:val="16"/>
          <w:lang w:val="sk-SK"/>
        </w:rPr>
        <w:t>handling</w:t>
      </w:r>
      <w:proofErr w:type="spellEnd"/>
      <w:r w:rsidRPr="00D628DC">
        <w:rPr>
          <w:rFonts w:ascii="Tahoma" w:hAnsi="Tahoma" w:cs="Tahoma"/>
          <w:sz w:val="16"/>
          <w:szCs w:val="16"/>
          <w:lang w:val="sk-SK"/>
        </w:rPr>
        <w:t xml:space="preserve"> a incident </w:t>
      </w:r>
      <w:proofErr w:type="spellStart"/>
      <w:r w:rsidRPr="00D628DC">
        <w:rPr>
          <w:rFonts w:ascii="Tahoma" w:hAnsi="Tahoma" w:cs="Tahoma"/>
          <w:sz w:val="16"/>
          <w:szCs w:val="16"/>
          <w:lang w:val="sk-SK"/>
        </w:rPr>
        <w:t>response</w:t>
      </w:r>
      <w:proofErr w:type="spellEnd"/>
      <w:r w:rsidRPr="00D628DC">
        <w:rPr>
          <w:rFonts w:ascii="Tahoma" w:hAnsi="Tahoma" w:cs="Tahoma"/>
          <w:sz w:val="16"/>
          <w:szCs w:val="16"/>
          <w:lang w:val="sk-SK"/>
        </w:rPr>
        <w:t>) o proaktívne služby monitoringu kybernetickej bezpečnosti, ofenzívnej bezpečnosti a ďalších;</w:t>
      </w:r>
    </w:p>
    <w:p w14:paraId="3A5E72A2" w14:textId="48797D75" w:rsidR="008D0FF9" w:rsidRPr="00D628DC" w:rsidRDefault="008D0FF9" w:rsidP="00366642">
      <w:pPr>
        <w:numPr>
          <w:ilvl w:val="0"/>
          <w:numId w:val="14"/>
        </w:numPr>
        <w:tabs>
          <w:tab w:val="left" w:pos="720"/>
          <w:tab w:val="center" w:pos="3119"/>
        </w:tabs>
        <w:jc w:val="both"/>
        <w:rPr>
          <w:rFonts w:ascii="Tahoma" w:hAnsi="Tahoma" w:cs="Tahoma"/>
          <w:sz w:val="16"/>
          <w:szCs w:val="16"/>
          <w:lang w:val="sk-SK"/>
        </w:rPr>
      </w:pPr>
      <w:r>
        <w:rPr>
          <w:rFonts w:ascii="Tahoma" w:hAnsi="Tahoma" w:cs="Tahoma"/>
          <w:sz w:val="16"/>
          <w:szCs w:val="16"/>
          <w:lang w:val="sk-SK"/>
        </w:rPr>
        <w:t>Potreba rýchlejšej reakcie na minimalizovanie dopadu kybernetických hrozieb</w:t>
      </w:r>
      <w:r w:rsidR="0011732C">
        <w:rPr>
          <w:rFonts w:ascii="Tahoma" w:hAnsi="Tahoma" w:cs="Tahoma"/>
          <w:sz w:val="16"/>
          <w:szCs w:val="16"/>
          <w:lang w:val="sk-SK"/>
        </w:rPr>
        <w:t>;</w:t>
      </w:r>
    </w:p>
    <w:p w14:paraId="11C9EAD1" w14:textId="77777777" w:rsidR="00366642" w:rsidRPr="00D628DC" w:rsidRDefault="00366642" w:rsidP="00366642">
      <w:pPr>
        <w:numPr>
          <w:ilvl w:val="0"/>
          <w:numId w:val="14"/>
        </w:numPr>
        <w:rPr>
          <w:rFonts w:ascii="Tahoma" w:hAnsi="Tahoma" w:cs="Tahoma"/>
          <w:sz w:val="16"/>
          <w:szCs w:val="16"/>
          <w:lang w:val="sk-SK"/>
        </w:rPr>
      </w:pPr>
      <w:r w:rsidRPr="00D628DC">
        <w:rPr>
          <w:rFonts w:ascii="Tahoma" w:hAnsi="Tahoma" w:cs="Tahoma"/>
          <w:sz w:val="16"/>
          <w:szCs w:val="16"/>
          <w:lang w:val="sk-SK"/>
        </w:rPr>
        <w:t xml:space="preserve">Potreba zvýšenia efektívnosti spracovania bezpečnostných údajov vo verejnej správe; </w:t>
      </w:r>
    </w:p>
    <w:p w14:paraId="0A420BE7" w14:textId="54B4B11F" w:rsidR="00366642" w:rsidRDefault="00366642" w:rsidP="00366642">
      <w:pPr>
        <w:numPr>
          <w:ilvl w:val="0"/>
          <w:numId w:val="14"/>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 xml:space="preserve">Potreba obnovy a doplnenia </w:t>
      </w:r>
      <w:r w:rsidR="0011732C">
        <w:rPr>
          <w:rFonts w:ascii="Tahoma" w:hAnsi="Tahoma" w:cs="Tahoma"/>
          <w:sz w:val="16"/>
          <w:szCs w:val="16"/>
          <w:lang w:val="sk-SK"/>
        </w:rPr>
        <w:t>najnovších</w:t>
      </w:r>
      <w:r w:rsidRPr="00D628DC">
        <w:rPr>
          <w:rFonts w:ascii="Tahoma" w:hAnsi="Tahoma" w:cs="Tahoma"/>
          <w:sz w:val="16"/>
          <w:szCs w:val="16"/>
          <w:lang w:val="sk-SK"/>
        </w:rPr>
        <w:t xml:space="preserve"> HW a SW technológií</w:t>
      </w:r>
      <w:r w:rsidR="0011732C">
        <w:rPr>
          <w:rFonts w:ascii="Tahoma" w:hAnsi="Tahoma" w:cs="Tahoma"/>
          <w:sz w:val="16"/>
          <w:szCs w:val="16"/>
          <w:lang w:val="sk-SK"/>
        </w:rPr>
        <w:t xml:space="preserve"> v súlade s technologickým vývojom v oblasti kybernetickej bezpečnosti;</w:t>
      </w:r>
    </w:p>
    <w:p w14:paraId="31816154" w14:textId="4085D29D" w:rsidR="00A8606C" w:rsidRPr="00A8606C" w:rsidRDefault="00A8606C" w:rsidP="00A8606C">
      <w:pPr>
        <w:numPr>
          <w:ilvl w:val="0"/>
          <w:numId w:val="14"/>
        </w:numPr>
        <w:tabs>
          <w:tab w:val="left" w:pos="720"/>
          <w:tab w:val="center" w:pos="3119"/>
        </w:tabs>
        <w:jc w:val="both"/>
        <w:rPr>
          <w:rFonts w:ascii="Tahoma" w:hAnsi="Tahoma" w:cs="Tahoma"/>
          <w:sz w:val="16"/>
          <w:szCs w:val="16"/>
          <w:lang w:val="sk-SK"/>
        </w:rPr>
      </w:pPr>
      <w:r w:rsidRPr="00A8606C">
        <w:rPr>
          <w:rFonts w:ascii="Tahoma" w:hAnsi="Tahoma" w:cs="Tahoma"/>
          <w:sz w:val="16"/>
          <w:szCs w:val="16"/>
          <w:lang w:val="sk-SK"/>
        </w:rPr>
        <w:t>Vytvorenie platformy na zdieľanie informácií medzi SOC vo verejnej správe</w:t>
      </w:r>
      <w:r>
        <w:rPr>
          <w:rFonts w:ascii="Tahoma" w:hAnsi="Tahoma" w:cs="Tahoma"/>
          <w:sz w:val="16"/>
          <w:szCs w:val="16"/>
          <w:lang w:val="sk-SK"/>
        </w:rPr>
        <w:t>;</w:t>
      </w:r>
    </w:p>
    <w:p w14:paraId="15D3D6B6" w14:textId="297AD2A8" w:rsidR="008D0FF9" w:rsidRDefault="008D0FF9" w:rsidP="00366642">
      <w:pPr>
        <w:numPr>
          <w:ilvl w:val="0"/>
          <w:numId w:val="14"/>
        </w:numPr>
        <w:tabs>
          <w:tab w:val="left" w:pos="720"/>
          <w:tab w:val="center" w:pos="3119"/>
        </w:tabs>
        <w:jc w:val="both"/>
        <w:rPr>
          <w:rFonts w:ascii="Tahoma" w:hAnsi="Tahoma" w:cs="Tahoma"/>
          <w:sz w:val="16"/>
          <w:szCs w:val="16"/>
          <w:lang w:val="sk-SK"/>
        </w:rPr>
      </w:pPr>
      <w:r>
        <w:rPr>
          <w:rFonts w:ascii="Tahoma" w:hAnsi="Tahoma" w:cs="Tahoma"/>
          <w:sz w:val="16"/>
          <w:szCs w:val="16"/>
          <w:lang w:val="sk-SK"/>
        </w:rPr>
        <w:t>Centralizovan</w:t>
      </w:r>
      <w:r w:rsidR="0011732C">
        <w:rPr>
          <w:rFonts w:ascii="Tahoma" w:hAnsi="Tahoma" w:cs="Tahoma"/>
          <w:sz w:val="16"/>
          <w:szCs w:val="16"/>
          <w:lang w:val="sk-SK"/>
        </w:rPr>
        <w:t>é</w:t>
      </w:r>
      <w:r>
        <w:rPr>
          <w:rFonts w:ascii="Tahoma" w:hAnsi="Tahoma" w:cs="Tahoma"/>
          <w:sz w:val="16"/>
          <w:szCs w:val="16"/>
          <w:lang w:val="sk-SK"/>
        </w:rPr>
        <w:t xml:space="preserve"> </w:t>
      </w:r>
      <w:r w:rsidR="0011732C">
        <w:rPr>
          <w:rFonts w:ascii="Tahoma" w:hAnsi="Tahoma" w:cs="Tahoma"/>
          <w:sz w:val="16"/>
          <w:szCs w:val="16"/>
          <w:lang w:val="sk-SK"/>
        </w:rPr>
        <w:t>poskytovanie</w:t>
      </w:r>
      <w:r>
        <w:rPr>
          <w:rFonts w:ascii="Tahoma" w:hAnsi="Tahoma" w:cs="Tahoma"/>
          <w:sz w:val="16"/>
          <w:szCs w:val="16"/>
          <w:lang w:val="sk-SK"/>
        </w:rPr>
        <w:t xml:space="preserve"> jednotlivých služieb EWS prinesie konsolidáciu a znižovanie nákladov na</w:t>
      </w:r>
      <w:r w:rsidR="005743D1">
        <w:rPr>
          <w:rFonts w:ascii="Tahoma" w:hAnsi="Tahoma" w:cs="Tahoma"/>
          <w:sz w:val="16"/>
          <w:szCs w:val="16"/>
          <w:lang w:val="sk-SK"/>
        </w:rPr>
        <w:t xml:space="preserve"> obstarávanie a prevádzku</w:t>
      </w:r>
      <w:r>
        <w:rPr>
          <w:rFonts w:ascii="Tahoma" w:hAnsi="Tahoma" w:cs="Tahoma"/>
          <w:sz w:val="16"/>
          <w:szCs w:val="16"/>
          <w:lang w:val="sk-SK"/>
        </w:rPr>
        <w:t xml:space="preserve"> bezpečnostn</w:t>
      </w:r>
      <w:r w:rsidR="005743D1">
        <w:rPr>
          <w:rFonts w:ascii="Tahoma" w:hAnsi="Tahoma" w:cs="Tahoma"/>
          <w:sz w:val="16"/>
          <w:szCs w:val="16"/>
          <w:lang w:val="sk-SK"/>
        </w:rPr>
        <w:t>ých</w:t>
      </w:r>
      <w:r>
        <w:rPr>
          <w:rFonts w:ascii="Tahoma" w:hAnsi="Tahoma" w:cs="Tahoma"/>
          <w:sz w:val="16"/>
          <w:szCs w:val="16"/>
          <w:lang w:val="sk-SK"/>
        </w:rPr>
        <w:t xml:space="preserve"> technológi</w:t>
      </w:r>
      <w:r w:rsidR="005743D1">
        <w:rPr>
          <w:rFonts w:ascii="Tahoma" w:hAnsi="Tahoma" w:cs="Tahoma"/>
          <w:sz w:val="16"/>
          <w:szCs w:val="16"/>
          <w:lang w:val="sk-SK"/>
        </w:rPr>
        <w:t>í</w:t>
      </w:r>
      <w:r w:rsidR="0012421D">
        <w:rPr>
          <w:rFonts w:ascii="Tahoma" w:hAnsi="Tahoma" w:cs="Tahoma"/>
          <w:sz w:val="16"/>
          <w:szCs w:val="16"/>
          <w:lang w:val="sk-SK"/>
        </w:rPr>
        <w:t>;</w:t>
      </w:r>
    </w:p>
    <w:p w14:paraId="7DD15B6E" w14:textId="2EAB50C4" w:rsidR="008D0FF9" w:rsidRDefault="0012421D" w:rsidP="00366642">
      <w:pPr>
        <w:numPr>
          <w:ilvl w:val="0"/>
          <w:numId w:val="14"/>
        </w:numPr>
        <w:tabs>
          <w:tab w:val="left" w:pos="720"/>
          <w:tab w:val="center" w:pos="3119"/>
        </w:tabs>
        <w:jc w:val="both"/>
        <w:rPr>
          <w:rFonts w:ascii="Tahoma" w:hAnsi="Tahoma" w:cs="Tahoma"/>
          <w:sz w:val="16"/>
          <w:szCs w:val="16"/>
          <w:lang w:val="sk-SK"/>
        </w:rPr>
      </w:pPr>
      <w:r>
        <w:rPr>
          <w:rFonts w:ascii="Tahoma" w:hAnsi="Tahoma" w:cs="Tahoma"/>
          <w:sz w:val="16"/>
          <w:szCs w:val="16"/>
          <w:lang w:val="sk-SK"/>
        </w:rPr>
        <w:t>Centralizované</w:t>
      </w:r>
      <w:r w:rsidR="008D0FF9">
        <w:rPr>
          <w:rFonts w:ascii="Tahoma" w:hAnsi="Tahoma" w:cs="Tahoma"/>
          <w:sz w:val="16"/>
          <w:szCs w:val="16"/>
          <w:lang w:val="sk-SK"/>
        </w:rPr>
        <w:t xml:space="preserve"> a škálovateľné riešenie prinesie možnosť efektívneho rozširovania aj pre </w:t>
      </w:r>
      <w:r>
        <w:rPr>
          <w:rFonts w:ascii="Tahoma" w:hAnsi="Tahoma" w:cs="Tahoma"/>
          <w:sz w:val="16"/>
          <w:szCs w:val="16"/>
          <w:lang w:val="sk-SK"/>
        </w:rPr>
        <w:t>ďalšie</w:t>
      </w:r>
      <w:r w:rsidR="008D0FF9">
        <w:rPr>
          <w:rFonts w:ascii="Tahoma" w:hAnsi="Tahoma" w:cs="Tahoma"/>
          <w:sz w:val="16"/>
          <w:szCs w:val="16"/>
          <w:lang w:val="sk-SK"/>
        </w:rPr>
        <w:t xml:space="preserve"> subjekty, ktoré sa v budúcnosti </w:t>
      </w:r>
      <w:r>
        <w:rPr>
          <w:rFonts w:ascii="Tahoma" w:hAnsi="Tahoma" w:cs="Tahoma"/>
          <w:sz w:val="16"/>
          <w:szCs w:val="16"/>
          <w:lang w:val="sk-SK"/>
        </w:rPr>
        <w:t xml:space="preserve">môžu </w:t>
      </w:r>
      <w:r w:rsidR="008D0FF9">
        <w:rPr>
          <w:rFonts w:ascii="Tahoma" w:hAnsi="Tahoma" w:cs="Tahoma"/>
          <w:sz w:val="16"/>
          <w:szCs w:val="16"/>
          <w:lang w:val="sk-SK"/>
        </w:rPr>
        <w:t>pripoj</w:t>
      </w:r>
      <w:r>
        <w:rPr>
          <w:rFonts w:ascii="Tahoma" w:hAnsi="Tahoma" w:cs="Tahoma"/>
          <w:sz w:val="16"/>
          <w:szCs w:val="16"/>
          <w:lang w:val="sk-SK"/>
        </w:rPr>
        <w:t>iť</w:t>
      </w:r>
      <w:r w:rsidR="008D0FF9">
        <w:rPr>
          <w:rFonts w:ascii="Tahoma" w:hAnsi="Tahoma" w:cs="Tahoma"/>
          <w:sz w:val="16"/>
          <w:szCs w:val="16"/>
          <w:lang w:val="sk-SK"/>
        </w:rPr>
        <w:t xml:space="preserve"> do </w:t>
      </w:r>
      <w:r w:rsidR="00E27CB5">
        <w:rPr>
          <w:rFonts w:ascii="Tahoma" w:hAnsi="Tahoma" w:cs="Tahoma"/>
          <w:sz w:val="16"/>
          <w:szCs w:val="16"/>
          <w:lang w:val="sk-SK"/>
        </w:rPr>
        <w:t xml:space="preserve">bezpečnostného monitoringu SOC a </w:t>
      </w:r>
      <w:r w:rsidR="008D0FF9">
        <w:rPr>
          <w:rFonts w:ascii="Tahoma" w:hAnsi="Tahoma" w:cs="Tahoma"/>
          <w:sz w:val="16"/>
          <w:szCs w:val="16"/>
          <w:lang w:val="sk-SK"/>
        </w:rPr>
        <w:t>systé</w:t>
      </w:r>
      <w:r>
        <w:rPr>
          <w:rFonts w:ascii="Tahoma" w:hAnsi="Tahoma" w:cs="Tahoma"/>
          <w:sz w:val="16"/>
          <w:szCs w:val="16"/>
          <w:lang w:val="sk-SK"/>
        </w:rPr>
        <w:t>m</w:t>
      </w:r>
      <w:r w:rsidR="008D0FF9">
        <w:rPr>
          <w:rFonts w:ascii="Tahoma" w:hAnsi="Tahoma" w:cs="Tahoma"/>
          <w:sz w:val="16"/>
          <w:szCs w:val="16"/>
          <w:lang w:val="sk-SK"/>
        </w:rPr>
        <w:t>u EWS</w:t>
      </w:r>
      <w:r>
        <w:rPr>
          <w:rFonts w:ascii="Tahoma" w:hAnsi="Tahoma" w:cs="Tahoma"/>
          <w:sz w:val="16"/>
          <w:szCs w:val="16"/>
          <w:lang w:val="sk-SK"/>
        </w:rPr>
        <w:t>.</w:t>
      </w:r>
      <w:r w:rsidR="008D0FF9">
        <w:rPr>
          <w:rFonts w:ascii="Tahoma" w:hAnsi="Tahoma" w:cs="Tahoma"/>
          <w:sz w:val="16"/>
          <w:szCs w:val="16"/>
          <w:lang w:val="sk-SK"/>
        </w:rPr>
        <w:t xml:space="preserve"> </w:t>
      </w:r>
    </w:p>
    <w:p w14:paraId="2B1A9341" w14:textId="77777777" w:rsidR="008D0FF9" w:rsidRPr="00D628DC" w:rsidRDefault="008D0FF9" w:rsidP="003F5081">
      <w:pPr>
        <w:tabs>
          <w:tab w:val="left" w:pos="720"/>
          <w:tab w:val="center" w:pos="3119"/>
        </w:tabs>
        <w:ind w:left="720"/>
        <w:jc w:val="both"/>
        <w:rPr>
          <w:rFonts w:ascii="Tahoma" w:hAnsi="Tahoma" w:cs="Tahoma"/>
          <w:sz w:val="16"/>
          <w:szCs w:val="16"/>
          <w:lang w:val="sk-SK"/>
        </w:rPr>
      </w:pPr>
    </w:p>
    <w:p w14:paraId="22CF4455" w14:textId="77777777" w:rsidR="00366642" w:rsidRPr="00D628DC" w:rsidRDefault="00366642" w:rsidP="00366642">
      <w:pPr>
        <w:tabs>
          <w:tab w:val="left" w:pos="851"/>
          <w:tab w:val="center" w:pos="3119"/>
        </w:tabs>
        <w:jc w:val="both"/>
        <w:rPr>
          <w:rFonts w:ascii="Tahoma" w:hAnsi="Tahoma" w:cs="Tahoma"/>
          <w:sz w:val="16"/>
          <w:szCs w:val="16"/>
          <w:lang w:val="sk-SK"/>
        </w:rPr>
      </w:pPr>
    </w:p>
    <w:p w14:paraId="047D3930" w14:textId="0D0835B0" w:rsidR="00366642" w:rsidRPr="00D628DC" w:rsidRDefault="00366642" w:rsidP="00366642">
      <w:pPr>
        <w:autoSpaceDE w:val="0"/>
        <w:autoSpaceDN w:val="0"/>
        <w:adjustRightInd w:val="0"/>
        <w:jc w:val="both"/>
        <w:rPr>
          <w:rFonts w:ascii="Tahoma" w:hAnsi="Tahoma" w:cs="Tahoma"/>
          <w:sz w:val="16"/>
          <w:szCs w:val="16"/>
          <w:lang w:val="sk-SK"/>
        </w:rPr>
      </w:pPr>
      <w:r w:rsidRPr="00D628DC">
        <w:rPr>
          <w:rFonts w:ascii="Tahoma" w:hAnsi="Tahoma" w:cs="Tahoma"/>
          <w:sz w:val="16"/>
          <w:szCs w:val="16"/>
          <w:lang w:val="sk-SK"/>
        </w:rPr>
        <w:t xml:space="preserve">Hlavným cieľom projektu, v súvislosti s vyššie popísanou oblasťou, je </w:t>
      </w:r>
      <w:r w:rsidRPr="00D628DC">
        <w:rPr>
          <w:rFonts w:ascii="Tahoma" w:hAnsi="Tahoma" w:cs="Tahoma"/>
          <w:b/>
          <w:sz w:val="16"/>
          <w:szCs w:val="16"/>
          <w:lang w:val="sk-SK"/>
        </w:rPr>
        <w:t>zvýšenie úrovne a rozšírenie zabezpečenia informačných systémov v prostredí verejnej správy pred hrozbami kybernetických útokov</w:t>
      </w:r>
      <w:r w:rsidRPr="00D628DC">
        <w:rPr>
          <w:rFonts w:ascii="Tahoma" w:hAnsi="Tahoma" w:cs="Tahoma"/>
          <w:sz w:val="16"/>
          <w:szCs w:val="16"/>
          <w:lang w:val="sk-SK"/>
        </w:rPr>
        <w:t>.</w:t>
      </w:r>
      <w:r w:rsidR="004F0B56" w:rsidRPr="00D628DC">
        <w:rPr>
          <w:rFonts w:ascii="Tahoma" w:hAnsi="Tahoma" w:cs="Tahoma"/>
          <w:sz w:val="16"/>
          <w:szCs w:val="16"/>
          <w:lang w:val="sk-SK"/>
        </w:rPr>
        <w:t xml:space="preserve"> Zámerom projektu je nastaviť nové štandardy pre úroveň zabezpečenia nie len informačných systémov v prostredí verejnej správy, ale subjektov verejnej správy ako celku so zodpovedajúcou „viditeľnosťou“ do </w:t>
      </w:r>
      <w:r w:rsidR="0097563A" w:rsidRPr="00D628DC">
        <w:rPr>
          <w:rFonts w:ascii="Tahoma" w:hAnsi="Tahoma" w:cs="Tahoma"/>
          <w:sz w:val="16"/>
          <w:szCs w:val="16"/>
          <w:lang w:val="sk-SK"/>
        </w:rPr>
        <w:t xml:space="preserve">IT </w:t>
      </w:r>
      <w:r w:rsidR="004F0B56" w:rsidRPr="00D628DC">
        <w:rPr>
          <w:rFonts w:ascii="Tahoma" w:hAnsi="Tahoma" w:cs="Tahoma"/>
          <w:sz w:val="16"/>
          <w:szCs w:val="16"/>
          <w:lang w:val="sk-SK"/>
        </w:rPr>
        <w:t>prostredia subjektov</w:t>
      </w:r>
      <w:r w:rsidR="0097563A" w:rsidRPr="00D628DC">
        <w:rPr>
          <w:rFonts w:ascii="Tahoma" w:hAnsi="Tahoma" w:cs="Tahoma"/>
          <w:sz w:val="16"/>
          <w:szCs w:val="16"/>
          <w:lang w:val="sk-SK"/>
        </w:rPr>
        <w:t>. To bude za</w:t>
      </w:r>
      <w:r w:rsidR="00214589" w:rsidRPr="00D628DC">
        <w:rPr>
          <w:rFonts w:ascii="Tahoma" w:hAnsi="Tahoma" w:cs="Tahoma"/>
          <w:sz w:val="16"/>
          <w:szCs w:val="16"/>
          <w:lang w:val="sk-SK"/>
        </w:rPr>
        <w:t>bezpečené</w:t>
      </w:r>
      <w:r w:rsidR="004F0B56" w:rsidRPr="00D628DC">
        <w:rPr>
          <w:rFonts w:ascii="Tahoma" w:hAnsi="Tahoma" w:cs="Tahoma"/>
          <w:sz w:val="16"/>
          <w:szCs w:val="16"/>
          <w:lang w:val="sk-SK"/>
        </w:rPr>
        <w:t xml:space="preserve"> pokrytím monitorovania koncových bodov, sieťovej </w:t>
      </w:r>
      <w:r w:rsidR="0097563A" w:rsidRPr="00D628DC">
        <w:rPr>
          <w:rFonts w:ascii="Tahoma" w:hAnsi="Tahoma" w:cs="Tahoma"/>
          <w:sz w:val="16"/>
          <w:szCs w:val="16"/>
          <w:lang w:val="sk-SK"/>
        </w:rPr>
        <w:t>komunikácie, manažmentu zraniteľností a</w:t>
      </w:r>
      <w:r w:rsidR="00214589" w:rsidRPr="00D628DC">
        <w:rPr>
          <w:rFonts w:ascii="Tahoma" w:hAnsi="Tahoma" w:cs="Tahoma"/>
          <w:sz w:val="16"/>
          <w:szCs w:val="16"/>
          <w:lang w:val="sk-SK"/>
        </w:rPr>
        <w:t> poskytnutím ďalších služieb.</w:t>
      </w:r>
      <w:r w:rsidR="0097563A" w:rsidRPr="00D628DC">
        <w:rPr>
          <w:rFonts w:ascii="Tahoma" w:hAnsi="Tahoma" w:cs="Tahoma"/>
          <w:sz w:val="16"/>
          <w:szCs w:val="16"/>
          <w:lang w:val="sk-SK"/>
        </w:rPr>
        <w:t xml:space="preserve"> </w:t>
      </w:r>
      <w:r w:rsidR="005D58D0" w:rsidRPr="00D628DC">
        <w:rPr>
          <w:rFonts w:ascii="Tahoma" w:hAnsi="Tahoma" w:cs="Tahoma"/>
          <w:sz w:val="16"/>
          <w:szCs w:val="16"/>
          <w:lang w:val="sk-SK"/>
        </w:rPr>
        <w:t xml:space="preserve">Rozšírenie zabezpečenia spočíva v zavedení služieb bezpečnostného monitoringu a ďalších proaktívnych a reaktívnych služieb </w:t>
      </w:r>
      <w:r w:rsidR="005743D1">
        <w:rPr>
          <w:rFonts w:ascii="Tahoma" w:hAnsi="Tahoma" w:cs="Tahoma"/>
          <w:sz w:val="16"/>
          <w:szCs w:val="16"/>
          <w:lang w:val="sk-SK"/>
        </w:rPr>
        <w:t>pre</w:t>
      </w:r>
      <w:r w:rsidR="005D58D0" w:rsidRPr="00D628DC">
        <w:rPr>
          <w:rFonts w:ascii="Tahoma" w:hAnsi="Tahoma" w:cs="Tahoma"/>
          <w:sz w:val="16"/>
          <w:szCs w:val="16"/>
          <w:lang w:val="sk-SK"/>
        </w:rPr>
        <w:t xml:space="preserve"> sedem subjektov verejnej správy, ktoré doteraz uvedené služby nemali zabezpečené</w:t>
      </w:r>
      <w:r w:rsidR="005743D1">
        <w:rPr>
          <w:rFonts w:ascii="Tahoma" w:hAnsi="Tahoma" w:cs="Tahoma"/>
          <w:sz w:val="16"/>
          <w:szCs w:val="16"/>
          <w:lang w:val="sk-SK"/>
        </w:rPr>
        <w:t xml:space="preserve"> vôbec alebo iba v obmedzenej miere</w:t>
      </w:r>
      <w:r w:rsidR="005D58D0" w:rsidRPr="00D628DC">
        <w:rPr>
          <w:rFonts w:ascii="Tahoma" w:hAnsi="Tahoma" w:cs="Tahoma"/>
          <w:sz w:val="16"/>
          <w:szCs w:val="16"/>
          <w:lang w:val="sk-SK"/>
        </w:rPr>
        <w:t xml:space="preserve">. </w:t>
      </w:r>
      <w:r w:rsidR="009C048C" w:rsidRPr="00D628DC">
        <w:rPr>
          <w:rFonts w:ascii="Tahoma" w:hAnsi="Tahoma" w:cs="Tahoma"/>
          <w:sz w:val="16"/>
          <w:szCs w:val="16"/>
          <w:lang w:val="sk-SK"/>
        </w:rPr>
        <w:t xml:space="preserve">Zámerom je  zároveň nastaviť základný </w:t>
      </w:r>
      <w:proofErr w:type="spellStart"/>
      <w:r w:rsidR="009C048C" w:rsidRPr="00D628DC">
        <w:rPr>
          <w:rFonts w:ascii="Tahoma" w:hAnsi="Tahoma" w:cs="Tahoma"/>
          <w:sz w:val="16"/>
          <w:szCs w:val="16"/>
          <w:lang w:val="sk-SK"/>
        </w:rPr>
        <w:t>framework</w:t>
      </w:r>
      <w:proofErr w:type="spellEnd"/>
      <w:r w:rsidR="009C048C" w:rsidRPr="00D628DC">
        <w:rPr>
          <w:rFonts w:ascii="Tahoma" w:hAnsi="Tahoma" w:cs="Tahoma"/>
          <w:sz w:val="16"/>
          <w:szCs w:val="16"/>
          <w:lang w:val="sk-SK"/>
        </w:rPr>
        <w:t xml:space="preserve"> procesov, </w:t>
      </w:r>
      <w:proofErr w:type="spellStart"/>
      <w:r w:rsidR="009C048C" w:rsidRPr="00D628DC">
        <w:rPr>
          <w:rFonts w:ascii="Tahoma" w:hAnsi="Tahoma" w:cs="Tahoma"/>
          <w:sz w:val="16"/>
          <w:szCs w:val="16"/>
          <w:lang w:val="sk-SK"/>
        </w:rPr>
        <w:t>governance</w:t>
      </w:r>
      <w:proofErr w:type="spellEnd"/>
      <w:r w:rsidR="009C048C" w:rsidRPr="00D628DC">
        <w:rPr>
          <w:rFonts w:ascii="Tahoma" w:hAnsi="Tahoma" w:cs="Tahoma"/>
          <w:sz w:val="16"/>
          <w:szCs w:val="16"/>
          <w:lang w:val="sk-SK"/>
        </w:rPr>
        <w:t xml:space="preserve"> a technológií, ktoré umožnia postupné pripájanie ďalších subjektov verejnej správy do bezpečnostného monitoringu a systému včasného varovania. </w:t>
      </w:r>
      <w:r w:rsidR="008C6895">
        <w:rPr>
          <w:rFonts w:ascii="Tahoma" w:hAnsi="Tahoma" w:cs="Tahoma"/>
          <w:sz w:val="16"/>
          <w:szCs w:val="16"/>
          <w:lang w:val="sk-SK"/>
        </w:rPr>
        <w:t>Po implementácii tohto projektu predpokladáme vytvorenie a spustenie služby SOC as a </w:t>
      </w:r>
      <w:proofErr w:type="spellStart"/>
      <w:r w:rsidR="008C6895">
        <w:rPr>
          <w:rFonts w:ascii="Tahoma" w:hAnsi="Tahoma" w:cs="Tahoma"/>
          <w:sz w:val="16"/>
          <w:szCs w:val="16"/>
          <w:lang w:val="sk-SK"/>
        </w:rPr>
        <w:t>service</w:t>
      </w:r>
      <w:proofErr w:type="spellEnd"/>
      <w:r w:rsidR="008C6895">
        <w:rPr>
          <w:rFonts w:ascii="Tahoma" w:hAnsi="Tahoma" w:cs="Tahoma"/>
          <w:sz w:val="16"/>
          <w:szCs w:val="16"/>
          <w:lang w:val="sk-SK"/>
        </w:rPr>
        <w:t>, ktorá bude môcť byť ponúkaná aj ďalším OVM na základe nastaveného a v tomto projekte vytvoreného „zlatého štandardu“.</w:t>
      </w:r>
    </w:p>
    <w:p w14:paraId="5307A4C7" w14:textId="77777777" w:rsidR="00366642" w:rsidRPr="00D628DC" w:rsidRDefault="00366642" w:rsidP="00366642">
      <w:pPr>
        <w:tabs>
          <w:tab w:val="left" w:pos="851"/>
          <w:tab w:val="center" w:pos="3119"/>
        </w:tabs>
        <w:jc w:val="both"/>
        <w:rPr>
          <w:rFonts w:ascii="Tahoma" w:hAnsi="Tahoma" w:cs="Tahoma"/>
          <w:sz w:val="16"/>
          <w:szCs w:val="16"/>
          <w:lang w:val="sk-SK"/>
        </w:rPr>
      </w:pPr>
    </w:p>
    <w:p w14:paraId="674944ED" w14:textId="77777777" w:rsidR="00366642" w:rsidRPr="00D628DC" w:rsidRDefault="00366642" w:rsidP="00366642">
      <w:pPr>
        <w:tabs>
          <w:tab w:val="left" w:pos="851"/>
          <w:tab w:val="center" w:pos="3119"/>
        </w:tabs>
        <w:jc w:val="both"/>
        <w:rPr>
          <w:rFonts w:ascii="Tahoma" w:hAnsi="Tahoma" w:cs="Tahoma"/>
          <w:sz w:val="16"/>
          <w:szCs w:val="16"/>
          <w:lang w:val="sk-SK"/>
        </w:rPr>
      </w:pPr>
    </w:p>
    <w:p w14:paraId="59653B92" w14:textId="0274152E" w:rsidR="00366642" w:rsidRDefault="00735258" w:rsidP="00366642">
      <w:pPr>
        <w:tabs>
          <w:tab w:val="left" w:pos="851"/>
          <w:tab w:val="center" w:pos="994"/>
        </w:tabs>
        <w:jc w:val="both"/>
        <w:rPr>
          <w:rFonts w:ascii="Tahoma" w:hAnsi="Tahoma" w:cs="Tahoma"/>
          <w:bCs/>
          <w:sz w:val="16"/>
          <w:szCs w:val="16"/>
          <w:lang w:val="sk-SK"/>
        </w:rPr>
      </w:pPr>
      <w:r w:rsidRPr="00735258">
        <w:rPr>
          <w:rFonts w:ascii="Tahoma" w:hAnsi="Tahoma" w:cs="Tahoma"/>
          <w:bCs/>
          <w:sz w:val="16"/>
          <w:szCs w:val="16"/>
          <w:lang w:val="sk-SK"/>
        </w:rPr>
        <w:t>Najvýznamnejšie prínosy projektu, ktoré boli identifikované,</w:t>
      </w:r>
      <w:r>
        <w:rPr>
          <w:rFonts w:ascii="Tahoma" w:hAnsi="Tahoma" w:cs="Tahoma"/>
          <w:bCs/>
          <w:sz w:val="16"/>
          <w:szCs w:val="16"/>
          <w:lang w:val="sk-SK"/>
        </w:rPr>
        <w:t xml:space="preserve"> sú:</w:t>
      </w:r>
    </w:p>
    <w:p w14:paraId="5BB5FD24" w14:textId="77777777" w:rsidR="00735258" w:rsidRPr="00D628DC" w:rsidRDefault="00735258" w:rsidP="00E14CA7">
      <w:pPr>
        <w:numPr>
          <w:ilvl w:val="0"/>
          <w:numId w:val="24"/>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Zníženie ekonomických škôd a preventívne zabránenie škôd spôsobených kybernetickými útokmi;</w:t>
      </w:r>
    </w:p>
    <w:p w14:paraId="6FBD2CEF" w14:textId="79B73107" w:rsidR="00735258" w:rsidRDefault="00735258" w:rsidP="00E14CA7">
      <w:pPr>
        <w:numPr>
          <w:ilvl w:val="0"/>
          <w:numId w:val="24"/>
        </w:numPr>
        <w:rPr>
          <w:rFonts w:ascii="Tahoma" w:hAnsi="Tahoma" w:cs="Tahoma"/>
          <w:sz w:val="16"/>
          <w:szCs w:val="16"/>
          <w:lang w:val="sk-SK"/>
        </w:rPr>
      </w:pPr>
      <w:r w:rsidRPr="00D628DC">
        <w:rPr>
          <w:rFonts w:ascii="Tahoma" w:hAnsi="Tahoma" w:cs="Tahoma"/>
          <w:sz w:val="16"/>
          <w:szCs w:val="16"/>
          <w:lang w:val="sk-SK"/>
        </w:rPr>
        <w:t>Zvýšenie odolnosti a dostupnosti služieb, ktoré poskytujú OVM</w:t>
      </w:r>
      <w:r w:rsidR="00F14815">
        <w:rPr>
          <w:rFonts w:ascii="Tahoma" w:hAnsi="Tahoma" w:cs="Tahoma"/>
          <w:sz w:val="16"/>
          <w:szCs w:val="16"/>
          <w:lang w:val="sk-SK"/>
        </w:rPr>
        <w:t>;</w:t>
      </w:r>
    </w:p>
    <w:p w14:paraId="6051C48F" w14:textId="6CFBD89F" w:rsidR="00735258" w:rsidRDefault="00735258" w:rsidP="00E14CA7">
      <w:pPr>
        <w:numPr>
          <w:ilvl w:val="0"/>
          <w:numId w:val="24"/>
        </w:numPr>
        <w:rPr>
          <w:rFonts w:ascii="Tahoma" w:hAnsi="Tahoma" w:cs="Tahoma"/>
          <w:sz w:val="16"/>
          <w:szCs w:val="16"/>
          <w:lang w:val="sk-SK"/>
        </w:rPr>
      </w:pPr>
      <w:r>
        <w:rPr>
          <w:rFonts w:ascii="Tahoma" w:hAnsi="Tahoma" w:cs="Tahoma"/>
          <w:sz w:val="16"/>
          <w:szCs w:val="16"/>
          <w:lang w:val="sk-SK"/>
        </w:rPr>
        <w:t xml:space="preserve">Efektívne riadenie IT zdrojov a </w:t>
      </w:r>
    </w:p>
    <w:p w14:paraId="31BCCBDC" w14:textId="73AE1567" w:rsidR="00F14815" w:rsidRPr="00735258" w:rsidRDefault="00F14815" w:rsidP="00E14CA7">
      <w:pPr>
        <w:numPr>
          <w:ilvl w:val="0"/>
          <w:numId w:val="24"/>
        </w:numPr>
        <w:rPr>
          <w:rFonts w:ascii="Tahoma" w:hAnsi="Tahoma" w:cs="Tahoma"/>
          <w:sz w:val="16"/>
          <w:szCs w:val="16"/>
          <w:lang w:val="sk-SK"/>
        </w:rPr>
      </w:pPr>
      <w:r>
        <w:rPr>
          <w:rFonts w:ascii="Tahoma" w:hAnsi="Tahoma" w:cs="Tahoma"/>
          <w:sz w:val="16"/>
          <w:szCs w:val="16"/>
          <w:lang w:val="sk-SK"/>
        </w:rPr>
        <w:t>Úsporu nákladov vďaka centralizovaným službám.</w:t>
      </w:r>
    </w:p>
    <w:p w14:paraId="3A5D4387" w14:textId="77777777" w:rsidR="00735258" w:rsidRPr="00735258" w:rsidRDefault="00735258" w:rsidP="00366642">
      <w:pPr>
        <w:tabs>
          <w:tab w:val="left" w:pos="851"/>
          <w:tab w:val="center" w:pos="994"/>
        </w:tabs>
        <w:jc w:val="both"/>
        <w:rPr>
          <w:rFonts w:ascii="Tahoma" w:hAnsi="Tahoma" w:cs="Tahoma"/>
          <w:bCs/>
          <w:sz w:val="16"/>
          <w:szCs w:val="16"/>
          <w:lang w:val="sk-SK"/>
        </w:rPr>
      </w:pPr>
    </w:p>
    <w:p w14:paraId="1BAB42AF" w14:textId="77777777" w:rsidR="00366642" w:rsidRPr="00D628DC" w:rsidRDefault="00366642" w:rsidP="00366642">
      <w:pPr>
        <w:tabs>
          <w:tab w:val="left" w:pos="851"/>
          <w:tab w:val="center" w:pos="994"/>
        </w:tabs>
        <w:jc w:val="both"/>
        <w:rPr>
          <w:rFonts w:ascii="Tahoma" w:hAnsi="Tahoma" w:cs="Tahoma"/>
          <w:b/>
          <w:bCs/>
          <w:sz w:val="16"/>
          <w:szCs w:val="16"/>
          <w:lang w:val="sk-SK"/>
        </w:rPr>
      </w:pPr>
    </w:p>
    <w:p w14:paraId="1429E39B" w14:textId="02D02DB4" w:rsidR="00366642" w:rsidRPr="00D628DC" w:rsidRDefault="008A4C5D" w:rsidP="00366642">
      <w:pPr>
        <w:tabs>
          <w:tab w:val="left" w:pos="851"/>
          <w:tab w:val="center" w:pos="994"/>
        </w:tabs>
        <w:jc w:val="both"/>
        <w:rPr>
          <w:rFonts w:ascii="Tahoma" w:hAnsi="Tahoma" w:cs="Tahoma"/>
          <w:sz w:val="16"/>
          <w:szCs w:val="16"/>
          <w:lang w:val="sk-SK"/>
        </w:rPr>
      </w:pPr>
      <w:r w:rsidRPr="00D628DC">
        <w:rPr>
          <w:rFonts w:ascii="Tahoma" w:hAnsi="Tahoma" w:cs="Tahoma"/>
          <w:sz w:val="16"/>
          <w:szCs w:val="16"/>
          <w:lang w:val="sk-SK"/>
        </w:rPr>
        <w:t>Medzi ďalšie prínosy možno zaradiť nasledujúce:</w:t>
      </w:r>
    </w:p>
    <w:p w14:paraId="260D7558" w14:textId="47DE4DA8" w:rsidR="00366642" w:rsidRPr="00D628DC" w:rsidRDefault="00366642"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lastRenderedPageBreak/>
        <w:t>Celkové zvýšenie úrovne zabezpečenia informačných systémov v prostredí verejnej správy</w:t>
      </w:r>
      <w:r w:rsidR="002E3FE4" w:rsidRPr="00D628DC">
        <w:rPr>
          <w:rFonts w:ascii="Tahoma" w:hAnsi="Tahoma" w:cs="Tahoma"/>
          <w:bCs/>
          <w:sz w:val="16"/>
          <w:szCs w:val="16"/>
          <w:lang w:val="sk-SK"/>
        </w:rPr>
        <w:t xml:space="preserve">, dostupnosť </w:t>
      </w:r>
      <w:r w:rsidR="00FF6F4A">
        <w:rPr>
          <w:rFonts w:ascii="Tahoma" w:hAnsi="Tahoma" w:cs="Tahoma"/>
          <w:bCs/>
          <w:sz w:val="16"/>
          <w:szCs w:val="16"/>
          <w:lang w:val="sk-SK"/>
        </w:rPr>
        <w:t xml:space="preserve">a dôveryhodnosť </w:t>
      </w:r>
      <w:r w:rsidR="002E3FE4" w:rsidRPr="00D628DC">
        <w:rPr>
          <w:rFonts w:ascii="Tahoma" w:hAnsi="Tahoma" w:cs="Tahoma"/>
          <w:bCs/>
          <w:sz w:val="16"/>
          <w:szCs w:val="16"/>
          <w:lang w:val="sk-SK"/>
        </w:rPr>
        <w:t>elektronických služieb štátu</w:t>
      </w:r>
      <w:r w:rsidRPr="00D628DC">
        <w:rPr>
          <w:rFonts w:ascii="Tahoma" w:hAnsi="Tahoma" w:cs="Tahoma"/>
          <w:bCs/>
          <w:sz w:val="16"/>
          <w:szCs w:val="16"/>
          <w:lang w:val="sk-SK"/>
        </w:rPr>
        <w:t xml:space="preserve"> a ochrana dát obyvateľov SR;</w:t>
      </w:r>
    </w:p>
    <w:p w14:paraId="6D5B881C" w14:textId="5DB76FC3" w:rsidR="00366642" w:rsidRPr="00D628DC" w:rsidRDefault="00366642"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Včasné odhaľovanie potenciálnych hrozieb</w:t>
      </w:r>
      <w:r w:rsidR="00FF6F4A">
        <w:rPr>
          <w:rFonts w:ascii="Tahoma" w:hAnsi="Tahoma" w:cs="Tahoma"/>
          <w:bCs/>
          <w:sz w:val="16"/>
          <w:szCs w:val="16"/>
          <w:lang w:val="sk-SK"/>
        </w:rPr>
        <w:t>, detekcia</w:t>
      </w:r>
      <w:r w:rsidRPr="00D628DC">
        <w:rPr>
          <w:rFonts w:ascii="Tahoma" w:hAnsi="Tahoma" w:cs="Tahoma"/>
          <w:bCs/>
          <w:sz w:val="16"/>
          <w:szCs w:val="16"/>
          <w:lang w:val="sk-SK"/>
        </w:rPr>
        <w:t xml:space="preserve"> a rýchlejšia reakcia na vzniknuté kybernetické bezpečnostné incidenty;</w:t>
      </w:r>
    </w:p>
    <w:p w14:paraId="6B817D86" w14:textId="77777777" w:rsidR="00366642" w:rsidRPr="00D628DC" w:rsidRDefault="00366642"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Zdieľanie informácií o hrozbách, útokoch a konkrétnych riešeniach medzi OVM;</w:t>
      </w:r>
    </w:p>
    <w:p w14:paraId="61B9787C" w14:textId="77777777" w:rsidR="00366642" w:rsidRPr="00D628DC" w:rsidRDefault="00366642"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Zníženie rizík a ich dopadov vyplývajúcich z realizovaných kybernetických útokov (napr.: nedostupnosť služieb štátu pre občanov a podnikateľov, ohrozenie reputácie organizácie a dôvery v poskytované služby);</w:t>
      </w:r>
    </w:p>
    <w:p w14:paraId="23502229" w14:textId="77777777" w:rsidR="00366642" w:rsidRPr="00D628DC" w:rsidRDefault="00366642"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Maximalizácia automatizácie detekcie a reakcie na incidenty;</w:t>
      </w:r>
    </w:p>
    <w:p w14:paraId="543B5510" w14:textId="668F1710" w:rsidR="00366642" w:rsidRDefault="00366642"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Koncentrácia odborných kapacít špecialistov na kybernetickú bezpečnosť na jednom pracovisku;</w:t>
      </w:r>
    </w:p>
    <w:p w14:paraId="1A749BB4" w14:textId="1299B33A" w:rsidR="00943F5F" w:rsidRPr="00D628DC" w:rsidRDefault="00943F5F" w:rsidP="00E14CA7">
      <w:pPr>
        <w:pStyle w:val="Odsekzoznamu"/>
        <w:numPr>
          <w:ilvl w:val="0"/>
          <w:numId w:val="23"/>
        </w:numPr>
        <w:spacing w:after="160" w:line="259" w:lineRule="auto"/>
        <w:jc w:val="both"/>
        <w:rPr>
          <w:rFonts w:ascii="Tahoma" w:hAnsi="Tahoma" w:cs="Tahoma"/>
          <w:bCs/>
          <w:sz w:val="16"/>
          <w:szCs w:val="16"/>
          <w:lang w:val="sk-SK"/>
        </w:rPr>
      </w:pPr>
      <w:r w:rsidRPr="00943F5F">
        <w:rPr>
          <w:rFonts w:ascii="Tahoma" w:hAnsi="Tahoma" w:cs="Tahoma"/>
          <w:bCs/>
          <w:sz w:val="16"/>
          <w:szCs w:val="16"/>
          <w:lang w:val="sk-SK"/>
        </w:rPr>
        <w:t>Ponuka komplexného riešenia formou efektívne dodávanej služby pre subjekty, kde nedostatočná kapacita ľudských zdrojov, financií a kvality zabezpečenia IT prostredia prináša vysoké riziko dopadu kybernetických útokov</w:t>
      </w:r>
      <w:r w:rsidR="00FF6F4A">
        <w:rPr>
          <w:rFonts w:ascii="Tahoma" w:hAnsi="Tahoma" w:cs="Tahoma"/>
          <w:bCs/>
          <w:sz w:val="16"/>
          <w:szCs w:val="16"/>
          <w:lang w:val="sk-SK"/>
        </w:rPr>
        <w:t>;</w:t>
      </w:r>
    </w:p>
    <w:p w14:paraId="033B1C4F" w14:textId="77777777" w:rsidR="005029BA" w:rsidRPr="003F5081" w:rsidRDefault="00366642" w:rsidP="00E14CA7">
      <w:pPr>
        <w:pStyle w:val="Odsekzoznamu"/>
        <w:numPr>
          <w:ilvl w:val="0"/>
          <w:numId w:val="23"/>
        </w:numPr>
        <w:spacing w:after="160" w:line="259" w:lineRule="auto"/>
        <w:jc w:val="both"/>
        <w:rPr>
          <w:rFonts w:ascii="Tahoma" w:hAnsi="Tahoma" w:cs="Tahoma"/>
          <w:bCs/>
          <w:sz w:val="16"/>
          <w:szCs w:val="16"/>
          <w:lang w:val="sk-SK"/>
        </w:rPr>
      </w:pPr>
      <w:r w:rsidRPr="003F5081">
        <w:rPr>
          <w:rFonts w:ascii="Tahoma" w:hAnsi="Tahoma" w:cs="Tahoma"/>
          <w:bCs/>
          <w:sz w:val="16"/>
          <w:szCs w:val="16"/>
          <w:lang w:val="sk-SK"/>
        </w:rPr>
        <w:t>Zvyšovanie kompetencie v oblasti kybernetickej bezpečnosti na strane štátu.</w:t>
      </w:r>
    </w:p>
    <w:p w14:paraId="0DB9BFD8" w14:textId="3A62BA5E" w:rsidR="00366642" w:rsidRDefault="005C517B" w:rsidP="005C517B">
      <w:pPr>
        <w:tabs>
          <w:tab w:val="left" w:pos="851"/>
          <w:tab w:val="center" w:pos="3119"/>
        </w:tabs>
        <w:jc w:val="both"/>
        <w:rPr>
          <w:rFonts w:ascii="Tahoma" w:hAnsi="Tahoma" w:cs="Tahoma"/>
          <w:sz w:val="16"/>
          <w:szCs w:val="16"/>
          <w:lang w:val="sk-SK"/>
        </w:rPr>
      </w:pPr>
      <w:r>
        <w:rPr>
          <w:rFonts w:ascii="Tahoma" w:hAnsi="Tahoma" w:cs="Tahoma"/>
          <w:sz w:val="16"/>
          <w:szCs w:val="16"/>
          <w:lang w:val="sk-SK"/>
        </w:rPr>
        <w:t>Cieľom projektu je naďalej rozvíjať bezpečnostný monitoring v prostredí verejnej správy</w:t>
      </w:r>
      <w:r w:rsidR="000049A0">
        <w:rPr>
          <w:rFonts w:ascii="Tahoma" w:hAnsi="Tahoma" w:cs="Tahoma"/>
          <w:sz w:val="16"/>
          <w:szCs w:val="16"/>
          <w:lang w:val="sk-SK"/>
        </w:rPr>
        <w:t>, zabezpečovať informačné systémy v správe MIRRI, NASES</w:t>
      </w:r>
      <w:r>
        <w:rPr>
          <w:rFonts w:ascii="Tahoma" w:hAnsi="Tahoma" w:cs="Tahoma"/>
          <w:sz w:val="16"/>
          <w:szCs w:val="16"/>
          <w:lang w:val="sk-SK"/>
        </w:rPr>
        <w:t xml:space="preserve"> a </w:t>
      </w:r>
      <w:r w:rsidR="008A7CBF">
        <w:rPr>
          <w:rFonts w:ascii="Tahoma" w:hAnsi="Tahoma" w:cs="Tahoma"/>
          <w:sz w:val="16"/>
          <w:szCs w:val="16"/>
          <w:lang w:val="sk-SK"/>
        </w:rPr>
        <w:t>pripájať</w:t>
      </w:r>
      <w:r>
        <w:rPr>
          <w:rFonts w:ascii="Tahoma" w:hAnsi="Tahoma" w:cs="Tahoma"/>
          <w:sz w:val="16"/>
          <w:szCs w:val="16"/>
          <w:lang w:val="sk-SK"/>
        </w:rPr>
        <w:t xml:space="preserve"> </w:t>
      </w:r>
      <w:r w:rsidR="008A7CBF">
        <w:rPr>
          <w:rFonts w:ascii="Tahoma" w:hAnsi="Tahoma" w:cs="Tahoma"/>
          <w:sz w:val="16"/>
          <w:szCs w:val="16"/>
          <w:lang w:val="sk-SK"/>
        </w:rPr>
        <w:t>OVM</w:t>
      </w:r>
      <w:r>
        <w:rPr>
          <w:rFonts w:ascii="Tahoma" w:hAnsi="Tahoma" w:cs="Tahoma"/>
          <w:sz w:val="16"/>
          <w:szCs w:val="16"/>
          <w:lang w:val="sk-SK"/>
        </w:rPr>
        <w:t xml:space="preserve"> do bezpečnostného </w:t>
      </w:r>
      <w:proofErr w:type="spellStart"/>
      <w:r>
        <w:rPr>
          <w:rFonts w:ascii="Tahoma" w:hAnsi="Tahoma" w:cs="Tahoma"/>
          <w:sz w:val="16"/>
          <w:szCs w:val="16"/>
          <w:lang w:val="sk-SK"/>
        </w:rPr>
        <w:t>dohľadového</w:t>
      </w:r>
      <w:proofErr w:type="spellEnd"/>
      <w:r>
        <w:rPr>
          <w:rFonts w:ascii="Tahoma" w:hAnsi="Tahoma" w:cs="Tahoma"/>
          <w:sz w:val="16"/>
          <w:szCs w:val="16"/>
          <w:lang w:val="sk-SK"/>
        </w:rPr>
        <w:t xml:space="preserve"> centra prevádzkovaného NASES a VJ CSIRT. Tieto služby budú určené pre </w:t>
      </w:r>
      <w:r w:rsidR="008A7CBF">
        <w:rPr>
          <w:rFonts w:ascii="Tahoma" w:hAnsi="Tahoma" w:cs="Tahoma"/>
          <w:sz w:val="16"/>
          <w:szCs w:val="16"/>
          <w:lang w:val="sk-SK"/>
        </w:rPr>
        <w:t xml:space="preserve">tie OVM, ktoré sú </w:t>
      </w:r>
      <w:r>
        <w:rPr>
          <w:rFonts w:ascii="Tahoma" w:hAnsi="Tahoma" w:cs="Tahoma"/>
          <w:sz w:val="16"/>
          <w:szCs w:val="16"/>
          <w:lang w:val="sk-SK"/>
        </w:rPr>
        <w:t>prevádzkovate</w:t>
      </w:r>
      <w:r w:rsidR="008A7CBF">
        <w:rPr>
          <w:rFonts w:ascii="Tahoma" w:hAnsi="Tahoma" w:cs="Tahoma"/>
          <w:sz w:val="16"/>
          <w:szCs w:val="16"/>
          <w:lang w:val="sk-SK"/>
        </w:rPr>
        <w:t>ľom</w:t>
      </w:r>
      <w:r>
        <w:rPr>
          <w:rFonts w:ascii="Tahoma" w:hAnsi="Tahoma" w:cs="Tahoma"/>
          <w:sz w:val="16"/>
          <w:szCs w:val="16"/>
          <w:lang w:val="sk-SK"/>
        </w:rPr>
        <w:t xml:space="preserve"> základnej slu</w:t>
      </w:r>
      <w:r w:rsidR="008A7CBF">
        <w:rPr>
          <w:rFonts w:ascii="Tahoma" w:hAnsi="Tahoma" w:cs="Tahoma"/>
          <w:sz w:val="16"/>
          <w:szCs w:val="16"/>
          <w:lang w:val="sk-SK"/>
        </w:rPr>
        <w:t xml:space="preserve">žby, sú </w:t>
      </w:r>
      <w:r>
        <w:rPr>
          <w:rFonts w:ascii="Tahoma" w:hAnsi="Tahoma" w:cs="Tahoma"/>
          <w:sz w:val="16"/>
          <w:szCs w:val="16"/>
          <w:lang w:val="sk-SK"/>
        </w:rPr>
        <w:t>zaraden</w:t>
      </w:r>
      <w:r w:rsidR="008A7CBF">
        <w:rPr>
          <w:rFonts w:ascii="Tahoma" w:hAnsi="Tahoma" w:cs="Tahoma"/>
          <w:sz w:val="16"/>
          <w:szCs w:val="16"/>
          <w:lang w:val="sk-SK"/>
        </w:rPr>
        <w:t>é</w:t>
      </w:r>
      <w:r>
        <w:rPr>
          <w:rFonts w:ascii="Tahoma" w:hAnsi="Tahoma" w:cs="Tahoma"/>
          <w:sz w:val="16"/>
          <w:szCs w:val="16"/>
          <w:lang w:val="sk-SK"/>
        </w:rPr>
        <w:t xml:space="preserve"> do podsektoru ISVS</w:t>
      </w:r>
      <w:r w:rsidR="008A7CBF">
        <w:rPr>
          <w:rFonts w:ascii="Tahoma" w:hAnsi="Tahoma" w:cs="Tahoma"/>
          <w:sz w:val="16"/>
          <w:szCs w:val="16"/>
          <w:lang w:val="sk-SK"/>
        </w:rPr>
        <w:t xml:space="preserve">, </w:t>
      </w:r>
      <w:r>
        <w:rPr>
          <w:rFonts w:ascii="Tahoma" w:hAnsi="Tahoma" w:cs="Tahoma"/>
          <w:sz w:val="16"/>
          <w:szCs w:val="16"/>
          <w:lang w:val="sk-SK"/>
        </w:rPr>
        <w:t xml:space="preserve">nedisponujú dostatočnými </w:t>
      </w:r>
      <w:r w:rsidR="008A7CBF">
        <w:rPr>
          <w:rFonts w:ascii="Tahoma" w:hAnsi="Tahoma" w:cs="Tahoma"/>
          <w:sz w:val="16"/>
          <w:szCs w:val="16"/>
          <w:lang w:val="sk-SK"/>
        </w:rPr>
        <w:t>zdrojmi</w:t>
      </w:r>
      <w:r>
        <w:rPr>
          <w:rFonts w:ascii="Tahoma" w:hAnsi="Tahoma" w:cs="Tahoma"/>
          <w:sz w:val="16"/>
          <w:szCs w:val="16"/>
          <w:lang w:val="sk-SK"/>
        </w:rPr>
        <w:t xml:space="preserve"> na budovanie </w:t>
      </w:r>
      <w:r w:rsidR="008A7CBF">
        <w:rPr>
          <w:rFonts w:ascii="Tahoma" w:hAnsi="Tahoma" w:cs="Tahoma"/>
          <w:sz w:val="16"/>
          <w:szCs w:val="16"/>
          <w:lang w:val="sk-SK"/>
        </w:rPr>
        <w:t>vlastných kapacít</w:t>
      </w:r>
      <w:r w:rsidR="00F1715C">
        <w:rPr>
          <w:rFonts w:ascii="Tahoma" w:hAnsi="Tahoma" w:cs="Tahoma"/>
          <w:sz w:val="16"/>
          <w:szCs w:val="16"/>
          <w:lang w:val="sk-SK"/>
        </w:rPr>
        <w:t>,</w:t>
      </w:r>
      <w:r w:rsidR="008A7CBF">
        <w:rPr>
          <w:rFonts w:ascii="Tahoma" w:hAnsi="Tahoma" w:cs="Tahoma"/>
          <w:sz w:val="16"/>
          <w:szCs w:val="16"/>
          <w:lang w:val="sk-SK"/>
        </w:rPr>
        <w:t xml:space="preserve"> a u ktorých by budovanie vlastného </w:t>
      </w:r>
      <w:proofErr w:type="spellStart"/>
      <w:r w:rsidR="008A7CBF">
        <w:rPr>
          <w:rFonts w:ascii="Tahoma" w:hAnsi="Tahoma" w:cs="Tahoma"/>
          <w:sz w:val="16"/>
          <w:szCs w:val="16"/>
          <w:lang w:val="sk-SK"/>
        </w:rPr>
        <w:t>dohľadového</w:t>
      </w:r>
      <w:proofErr w:type="spellEnd"/>
      <w:r w:rsidR="008A7CBF">
        <w:rPr>
          <w:rFonts w:ascii="Tahoma" w:hAnsi="Tahoma" w:cs="Tahoma"/>
          <w:sz w:val="16"/>
          <w:szCs w:val="16"/>
          <w:lang w:val="sk-SK"/>
        </w:rPr>
        <w:t xml:space="preserve"> centra nebolo efektívne. S</w:t>
      </w:r>
      <w:r w:rsidR="00F1715C">
        <w:rPr>
          <w:rFonts w:ascii="Tahoma" w:hAnsi="Tahoma" w:cs="Tahoma"/>
          <w:sz w:val="16"/>
          <w:szCs w:val="16"/>
          <w:lang w:val="sk-SK"/>
        </w:rPr>
        <w:t> každým OVM, ktoré bude</w:t>
      </w:r>
      <w:r w:rsidR="008A7CBF">
        <w:rPr>
          <w:rFonts w:ascii="Tahoma" w:hAnsi="Tahoma" w:cs="Tahoma"/>
          <w:sz w:val="16"/>
          <w:szCs w:val="16"/>
          <w:lang w:val="sk-SK"/>
        </w:rPr>
        <w:t xml:space="preserve"> zapojené do bezpečnostného monitoringu, </w:t>
      </w:r>
      <w:r w:rsidR="00F1715C">
        <w:rPr>
          <w:rFonts w:ascii="Tahoma" w:hAnsi="Tahoma" w:cs="Tahoma"/>
          <w:sz w:val="16"/>
          <w:szCs w:val="16"/>
          <w:lang w:val="sk-SK"/>
        </w:rPr>
        <w:t>je/bude</w:t>
      </w:r>
      <w:r w:rsidR="008A7CBF">
        <w:rPr>
          <w:rFonts w:ascii="Tahoma" w:hAnsi="Tahoma" w:cs="Tahoma"/>
          <w:sz w:val="16"/>
          <w:szCs w:val="16"/>
          <w:lang w:val="sk-SK"/>
        </w:rPr>
        <w:t xml:space="preserve"> podpísané memorandum o spolupráci s dohodou o mlčanlivosti, vykonaná vstupná analýza a pred nasadením bezpečnostných nástrojov podpísaná zmluva o bezpečnostnom monitoringu.</w:t>
      </w:r>
    </w:p>
    <w:p w14:paraId="351062B4" w14:textId="45C27C92" w:rsidR="006552DD" w:rsidRDefault="006552DD" w:rsidP="005C517B">
      <w:pPr>
        <w:tabs>
          <w:tab w:val="left" w:pos="851"/>
          <w:tab w:val="center" w:pos="3119"/>
        </w:tabs>
        <w:jc w:val="both"/>
        <w:rPr>
          <w:rFonts w:ascii="Tahoma" w:hAnsi="Tahoma" w:cs="Tahoma"/>
          <w:sz w:val="16"/>
          <w:szCs w:val="16"/>
          <w:lang w:val="sk-SK"/>
        </w:rPr>
      </w:pPr>
    </w:p>
    <w:p w14:paraId="5131B532" w14:textId="55BC4EC5" w:rsidR="006552DD" w:rsidRDefault="006552DD" w:rsidP="005C517B">
      <w:pPr>
        <w:tabs>
          <w:tab w:val="left" w:pos="851"/>
          <w:tab w:val="center" w:pos="3119"/>
        </w:tabs>
        <w:jc w:val="both"/>
        <w:rPr>
          <w:rFonts w:ascii="Tahoma" w:hAnsi="Tahoma" w:cs="Tahoma"/>
          <w:sz w:val="16"/>
          <w:szCs w:val="16"/>
          <w:lang w:val="sk-SK"/>
        </w:rPr>
      </w:pPr>
      <w:r>
        <w:rPr>
          <w:rFonts w:ascii="Tahoma" w:hAnsi="Tahoma" w:cs="Tahoma"/>
          <w:sz w:val="16"/>
          <w:szCs w:val="16"/>
          <w:lang w:val="sk-SK"/>
        </w:rPr>
        <w:t>Projekt predpokladá centrálny nákup bezpečnostných nástrojov, ktoré bude mať podľa funkčného modelu v správe NASES alebo VJ CSIRT</w:t>
      </w:r>
      <w:r w:rsidR="000049A0">
        <w:rPr>
          <w:rFonts w:ascii="Tahoma" w:hAnsi="Tahoma" w:cs="Tahoma"/>
          <w:sz w:val="16"/>
          <w:szCs w:val="16"/>
          <w:lang w:val="sk-SK"/>
        </w:rPr>
        <w:t xml:space="preserve"> vrátane podpory prevádzkových kapacít jednotlivých tímov a rolí pre zabezpečenie novovytvorených a rozšírených služieb pre OVM.</w:t>
      </w:r>
      <w:r w:rsidR="00E4420E">
        <w:rPr>
          <w:rFonts w:ascii="Tahoma" w:hAnsi="Tahoma" w:cs="Tahoma"/>
          <w:sz w:val="16"/>
          <w:szCs w:val="16"/>
          <w:lang w:val="sk-SK"/>
        </w:rPr>
        <w:t xml:space="preserve"> Prostredníctvom projektu nie sú financované nákupy </w:t>
      </w:r>
      <w:r w:rsidR="00F1715C">
        <w:rPr>
          <w:rFonts w:ascii="Tahoma" w:hAnsi="Tahoma" w:cs="Tahoma"/>
          <w:sz w:val="16"/>
          <w:szCs w:val="16"/>
          <w:lang w:val="sk-SK"/>
        </w:rPr>
        <w:t>vlastných bezpečnostných</w:t>
      </w:r>
      <w:r w:rsidR="00E4420E">
        <w:rPr>
          <w:rFonts w:ascii="Tahoma" w:hAnsi="Tahoma" w:cs="Tahoma"/>
          <w:sz w:val="16"/>
          <w:szCs w:val="16"/>
          <w:lang w:val="sk-SK"/>
        </w:rPr>
        <w:t xml:space="preserve"> nástrojov ani kapacity na OVM.</w:t>
      </w:r>
    </w:p>
    <w:p w14:paraId="6084052F" w14:textId="26CED3DE" w:rsidR="00BD70C3" w:rsidRDefault="00BD70C3" w:rsidP="005C517B">
      <w:pPr>
        <w:tabs>
          <w:tab w:val="left" w:pos="851"/>
          <w:tab w:val="center" w:pos="3119"/>
        </w:tabs>
        <w:jc w:val="both"/>
        <w:rPr>
          <w:rFonts w:ascii="Tahoma" w:hAnsi="Tahoma" w:cs="Tahoma"/>
          <w:sz w:val="16"/>
          <w:szCs w:val="16"/>
          <w:lang w:val="sk-SK"/>
        </w:rPr>
      </w:pPr>
    </w:p>
    <w:p w14:paraId="2A017D57" w14:textId="39FBF29B" w:rsidR="00366642" w:rsidRPr="00D628DC" w:rsidRDefault="00BD70C3" w:rsidP="002C6874">
      <w:pPr>
        <w:tabs>
          <w:tab w:val="left" w:pos="851"/>
          <w:tab w:val="center" w:pos="3119"/>
        </w:tabs>
        <w:jc w:val="both"/>
        <w:rPr>
          <w:rFonts w:ascii="Tahoma" w:hAnsi="Tahoma" w:cs="Tahoma"/>
          <w:sz w:val="16"/>
          <w:szCs w:val="16"/>
          <w:lang w:val="sk-SK"/>
        </w:rPr>
      </w:pPr>
      <w:r>
        <w:rPr>
          <w:rFonts w:ascii="Tahoma" w:hAnsi="Tahoma" w:cs="Tahoma"/>
          <w:sz w:val="16"/>
          <w:szCs w:val="16"/>
          <w:lang w:val="sk-SK"/>
        </w:rPr>
        <w:t>Časť projektových aktivít bude realizovaná prostredníctvom agentúry NASES, s ktorou bude na dobu trvania projektu uzatvorená tzv. sprostredkovateľská zmluva („Z</w:t>
      </w:r>
      <w:r w:rsidRPr="00BD70C3">
        <w:rPr>
          <w:rFonts w:ascii="Tahoma" w:hAnsi="Tahoma" w:cs="Tahoma"/>
          <w:sz w:val="16"/>
          <w:szCs w:val="16"/>
          <w:lang w:val="sk-SK"/>
        </w:rPr>
        <w:t>mluva o vykonávaní časti úloh vykonávateľa sprostredkovateľom</w:t>
      </w:r>
      <w:r>
        <w:rPr>
          <w:rFonts w:ascii="Tahoma" w:hAnsi="Tahoma" w:cs="Tahoma"/>
          <w:sz w:val="16"/>
          <w:szCs w:val="16"/>
          <w:lang w:val="sk-SK"/>
        </w:rPr>
        <w:t>“). Úlohou</w:t>
      </w:r>
      <w:r w:rsidRPr="00BD70C3">
        <w:rPr>
          <w:rFonts w:ascii="Tahoma" w:hAnsi="Tahoma" w:cs="Tahoma"/>
          <w:sz w:val="16"/>
          <w:szCs w:val="16"/>
          <w:lang w:val="sk-SK"/>
        </w:rPr>
        <w:t xml:space="preserve"> NASES bude v spolupráci s </w:t>
      </w:r>
      <w:r>
        <w:rPr>
          <w:rFonts w:ascii="Tahoma" w:hAnsi="Tahoma" w:cs="Tahoma"/>
          <w:sz w:val="16"/>
          <w:szCs w:val="16"/>
          <w:lang w:val="sk-SK"/>
        </w:rPr>
        <w:t>MIRRI</w:t>
      </w:r>
      <w:r w:rsidRPr="00BD70C3">
        <w:rPr>
          <w:rFonts w:ascii="Tahoma" w:hAnsi="Tahoma" w:cs="Tahoma"/>
          <w:sz w:val="16"/>
          <w:szCs w:val="16"/>
          <w:lang w:val="sk-SK"/>
        </w:rPr>
        <w:t xml:space="preserve"> najmä navrhnúť detailnú architektúru riešenia, nákup technológií pre centrálnu časť riešenia a lokality, integrovať jednotlivé nástroje do technológií </w:t>
      </w:r>
      <w:proofErr w:type="spellStart"/>
      <w:r w:rsidRPr="00BD70C3">
        <w:rPr>
          <w:rFonts w:ascii="Tahoma" w:hAnsi="Tahoma" w:cs="Tahoma"/>
          <w:sz w:val="16"/>
          <w:szCs w:val="16"/>
          <w:lang w:val="sk-SK"/>
        </w:rPr>
        <w:t>dohľadového</w:t>
      </w:r>
      <w:proofErr w:type="spellEnd"/>
      <w:r w:rsidRPr="00BD70C3">
        <w:rPr>
          <w:rFonts w:ascii="Tahoma" w:hAnsi="Tahoma" w:cs="Tahoma"/>
          <w:sz w:val="16"/>
          <w:szCs w:val="16"/>
          <w:lang w:val="sk-SK"/>
        </w:rPr>
        <w:t xml:space="preserve"> centra</w:t>
      </w:r>
      <w:r w:rsidR="00EF3FD7">
        <w:rPr>
          <w:rFonts w:ascii="Tahoma" w:hAnsi="Tahoma" w:cs="Tahoma"/>
          <w:sz w:val="16"/>
          <w:szCs w:val="16"/>
          <w:lang w:val="sk-SK"/>
        </w:rPr>
        <w:t xml:space="preserve"> (SIEM, SOAR)</w:t>
      </w:r>
      <w:r w:rsidRPr="00BD70C3">
        <w:rPr>
          <w:rFonts w:ascii="Tahoma" w:hAnsi="Tahoma" w:cs="Tahoma"/>
          <w:sz w:val="16"/>
          <w:szCs w:val="16"/>
          <w:lang w:val="sk-SK"/>
        </w:rPr>
        <w:t>, prevádzkovať ich, ladiť nástroje, nastavovať pravidlá detekcie a vyhodnocovať bezpečnostné udalosti, ktoré môžu predstavovať potenciálne kybernetické bezpečnostné incidenty. HW a SW, ktorý je predmetom zmluvy, bude mať z dôvodu zjednodušenia prevádzky v správe jednotne NASES.</w:t>
      </w:r>
      <w:r>
        <w:rPr>
          <w:rFonts w:ascii="Tahoma" w:hAnsi="Tahoma" w:cs="Tahoma"/>
          <w:sz w:val="16"/>
          <w:szCs w:val="16"/>
          <w:lang w:val="sk-SK"/>
        </w:rPr>
        <w:t xml:space="preserve"> Po skončení projektu bude činnosť krytá prostredníctvom existujúceho kontraktu medzi MIRRI a NASES.</w:t>
      </w:r>
    </w:p>
    <w:p w14:paraId="1632421B" w14:textId="77777777" w:rsidR="00366642" w:rsidRPr="00D628DC" w:rsidRDefault="00366642" w:rsidP="001B0F19">
      <w:pPr>
        <w:tabs>
          <w:tab w:val="left" w:pos="851"/>
          <w:tab w:val="center" w:pos="3119"/>
        </w:tabs>
        <w:rPr>
          <w:rFonts w:ascii="Tahoma" w:hAnsi="Tahoma" w:cs="Tahoma"/>
          <w:sz w:val="16"/>
          <w:szCs w:val="16"/>
          <w:lang w:val="sk-SK"/>
        </w:rPr>
      </w:pPr>
      <w:r w:rsidRPr="00D628DC">
        <w:rPr>
          <w:rFonts w:ascii="Tahoma" w:hAnsi="Tahoma" w:cs="Tahoma"/>
          <w:sz w:val="16"/>
          <w:szCs w:val="16"/>
          <w:lang w:val="sk-SK"/>
        </w:rPr>
        <w:t>Rámcový harmonogram projektu:</w:t>
      </w:r>
    </w:p>
    <w:p w14:paraId="1A8596C5" w14:textId="77777777" w:rsidR="00725304" w:rsidRPr="00D628DC" w:rsidRDefault="00725304" w:rsidP="00725304">
      <w:pPr>
        <w:rPr>
          <w:rFonts w:ascii="Tahoma" w:hAnsi="Tahoma" w:cs="Tahoma"/>
          <w:sz w:val="16"/>
          <w:szCs w:val="16"/>
          <w:lang w:val="sk-SK"/>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3466"/>
        <w:gridCol w:w="1984"/>
        <w:gridCol w:w="2677"/>
      </w:tblGrid>
      <w:tr w:rsidR="003C0B90" w:rsidRPr="00D628DC" w14:paraId="0739CF2F" w14:textId="77777777" w:rsidTr="002C6874">
        <w:trPr>
          <w:jc w:val="center"/>
        </w:trPr>
        <w:tc>
          <w:tcPr>
            <w:tcW w:w="470" w:type="dxa"/>
            <w:shd w:val="clear" w:color="auto" w:fill="E7E6E6"/>
            <w:vAlign w:val="center"/>
          </w:tcPr>
          <w:p w14:paraId="1853EAF9" w14:textId="77777777" w:rsidR="00366642" w:rsidRPr="00D628DC" w:rsidRDefault="00366642" w:rsidP="00A175EB">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ID</w:t>
            </w:r>
          </w:p>
        </w:tc>
        <w:tc>
          <w:tcPr>
            <w:tcW w:w="3466" w:type="dxa"/>
            <w:shd w:val="clear" w:color="auto" w:fill="E7E6E6"/>
            <w:vAlign w:val="center"/>
          </w:tcPr>
          <w:p w14:paraId="666A08EE" w14:textId="77777777" w:rsidR="00366642" w:rsidRPr="00D628DC" w:rsidRDefault="00366642" w:rsidP="00A175EB">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FÁZA/AKTIVITA</w:t>
            </w:r>
          </w:p>
        </w:tc>
        <w:tc>
          <w:tcPr>
            <w:tcW w:w="1984" w:type="dxa"/>
            <w:shd w:val="clear" w:color="auto" w:fill="E7E6E6"/>
            <w:vAlign w:val="center"/>
          </w:tcPr>
          <w:p w14:paraId="0CE56E54" w14:textId="77777777" w:rsidR="00366642" w:rsidRPr="00D628DC" w:rsidRDefault="00366642" w:rsidP="00A175EB">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ZAČIATOK</w:t>
            </w:r>
          </w:p>
          <w:p w14:paraId="58C63427" w14:textId="77777777" w:rsidR="00366642" w:rsidRPr="00D628DC" w:rsidRDefault="00366642" w:rsidP="00A175EB">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(odhad termínu)</w:t>
            </w:r>
          </w:p>
        </w:tc>
        <w:tc>
          <w:tcPr>
            <w:tcW w:w="2677" w:type="dxa"/>
            <w:shd w:val="clear" w:color="auto" w:fill="E7E6E6"/>
            <w:vAlign w:val="center"/>
          </w:tcPr>
          <w:p w14:paraId="46CB9961" w14:textId="77777777" w:rsidR="00366642" w:rsidRPr="00D628DC" w:rsidRDefault="00366642" w:rsidP="00A175EB">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KONIEC</w:t>
            </w:r>
          </w:p>
          <w:p w14:paraId="0BC7F695" w14:textId="77777777" w:rsidR="00366642" w:rsidRPr="00D628DC" w:rsidRDefault="00366642" w:rsidP="00A175EB">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(odhad termínu)</w:t>
            </w:r>
          </w:p>
        </w:tc>
      </w:tr>
      <w:tr w:rsidR="003C0B90" w:rsidRPr="00D628DC" w14:paraId="4D29048B" w14:textId="77777777" w:rsidTr="002C6874">
        <w:trPr>
          <w:jc w:val="center"/>
        </w:trPr>
        <w:tc>
          <w:tcPr>
            <w:tcW w:w="470" w:type="dxa"/>
            <w:shd w:val="clear" w:color="auto" w:fill="E7E6E6"/>
            <w:vAlign w:val="center"/>
          </w:tcPr>
          <w:p w14:paraId="1568D2C4" w14:textId="77777777" w:rsidR="00366642" w:rsidRPr="00D628DC" w:rsidRDefault="00366642" w:rsidP="00A175EB">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1.</w:t>
            </w:r>
          </w:p>
        </w:tc>
        <w:tc>
          <w:tcPr>
            <w:tcW w:w="3466" w:type="dxa"/>
            <w:shd w:val="clear" w:color="auto" w:fill="auto"/>
            <w:vAlign w:val="center"/>
          </w:tcPr>
          <w:p w14:paraId="716A6FEF" w14:textId="77777777" w:rsidR="00366642" w:rsidRPr="00D628DC" w:rsidRDefault="00366642" w:rsidP="00A175EB">
            <w:pPr>
              <w:tabs>
                <w:tab w:val="left" w:pos="851"/>
                <w:tab w:val="center" w:pos="3119"/>
              </w:tabs>
              <w:rPr>
                <w:rFonts w:ascii="Tahoma" w:hAnsi="Tahoma" w:cs="Tahoma"/>
                <w:sz w:val="16"/>
                <w:szCs w:val="16"/>
                <w:lang w:val="sk-SK"/>
              </w:rPr>
            </w:pPr>
            <w:r w:rsidRPr="00D628DC">
              <w:rPr>
                <w:rFonts w:ascii="Tahoma" w:hAnsi="Tahoma" w:cs="Tahoma"/>
                <w:sz w:val="16"/>
                <w:szCs w:val="16"/>
                <w:lang w:val="sk-SK"/>
              </w:rPr>
              <w:t>Prípravná fáza</w:t>
            </w:r>
          </w:p>
        </w:tc>
        <w:tc>
          <w:tcPr>
            <w:tcW w:w="1984" w:type="dxa"/>
            <w:shd w:val="clear" w:color="auto" w:fill="auto"/>
            <w:vAlign w:val="center"/>
          </w:tcPr>
          <w:p w14:paraId="1B550FA6" w14:textId="30BACDB7" w:rsidR="00366642" w:rsidRPr="00D628DC" w:rsidRDefault="00366642" w:rsidP="00A175EB">
            <w:pPr>
              <w:tabs>
                <w:tab w:val="left" w:pos="851"/>
                <w:tab w:val="center" w:pos="3119"/>
              </w:tabs>
              <w:rPr>
                <w:rFonts w:ascii="Tahoma" w:hAnsi="Tahoma" w:cs="Tahoma"/>
                <w:sz w:val="16"/>
                <w:szCs w:val="16"/>
                <w:lang w:val="sk-SK"/>
              </w:rPr>
            </w:pPr>
            <w:r w:rsidRPr="00D628DC">
              <w:rPr>
                <w:rFonts w:ascii="Tahoma" w:hAnsi="Tahoma" w:cs="Tahoma"/>
                <w:sz w:val="16"/>
                <w:szCs w:val="16"/>
                <w:lang w:val="sk-SK"/>
              </w:rPr>
              <w:t>0</w:t>
            </w:r>
            <w:r w:rsidR="008A4C5D" w:rsidRPr="00D628DC">
              <w:rPr>
                <w:rFonts w:ascii="Tahoma" w:hAnsi="Tahoma" w:cs="Tahoma"/>
                <w:sz w:val="16"/>
                <w:szCs w:val="16"/>
                <w:lang w:val="sk-SK"/>
              </w:rPr>
              <w:t>6</w:t>
            </w:r>
            <w:r w:rsidRPr="00D628DC">
              <w:rPr>
                <w:rFonts w:ascii="Tahoma" w:hAnsi="Tahoma" w:cs="Tahoma"/>
                <w:sz w:val="16"/>
                <w:szCs w:val="16"/>
                <w:lang w:val="sk-SK"/>
              </w:rPr>
              <w:t>/2022</w:t>
            </w:r>
          </w:p>
        </w:tc>
        <w:tc>
          <w:tcPr>
            <w:tcW w:w="2677" w:type="dxa"/>
            <w:shd w:val="clear" w:color="auto" w:fill="auto"/>
            <w:vAlign w:val="center"/>
          </w:tcPr>
          <w:p w14:paraId="29461578" w14:textId="0CC70E06" w:rsidR="00366642" w:rsidRPr="00D628DC" w:rsidRDefault="008A4C5D" w:rsidP="00A175EB">
            <w:pPr>
              <w:tabs>
                <w:tab w:val="left" w:pos="851"/>
                <w:tab w:val="center" w:pos="3119"/>
              </w:tabs>
              <w:rPr>
                <w:rFonts w:ascii="Tahoma" w:hAnsi="Tahoma" w:cs="Tahoma"/>
                <w:sz w:val="16"/>
                <w:szCs w:val="16"/>
                <w:lang w:val="sk-SK"/>
              </w:rPr>
            </w:pPr>
            <w:r w:rsidRPr="00D628DC">
              <w:rPr>
                <w:rFonts w:ascii="Tahoma" w:hAnsi="Tahoma" w:cs="Tahoma"/>
                <w:sz w:val="16"/>
                <w:szCs w:val="16"/>
                <w:lang w:val="sk-SK"/>
              </w:rPr>
              <w:t>1</w:t>
            </w:r>
            <w:r w:rsidR="001D7DC9">
              <w:rPr>
                <w:rFonts w:ascii="Tahoma" w:hAnsi="Tahoma" w:cs="Tahoma"/>
                <w:sz w:val="16"/>
                <w:szCs w:val="16"/>
                <w:lang w:val="sk-SK"/>
              </w:rPr>
              <w:t>0</w:t>
            </w:r>
            <w:r w:rsidR="00366642" w:rsidRPr="00D628DC">
              <w:rPr>
                <w:rFonts w:ascii="Tahoma" w:hAnsi="Tahoma" w:cs="Tahoma"/>
                <w:sz w:val="16"/>
                <w:szCs w:val="16"/>
                <w:lang w:val="sk-SK"/>
              </w:rPr>
              <w:t>/202</w:t>
            </w:r>
            <w:r w:rsidR="001D7DC9">
              <w:rPr>
                <w:rFonts w:ascii="Tahoma" w:hAnsi="Tahoma" w:cs="Tahoma"/>
                <w:sz w:val="16"/>
                <w:szCs w:val="16"/>
                <w:lang w:val="sk-SK"/>
              </w:rPr>
              <w:t>3</w:t>
            </w:r>
          </w:p>
        </w:tc>
      </w:tr>
      <w:tr w:rsidR="003C0B90" w:rsidRPr="00D628DC" w14:paraId="65BC8C31" w14:textId="77777777" w:rsidTr="002C6874">
        <w:trPr>
          <w:jc w:val="center"/>
        </w:trPr>
        <w:tc>
          <w:tcPr>
            <w:tcW w:w="470" w:type="dxa"/>
            <w:shd w:val="clear" w:color="auto" w:fill="E7E6E6"/>
            <w:vAlign w:val="center"/>
          </w:tcPr>
          <w:p w14:paraId="55F29A79" w14:textId="77777777" w:rsidR="00366642" w:rsidRPr="00D628DC" w:rsidRDefault="00366642" w:rsidP="00A175EB">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2.</w:t>
            </w:r>
          </w:p>
        </w:tc>
        <w:tc>
          <w:tcPr>
            <w:tcW w:w="3466" w:type="dxa"/>
            <w:shd w:val="clear" w:color="auto" w:fill="auto"/>
            <w:vAlign w:val="center"/>
          </w:tcPr>
          <w:p w14:paraId="571D0540" w14:textId="77777777" w:rsidR="00366642" w:rsidRPr="00D628DC" w:rsidRDefault="00366642" w:rsidP="00A175EB">
            <w:pPr>
              <w:tabs>
                <w:tab w:val="left" w:pos="851"/>
                <w:tab w:val="center" w:pos="3119"/>
              </w:tabs>
              <w:rPr>
                <w:rFonts w:ascii="Tahoma" w:hAnsi="Tahoma" w:cs="Tahoma"/>
                <w:sz w:val="16"/>
                <w:szCs w:val="16"/>
                <w:lang w:val="sk-SK"/>
              </w:rPr>
            </w:pPr>
            <w:r w:rsidRPr="00D628DC">
              <w:rPr>
                <w:rFonts w:ascii="Tahoma" w:hAnsi="Tahoma" w:cs="Tahoma"/>
                <w:sz w:val="16"/>
                <w:szCs w:val="16"/>
                <w:lang w:val="sk-SK"/>
              </w:rPr>
              <w:t>Iniciačná fáza</w:t>
            </w:r>
          </w:p>
        </w:tc>
        <w:tc>
          <w:tcPr>
            <w:tcW w:w="1984" w:type="dxa"/>
            <w:shd w:val="clear" w:color="auto" w:fill="auto"/>
            <w:vAlign w:val="center"/>
          </w:tcPr>
          <w:p w14:paraId="0F5F3FC5" w14:textId="64AE8337" w:rsidR="00366642" w:rsidRPr="00D628DC" w:rsidRDefault="001D7DC9" w:rsidP="00A175EB">
            <w:pPr>
              <w:tabs>
                <w:tab w:val="left" w:pos="851"/>
                <w:tab w:val="center" w:pos="3119"/>
              </w:tabs>
              <w:rPr>
                <w:rFonts w:ascii="Tahoma" w:hAnsi="Tahoma" w:cs="Tahoma"/>
                <w:sz w:val="16"/>
                <w:szCs w:val="16"/>
                <w:lang w:val="sk-SK"/>
              </w:rPr>
            </w:pPr>
            <w:r>
              <w:rPr>
                <w:rFonts w:ascii="Tahoma" w:hAnsi="Tahoma" w:cs="Tahoma"/>
                <w:sz w:val="16"/>
                <w:szCs w:val="16"/>
                <w:lang w:val="sk-SK"/>
              </w:rPr>
              <w:t>10</w:t>
            </w:r>
            <w:r w:rsidR="008A4C5D" w:rsidRPr="00D628DC">
              <w:rPr>
                <w:rFonts w:ascii="Tahoma" w:hAnsi="Tahoma" w:cs="Tahoma"/>
                <w:sz w:val="16"/>
                <w:szCs w:val="16"/>
                <w:lang w:val="sk-SK"/>
              </w:rPr>
              <w:t>/2023</w:t>
            </w:r>
          </w:p>
        </w:tc>
        <w:tc>
          <w:tcPr>
            <w:tcW w:w="2677" w:type="dxa"/>
            <w:shd w:val="clear" w:color="auto" w:fill="auto"/>
            <w:vAlign w:val="center"/>
          </w:tcPr>
          <w:p w14:paraId="541E2209" w14:textId="397C0098" w:rsidR="00366642" w:rsidRPr="00D628DC" w:rsidRDefault="001D7DC9" w:rsidP="00A175EB">
            <w:pPr>
              <w:tabs>
                <w:tab w:val="left" w:pos="851"/>
                <w:tab w:val="center" w:pos="3119"/>
              </w:tabs>
              <w:rPr>
                <w:rFonts w:ascii="Tahoma" w:hAnsi="Tahoma" w:cs="Tahoma"/>
                <w:sz w:val="16"/>
                <w:szCs w:val="16"/>
                <w:lang w:val="sk-SK"/>
              </w:rPr>
            </w:pPr>
            <w:r>
              <w:rPr>
                <w:rFonts w:ascii="Tahoma" w:hAnsi="Tahoma" w:cs="Tahoma"/>
                <w:sz w:val="16"/>
                <w:szCs w:val="16"/>
                <w:lang w:val="sk-SK"/>
              </w:rPr>
              <w:t>11</w:t>
            </w:r>
            <w:r w:rsidR="00366642" w:rsidRPr="00D628DC">
              <w:rPr>
                <w:rFonts w:ascii="Tahoma" w:hAnsi="Tahoma" w:cs="Tahoma"/>
                <w:sz w:val="16"/>
                <w:szCs w:val="16"/>
                <w:lang w:val="sk-SK"/>
              </w:rPr>
              <w:t>/202</w:t>
            </w:r>
            <w:r w:rsidR="008A4C5D" w:rsidRPr="00D628DC">
              <w:rPr>
                <w:rFonts w:ascii="Tahoma" w:hAnsi="Tahoma" w:cs="Tahoma"/>
                <w:sz w:val="16"/>
                <w:szCs w:val="16"/>
                <w:lang w:val="sk-SK"/>
              </w:rPr>
              <w:t>3</w:t>
            </w:r>
          </w:p>
        </w:tc>
      </w:tr>
      <w:tr w:rsidR="003C0B90" w:rsidRPr="00D628DC" w14:paraId="025E268F" w14:textId="77777777" w:rsidTr="002C6874">
        <w:trPr>
          <w:jc w:val="center"/>
        </w:trPr>
        <w:tc>
          <w:tcPr>
            <w:tcW w:w="470" w:type="dxa"/>
            <w:shd w:val="clear" w:color="auto" w:fill="E7E6E6"/>
            <w:vAlign w:val="center"/>
          </w:tcPr>
          <w:p w14:paraId="3562C7C4" w14:textId="77777777" w:rsidR="00366642" w:rsidRPr="00D628DC" w:rsidRDefault="00366642" w:rsidP="00A175EB">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3.</w:t>
            </w:r>
          </w:p>
        </w:tc>
        <w:tc>
          <w:tcPr>
            <w:tcW w:w="3466" w:type="dxa"/>
            <w:shd w:val="clear" w:color="auto" w:fill="auto"/>
            <w:vAlign w:val="center"/>
          </w:tcPr>
          <w:p w14:paraId="2996700A" w14:textId="77777777" w:rsidR="00366642" w:rsidRPr="00D628DC" w:rsidRDefault="00366642" w:rsidP="00A175EB">
            <w:pPr>
              <w:tabs>
                <w:tab w:val="left" w:pos="851"/>
                <w:tab w:val="center" w:pos="3119"/>
              </w:tabs>
              <w:rPr>
                <w:rFonts w:ascii="Tahoma" w:hAnsi="Tahoma" w:cs="Tahoma"/>
                <w:sz w:val="16"/>
                <w:szCs w:val="16"/>
                <w:lang w:val="sk-SK"/>
              </w:rPr>
            </w:pPr>
            <w:r w:rsidRPr="00D628DC">
              <w:rPr>
                <w:rFonts w:ascii="Tahoma" w:hAnsi="Tahoma" w:cs="Tahoma"/>
                <w:sz w:val="16"/>
                <w:szCs w:val="16"/>
                <w:lang w:val="sk-SK"/>
              </w:rPr>
              <w:t>Realizačná fáza</w:t>
            </w:r>
          </w:p>
        </w:tc>
        <w:tc>
          <w:tcPr>
            <w:tcW w:w="1984" w:type="dxa"/>
            <w:shd w:val="clear" w:color="auto" w:fill="auto"/>
            <w:vAlign w:val="center"/>
          </w:tcPr>
          <w:p w14:paraId="0B54EE34" w14:textId="652F882E" w:rsidR="00366642" w:rsidRPr="00D628DC" w:rsidRDefault="008A4C5D" w:rsidP="00A175EB">
            <w:pPr>
              <w:tabs>
                <w:tab w:val="left" w:pos="851"/>
                <w:tab w:val="center" w:pos="3119"/>
              </w:tabs>
              <w:rPr>
                <w:rFonts w:ascii="Tahoma" w:hAnsi="Tahoma" w:cs="Tahoma"/>
                <w:sz w:val="16"/>
                <w:szCs w:val="16"/>
                <w:lang w:val="sk-SK"/>
              </w:rPr>
            </w:pPr>
            <w:r w:rsidRPr="00D628DC">
              <w:rPr>
                <w:rFonts w:ascii="Tahoma" w:hAnsi="Tahoma" w:cs="Tahoma"/>
                <w:sz w:val="16"/>
                <w:szCs w:val="16"/>
                <w:lang w:val="sk-SK"/>
              </w:rPr>
              <w:t>1</w:t>
            </w:r>
            <w:r w:rsidR="001D7DC9">
              <w:rPr>
                <w:rFonts w:ascii="Tahoma" w:hAnsi="Tahoma" w:cs="Tahoma"/>
                <w:sz w:val="16"/>
                <w:szCs w:val="16"/>
                <w:lang w:val="sk-SK"/>
              </w:rPr>
              <w:t>1</w:t>
            </w:r>
            <w:r w:rsidR="00366642" w:rsidRPr="00D628DC">
              <w:rPr>
                <w:rFonts w:ascii="Tahoma" w:hAnsi="Tahoma" w:cs="Tahoma"/>
                <w:sz w:val="16"/>
                <w:szCs w:val="16"/>
                <w:lang w:val="sk-SK"/>
              </w:rPr>
              <w:t>/2023</w:t>
            </w:r>
          </w:p>
        </w:tc>
        <w:tc>
          <w:tcPr>
            <w:tcW w:w="2677" w:type="dxa"/>
            <w:shd w:val="clear" w:color="auto" w:fill="auto"/>
            <w:vAlign w:val="center"/>
          </w:tcPr>
          <w:p w14:paraId="5442E7B4" w14:textId="6B88390E" w:rsidR="00366642" w:rsidRPr="00D628DC" w:rsidRDefault="00366642" w:rsidP="00A175EB">
            <w:pPr>
              <w:tabs>
                <w:tab w:val="left" w:pos="851"/>
                <w:tab w:val="center" w:pos="3119"/>
              </w:tabs>
              <w:rPr>
                <w:rFonts w:ascii="Tahoma" w:hAnsi="Tahoma" w:cs="Tahoma"/>
                <w:sz w:val="16"/>
                <w:szCs w:val="16"/>
                <w:lang w:val="sk-SK"/>
              </w:rPr>
            </w:pPr>
            <w:r w:rsidRPr="00D628DC">
              <w:rPr>
                <w:rFonts w:ascii="Tahoma" w:hAnsi="Tahoma" w:cs="Tahoma"/>
                <w:sz w:val="16"/>
                <w:szCs w:val="16"/>
                <w:lang w:val="sk-SK"/>
              </w:rPr>
              <w:t>0</w:t>
            </w:r>
            <w:r w:rsidR="00A267D7">
              <w:rPr>
                <w:rFonts w:ascii="Tahoma" w:hAnsi="Tahoma" w:cs="Tahoma"/>
                <w:sz w:val="16"/>
                <w:szCs w:val="16"/>
                <w:lang w:val="sk-SK"/>
              </w:rPr>
              <w:t>5</w:t>
            </w:r>
            <w:r w:rsidRPr="00D628DC">
              <w:rPr>
                <w:rFonts w:ascii="Tahoma" w:hAnsi="Tahoma" w:cs="Tahoma"/>
                <w:sz w:val="16"/>
                <w:szCs w:val="16"/>
                <w:lang w:val="sk-SK"/>
              </w:rPr>
              <w:t>/2026</w:t>
            </w:r>
          </w:p>
        </w:tc>
      </w:tr>
      <w:tr w:rsidR="003C0B90" w:rsidRPr="00D628DC" w14:paraId="4D77BA95" w14:textId="77777777" w:rsidTr="002C6874">
        <w:trPr>
          <w:jc w:val="center"/>
        </w:trPr>
        <w:tc>
          <w:tcPr>
            <w:tcW w:w="470" w:type="dxa"/>
            <w:shd w:val="clear" w:color="auto" w:fill="E7E6E6"/>
            <w:vAlign w:val="center"/>
          </w:tcPr>
          <w:p w14:paraId="4875E928" w14:textId="77777777" w:rsidR="00366642" w:rsidRPr="00D628DC" w:rsidRDefault="00366642" w:rsidP="00A175EB">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4.</w:t>
            </w:r>
          </w:p>
        </w:tc>
        <w:tc>
          <w:tcPr>
            <w:tcW w:w="3466" w:type="dxa"/>
            <w:shd w:val="clear" w:color="auto" w:fill="auto"/>
            <w:vAlign w:val="center"/>
          </w:tcPr>
          <w:p w14:paraId="6E7E7F2B" w14:textId="77777777" w:rsidR="00366642" w:rsidRPr="00D628DC" w:rsidRDefault="00366642" w:rsidP="00A175EB">
            <w:pPr>
              <w:tabs>
                <w:tab w:val="left" w:pos="851"/>
                <w:tab w:val="center" w:pos="3119"/>
              </w:tabs>
              <w:rPr>
                <w:rFonts w:ascii="Tahoma" w:hAnsi="Tahoma" w:cs="Tahoma"/>
                <w:sz w:val="16"/>
                <w:szCs w:val="16"/>
                <w:lang w:val="sk-SK"/>
              </w:rPr>
            </w:pPr>
            <w:r w:rsidRPr="00D628DC">
              <w:rPr>
                <w:rFonts w:ascii="Tahoma" w:hAnsi="Tahoma" w:cs="Tahoma"/>
                <w:sz w:val="16"/>
                <w:szCs w:val="16"/>
                <w:lang w:val="sk-SK"/>
              </w:rPr>
              <w:t>Dokončovacia fáza</w:t>
            </w:r>
          </w:p>
        </w:tc>
        <w:tc>
          <w:tcPr>
            <w:tcW w:w="1984" w:type="dxa"/>
            <w:shd w:val="clear" w:color="auto" w:fill="auto"/>
            <w:vAlign w:val="center"/>
          </w:tcPr>
          <w:p w14:paraId="05E17415" w14:textId="6401C0F3" w:rsidR="00366642" w:rsidRPr="00D628DC" w:rsidRDefault="00366642" w:rsidP="00A175EB">
            <w:pPr>
              <w:tabs>
                <w:tab w:val="left" w:pos="851"/>
                <w:tab w:val="center" w:pos="3119"/>
              </w:tabs>
              <w:rPr>
                <w:rFonts w:ascii="Tahoma" w:hAnsi="Tahoma" w:cs="Tahoma"/>
                <w:sz w:val="16"/>
                <w:szCs w:val="16"/>
                <w:lang w:val="sk-SK"/>
              </w:rPr>
            </w:pPr>
            <w:r w:rsidRPr="00D628DC">
              <w:rPr>
                <w:rFonts w:ascii="Tahoma" w:hAnsi="Tahoma" w:cs="Tahoma"/>
                <w:sz w:val="16"/>
                <w:szCs w:val="16"/>
                <w:lang w:val="sk-SK"/>
              </w:rPr>
              <w:t>0</w:t>
            </w:r>
            <w:r w:rsidR="00A267D7">
              <w:rPr>
                <w:rFonts w:ascii="Tahoma" w:hAnsi="Tahoma" w:cs="Tahoma"/>
                <w:sz w:val="16"/>
                <w:szCs w:val="16"/>
                <w:lang w:val="sk-SK"/>
              </w:rPr>
              <w:t>5</w:t>
            </w:r>
            <w:r w:rsidRPr="00D628DC">
              <w:rPr>
                <w:rFonts w:ascii="Tahoma" w:hAnsi="Tahoma" w:cs="Tahoma"/>
                <w:sz w:val="16"/>
                <w:szCs w:val="16"/>
                <w:lang w:val="sk-SK"/>
              </w:rPr>
              <w:t>/2026</w:t>
            </w:r>
          </w:p>
        </w:tc>
        <w:tc>
          <w:tcPr>
            <w:tcW w:w="2677" w:type="dxa"/>
            <w:shd w:val="clear" w:color="auto" w:fill="auto"/>
            <w:vAlign w:val="center"/>
          </w:tcPr>
          <w:p w14:paraId="352F0CFE" w14:textId="77777777" w:rsidR="00366642" w:rsidRPr="00D628DC" w:rsidRDefault="00366642" w:rsidP="00A175EB">
            <w:pPr>
              <w:tabs>
                <w:tab w:val="left" w:pos="851"/>
                <w:tab w:val="center" w:pos="3119"/>
              </w:tabs>
              <w:rPr>
                <w:rFonts w:ascii="Tahoma" w:hAnsi="Tahoma" w:cs="Tahoma"/>
                <w:sz w:val="16"/>
                <w:szCs w:val="16"/>
                <w:lang w:val="sk-SK"/>
              </w:rPr>
            </w:pPr>
            <w:r w:rsidRPr="00D628DC">
              <w:rPr>
                <w:rFonts w:ascii="Tahoma" w:hAnsi="Tahoma" w:cs="Tahoma"/>
                <w:sz w:val="16"/>
                <w:szCs w:val="16"/>
                <w:lang w:val="sk-SK"/>
              </w:rPr>
              <w:t>06/2026</w:t>
            </w:r>
          </w:p>
        </w:tc>
      </w:tr>
    </w:tbl>
    <w:p w14:paraId="790AE6E4" w14:textId="77777777" w:rsidR="005029BA" w:rsidRPr="00D628DC" w:rsidRDefault="005029BA" w:rsidP="003C58D0">
      <w:pPr>
        <w:rPr>
          <w:rFonts w:ascii="Tahoma" w:hAnsi="Tahoma" w:cs="Tahoma"/>
          <w:sz w:val="16"/>
          <w:szCs w:val="16"/>
          <w:lang w:val="sk-SK"/>
        </w:rPr>
      </w:pPr>
    </w:p>
    <w:p w14:paraId="3248B01D" w14:textId="77777777" w:rsidR="007D3889" w:rsidRPr="00D628DC" w:rsidRDefault="007D3889" w:rsidP="003C58D0">
      <w:pPr>
        <w:rPr>
          <w:rFonts w:ascii="Tahoma" w:hAnsi="Tahoma" w:cs="Tahoma"/>
          <w:sz w:val="16"/>
          <w:szCs w:val="16"/>
          <w:highlight w:val="yellow"/>
          <w:lang w:val="sk-SK"/>
        </w:rPr>
      </w:pPr>
    </w:p>
    <w:p w14:paraId="299928F8" w14:textId="786C6DD9" w:rsidR="007D3889" w:rsidRPr="001D7B85" w:rsidRDefault="00B36CB9" w:rsidP="003C58D0">
      <w:pPr>
        <w:rPr>
          <w:rFonts w:ascii="Tahoma" w:hAnsi="Tahoma" w:cs="Tahoma"/>
          <w:sz w:val="16"/>
          <w:szCs w:val="16"/>
          <w:lang w:val="sk-SK"/>
        </w:rPr>
      </w:pPr>
      <w:r w:rsidRPr="001D7B85">
        <w:rPr>
          <w:rFonts w:ascii="Tahoma" w:hAnsi="Tahoma" w:cs="Tahoma"/>
          <w:sz w:val="16"/>
          <w:szCs w:val="16"/>
          <w:lang w:val="sk-SK"/>
        </w:rPr>
        <w:t>Celkový r</w:t>
      </w:r>
      <w:r w:rsidR="007D3889" w:rsidRPr="001D7B85">
        <w:rPr>
          <w:rFonts w:ascii="Tahoma" w:hAnsi="Tahoma" w:cs="Tahoma"/>
          <w:sz w:val="16"/>
          <w:szCs w:val="16"/>
          <w:lang w:val="sk-SK"/>
        </w:rPr>
        <w:t>ozpočet projektu:</w:t>
      </w:r>
      <w:r w:rsidR="00205C05" w:rsidRPr="001D7B85">
        <w:rPr>
          <w:rFonts w:ascii="Tahoma" w:hAnsi="Tahoma" w:cs="Tahoma"/>
          <w:sz w:val="16"/>
          <w:szCs w:val="16"/>
          <w:lang w:val="sk-SK"/>
        </w:rPr>
        <w:t xml:space="preserve"> 15 564 963 EUR</w:t>
      </w:r>
    </w:p>
    <w:p w14:paraId="72BF20A7" w14:textId="7CA0C6E5" w:rsidR="00205C05" w:rsidRDefault="00205C05" w:rsidP="003C58D0">
      <w:pPr>
        <w:rPr>
          <w:rFonts w:ascii="Tahoma" w:hAnsi="Tahoma" w:cs="Tahoma"/>
          <w:sz w:val="16"/>
          <w:szCs w:val="16"/>
          <w:lang w:val="sk-SK"/>
        </w:rPr>
      </w:pPr>
      <w:r w:rsidRPr="001D7B85">
        <w:rPr>
          <w:rFonts w:ascii="Tahoma" w:hAnsi="Tahoma" w:cs="Tahoma"/>
          <w:sz w:val="16"/>
          <w:szCs w:val="16"/>
          <w:lang w:val="sk-SK"/>
        </w:rPr>
        <w:t>Celkové náklady spolu (do T10): 27 843 515 EUR</w:t>
      </w:r>
    </w:p>
    <w:p w14:paraId="73C5832A" w14:textId="215E374F" w:rsidR="00ED4221" w:rsidRDefault="001D7B85" w:rsidP="003C58D0">
      <w:pPr>
        <w:rPr>
          <w:rFonts w:ascii="Tahoma" w:hAnsi="Tahoma" w:cs="Tahoma"/>
          <w:sz w:val="16"/>
          <w:szCs w:val="16"/>
          <w:lang w:val="sk-SK"/>
        </w:rPr>
      </w:pPr>
      <w:r w:rsidRPr="001D7B85">
        <w:rPr>
          <w:rFonts w:ascii="Tahoma" w:hAnsi="Tahoma" w:cs="Tahoma"/>
          <w:sz w:val="16"/>
          <w:szCs w:val="16"/>
          <w:lang w:val="sk-SK"/>
        </w:rPr>
        <w:t>Podrobný rozpočet projektu sa nachádza v kapitole 7. Rozpočet a prínosy.</w:t>
      </w:r>
    </w:p>
    <w:p w14:paraId="367C9848" w14:textId="19F545D5" w:rsidR="008C6895" w:rsidRDefault="008C6895" w:rsidP="003C58D0">
      <w:pPr>
        <w:rPr>
          <w:rFonts w:ascii="Tahoma" w:hAnsi="Tahoma" w:cs="Tahoma"/>
          <w:sz w:val="16"/>
          <w:szCs w:val="16"/>
          <w:lang w:val="sk-SK"/>
        </w:rPr>
      </w:pPr>
    </w:p>
    <w:p w14:paraId="767AE77D" w14:textId="65ED7351" w:rsidR="007D3889" w:rsidRPr="00D628DC" w:rsidRDefault="008C6895" w:rsidP="003C58D0">
      <w:pPr>
        <w:rPr>
          <w:rFonts w:ascii="Tahoma" w:hAnsi="Tahoma" w:cs="Tahoma"/>
          <w:sz w:val="16"/>
          <w:szCs w:val="16"/>
          <w:lang w:val="sk-SK"/>
        </w:rPr>
      </w:pPr>
      <w:r>
        <w:rPr>
          <w:rFonts w:ascii="Tahoma" w:hAnsi="Tahoma" w:cs="Tahoma"/>
          <w:sz w:val="16"/>
          <w:szCs w:val="16"/>
          <w:lang w:val="sk-SK"/>
        </w:rPr>
        <w:t xml:space="preserve">Opis základných procesov sa nachádza v prílohe </w:t>
      </w:r>
      <w:proofErr w:type="spellStart"/>
      <w:r>
        <w:rPr>
          <w:rFonts w:ascii="Tahoma" w:hAnsi="Tahoma" w:cs="Tahoma"/>
          <w:sz w:val="16"/>
          <w:szCs w:val="16"/>
          <w:lang w:val="sk-SK"/>
        </w:rPr>
        <w:t>CBA_Procesné</w:t>
      </w:r>
      <w:proofErr w:type="spellEnd"/>
      <w:r>
        <w:rPr>
          <w:rFonts w:ascii="Tahoma" w:hAnsi="Tahoma" w:cs="Tahoma"/>
          <w:sz w:val="16"/>
          <w:szCs w:val="16"/>
          <w:lang w:val="sk-SK"/>
        </w:rPr>
        <w:t xml:space="preserve"> mapy.</w:t>
      </w:r>
    </w:p>
    <w:p w14:paraId="640F9168" w14:textId="3EC7C6F3" w:rsidR="008545E7" w:rsidRPr="00D628DC" w:rsidRDefault="008545E7" w:rsidP="0058300C">
      <w:pPr>
        <w:pStyle w:val="Nadpis1"/>
        <w:numPr>
          <w:ilvl w:val="1"/>
          <w:numId w:val="7"/>
        </w:numPr>
      </w:pPr>
      <w:bookmarkStart w:id="22" w:name="_Toc47815694"/>
      <w:bookmarkStart w:id="23" w:name="_Toc149337704"/>
      <w:bookmarkEnd w:id="21"/>
      <w:r w:rsidRPr="00D628DC">
        <w:t>Motivácia a rozsah projektu</w:t>
      </w:r>
      <w:bookmarkEnd w:id="22"/>
      <w:bookmarkEnd w:id="23"/>
      <w:r w:rsidRPr="00D628DC">
        <w:t xml:space="preserve"> </w:t>
      </w:r>
    </w:p>
    <w:p w14:paraId="6C6C3815" w14:textId="77777777" w:rsidR="005029BA" w:rsidRPr="003F5081" w:rsidRDefault="005029BA" w:rsidP="00A678D7">
      <w:pPr>
        <w:pStyle w:val="paragraph"/>
        <w:spacing w:before="0" w:beforeAutospacing="0" w:after="0" w:afterAutospacing="0"/>
        <w:textAlignment w:val="baseline"/>
        <w:rPr>
          <w:rStyle w:val="normaltextrun"/>
          <w:rFonts w:ascii="Tahoma" w:eastAsia="Georgia" w:hAnsi="Tahoma" w:cs="Tahoma"/>
          <w:b/>
          <w:bCs/>
          <w:sz w:val="16"/>
          <w:szCs w:val="16"/>
        </w:rPr>
      </w:pPr>
    </w:p>
    <w:p w14:paraId="0EB07B49" w14:textId="77777777" w:rsidR="00366642" w:rsidRPr="00D628DC" w:rsidRDefault="00366642" w:rsidP="00366642">
      <w:pPr>
        <w:pStyle w:val="paragraph"/>
        <w:jc w:val="both"/>
        <w:textAlignment w:val="baseline"/>
        <w:rPr>
          <w:rFonts w:ascii="Tahoma" w:hAnsi="Tahoma" w:cs="Tahoma"/>
          <w:sz w:val="16"/>
          <w:szCs w:val="16"/>
        </w:rPr>
      </w:pPr>
      <w:r w:rsidRPr="00D628DC">
        <w:rPr>
          <w:rFonts w:ascii="Tahoma" w:hAnsi="Tahoma" w:cs="Tahoma"/>
          <w:sz w:val="16"/>
          <w:szCs w:val="16"/>
        </w:rPr>
        <w:t>Kybernetické hrozby v Európskej únii ovplyvňujú životne dôležité sektory nevyhnutné pre chod spoločnosti. Medzi sektory najviac ovplyvnené hrozbami podľa Európskej agentúry pre kybernetickú bezpečnosť</w:t>
      </w:r>
      <w:r w:rsidRPr="00D628DC">
        <w:rPr>
          <w:rStyle w:val="Odkaznapoznmkupodiarou"/>
          <w:rFonts w:ascii="Tahoma" w:hAnsi="Tahoma" w:cs="Tahoma"/>
          <w:sz w:val="16"/>
          <w:szCs w:val="16"/>
        </w:rPr>
        <w:footnoteReference w:id="1"/>
      </w:r>
      <w:r w:rsidRPr="00D628DC">
        <w:rPr>
          <w:rFonts w:ascii="Tahoma" w:hAnsi="Tahoma" w:cs="Tahoma"/>
          <w:sz w:val="16"/>
          <w:szCs w:val="16"/>
        </w:rPr>
        <w:t xml:space="preserve"> (ENISA) patrili v období jún 2021 až jún 2022:</w:t>
      </w:r>
    </w:p>
    <w:p w14:paraId="23766A86" w14:textId="77777777" w:rsidR="00366642" w:rsidRPr="00D628DC" w:rsidRDefault="00366642" w:rsidP="00366642">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1)</w:t>
      </w:r>
      <w:r w:rsidRPr="00D628DC">
        <w:rPr>
          <w:rFonts w:ascii="Tahoma" w:hAnsi="Tahoma" w:cs="Tahoma"/>
          <w:sz w:val="16"/>
          <w:szCs w:val="16"/>
        </w:rPr>
        <w:tab/>
        <w:t>verejná správa a štátne inštitúcie (24 % zaznamenaných hrozieb),</w:t>
      </w:r>
    </w:p>
    <w:p w14:paraId="10E169B4" w14:textId="77777777" w:rsidR="00366642" w:rsidRPr="00D628DC" w:rsidRDefault="00366642" w:rsidP="00366642">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2)</w:t>
      </w:r>
      <w:r w:rsidRPr="00D628DC">
        <w:rPr>
          <w:rFonts w:ascii="Tahoma" w:hAnsi="Tahoma" w:cs="Tahoma"/>
          <w:sz w:val="16"/>
          <w:szCs w:val="16"/>
        </w:rPr>
        <w:tab/>
        <w:t>poskytovatelia digitálnych služieb (13 % zaznamenaných hrozieb),</w:t>
      </w:r>
    </w:p>
    <w:p w14:paraId="32A0DBC2" w14:textId="77777777" w:rsidR="00366642" w:rsidRPr="00D628DC" w:rsidRDefault="00366642" w:rsidP="00366642">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3)</w:t>
      </w:r>
      <w:r w:rsidRPr="00D628DC">
        <w:rPr>
          <w:rFonts w:ascii="Tahoma" w:hAnsi="Tahoma" w:cs="Tahoma"/>
          <w:sz w:val="16"/>
          <w:szCs w:val="16"/>
        </w:rPr>
        <w:tab/>
        <w:t>široká verejnosť (12,4 % zaznamenaných hrozieb),</w:t>
      </w:r>
    </w:p>
    <w:p w14:paraId="601B723F" w14:textId="77777777" w:rsidR="00366642" w:rsidRPr="00D628DC" w:rsidRDefault="00366642" w:rsidP="00366642">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4)</w:t>
      </w:r>
      <w:r w:rsidRPr="00D628DC">
        <w:rPr>
          <w:rFonts w:ascii="Tahoma" w:hAnsi="Tahoma" w:cs="Tahoma"/>
          <w:sz w:val="16"/>
          <w:szCs w:val="16"/>
        </w:rPr>
        <w:tab/>
        <w:t>služby (11,8 % zaznamenaných hrozieb),</w:t>
      </w:r>
    </w:p>
    <w:p w14:paraId="17FAD3C0" w14:textId="77777777" w:rsidR="00366642" w:rsidRPr="00D628DC" w:rsidRDefault="00366642" w:rsidP="00366642">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5)</w:t>
      </w:r>
      <w:r w:rsidRPr="00D628DC">
        <w:rPr>
          <w:rFonts w:ascii="Tahoma" w:hAnsi="Tahoma" w:cs="Tahoma"/>
          <w:sz w:val="16"/>
          <w:szCs w:val="16"/>
        </w:rPr>
        <w:tab/>
        <w:t>finančníctvo/bankovníctvo (8,6 % zaznamenaných hrozieb) a</w:t>
      </w:r>
    </w:p>
    <w:p w14:paraId="0C9A1FB4" w14:textId="77777777" w:rsidR="00366642" w:rsidRPr="00D628DC" w:rsidRDefault="00366642" w:rsidP="00366642">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6)</w:t>
      </w:r>
      <w:r w:rsidRPr="00D628DC">
        <w:rPr>
          <w:rFonts w:ascii="Tahoma" w:hAnsi="Tahoma" w:cs="Tahoma"/>
          <w:sz w:val="16"/>
          <w:szCs w:val="16"/>
        </w:rPr>
        <w:tab/>
        <w:t>zdravotníctvo (7,2 % zaznamenaných hrozieb).</w:t>
      </w:r>
    </w:p>
    <w:p w14:paraId="0FBF03A7" w14:textId="77777777" w:rsidR="00366642" w:rsidRPr="00D628DC" w:rsidRDefault="00366642" w:rsidP="00366642">
      <w:pPr>
        <w:pStyle w:val="paragraph"/>
        <w:jc w:val="both"/>
        <w:textAlignment w:val="baseline"/>
        <w:rPr>
          <w:rFonts w:ascii="Tahoma" w:hAnsi="Tahoma" w:cs="Tahoma"/>
          <w:sz w:val="16"/>
          <w:szCs w:val="16"/>
        </w:rPr>
      </w:pPr>
      <w:r w:rsidRPr="00D628DC">
        <w:rPr>
          <w:rFonts w:ascii="Tahoma" w:hAnsi="Tahoma" w:cs="Tahoma"/>
          <w:sz w:val="16"/>
          <w:szCs w:val="16"/>
        </w:rPr>
        <w:t>Podľa správy o kybernetických hrozbách za rok 2022 vypracovanej Európskou agentúrou pre kybernetickú bezpečnosť (ENISA)</w:t>
      </w:r>
      <w:r w:rsidR="00596F4F" w:rsidRPr="00D628DC">
        <w:rPr>
          <w:rStyle w:val="Odkaznapoznmkupodiarou"/>
          <w:rFonts w:ascii="Tahoma" w:hAnsi="Tahoma" w:cs="Tahoma"/>
          <w:sz w:val="16"/>
          <w:szCs w:val="16"/>
        </w:rPr>
        <w:footnoteReference w:id="2"/>
      </w:r>
      <w:r w:rsidRPr="00D628DC">
        <w:rPr>
          <w:rFonts w:ascii="Tahoma" w:hAnsi="Tahoma" w:cs="Tahoma"/>
          <w:sz w:val="16"/>
          <w:szCs w:val="16"/>
        </w:rPr>
        <w:t xml:space="preserve"> medzi hlavnými skupinami hrozieb patria nasledovné:</w:t>
      </w:r>
    </w:p>
    <w:p w14:paraId="2DFBC72E" w14:textId="77777777" w:rsidR="00366642" w:rsidRPr="00D628DC" w:rsidRDefault="00366642" w:rsidP="003F5081">
      <w:pPr>
        <w:pStyle w:val="paragraph"/>
        <w:spacing w:after="0" w:afterAutospacing="0"/>
        <w:jc w:val="both"/>
        <w:textAlignment w:val="baseline"/>
        <w:rPr>
          <w:rFonts w:ascii="Tahoma" w:hAnsi="Tahoma" w:cs="Tahoma"/>
          <w:sz w:val="16"/>
          <w:szCs w:val="16"/>
        </w:rPr>
      </w:pPr>
      <w:r w:rsidRPr="00D628DC">
        <w:rPr>
          <w:rFonts w:ascii="Tahoma" w:hAnsi="Tahoma" w:cs="Tahoma"/>
          <w:sz w:val="16"/>
          <w:szCs w:val="16"/>
        </w:rPr>
        <w:t>1)</w:t>
      </w:r>
      <w:r w:rsidRPr="00D628DC">
        <w:rPr>
          <w:rFonts w:ascii="Tahoma" w:hAnsi="Tahoma" w:cs="Tahoma"/>
          <w:sz w:val="16"/>
          <w:szCs w:val="16"/>
        </w:rPr>
        <w:tab/>
      </w:r>
      <w:proofErr w:type="spellStart"/>
      <w:r w:rsidRPr="00D628DC">
        <w:rPr>
          <w:rFonts w:ascii="Tahoma" w:hAnsi="Tahoma" w:cs="Tahoma"/>
          <w:sz w:val="16"/>
          <w:szCs w:val="16"/>
        </w:rPr>
        <w:t>Ransomvér</w:t>
      </w:r>
      <w:proofErr w:type="spellEnd"/>
      <w:r w:rsidRPr="00D628DC">
        <w:rPr>
          <w:rFonts w:ascii="Tahoma" w:hAnsi="Tahoma" w:cs="Tahoma"/>
          <w:sz w:val="16"/>
          <w:szCs w:val="16"/>
        </w:rPr>
        <w:t>: útočníci zamedzia prístup k dátam spoločnosti a požadujú výkupné za znovu umožnenie prístupu;</w:t>
      </w:r>
    </w:p>
    <w:p w14:paraId="2F14FB51" w14:textId="663ED548" w:rsidR="00366642" w:rsidRPr="00D628DC" w:rsidRDefault="00366642" w:rsidP="003F5081">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lastRenderedPageBreak/>
        <w:t>2)</w:t>
      </w:r>
      <w:r w:rsidRPr="00D628DC">
        <w:rPr>
          <w:rFonts w:ascii="Tahoma" w:hAnsi="Tahoma" w:cs="Tahoma"/>
          <w:sz w:val="16"/>
          <w:szCs w:val="16"/>
        </w:rPr>
        <w:tab/>
      </w:r>
      <w:proofErr w:type="spellStart"/>
      <w:r w:rsidRPr="00D628DC">
        <w:rPr>
          <w:rFonts w:ascii="Tahoma" w:hAnsi="Tahoma" w:cs="Tahoma"/>
          <w:sz w:val="16"/>
          <w:szCs w:val="16"/>
        </w:rPr>
        <w:t>Malvér</w:t>
      </w:r>
      <w:proofErr w:type="spellEnd"/>
      <w:r w:rsidR="00491C19">
        <w:rPr>
          <w:rFonts w:ascii="Tahoma" w:hAnsi="Tahoma" w:cs="Tahoma"/>
          <w:sz w:val="16"/>
          <w:szCs w:val="16"/>
        </w:rPr>
        <w:t>:</w:t>
      </w:r>
      <w:r w:rsidRPr="00D628DC">
        <w:rPr>
          <w:rFonts w:ascii="Tahoma" w:hAnsi="Tahoma" w:cs="Tahoma"/>
          <w:sz w:val="16"/>
          <w:szCs w:val="16"/>
        </w:rPr>
        <w:t xml:space="preserve"> škodlivý softvér, ktorý napáda operačný systém užívateľa;</w:t>
      </w:r>
    </w:p>
    <w:p w14:paraId="52FA1077" w14:textId="13892824" w:rsidR="00366642" w:rsidRPr="00D628DC" w:rsidRDefault="00366642" w:rsidP="003F5081">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3)</w:t>
      </w:r>
      <w:r w:rsidRPr="00D628DC">
        <w:rPr>
          <w:rFonts w:ascii="Tahoma" w:hAnsi="Tahoma" w:cs="Tahoma"/>
          <w:sz w:val="16"/>
          <w:szCs w:val="16"/>
        </w:rPr>
        <w:tab/>
        <w:t>Hrozby sociálneho inžinierstva</w:t>
      </w:r>
      <w:r w:rsidR="00491C19">
        <w:rPr>
          <w:rFonts w:ascii="Tahoma" w:hAnsi="Tahoma" w:cs="Tahoma"/>
          <w:sz w:val="16"/>
          <w:szCs w:val="16"/>
        </w:rPr>
        <w:t>:</w:t>
      </w:r>
      <w:r w:rsidRPr="00D628DC">
        <w:rPr>
          <w:rFonts w:ascii="Tahoma" w:hAnsi="Tahoma" w:cs="Tahoma"/>
          <w:sz w:val="16"/>
          <w:szCs w:val="16"/>
        </w:rPr>
        <w:t xml:space="preserve"> využitie ľudskej chyby na získanie prístupu k informáciám alebo službám;</w:t>
      </w:r>
    </w:p>
    <w:p w14:paraId="5E568E5A" w14:textId="77777777" w:rsidR="00366642" w:rsidRPr="00D628DC" w:rsidRDefault="00366642" w:rsidP="003F5081">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4)</w:t>
      </w:r>
      <w:r w:rsidRPr="00D628DC">
        <w:rPr>
          <w:rFonts w:ascii="Tahoma" w:hAnsi="Tahoma" w:cs="Tahoma"/>
          <w:sz w:val="16"/>
          <w:szCs w:val="16"/>
        </w:rPr>
        <w:tab/>
        <w:t>Hrozby spojené s prístupom k údajom;</w:t>
      </w:r>
    </w:p>
    <w:p w14:paraId="39A00CD4" w14:textId="77777777" w:rsidR="00366642" w:rsidRPr="00D628DC" w:rsidRDefault="00366642" w:rsidP="003F5081">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5)</w:t>
      </w:r>
      <w:r w:rsidRPr="00D628DC">
        <w:rPr>
          <w:rFonts w:ascii="Tahoma" w:hAnsi="Tahoma" w:cs="Tahoma"/>
          <w:sz w:val="16"/>
          <w:szCs w:val="16"/>
        </w:rPr>
        <w:tab/>
        <w:t>Hrozby obmedzujúce prístup k údajom;</w:t>
      </w:r>
    </w:p>
    <w:p w14:paraId="4C18FDB4" w14:textId="77777777" w:rsidR="00366642" w:rsidRPr="00D628DC" w:rsidRDefault="00366642" w:rsidP="003F5081">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6)</w:t>
      </w:r>
      <w:r w:rsidRPr="00D628DC">
        <w:rPr>
          <w:rFonts w:ascii="Tahoma" w:hAnsi="Tahoma" w:cs="Tahoma"/>
          <w:sz w:val="16"/>
          <w:szCs w:val="16"/>
        </w:rPr>
        <w:tab/>
        <w:t>Hrozby spojené s dostupnosťou internetu;</w:t>
      </w:r>
    </w:p>
    <w:p w14:paraId="75C9B050" w14:textId="603E8BF0" w:rsidR="00366642" w:rsidRPr="00D628DC" w:rsidRDefault="00366642" w:rsidP="003F5081">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7)</w:t>
      </w:r>
      <w:r w:rsidRPr="00D628DC">
        <w:rPr>
          <w:rFonts w:ascii="Tahoma" w:hAnsi="Tahoma" w:cs="Tahoma"/>
          <w:sz w:val="16"/>
          <w:szCs w:val="16"/>
        </w:rPr>
        <w:tab/>
        <w:t>Dezinformácie</w:t>
      </w:r>
      <w:r w:rsidR="00491C19">
        <w:rPr>
          <w:rFonts w:ascii="Tahoma" w:hAnsi="Tahoma" w:cs="Tahoma"/>
          <w:sz w:val="16"/>
          <w:szCs w:val="16"/>
        </w:rPr>
        <w:t>:</w:t>
      </w:r>
      <w:r w:rsidRPr="00D628DC">
        <w:rPr>
          <w:rFonts w:ascii="Tahoma" w:hAnsi="Tahoma" w:cs="Tahoma"/>
          <w:sz w:val="16"/>
          <w:szCs w:val="16"/>
        </w:rPr>
        <w:t xml:space="preserve"> šírenie zavádzajúcich informácií;</w:t>
      </w:r>
    </w:p>
    <w:p w14:paraId="557DE9AB" w14:textId="77777777" w:rsidR="00366642" w:rsidRPr="00D628DC" w:rsidRDefault="00366642" w:rsidP="003F5081">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8)</w:t>
      </w:r>
      <w:r w:rsidRPr="00D628DC">
        <w:rPr>
          <w:rFonts w:ascii="Tahoma" w:hAnsi="Tahoma" w:cs="Tahoma"/>
          <w:sz w:val="16"/>
          <w:szCs w:val="16"/>
        </w:rPr>
        <w:tab/>
        <w:t>Útoky na dodávateľský reťazec.</w:t>
      </w:r>
    </w:p>
    <w:p w14:paraId="5A7A21A8" w14:textId="40411031" w:rsidR="00366642" w:rsidRPr="00D628DC" w:rsidRDefault="00366642" w:rsidP="00366642">
      <w:pPr>
        <w:pStyle w:val="paragraph"/>
        <w:jc w:val="both"/>
        <w:textAlignment w:val="baseline"/>
        <w:rPr>
          <w:rFonts w:ascii="Tahoma" w:hAnsi="Tahoma" w:cs="Tahoma"/>
          <w:sz w:val="16"/>
          <w:szCs w:val="16"/>
        </w:rPr>
      </w:pPr>
      <w:r w:rsidRPr="00D628DC">
        <w:rPr>
          <w:rFonts w:ascii="Tahoma" w:hAnsi="Tahoma" w:cs="Tahoma"/>
          <w:sz w:val="16"/>
          <w:szCs w:val="16"/>
        </w:rPr>
        <w:t xml:space="preserve">Na základe údajov o počte závažných </w:t>
      </w:r>
      <w:r w:rsidR="00491C19">
        <w:rPr>
          <w:rFonts w:ascii="Tahoma" w:hAnsi="Tahoma" w:cs="Tahoma"/>
          <w:sz w:val="16"/>
          <w:szCs w:val="16"/>
        </w:rPr>
        <w:t xml:space="preserve">kybernetických bezpečnostných </w:t>
      </w:r>
      <w:r w:rsidRPr="00D628DC">
        <w:rPr>
          <w:rFonts w:ascii="Tahoma" w:hAnsi="Tahoma" w:cs="Tahoma"/>
          <w:sz w:val="16"/>
          <w:szCs w:val="16"/>
        </w:rPr>
        <w:t>incidentov, ktoré VJ CSIRT riešila, sa ich počet v uplynulých rokoch významne zvýšil. Významný zlom nastal po roku 2018. Za uplynulý rok 2022 sa počet závažných incidentov v riešení VJ CSIRT zvýšil na 1 012 s medziročným nárastom o 19 %, k čomu významne prispel</w:t>
      </w:r>
      <w:r w:rsidR="00491C19">
        <w:rPr>
          <w:rFonts w:ascii="Tahoma" w:hAnsi="Tahoma" w:cs="Tahoma"/>
          <w:sz w:val="16"/>
          <w:szCs w:val="16"/>
        </w:rPr>
        <w:t xml:space="preserve">i vyššia miera detekcie a nahlasovania incidentov, </w:t>
      </w:r>
      <w:r w:rsidRPr="00D628DC">
        <w:rPr>
          <w:rFonts w:ascii="Tahoma" w:hAnsi="Tahoma" w:cs="Tahoma"/>
          <w:sz w:val="16"/>
          <w:szCs w:val="16"/>
        </w:rPr>
        <w:t>vypuknutie vojenského konfliktu medzi Ruskom a Ukrajinou a významný nárast aktivity štátom podporovaných skupín.</w:t>
      </w:r>
      <w:r w:rsidR="00596F4F" w:rsidRPr="00D628DC">
        <w:rPr>
          <w:rFonts w:ascii="Tahoma" w:hAnsi="Tahoma" w:cs="Tahoma"/>
          <w:sz w:val="16"/>
          <w:szCs w:val="16"/>
        </w:rPr>
        <w:t xml:space="preserve"> </w:t>
      </w:r>
      <w:r w:rsidRPr="00D628DC">
        <w:rPr>
          <w:rFonts w:ascii="Tahoma" w:hAnsi="Tahoma" w:cs="Tahoma"/>
          <w:sz w:val="16"/>
          <w:szCs w:val="16"/>
        </w:rPr>
        <w:t>Vplyvom pokračovania konfliktu a pretrvávajúcej podpory Ukrajiny možno očaká</w:t>
      </w:r>
      <w:r w:rsidR="00596F4F" w:rsidRPr="00D628DC">
        <w:rPr>
          <w:rFonts w:ascii="Tahoma" w:hAnsi="Tahoma" w:cs="Tahoma"/>
          <w:sz w:val="16"/>
          <w:szCs w:val="16"/>
        </w:rPr>
        <w:t>vať podobný vývoj aj v nasledujúcom období</w:t>
      </w:r>
      <w:r w:rsidRPr="00D628DC">
        <w:rPr>
          <w:rFonts w:ascii="Tahoma" w:hAnsi="Tahoma" w:cs="Tahoma"/>
          <w:sz w:val="16"/>
          <w:szCs w:val="16"/>
        </w:rPr>
        <w:t xml:space="preserve">. Medzi najčastejšie tipy závažných incidentov v roku 2022 patrili: získavanie informácií – </w:t>
      </w:r>
      <w:proofErr w:type="spellStart"/>
      <w:r w:rsidR="00596F4F" w:rsidRPr="00D628DC">
        <w:rPr>
          <w:rFonts w:ascii="Tahoma" w:hAnsi="Tahoma" w:cs="Tahoma"/>
          <w:sz w:val="16"/>
          <w:szCs w:val="16"/>
        </w:rPr>
        <w:t>phishing</w:t>
      </w:r>
      <w:proofErr w:type="spellEnd"/>
      <w:r w:rsidR="00596F4F" w:rsidRPr="00D628DC">
        <w:rPr>
          <w:rFonts w:ascii="Tahoma" w:hAnsi="Tahoma" w:cs="Tahoma"/>
          <w:sz w:val="16"/>
          <w:szCs w:val="16"/>
        </w:rPr>
        <w:t xml:space="preserve">, </w:t>
      </w:r>
      <w:proofErr w:type="spellStart"/>
      <w:r w:rsidR="00596F4F" w:rsidRPr="00D628DC">
        <w:rPr>
          <w:rFonts w:ascii="Tahoma" w:hAnsi="Tahoma" w:cs="Tahoma"/>
          <w:sz w:val="16"/>
          <w:szCs w:val="16"/>
        </w:rPr>
        <w:t>social</w:t>
      </w:r>
      <w:proofErr w:type="spellEnd"/>
      <w:r w:rsidR="00596F4F" w:rsidRPr="00D628DC">
        <w:rPr>
          <w:rFonts w:ascii="Tahoma" w:hAnsi="Tahoma" w:cs="Tahoma"/>
          <w:sz w:val="16"/>
          <w:szCs w:val="16"/>
        </w:rPr>
        <w:t xml:space="preserve"> </w:t>
      </w:r>
      <w:proofErr w:type="spellStart"/>
      <w:r w:rsidR="00596F4F" w:rsidRPr="00D628DC">
        <w:rPr>
          <w:rFonts w:ascii="Tahoma" w:hAnsi="Tahoma" w:cs="Tahoma"/>
          <w:sz w:val="16"/>
          <w:szCs w:val="16"/>
        </w:rPr>
        <w:t>engineering</w:t>
      </w:r>
      <w:proofErr w:type="spellEnd"/>
      <w:r w:rsidR="005B2A29" w:rsidRPr="00D628DC">
        <w:rPr>
          <w:rFonts w:ascii="Tahoma" w:hAnsi="Tahoma" w:cs="Tahoma"/>
          <w:sz w:val="16"/>
          <w:szCs w:val="16"/>
        </w:rPr>
        <w:t>...</w:t>
      </w:r>
      <w:r w:rsidRPr="00D628DC">
        <w:rPr>
          <w:rFonts w:ascii="Tahoma" w:hAnsi="Tahoma" w:cs="Tahoma"/>
          <w:sz w:val="16"/>
          <w:szCs w:val="16"/>
        </w:rPr>
        <w:t xml:space="preserve"> (55 %), </w:t>
      </w:r>
      <w:proofErr w:type="spellStart"/>
      <w:r w:rsidRPr="00D628DC">
        <w:rPr>
          <w:rFonts w:ascii="Tahoma" w:hAnsi="Tahoma" w:cs="Tahoma"/>
          <w:sz w:val="16"/>
          <w:szCs w:val="16"/>
        </w:rPr>
        <w:t>malvér</w:t>
      </w:r>
      <w:proofErr w:type="spellEnd"/>
      <w:r w:rsidRPr="00D628DC">
        <w:rPr>
          <w:rFonts w:ascii="Tahoma" w:hAnsi="Tahoma" w:cs="Tahoma"/>
          <w:sz w:val="16"/>
          <w:szCs w:val="16"/>
        </w:rPr>
        <w:t xml:space="preserve"> (18 %) a </w:t>
      </w:r>
      <w:proofErr w:type="spellStart"/>
      <w:r w:rsidRPr="00D628DC">
        <w:rPr>
          <w:rFonts w:ascii="Tahoma" w:hAnsi="Tahoma" w:cs="Tahoma"/>
          <w:sz w:val="16"/>
          <w:szCs w:val="16"/>
        </w:rPr>
        <w:t>botnet</w:t>
      </w:r>
      <w:proofErr w:type="spellEnd"/>
      <w:r w:rsidRPr="00D628DC">
        <w:rPr>
          <w:rFonts w:ascii="Tahoma" w:hAnsi="Tahoma" w:cs="Tahoma"/>
          <w:sz w:val="16"/>
          <w:szCs w:val="16"/>
        </w:rPr>
        <w:t xml:space="preserve"> (7 %)</w:t>
      </w:r>
      <w:r w:rsidR="005B2A29" w:rsidRPr="00D628DC">
        <w:rPr>
          <w:rFonts w:ascii="Tahoma" w:hAnsi="Tahoma" w:cs="Tahoma"/>
          <w:sz w:val="16"/>
          <w:szCs w:val="16"/>
        </w:rPr>
        <w:t>.</w:t>
      </w:r>
    </w:p>
    <w:p w14:paraId="1A20F653" w14:textId="4F0DF6DB" w:rsidR="00B36B15" w:rsidRPr="00D628DC" w:rsidRDefault="00B36B15" w:rsidP="3926E46B">
      <w:pPr>
        <w:pStyle w:val="paragraph"/>
        <w:spacing w:before="0" w:beforeAutospacing="0" w:after="0" w:afterAutospacing="0"/>
        <w:jc w:val="both"/>
        <w:textAlignment w:val="baseline"/>
        <w:rPr>
          <w:rFonts w:ascii="Tahoma" w:hAnsi="Tahoma" w:cs="Tahoma"/>
          <w:sz w:val="16"/>
          <w:szCs w:val="16"/>
        </w:rPr>
      </w:pPr>
      <w:r w:rsidRPr="00D51E31">
        <w:rPr>
          <w:noProof/>
        </w:rPr>
        <w:drawing>
          <wp:inline distT="0" distB="0" distL="0" distR="0" wp14:anchorId="6CFCDA4A" wp14:editId="3B4F31DC">
            <wp:extent cx="3019425" cy="1637414"/>
            <wp:effectExtent l="0" t="0" r="9525" b="1270"/>
            <wp:docPr id="7"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035E15" w14:textId="0FAB4528" w:rsidR="00366642" w:rsidRPr="00D628DC" w:rsidRDefault="00366642" w:rsidP="003F5081">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*Predpoklad na základe dát za Q1/2023</w:t>
      </w:r>
    </w:p>
    <w:p w14:paraId="063D4DB5" w14:textId="580C16F8" w:rsidR="00366642" w:rsidRPr="003F5081" w:rsidRDefault="00366642" w:rsidP="00366642">
      <w:pPr>
        <w:pStyle w:val="paragraph"/>
        <w:spacing w:before="0" w:beforeAutospacing="0" w:after="0" w:afterAutospacing="0"/>
        <w:jc w:val="both"/>
        <w:textAlignment w:val="baseline"/>
        <w:rPr>
          <w:rFonts w:ascii="Tahoma" w:hAnsi="Tahoma" w:cs="Tahoma"/>
          <w:i/>
          <w:sz w:val="16"/>
          <w:szCs w:val="16"/>
        </w:rPr>
      </w:pPr>
      <w:r w:rsidRPr="003F5081">
        <w:rPr>
          <w:rFonts w:ascii="Tahoma" w:hAnsi="Tahoma" w:cs="Tahoma"/>
          <w:i/>
          <w:sz w:val="16"/>
          <w:szCs w:val="16"/>
        </w:rPr>
        <w:t xml:space="preserve">Obrázok 1: </w:t>
      </w:r>
      <w:r w:rsidR="00826A34" w:rsidRPr="003F5081">
        <w:rPr>
          <w:rFonts w:ascii="Tahoma" w:hAnsi="Tahoma" w:cs="Tahoma"/>
          <w:i/>
          <w:sz w:val="16"/>
          <w:szCs w:val="16"/>
        </w:rPr>
        <w:t>Počet závažných incidentov riešených</w:t>
      </w:r>
      <w:r w:rsidRPr="003F5081">
        <w:rPr>
          <w:rFonts w:ascii="Tahoma" w:hAnsi="Tahoma" w:cs="Tahoma"/>
          <w:i/>
          <w:sz w:val="16"/>
          <w:szCs w:val="16"/>
        </w:rPr>
        <w:t xml:space="preserve"> CSIRT.SK</w:t>
      </w:r>
    </w:p>
    <w:p w14:paraId="78DAD8D1" w14:textId="77777777" w:rsidR="00366642" w:rsidRPr="00D628DC" w:rsidRDefault="00366642" w:rsidP="003F5081">
      <w:pPr>
        <w:pStyle w:val="paragraph"/>
        <w:spacing w:before="0" w:beforeAutospacing="0" w:after="0" w:afterAutospacing="0" w:line="360" w:lineRule="auto"/>
        <w:jc w:val="both"/>
        <w:textAlignment w:val="baseline"/>
        <w:rPr>
          <w:rFonts w:ascii="Tahoma" w:hAnsi="Tahoma" w:cs="Tahoma"/>
          <w:color w:val="2E74B5"/>
          <w:sz w:val="16"/>
          <w:szCs w:val="16"/>
        </w:rPr>
      </w:pPr>
    </w:p>
    <w:p w14:paraId="750B09F3" w14:textId="72C3C36C" w:rsidR="00A3375D" w:rsidRPr="00D628DC" w:rsidRDefault="00A3375D" w:rsidP="001D7DC9">
      <w:pPr>
        <w:pStyle w:val="paragraph"/>
        <w:spacing w:before="0" w:beforeAutospacing="0" w:after="0" w:afterAutospacing="0"/>
        <w:jc w:val="both"/>
        <w:textAlignment w:val="baseline"/>
        <w:rPr>
          <w:rFonts w:ascii="Tahoma" w:hAnsi="Tahoma" w:cs="Tahoma"/>
          <w:sz w:val="16"/>
          <w:szCs w:val="16"/>
        </w:rPr>
      </w:pPr>
      <w:r w:rsidRPr="003F5081">
        <w:rPr>
          <w:rFonts w:ascii="Tahoma" w:hAnsi="Tahoma" w:cs="Tahoma"/>
          <w:sz w:val="16"/>
          <w:szCs w:val="16"/>
        </w:rPr>
        <w:t xml:space="preserve">Verejná správa ako jeden zo sektorov </w:t>
      </w:r>
      <w:r w:rsidRPr="004E6CC2">
        <w:rPr>
          <w:rFonts w:ascii="Tahoma" w:hAnsi="Tahoma" w:cs="Tahoma"/>
          <w:b/>
          <w:sz w:val="16"/>
          <w:szCs w:val="16"/>
        </w:rPr>
        <w:t>vykazuje dlhodobo veľmi zlé výsledky súladu s auditnými požiadavkami</w:t>
      </w:r>
      <w:r w:rsidRPr="003F5081">
        <w:rPr>
          <w:rFonts w:ascii="Tahoma" w:hAnsi="Tahoma" w:cs="Tahoma"/>
          <w:sz w:val="16"/>
          <w:szCs w:val="16"/>
        </w:rPr>
        <w:t>. Pritom je to jeden z najväčších sektorov z pohľadu počtu prevádzkovateľov základných služieb (ďalej aj „PZS”), ktorých je aktuálne 1 410. Horšie výsledky vykazuje už len odvetvie tepelnej energetiky. Podrobný prehľad stavu súladu, resp. nesúladu s auditnými požiadavkami z pohľadu jedn</w:t>
      </w:r>
      <w:r w:rsidRPr="00D628DC">
        <w:rPr>
          <w:rFonts w:ascii="Tahoma" w:hAnsi="Tahoma" w:cs="Tahoma"/>
          <w:sz w:val="16"/>
          <w:szCs w:val="16"/>
        </w:rPr>
        <w:t>otlivých sektorov zobrazuje obrázok</w:t>
      </w:r>
      <w:r w:rsidRPr="003F5081">
        <w:rPr>
          <w:rFonts w:ascii="Tahoma" w:hAnsi="Tahoma" w:cs="Tahoma"/>
          <w:sz w:val="16"/>
          <w:szCs w:val="16"/>
        </w:rPr>
        <w:t xml:space="preserve"> nižšie.</w:t>
      </w:r>
    </w:p>
    <w:p w14:paraId="2DFEA40B" w14:textId="73911F83" w:rsidR="00A3375D" w:rsidRPr="003F5081" w:rsidRDefault="00A3375D" w:rsidP="00EC4F3E">
      <w:pPr>
        <w:pStyle w:val="paragraph"/>
        <w:spacing w:before="0" w:beforeAutospacing="0" w:after="0" w:afterAutospacing="0" w:line="360" w:lineRule="auto"/>
        <w:jc w:val="both"/>
        <w:textAlignment w:val="baseline"/>
        <w:rPr>
          <w:rFonts w:ascii="Tahoma" w:hAnsi="Tahoma" w:cs="Tahoma"/>
          <w:sz w:val="16"/>
          <w:szCs w:val="16"/>
        </w:rPr>
      </w:pPr>
      <w:r w:rsidRPr="00D51E31">
        <w:rPr>
          <w:noProof/>
        </w:rPr>
        <w:drawing>
          <wp:inline distT="0" distB="0" distL="0" distR="0" wp14:anchorId="00956772" wp14:editId="7EAE3B14">
            <wp:extent cx="5759450" cy="2390775"/>
            <wp:effectExtent l="0" t="0" r="12700" b="952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F5081">
        <w:rPr>
          <w:rFonts w:ascii="Tahoma" w:hAnsi="Tahoma" w:cs="Tahoma"/>
          <w:i/>
          <w:sz w:val="16"/>
          <w:szCs w:val="16"/>
        </w:rPr>
        <w:t>Obrázok 2: Stav súladu podľa vykonaných auditov KB v jednotlivých odvetviach za rok 2022 (Zdroj: Doručené správy auditu KB za rok 2022, NBÚ)</w:t>
      </w:r>
    </w:p>
    <w:p w14:paraId="7E7EA5E0" w14:textId="3D42417D" w:rsidR="00D628DC" w:rsidRPr="00D628DC" w:rsidRDefault="00A3375D" w:rsidP="006552DD">
      <w:pPr>
        <w:pStyle w:val="paragraph"/>
        <w:spacing w:before="0" w:beforeAutospacing="0" w:after="0" w:afterAutospacing="0"/>
        <w:jc w:val="both"/>
        <w:textAlignment w:val="baseline"/>
        <w:rPr>
          <w:rFonts w:ascii="Tahoma" w:hAnsi="Tahoma" w:cs="Tahoma"/>
          <w:sz w:val="16"/>
          <w:szCs w:val="16"/>
        </w:rPr>
      </w:pPr>
      <w:r w:rsidRPr="003F5081">
        <w:rPr>
          <w:rFonts w:ascii="Tahoma" w:hAnsi="Tahoma" w:cs="Tahoma"/>
          <w:sz w:val="16"/>
          <w:szCs w:val="16"/>
        </w:rPr>
        <w:t>Jedným z dôvodov dosahovania nízkeho súladu s auditnými požiadavkami vo verenej správe môže byť práve motivácia subjektov. Podľa Správy o stave kybernetickej bezpečnosti v Slovenskej republike</w:t>
      </w:r>
      <w:r w:rsidR="004E6CC2">
        <w:rPr>
          <w:rFonts w:ascii="Tahoma" w:hAnsi="Tahoma" w:cs="Tahoma"/>
          <w:sz w:val="16"/>
          <w:szCs w:val="16"/>
        </w:rPr>
        <w:t xml:space="preserve"> za rok 2022</w:t>
      </w:r>
      <w:r w:rsidRPr="003F5081">
        <w:rPr>
          <w:rFonts w:ascii="Tahoma" w:hAnsi="Tahoma" w:cs="Tahoma"/>
          <w:sz w:val="16"/>
          <w:szCs w:val="16"/>
        </w:rPr>
        <w:t xml:space="preserve"> najviac PZS označilo práve legislatívne požiadavky ako faktor, ktorý má najvyšší vplyv na zvyšovanie úrovne kybernetickej bezpečnosti v organizácii, čo určite nemožno považovať za správnu motiváciu. Z toho vyplýva, že</w:t>
      </w:r>
      <w:r w:rsidR="00D628DC" w:rsidRPr="00D628DC">
        <w:rPr>
          <w:rFonts w:ascii="Tahoma" w:hAnsi="Tahoma" w:cs="Tahoma"/>
          <w:sz w:val="16"/>
          <w:szCs w:val="16"/>
        </w:rPr>
        <w:t>:</w:t>
      </w:r>
    </w:p>
    <w:p w14:paraId="78272CC8" w14:textId="31D738B2" w:rsidR="00D628DC" w:rsidRPr="00D628DC" w:rsidRDefault="00A3375D" w:rsidP="00E14CA7">
      <w:pPr>
        <w:pStyle w:val="paragraph"/>
        <w:numPr>
          <w:ilvl w:val="0"/>
          <w:numId w:val="35"/>
        </w:numPr>
        <w:spacing w:before="0" w:beforeAutospacing="0" w:after="0" w:afterAutospacing="0"/>
        <w:jc w:val="both"/>
        <w:textAlignment w:val="baseline"/>
        <w:rPr>
          <w:rFonts w:ascii="Tahoma" w:hAnsi="Tahoma" w:cs="Tahoma"/>
          <w:sz w:val="16"/>
          <w:szCs w:val="16"/>
        </w:rPr>
      </w:pPr>
      <w:r w:rsidRPr="003F5081">
        <w:rPr>
          <w:rFonts w:ascii="Tahoma" w:hAnsi="Tahoma" w:cs="Tahoma"/>
          <w:sz w:val="16"/>
          <w:szCs w:val="16"/>
        </w:rPr>
        <w:t>61 % prevádzkovateľov neimplementuje bezpečnostné opatrenia n</w:t>
      </w:r>
      <w:r w:rsidR="00D628DC" w:rsidRPr="00D628DC">
        <w:rPr>
          <w:rFonts w:ascii="Tahoma" w:hAnsi="Tahoma" w:cs="Tahoma"/>
          <w:sz w:val="16"/>
          <w:szCs w:val="16"/>
        </w:rPr>
        <w:t>ad rámec zákonných povinností;</w:t>
      </w:r>
    </w:p>
    <w:p w14:paraId="1BEEAF63" w14:textId="77777777" w:rsidR="00D628DC" w:rsidRPr="00D628DC" w:rsidRDefault="00A3375D" w:rsidP="00E14CA7">
      <w:pPr>
        <w:pStyle w:val="paragraph"/>
        <w:numPr>
          <w:ilvl w:val="0"/>
          <w:numId w:val="35"/>
        </w:numPr>
        <w:spacing w:before="0" w:beforeAutospacing="0" w:after="0" w:afterAutospacing="0"/>
        <w:jc w:val="both"/>
        <w:textAlignment w:val="baseline"/>
        <w:rPr>
          <w:rFonts w:ascii="Tahoma" w:hAnsi="Tahoma" w:cs="Tahoma"/>
          <w:sz w:val="16"/>
          <w:szCs w:val="16"/>
        </w:rPr>
      </w:pPr>
      <w:r w:rsidRPr="003F5081">
        <w:rPr>
          <w:rFonts w:ascii="Tahoma" w:hAnsi="Tahoma" w:cs="Tahoma"/>
          <w:sz w:val="16"/>
          <w:szCs w:val="16"/>
        </w:rPr>
        <w:t>66 % nevykonáva pravidelné posúdenie efektívnosti pri</w:t>
      </w:r>
      <w:r w:rsidR="00D628DC" w:rsidRPr="00D628DC">
        <w:rPr>
          <w:rFonts w:ascii="Tahoma" w:hAnsi="Tahoma" w:cs="Tahoma"/>
          <w:sz w:val="16"/>
          <w:szCs w:val="16"/>
        </w:rPr>
        <w:t>jatých bezpečnostných opatrení;</w:t>
      </w:r>
    </w:p>
    <w:p w14:paraId="66A0539D" w14:textId="20FC32AE" w:rsidR="00D628DC" w:rsidRPr="00D628DC" w:rsidRDefault="00D628DC" w:rsidP="00E14CA7">
      <w:pPr>
        <w:pStyle w:val="paragraph"/>
        <w:numPr>
          <w:ilvl w:val="0"/>
          <w:numId w:val="35"/>
        </w:numPr>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v</w:t>
      </w:r>
      <w:r w:rsidR="00A3375D" w:rsidRPr="003F5081">
        <w:rPr>
          <w:rFonts w:ascii="Tahoma" w:hAnsi="Tahoma" w:cs="Tahoma"/>
          <w:sz w:val="16"/>
          <w:szCs w:val="16"/>
        </w:rPr>
        <w:t xml:space="preserve"> oblasti plánov kontinuity činnosti organizácie (tzv. BCM – </w:t>
      </w:r>
      <w:proofErr w:type="spellStart"/>
      <w:r w:rsidR="00A3375D" w:rsidRPr="003F5081">
        <w:rPr>
          <w:rFonts w:ascii="Tahoma" w:hAnsi="Tahoma" w:cs="Tahoma"/>
          <w:sz w:val="16"/>
          <w:szCs w:val="16"/>
        </w:rPr>
        <w:t>Bussiness</w:t>
      </w:r>
      <w:proofErr w:type="spellEnd"/>
      <w:r w:rsidR="00A3375D" w:rsidRPr="003F5081">
        <w:rPr>
          <w:rFonts w:ascii="Tahoma" w:hAnsi="Tahoma" w:cs="Tahoma"/>
          <w:sz w:val="16"/>
          <w:szCs w:val="16"/>
        </w:rPr>
        <w:t xml:space="preserve"> </w:t>
      </w:r>
      <w:proofErr w:type="spellStart"/>
      <w:r w:rsidR="00A3375D" w:rsidRPr="003F5081">
        <w:rPr>
          <w:rFonts w:ascii="Tahoma" w:hAnsi="Tahoma" w:cs="Tahoma"/>
          <w:sz w:val="16"/>
          <w:szCs w:val="16"/>
        </w:rPr>
        <w:t>continuity</w:t>
      </w:r>
      <w:proofErr w:type="spellEnd"/>
      <w:r w:rsidR="00A3375D" w:rsidRPr="003F5081">
        <w:rPr>
          <w:rFonts w:ascii="Tahoma" w:hAnsi="Tahoma" w:cs="Tahoma"/>
          <w:sz w:val="16"/>
          <w:szCs w:val="16"/>
        </w:rPr>
        <w:t xml:space="preserve"> management) 62 % prevádzkovateľov nemá vypracované plány kontinuity činnosti a len štvrtina prevádzkovateľov, ktorí majú vypracované BCM</w:t>
      </w:r>
      <w:r w:rsidR="004E6CC2">
        <w:rPr>
          <w:rFonts w:ascii="Tahoma" w:hAnsi="Tahoma" w:cs="Tahoma"/>
          <w:sz w:val="16"/>
          <w:szCs w:val="16"/>
        </w:rPr>
        <w:t>,</w:t>
      </w:r>
      <w:r w:rsidR="00A3375D" w:rsidRPr="003F5081">
        <w:rPr>
          <w:rFonts w:ascii="Tahoma" w:hAnsi="Tahoma" w:cs="Tahoma"/>
          <w:sz w:val="16"/>
          <w:szCs w:val="16"/>
        </w:rPr>
        <w:t xml:space="preserve"> overuje jeho využiteľnosť pravidelne, aspoň raz za rok.</w:t>
      </w:r>
    </w:p>
    <w:p w14:paraId="32EAB699" w14:textId="77777777" w:rsidR="00D628DC" w:rsidRPr="00D628DC" w:rsidRDefault="00D628DC" w:rsidP="003F5081">
      <w:pPr>
        <w:pStyle w:val="paragraph"/>
        <w:spacing w:before="0" w:beforeAutospacing="0" w:after="0" w:afterAutospacing="0" w:line="360" w:lineRule="auto"/>
        <w:jc w:val="both"/>
        <w:textAlignment w:val="baseline"/>
        <w:rPr>
          <w:rFonts w:ascii="Tahoma" w:hAnsi="Tahoma" w:cs="Tahoma"/>
          <w:sz w:val="16"/>
          <w:szCs w:val="16"/>
        </w:rPr>
      </w:pPr>
    </w:p>
    <w:p w14:paraId="7EBCAF60" w14:textId="216175A3" w:rsidR="00366642" w:rsidRPr="00D628DC" w:rsidRDefault="00A3375D" w:rsidP="006552DD">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lastRenderedPageBreak/>
        <w:t>Medzi najčastejšie auditné zistenia v sektore Verejná správa patrí aj zistenie, že</w:t>
      </w:r>
      <w:r w:rsidRPr="00D628DC">
        <w:rPr>
          <w:rFonts w:ascii="Tahoma" w:hAnsi="Tahoma" w:cs="Tahoma"/>
          <w:sz w:val="16"/>
          <w:szCs w:val="16"/>
        </w:rPr>
        <w:tab/>
      </w:r>
      <w:r w:rsidRPr="003F5081">
        <w:rPr>
          <w:rFonts w:ascii="Tahoma" w:hAnsi="Tahoma" w:cs="Tahoma"/>
          <w:b/>
          <w:sz w:val="16"/>
          <w:szCs w:val="16"/>
        </w:rPr>
        <w:t>organizácia nevypracovala postupy a nemá dostatočné schopnosti na detekciu, zvládanie a poučenie sa z prípadných incidentov</w:t>
      </w:r>
      <w:r w:rsidRPr="00D628DC">
        <w:rPr>
          <w:rFonts w:ascii="Tahoma" w:hAnsi="Tahoma" w:cs="Tahoma"/>
          <w:sz w:val="16"/>
          <w:szCs w:val="16"/>
        </w:rPr>
        <w:t>.</w:t>
      </w:r>
    </w:p>
    <w:p w14:paraId="02237DF0" w14:textId="5AB7BABA" w:rsidR="00B550FE" w:rsidRPr="00D628DC" w:rsidRDefault="00B550FE" w:rsidP="003F5081">
      <w:pPr>
        <w:pStyle w:val="paragraph"/>
        <w:spacing w:before="0" w:beforeAutospacing="0" w:after="0" w:afterAutospacing="0" w:line="360" w:lineRule="auto"/>
        <w:jc w:val="both"/>
        <w:textAlignment w:val="baseline"/>
        <w:rPr>
          <w:rFonts w:ascii="Tahoma" w:hAnsi="Tahoma" w:cs="Tahoma"/>
          <w:sz w:val="16"/>
          <w:szCs w:val="16"/>
        </w:rPr>
      </w:pPr>
    </w:p>
    <w:p w14:paraId="471D2102" w14:textId="214BD3B9" w:rsidR="001247C2" w:rsidRPr="003F5081" w:rsidRDefault="00B550FE" w:rsidP="003F5081">
      <w:pPr>
        <w:jc w:val="both"/>
        <w:rPr>
          <w:rFonts w:ascii="Tahoma" w:eastAsiaTheme="minorHAnsi" w:hAnsi="Tahoma" w:cs="Tahoma"/>
          <w:sz w:val="16"/>
          <w:szCs w:val="16"/>
          <w:lang w:val="sk-SK"/>
        </w:rPr>
      </w:pPr>
      <w:r w:rsidRPr="003F5081">
        <w:rPr>
          <w:rFonts w:ascii="Tahoma" w:hAnsi="Tahoma" w:cs="Tahoma"/>
          <w:sz w:val="16"/>
          <w:szCs w:val="16"/>
          <w:lang w:val="sk-SK"/>
        </w:rPr>
        <w:t xml:space="preserve">Motivácia a rozsah projektu vyplývajú aj z výsledkov GAP analýzy na spolupracujúcich OVM. </w:t>
      </w:r>
      <w:r w:rsidR="001247C2" w:rsidRPr="003F5081">
        <w:rPr>
          <w:rFonts w:ascii="Tahoma" w:eastAsiaTheme="minorHAnsi" w:hAnsi="Tahoma" w:cs="Tahoma"/>
          <w:sz w:val="16"/>
          <w:szCs w:val="16"/>
          <w:lang w:val="sk-SK"/>
        </w:rPr>
        <w:t xml:space="preserve">Zrealizovaný tzv. </w:t>
      </w:r>
      <w:proofErr w:type="spellStart"/>
      <w:r w:rsidR="001247C2" w:rsidRPr="003F5081">
        <w:rPr>
          <w:rFonts w:ascii="Tahoma" w:eastAsiaTheme="minorHAnsi" w:hAnsi="Tahoma" w:cs="Tahoma"/>
          <w:sz w:val="16"/>
          <w:szCs w:val="16"/>
          <w:lang w:val="sk-SK"/>
        </w:rPr>
        <w:t>screening</w:t>
      </w:r>
      <w:proofErr w:type="spellEnd"/>
      <w:r w:rsidR="001247C2" w:rsidRPr="003F5081">
        <w:rPr>
          <w:rFonts w:ascii="Tahoma" w:eastAsiaTheme="minorHAnsi" w:hAnsi="Tahoma" w:cs="Tahoma"/>
          <w:sz w:val="16"/>
          <w:szCs w:val="16"/>
          <w:lang w:val="sk-SK"/>
        </w:rPr>
        <w:t xml:space="preserve"> na spolupracujúcich subjektoch verejnej správy potvrdil predpoklady a závery vyplývajúce z viacerých zdrojov (audity, kontroly, osobné stretnutia), ktoré naznačujú nedostatočnú úroveň kybernetickej bezpečnosti vo verejnej správe.  Príčiny aktuálneho stavu vyplývajú z kombinácie interných a externých faktorov. Medzi hlavné možno zaradiť:</w:t>
      </w:r>
    </w:p>
    <w:p w14:paraId="43882FC7" w14:textId="77777777" w:rsidR="001247C2" w:rsidRPr="003F5081" w:rsidRDefault="001247C2" w:rsidP="00E14CA7">
      <w:pPr>
        <w:numPr>
          <w:ilvl w:val="0"/>
          <w:numId w:val="30"/>
        </w:numPr>
        <w:spacing w:after="160" w:line="259" w:lineRule="auto"/>
        <w:contextualSpacing/>
        <w:jc w:val="both"/>
        <w:rPr>
          <w:rFonts w:ascii="Tahoma" w:eastAsiaTheme="minorHAnsi" w:hAnsi="Tahoma" w:cs="Tahoma"/>
          <w:sz w:val="16"/>
          <w:szCs w:val="16"/>
          <w:lang w:val="sk-SK"/>
        </w:rPr>
      </w:pPr>
      <w:r w:rsidRPr="003F5081">
        <w:rPr>
          <w:rFonts w:ascii="Tahoma" w:eastAsiaTheme="minorHAnsi" w:hAnsi="Tahoma" w:cs="Tahoma"/>
          <w:sz w:val="16"/>
          <w:szCs w:val="16"/>
          <w:lang w:val="sk-SK"/>
        </w:rPr>
        <w:t>Nekoncepčný prístup k problematike kybernetickej bezpečnosti v sektore verejnej správy aj medzi samotnými subjektami VS;</w:t>
      </w:r>
    </w:p>
    <w:p w14:paraId="5A9DCE44" w14:textId="38E2C765" w:rsidR="001247C2" w:rsidRPr="003F5081" w:rsidRDefault="001247C2" w:rsidP="00E14CA7">
      <w:pPr>
        <w:numPr>
          <w:ilvl w:val="0"/>
          <w:numId w:val="30"/>
        </w:numPr>
        <w:spacing w:after="160" w:line="259" w:lineRule="auto"/>
        <w:contextualSpacing/>
        <w:jc w:val="both"/>
        <w:rPr>
          <w:rFonts w:ascii="Tahoma" w:eastAsiaTheme="minorHAnsi" w:hAnsi="Tahoma" w:cs="Tahoma"/>
          <w:sz w:val="16"/>
          <w:szCs w:val="16"/>
          <w:lang w:val="sk-SK"/>
        </w:rPr>
      </w:pPr>
      <w:r w:rsidRPr="003F5081">
        <w:rPr>
          <w:rFonts w:ascii="Tahoma" w:eastAsiaTheme="minorHAnsi" w:hAnsi="Tahoma" w:cs="Tahoma"/>
          <w:sz w:val="16"/>
          <w:szCs w:val="16"/>
          <w:lang w:val="sk-SK"/>
        </w:rPr>
        <w:t>Nízka, resp. nesprávna, motivácia štatutárov a zodpovedných zamestnancov na zvyšovaní úrovne kybernetickej bezpečnosti zameraná prioritne na absolvovanie auditov KB</w:t>
      </w:r>
      <w:r w:rsidR="0023649C">
        <w:rPr>
          <w:rFonts w:ascii="Tahoma" w:eastAsiaTheme="minorHAnsi" w:hAnsi="Tahoma" w:cs="Tahoma"/>
          <w:sz w:val="16"/>
          <w:szCs w:val="16"/>
          <w:lang w:val="sk-SK"/>
        </w:rPr>
        <w:t>, povrchný prístup alebo prijímané formálne bezpečnostné opatrenia</w:t>
      </w:r>
      <w:r w:rsidRPr="003F5081">
        <w:rPr>
          <w:rFonts w:ascii="Tahoma" w:eastAsiaTheme="minorHAnsi" w:hAnsi="Tahoma" w:cs="Tahoma"/>
          <w:sz w:val="16"/>
          <w:szCs w:val="16"/>
          <w:lang w:val="sk-SK"/>
        </w:rPr>
        <w:t>;</w:t>
      </w:r>
    </w:p>
    <w:p w14:paraId="5449D111" w14:textId="08446EAF" w:rsidR="00B90A94" w:rsidRDefault="001247C2" w:rsidP="00E14CA7">
      <w:pPr>
        <w:numPr>
          <w:ilvl w:val="0"/>
          <w:numId w:val="30"/>
        </w:numPr>
        <w:spacing w:after="160" w:line="259" w:lineRule="auto"/>
        <w:contextualSpacing/>
        <w:jc w:val="both"/>
        <w:rPr>
          <w:rFonts w:ascii="Tahoma" w:eastAsiaTheme="minorHAnsi" w:hAnsi="Tahoma" w:cs="Tahoma"/>
          <w:sz w:val="16"/>
          <w:szCs w:val="16"/>
          <w:lang w:val="sk-SK"/>
        </w:rPr>
      </w:pPr>
      <w:r w:rsidRPr="003F5081">
        <w:rPr>
          <w:rFonts w:ascii="Tahoma" w:eastAsiaTheme="minorHAnsi" w:hAnsi="Tahoma" w:cs="Tahoma"/>
          <w:sz w:val="16"/>
          <w:szCs w:val="16"/>
          <w:lang w:val="sk-SK"/>
        </w:rPr>
        <w:t>Nevyhovujúce</w:t>
      </w:r>
      <w:r w:rsidR="0023649C">
        <w:rPr>
          <w:rFonts w:ascii="Tahoma" w:eastAsiaTheme="minorHAnsi" w:hAnsi="Tahoma" w:cs="Tahoma"/>
          <w:sz w:val="16"/>
          <w:szCs w:val="16"/>
          <w:lang w:val="sk-SK"/>
        </w:rPr>
        <w:t xml:space="preserve">, nevhodne aplikované </w:t>
      </w:r>
      <w:r w:rsidRPr="003F5081">
        <w:rPr>
          <w:rFonts w:ascii="Tahoma" w:eastAsiaTheme="minorHAnsi" w:hAnsi="Tahoma" w:cs="Tahoma"/>
          <w:sz w:val="16"/>
          <w:szCs w:val="16"/>
          <w:lang w:val="sk-SK"/>
        </w:rPr>
        <w:t>a</w:t>
      </w:r>
      <w:r w:rsidR="0023649C">
        <w:rPr>
          <w:rFonts w:ascii="Tahoma" w:eastAsiaTheme="minorHAnsi" w:hAnsi="Tahoma" w:cs="Tahoma"/>
          <w:sz w:val="16"/>
          <w:szCs w:val="16"/>
          <w:lang w:val="sk-SK"/>
        </w:rPr>
        <w:t>lebo</w:t>
      </w:r>
      <w:r w:rsidRPr="003F5081">
        <w:rPr>
          <w:rFonts w:ascii="Tahoma" w:eastAsiaTheme="minorHAnsi" w:hAnsi="Tahoma" w:cs="Tahoma"/>
          <w:sz w:val="16"/>
          <w:szCs w:val="16"/>
          <w:lang w:val="sk-SK"/>
        </w:rPr>
        <w:t> neexistujúce bezpečnostné nástroje</w:t>
      </w:r>
      <w:r w:rsidR="0023649C">
        <w:rPr>
          <w:rFonts w:ascii="Tahoma" w:eastAsiaTheme="minorHAnsi" w:hAnsi="Tahoma" w:cs="Tahoma"/>
          <w:sz w:val="16"/>
          <w:szCs w:val="16"/>
          <w:lang w:val="sk-SK"/>
        </w:rPr>
        <w:t>, </w:t>
      </w:r>
      <w:r w:rsidRPr="003F5081">
        <w:rPr>
          <w:rFonts w:ascii="Tahoma" w:eastAsiaTheme="minorHAnsi" w:hAnsi="Tahoma" w:cs="Tahoma"/>
          <w:sz w:val="16"/>
          <w:szCs w:val="16"/>
          <w:lang w:val="sk-SK"/>
        </w:rPr>
        <w:t>technológie</w:t>
      </w:r>
      <w:r w:rsidR="0023649C">
        <w:rPr>
          <w:rFonts w:ascii="Tahoma" w:eastAsiaTheme="minorHAnsi" w:hAnsi="Tahoma" w:cs="Tahoma"/>
          <w:sz w:val="16"/>
          <w:szCs w:val="16"/>
          <w:lang w:val="sk-SK"/>
        </w:rPr>
        <w:t xml:space="preserve"> alebo opatrenia</w:t>
      </w:r>
      <w:r w:rsidRPr="003F5081">
        <w:rPr>
          <w:rFonts w:ascii="Tahoma" w:eastAsiaTheme="minorHAnsi" w:hAnsi="Tahoma" w:cs="Tahoma"/>
          <w:sz w:val="16"/>
          <w:szCs w:val="16"/>
          <w:lang w:val="sk-SK"/>
        </w:rPr>
        <w:t>, ktoré nereflektujú aktuálne požiadavky na kybernetickú bezpečnosť;</w:t>
      </w:r>
    </w:p>
    <w:p w14:paraId="72FEF2E6" w14:textId="17939779" w:rsidR="001247C2" w:rsidRPr="003F5081" w:rsidRDefault="00B90A94" w:rsidP="00E14CA7">
      <w:pPr>
        <w:numPr>
          <w:ilvl w:val="0"/>
          <w:numId w:val="30"/>
        </w:numPr>
        <w:spacing w:after="160" w:line="259" w:lineRule="auto"/>
        <w:contextualSpacing/>
        <w:jc w:val="both"/>
        <w:rPr>
          <w:rFonts w:ascii="Tahoma" w:eastAsiaTheme="minorHAnsi" w:hAnsi="Tahoma" w:cs="Tahoma"/>
          <w:sz w:val="16"/>
          <w:szCs w:val="16"/>
          <w:lang w:val="sk-SK"/>
        </w:rPr>
      </w:pPr>
      <w:r>
        <w:rPr>
          <w:rFonts w:ascii="Tahoma" w:eastAsiaTheme="minorHAnsi" w:hAnsi="Tahoma" w:cs="Tahoma"/>
          <w:sz w:val="16"/>
          <w:szCs w:val="16"/>
          <w:lang w:val="sk-SK"/>
        </w:rPr>
        <w:t>Zložitosť nasadania</w:t>
      </w:r>
      <w:r w:rsidRPr="00B90A94">
        <w:rPr>
          <w:rFonts w:ascii="Tahoma" w:eastAsiaTheme="minorHAnsi" w:hAnsi="Tahoma" w:cs="Tahoma"/>
          <w:sz w:val="16"/>
          <w:szCs w:val="16"/>
          <w:lang w:val="sk-SK"/>
        </w:rPr>
        <w:t xml:space="preserve"> a prevádzky systémov vyžadujúcich (pre efektívnu prevádzku) pravidelný bezpečnostný dohľad nad </w:t>
      </w:r>
      <w:r w:rsidR="00B97385" w:rsidRPr="00B90A94">
        <w:rPr>
          <w:rFonts w:ascii="Tahoma" w:eastAsiaTheme="minorHAnsi" w:hAnsi="Tahoma" w:cs="Tahoma"/>
          <w:sz w:val="16"/>
          <w:szCs w:val="16"/>
          <w:lang w:val="sk-SK"/>
        </w:rPr>
        <w:t>detegovanými</w:t>
      </w:r>
      <w:r w:rsidR="00B97385">
        <w:rPr>
          <w:rFonts w:ascii="Tahoma" w:eastAsiaTheme="minorHAnsi" w:hAnsi="Tahoma" w:cs="Tahoma"/>
          <w:sz w:val="16"/>
          <w:szCs w:val="16"/>
          <w:lang w:val="sk-SK"/>
        </w:rPr>
        <w:t xml:space="preserve"> udalosťami;</w:t>
      </w:r>
      <w:r w:rsidRPr="00B90A94">
        <w:rPr>
          <w:rFonts w:ascii="Tahoma" w:eastAsiaTheme="minorHAnsi" w:hAnsi="Tahoma" w:cs="Tahoma"/>
          <w:sz w:val="16"/>
          <w:szCs w:val="16"/>
          <w:lang w:val="sk-SK"/>
        </w:rPr>
        <w:t xml:space="preserve"> </w:t>
      </w:r>
      <w:r w:rsidR="001247C2" w:rsidRPr="003F5081">
        <w:rPr>
          <w:rFonts w:ascii="Tahoma" w:eastAsiaTheme="minorHAnsi" w:hAnsi="Tahoma" w:cs="Tahoma"/>
          <w:sz w:val="16"/>
          <w:szCs w:val="16"/>
          <w:lang w:val="sk-SK"/>
        </w:rPr>
        <w:t xml:space="preserve"> </w:t>
      </w:r>
    </w:p>
    <w:p w14:paraId="39B9467C" w14:textId="77777777" w:rsidR="001247C2" w:rsidRPr="003F5081" w:rsidRDefault="001247C2" w:rsidP="00E14CA7">
      <w:pPr>
        <w:numPr>
          <w:ilvl w:val="0"/>
          <w:numId w:val="30"/>
        </w:numPr>
        <w:spacing w:after="160" w:line="259" w:lineRule="auto"/>
        <w:contextualSpacing/>
        <w:jc w:val="both"/>
        <w:rPr>
          <w:rFonts w:ascii="Tahoma" w:eastAsiaTheme="minorHAnsi" w:hAnsi="Tahoma" w:cs="Tahoma"/>
          <w:sz w:val="16"/>
          <w:szCs w:val="16"/>
          <w:lang w:val="sk-SK"/>
        </w:rPr>
      </w:pPr>
      <w:r w:rsidRPr="003F5081">
        <w:rPr>
          <w:rFonts w:ascii="Tahoma" w:eastAsiaTheme="minorHAnsi" w:hAnsi="Tahoma" w:cs="Tahoma"/>
          <w:sz w:val="16"/>
          <w:szCs w:val="16"/>
          <w:lang w:val="sk-SK"/>
        </w:rPr>
        <w:t>Dlhodobý nedostatok finančných zdrojov alokovaných pre oblasť kybernetickej bezpečnosti;</w:t>
      </w:r>
    </w:p>
    <w:p w14:paraId="13D1D04D" w14:textId="4456F449" w:rsidR="001247C2" w:rsidRPr="003F5081" w:rsidRDefault="001247C2" w:rsidP="00E14CA7">
      <w:pPr>
        <w:numPr>
          <w:ilvl w:val="0"/>
          <w:numId w:val="30"/>
        </w:numPr>
        <w:spacing w:after="160" w:line="259" w:lineRule="auto"/>
        <w:contextualSpacing/>
        <w:jc w:val="both"/>
        <w:rPr>
          <w:rFonts w:ascii="Tahoma" w:eastAsiaTheme="minorHAnsi" w:hAnsi="Tahoma" w:cs="Tahoma"/>
          <w:sz w:val="16"/>
          <w:szCs w:val="16"/>
          <w:lang w:val="sk-SK"/>
        </w:rPr>
      </w:pPr>
      <w:r w:rsidRPr="003F5081">
        <w:rPr>
          <w:rFonts w:ascii="Tahoma" w:eastAsiaTheme="minorHAnsi" w:hAnsi="Tahoma" w:cs="Tahoma"/>
          <w:sz w:val="16"/>
          <w:szCs w:val="16"/>
          <w:lang w:val="sk-SK"/>
        </w:rPr>
        <w:t>Nízka dostupnosť špecialistov na kybernetickú bezpečnosť na pracovnom trhu spojená s nedostatočnou konkurencieschopnosťou sektora VS v porovnaní s komerčný</w:t>
      </w:r>
      <w:r w:rsidR="0023649C">
        <w:rPr>
          <w:rFonts w:ascii="Tahoma" w:eastAsiaTheme="minorHAnsi" w:hAnsi="Tahoma" w:cs="Tahoma"/>
          <w:sz w:val="16"/>
          <w:szCs w:val="16"/>
          <w:lang w:val="sk-SK"/>
        </w:rPr>
        <w:t>m</w:t>
      </w:r>
      <w:r w:rsidRPr="003F5081">
        <w:rPr>
          <w:rFonts w:ascii="Tahoma" w:eastAsiaTheme="minorHAnsi" w:hAnsi="Tahoma" w:cs="Tahoma"/>
          <w:sz w:val="16"/>
          <w:szCs w:val="16"/>
          <w:lang w:val="sk-SK"/>
        </w:rPr>
        <w:t xml:space="preserve"> sektorom; </w:t>
      </w:r>
    </w:p>
    <w:p w14:paraId="7330D7DC" w14:textId="65D964D7" w:rsidR="001247C2" w:rsidRPr="00D628DC" w:rsidRDefault="001247C2" w:rsidP="00E14CA7">
      <w:pPr>
        <w:numPr>
          <w:ilvl w:val="0"/>
          <w:numId w:val="30"/>
        </w:numPr>
        <w:spacing w:after="160" w:line="259" w:lineRule="auto"/>
        <w:contextualSpacing/>
        <w:jc w:val="both"/>
        <w:rPr>
          <w:rFonts w:ascii="Tahoma" w:eastAsiaTheme="minorHAnsi" w:hAnsi="Tahoma" w:cs="Tahoma"/>
          <w:sz w:val="16"/>
          <w:szCs w:val="16"/>
          <w:lang w:val="sk-SK"/>
        </w:rPr>
      </w:pPr>
      <w:r w:rsidRPr="003F5081">
        <w:rPr>
          <w:rFonts w:ascii="Tahoma" w:eastAsiaTheme="minorHAnsi" w:hAnsi="Tahoma" w:cs="Tahoma"/>
          <w:sz w:val="16"/>
          <w:szCs w:val="16"/>
          <w:lang w:val="sk-SK"/>
        </w:rPr>
        <w:t>Nedostatočné povedomie u zamestnancov a vedúcich pracovníkov o kybernetických hrozbách a možných dopadoch kybernetických bezpečnostných incidentov.</w:t>
      </w:r>
    </w:p>
    <w:p w14:paraId="5FFE7BBF" w14:textId="77777777" w:rsidR="001247C2" w:rsidRPr="003F5081" w:rsidRDefault="001247C2" w:rsidP="003F5081">
      <w:pPr>
        <w:spacing w:after="160" w:line="259" w:lineRule="auto"/>
        <w:ind w:left="360"/>
        <w:contextualSpacing/>
        <w:jc w:val="both"/>
        <w:rPr>
          <w:rFonts w:ascii="Tahoma" w:eastAsiaTheme="minorHAnsi" w:hAnsi="Tahoma" w:cs="Tahoma"/>
          <w:sz w:val="16"/>
          <w:szCs w:val="16"/>
          <w:lang w:val="sk-SK"/>
        </w:rPr>
      </w:pPr>
    </w:p>
    <w:p w14:paraId="33D61479" w14:textId="753F662D" w:rsidR="001247C2" w:rsidRPr="003F5081" w:rsidRDefault="001247C2" w:rsidP="003F5081">
      <w:pPr>
        <w:spacing w:after="160" w:line="259" w:lineRule="auto"/>
        <w:jc w:val="both"/>
        <w:rPr>
          <w:rFonts w:ascii="Tahoma" w:eastAsiaTheme="minorHAnsi" w:hAnsi="Tahoma" w:cs="Tahoma"/>
          <w:sz w:val="16"/>
          <w:szCs w:val="16"/>
          <w:lang w:val="sk-SK"/>
        </w:rPr>
      </w:pPr>
      <w:r w:rsidRPr="003F5081">
        <w:rPr>
          <w:rFonts w:ascii="Tahoma" w:eastAsiaTheme="minorHAnsi" w:hAnsi="Tahoma" w:cs="Tahoma"/>
          <w:sz w:val="16"/>
          <w:szCs w:val="16"/>
          <w:lang w:val="sk-SK"/>
        </w:rPr>
        <w:t xml:space="preserve">Na základe komparácie zisteného a cieľového (alebo možno povedať aj želaného) stavu </w:t>
      </w:r>
      <w:r w:rsidR="0023649C">
        <w:rPr>
          <w:rFonts w:ascii="Tahoma" w:eastAsiaTheme="minorHAnsi" w:hAnsi="Tahoma" w:cs="Tahoma"/>
          <w:sz w:val="16"/>
          <w:szCs w:val="16"/>
          <w:lang w:val="sk-SK"/>
        </w:rPr>
        <w:t>u subjektov VS</w:t>
      </w:r>
      <w:r w:rsidRPr="003F5081">
        <w:rPr>
          <w:rFonts w:ascii="Tahoma" w:eastAsiaTheme="minorHAnsi" w:hAnsi="Tahoma" w:cs="Tahoma"/>
          <w:sz w:val="16"/>
          <w:szCs w:val="16"/>
          <w:lang w:val="sk-SK"/>
        </w:rPr>
        <w:t xml:space="preserve"> boli identifikované významné rozdiely. </w:t>
      </w:r>
      <w:r w:rsidRPr="00D628DC">
        <w:rPr>
          <w:rFonts w:ascii="Tahoma" w:eastAsiaTheme="minorHAnsi" w:hAnsi="Tahoma" w:cs="Tahoma"/>
          <w:sz w:val="16"/>
          <w:szCs w:val="16"/>
          <w:lang w:val="sk-SK"/>
        </w:rPr>
        <w:t>J</w:t>
      </w:r>
      <w:r w:rsidRPr="003F5081">
        <w:rPr>
          <w:rFonts w:ascii="Tahoma" w:eastAsiaTheme="minorHAnsi" w:hAnsi="Tahoma" w:cs="Tahoma"/>
          <w:sz w:val="16"/>
          <w:szCs w:val="16"/>
          <w:lang w:val="sk-SK"/>
        </w:rPr>
        <w:t xml:space="preserve">ednotlivé rozdiely </w:t>
      </w:r>
      <w:r w:rsidRPr="00D628DC">
        <w:rPr>
          <w:rFonts w:ascii="Tahoma" w:eastAsiaTheme="minorHAnsi" w:hAnsi="Tahoma" w:cs="Tahoma"/>
          <w:sz w:val="16"/>
          <w:szCs w:val="16"/>
          <w:lang w:val="sk-SK"/>
        </w:rPr>
        <w:t xml:space="preserve">možno </w:t>
      </w:r>
      <w:r w:rsidRPr="003F5081">
        <w:rPr>
          <w:rFonts w:ascii="Tahoma" w:eastAsiaTheme="minorHAnsi" w:hAnsi="Tahoma" w:cs="Tahoma"/>
          <w:sz w:val="16"/>
          <w:szCs w:val="16"/>
          <w:lang w:val="sk-SK"/>
        </w:rPr>
        <w:t xml:space="preserve">agregovať do väčších celkov – oblastí. Konkrétne sa jedná o technológie, služby, procesy a personálne kapacity, ktoré síce vystupujú ako samostatné oblasti, ale kľúčovým prvkom pre </w:t>
      </w:r>
      <w:r w:rsidR="007E319E">
        <w:rPr>
          <w:rFonts w:ascii="Tahoma" w:eastAsiaTheme="minorHAnsi" w:hAnsi="Tahoma" w:cs="Tahoma"/>
          <w:sz w:val="16"/>
          <w:szCs w:val="16"/>
          <w:lang w:val="sk-SK"/>
        </w:rPr>
        <w:t>rozvoj</w:t>
      </w:r>
      <w:r w:rsidRPr="003F5081">
        <w:rPr>
          <w:rFonts w:ascii="Tahoma" w:eastAsiaTheme="minorHAnsi" w:hAnsi="Tahoma" w:cs="Tahoma"/>
          <w:sz w:val="16"/>
          <w:szCs w:val="16"/>
          <w:lang w:val="sk-SK"/>
        </w:rPr>
        <w:t xml:space="preserve"> kybernetickej bezpečnosti je ich vzájomná prepojenosť. Čo znamená, že v prípade negatívnych výsledkov viacerých oblastí sa ich negatíva znásobujú. Z pohľadu identifikovaných rozdielov, ktoré sú relevantné z pohľadu aktivít Investície č. 6, možno konštatovať nasledujúce zistenia:</w:t>
      </w:r>
    </w:p>
    <w:tbl>
      <w:tblPr>
        <w:tblStyle w:val="Mriekatabuky1"/>
        <w:tblW w:w="0" w:type="auto"/>
        <w:tblLook w:val="04A0" w:firstRow="1" w:lastRow="0" w:firstColumn="1" w:lastColumn="0" w:noHBand="0" w:noVBand="1"/>
      </w:tblPr>
      <w:tblGrid>
        <w:gridCol w:w="987"/>
        <w:gridCol w:w="8029"/>
        <w:gridCol w:w="46"/>
      </w:tblGrid>
      <w:tr w:rsidR="003F7121" w:rsidRPr="00D628DC" w14:paraId="28972804" w14:textId="77777777" w:rsidTr="00D628DC">
        <w:trPr>
          <w:gridAfter w:val="1"/>
          <w:wAfter w:w="46" w:type="dxa"/>
          <w:trHeight w:val="121"/>
        </w:trPr>
        <w:tc>
          <w:tcPr>
            <w:tcW w:w="988" w:type="dxa"/>
            <w:vAlign w:val="center"/>
          </w:tcPr>
          <w:p w14:paraId="36DC420B" w14:textId="77777777"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Nesúlad</w:t>
            </w:r>
          </w:p>
        </w:tc>
        <w:tc>
          <w:tcPr>
            <w:tcW w:w="8074" w:type="dxa"/>
            <w:vAlign w:val="center"/>
          </w:tcPr>
          <w:p w14:paraId="3ADE82E7" w14:textId="77777777"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Chýbajúca detekcia, riešenie a evidencia KBI</w:t>
            </w:r>
          </w:p>
        </w:tc>
      </w:tr>
      <w:tr w:rsidR="003F7121" w:rsidRPr="00D628DC" w14:paraId="733A4F0A" w14:textId="77777777" w:rsidTr="00D628DC">
        <w:trPr>
          <w:trHeight w:val="715"/>
        </w:trPr>
        <w:tc>
          <w:tcPr>
            <w:tcW w:w="988" w:type="dxa"/>
            <w:vAlign w:val="center"/>
          </w:tcPr>
          <w:p w14:paraId="026740AC" w14:textId="77777777"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Riešenie</w:t>
            </w:r>
          </w:p>
        </w:tc>
        <w:tc>
          <w:tcPr>
            <w:tcW w:w="8074" w:type="dxa"/>
            <w:gridSpan w:val="2"/>
            <w:vAlign w:val="center"/>
          </w:tcPr>
          <w:p w14:paraId="4E28B550" w14:textId="16FB94BA" w:rsidR="001247C2" w:rsidRPr="003F5081" w:rsidRDefault="001247C2" w:rsidP="00646C00">
            <w:pPr>
              <w:spacing w:line="259" w:lineRule="auto"/>
              <w:jc w:val="both"/>
              <w:rPr>
                <w:rFonts w:ascii="Tahoma" w:eastAsiaTheme="minorHAnsi" w:hAnsi="Tahoma" w:cs="Tahoma"/>
                <w:sz w:val="16"/>
                <w:szCs w:val="16"/>
                <w:lang w:val="sk-SK"/>
              </w:rPr>
            </w:pPr>
            <w:r w:rsidRPr="003F5081">
              <w:rPr>
                <w:rFonts w:ascii="Tahoma" w:eastAsiaTheme="minorHAnsi" w:hAnsi="Tahoma" w:cs="Tahoma"/>
                <w:sz w:val="16"/>
                <w:szCs w:val="16"/>
                <w:lang w:val="sk-SK"/>
              </w:rPr>
              <w:t xml:space="preserve">Detekcia KBI podľa Mitre ATT&amp;CK </w:t>
            </w:r>
            <w:proofErr w:type="spellStart"/>
            <w:r w:rsidRPr="003F5081">
              <w:rPr>
                <w:rFonts w:ascii="Tahoma" w:eastAsiaTheme="minorHAnsi" w:hAnsi="Tahoma" w:cs="Tahoma"/>
                <w:sz w:val="16"/>
                <w:szCs w:val="16"/>
                <w:lang w:val="sk-SK"/>
              </w:rPr>
              <w:t>framework</w:t>
            </w:r>
            <w:proofErr w:type="spellEnd"/>
            <w:r w:rsidRPr="003F5081">
              <w:rPr>
                <w:rFonts w:ascii="Tahoma" w:eastAsiaTheme="minorHAnsi" w:hAnsi="Tahoma" w:cs="Tahoma"/>
                <w:sz w:val="16"/>
                <w:szCs w:val="16"/>
                <w:lang w:val="sk-SK"/>
              </w:rPr>
              <w:t xml:space="preserve"> s využitím ďalších </w:t>
            </w:r>
            <w:r w:rsidR="00646C00">
              <w:rPr>
                <w:rFonts w:ascii="Tahoma" w:eastAsiaTheme="minorHAnsi" w:hAnsi="Tahoma" w:cs="Tahoma"/>
                <w:sz w:val="16"/>
                <w:szCs w:val="16"/>
                <w:lang w:val="sk-SK"/>
              </w:rPr>
              <w:t xml:space="preserve">bezpečnostných </w:t>
            </w:r>
            <w:r w:rsidRPr="003F5081">
              <w:rPr>
                <w:rFonts w:ascii="Tahoma" w:eastAsiaTheme="minorHAnsi" w:hAnsi="Tahoma" w:cs="Tahoma"/>
                <w:sz w:val="16"/>
                <w:szCs w:val="16"/>
                <w:lang w:val="sk-SK"/>
              </w:rPr>
              <w:t xml:space="preserve">nástrojov, obohacovanie informácií o zdroje </w:t>
            </w:r>
            <w:proofErr w:type="spellStart"/>
            <w:r w:rsidRPr="003F5081">
              <w:rPr>
                <w:rFonts w:ascii="Tahoma" w:eastAsiaTheme="minorHAnsi" w:hAnsi="Tahoma" w:cs="Tahoma"/>
                <w:sz w:val="16"/>
                <w:szCs w:val="16"/>
                <w:lang w:val="sk-SK"/>
              </w:rPr>
              <w:t>Threat</w:t>
            </w:r>
            <w:proofErr w:type="spellEnd"/>
            <w:r w:rsidRPr="003F5081">
              <w:rPr>
                <w:rFonts w:ascii="Tahoma" w:eastAsiaTheme="minorHAnsi" w:hAnsi="Tahoma" w:cs="Tahoma"/>
                <w:sz w:val="16"/>
                <w:szCs w:val="16"/>
                <w:lang w:val="sk-SK"/>
              </w:rPr>
              <w:t xml:space="preserve"> </w:t>
            </w:r>
            <w:proofErr w:type="spellStart"/>
            <w:r w:rsidRPr="003F5081">
              <w:rPr>
                <w:rFonts w:ascii="Tahoma" w:eastAsiaTheme="minorHAnsi" w:hAnsi="Tahoma" w:cs="Tahoma"/>
                <w:sz w:val="16"/>
                <w:szCs w:val="16"/>
                <w:lang w:val="sk-SK"/>
              </w:rPr>
              <w:t>Intelligence</w:t>
            </w:r>
            <w:proofErr w:type="spellEnd"/>
            <w:r w:rsidRPr="003F5081">
              <w:rPr>
                <w:rFonts w:ascii="Tahoma" w:eastAsiaTheme="minorHAnsi" w:hAnsi="Tahoma" w:cs="Tahoma"/>
                <w:sz w:val="16"/>
                <w:szCs w:val="16"/>
                <w:lang w:val="sk-SK"/>
              </w:rPr>
              <w:t xml:space="preserve"> a zdieľanie údajov v rámci Systému včasného varovania – EWS. Proces riešenia a evidencie KBI plne </w:t>
            </w:r>
            <w:proofErr w:type="spellStart"/>
            <w:r w:rsidRPr="003F5081">
              <w:rPr>
                <w:rFonts w:ascii="Tahoma" w:eastAsiaTheme="minorHAnsi" w:hAnsi="Tahoma" w:cs="Tahoma"/>
                <w:sz w:val="16"/>
                <w:szCs w:val="16"/>
                <w:lang w:val="sk-SK"/>
              </w:rPr>
              <w:t>auditovateľný</w:t>
            </w:r>
            <w:proofErr w:type="spellEnd"/>
            <w:r w:rsidRPr="003F5081">
              <w:rPr>
                <w:rFonts w:ascii="Tahoma" w:eastAsiaTheme="minorHAnsi" w:hAnsi="Tahoma" w:cs="Tahoma"/>
                <w:sz w:val="16"/>
                <w:szCs w:val="16"/>
                <w:lang w:val="sk-SK"/>
              </w:rPr>
              <w:t xml:space="preserve"> prostredníctvom SIEM a </w:t>
            </w:r>
            <w:r w:rsidR="00646C00">
              <w:rPr>
                <w:rFonts w:ascii="Tahoma" w:eastAsiaTheme="minorHAnsi" w:hAnsi="Tahoma" w:cs="Tahoma"/>
                <w:sz w:val="16"/>
                <w:szCs w:val="16"/>
                <w:lang w:val="sk-SK"/>
              </w:rPr>
              <w:t>SOAR</w:t>
            </w:r>
            <w:r w:rsidRPr="003F5081">
              <w:rPr>
                <w:rFonts w:ascii="Tahoma" w:eastAsiaTheme="minorHAnsi" w:hAnsi="Tahoma" w:cs="Tahoma"/>
                <w:sz w:val="16"/>
                <w:szCs w:val="16"/>
                <w:lang w:val="sk-SK"/>
              </w:rPr>
              <w:t>.</w:t>
            </w:r>
          </w:p>
        </w:tc>
      </w:tr>
    </w:tbl>
    <w:tbl>
      <w:tblPr>
        <w:tblStyle w:val="Mriekatabuky1"/>
        <w:tblpPr w:leftFromText="141" w:rightFromText="141" w:vertAnchor="text" w:horzAnchor="margin" w:tblpY="354"/>
        <w:tblW w:w="0" w:type="auto"/>
        <w:tblLook w:val="04A0" w:firstRow="1" w:lastRow="0" w:firstColumn="1" w:lastColumn="0" w:noHBand="0" w:noVBand="1"/>
      </w:tblPr>
      <w:tblGrid>
        <w:gridCol w:w="988"/>
        <w:gridCol w:w="8074"/>
      </w:tblGrid>
      <w:tr w:rsidR="00D628DC" w:rsidRPr="00D628DC" w14:paraId="3FA2EE17" w14:textId="77777777" w:rsidTr="00D628DC">
        <w:trPr>
          <w:trHeight w:val="560"/>
        </w:trPr>
        <w:tc>
          <w:tcPr>
            <w:tcW w:w="988" w:type="dxa"/>
            <w:vAlign w:val="center"/>
          </w:tcPr>
          <w:p w14:paraId="1C959ECE" w14:textId="77777777"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Nesúlad</w:t>
            </w:r>
          </w:p>
        </w:tc>
        <w:tc>
          <w:tcPr>
            <w:tcW w:w="8074" w:type="dxa"/>
            <w:vAlign w:val="center"/>
          </w:tcPr>
          <w:p w14:paraId="32FA1922" w14:textId="77777777"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Absencia bezpečnostného monitorovania a analýzy udalostí v informačných systémoch, sieťach a na koncových bodoch.</w:t>
            </w:r>
          </w:p>
        </w:tc>
      </w:tr>
      <w:tr w:rsidR="00D628DC" w:rsidRPr="00D628DC" w14:paraId="5A80B3A1" w14:textId="77777777" w:rsidTr="00D628DC">
        <w:trPr>
          <w:trHeight w:val="542"/>
        </w:trPr>
        <w:tc>
          <w:tcPr>
            <w:tcW w:w="988" w:type="dxa"/>
            <w:vAlign w:val="center"/>
          </w:tcPr>
          <w:p w14:paraId="6894BFCB" w14:textId="77777777"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Riešenie</w:t>
            </w:r>
          </w:p>
        </w:tc>
        <w:tc>
          <w:tcPr>
            <w:tcW w:w="8074" w:type="dxa"/>
            <w:vAlign w:val="center"/>
          </w:tcPr>
          <w:p w14:paraId="2D8ECDFA" w14:textId="572F680A"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Poskytnutie služby bezpečnostného monitoringu (SIEM</w:t>
            </w:r>
            <w:r w:rsidR="00A466D9">
              <w:rPr>
                <w:rFonts w:ascii="Tahoma" w:eastAsiaTheme="minorHAnsi" w:hAnsi="Tahoma" w:cs="Tahoma"/>
                <w:sz w:val="16"/>
                <w:szCs w:val="16"/>
                <w:lang w:val="sk-SK"/>
              </w:rPr>
              <w:t>) a </w:t>
            </w:r>
            <w:r w:rsidR="00C9200B">
              <w:rPr>
                <w:rFonts w:ascii="Tahoma" w:eastAsiaTheme="minorHAnsi" w:hAnsi="Tahoma" w:cs="Tahoma"/>
                <w:sz w:val="16"/>
                <w:szCs w:val="16"/>
                <w:lang w:val="sk-SK"/>
              </w:rPr>
              <w:t>automatizácie</w:t>
            </w:r>
            <w:r w:rsidR="00A466D9">
              <w:rPr>
                <w:rFonts w:ascii="Tahoma" w:eastAsiaTheme="minorHAnsi" w:hAnsi="Tahoma" w:cs="Tahoma"/>
                <w:sz w:val="16"/>
                <w:szCs w:val="16"/>
                <w:lang w:val="sk-SK"/>
              </w:rPr>
              <w:t xml:space="preserve"> incident managementu</w:t>
            </w:r>
            <w:r w:rsidR="00C9200B">
              <w:rPr>
                <w:rFonts w:ascii="Tahoma" w:eastAsiaTheme="minorHAnsi" w:hAnsi="Tahoma" w:cs="Tahoma"/>
                <w:sz w:val="16"/>
                <w:szCs w:val="16"/>
                <w:lang w:val="sk-SK"/>
              </w:rPr>
              <w:t xml:space="preserve"> a reakcie</w:t>
            </w:r>
            <w:r w:rsidRPr="003F5081">
              <w:rPr>
                <w:rFonts w:ascii="Tahoma" w:eastAsiaTheme="minorHAnsi" w:hAnsi="Tahoma" w:cs="Tahoma"/>
                <w:sz w:val="16"/>
                <w:szCs w:val="16"/>
                <w:lang w:val="sk-SK"/>
              </w:rPr>
              <w:t xml:space="preserve"> </w:t>
            </w:r>
            <w:r w:rsidR="00C9200B">
              <w:rPr>
                <w:rFonts w:ascii="Tahoma" w:eastAsiaTheme="minorHAnsi" w:hAnsi="Tahoma" w:cs="Tahoma"/>
                <w:sz w:val="16"/>
                <w:szCs w:val="16"/>
                <w:lang w:val="sk-SK"/>
              </w:rPr>
              <w:t>(</w:t>
            </w:r>
            <w:r w:rsidRPr="003F5081">
              <w:rPr>
                <w:rFonts w:ascii="Tahoma" w:eastAsiaTheme="minorHAnsi" w:hAnsi="Tahoma" w:cs="Tahoma"/>
                <w:sz w:val="16"/>
                <w:szCs w:val="16"/>
                <w:lang w:val="sk-SK"/>
              </w:rPr>
              <w:t>SOAR) v režime 24/7 a k tomu prislúchajúcich služieb.</w:t>
            </w:r>
          </w:p>
        </w:tc>
      </w:tr>
    </w:tbl>
    <w:p w14:paraId="16781017" w14:textId="77777777" w:rsidR="001247C2" w:rsidRPr="003F5081" w:rsidRDefault="001247C2" w:rsidP="001247C2">
      <w:pPr>
        <w:spacing w:after="160" w:line="259" w:lineRule="auto"/>
        <w:ind w:left="360"/>
        <w:jc w:val="both"/>
        <w:rPr>
          <w:rFonts w:ascii="Tahoma" w:eastAsiaTheme="minorHAnsi" w:hAnsi="Tahoma" w:cs="Tahoma"/>
          <w:sz w:val="16"/>
          <w:szCs w:val="16"/>
          <w:lang w:val="sk-SK"/>
        </w:rPr>
      </w:pPr>
    </w:p>
    <w:p w14:paraId="170E0BB7" w14:textId="77777777" w:rsidR="001247C2" w:rsidRPr="003F5081" w:rsidRDefault="001247C2" w:rsidP="001247C2">
      <w:pPr>
        <w:spacing w:after="160" w:line="259" w:lineRule="auto"/>
        <w:ind w:left="360"/>
        <w:jc w:val="both"/>
        <w:rPr>
          <w:rFonts w:ascii="Tahoma" w:eastAsiaTheme="minorHAnsi" w:hAnsi="Tahoma" w:cs="Tahoma"/>
          <w:sz w:val="16"/>
          <w:szCs w:val="16"/>
          <w:lang w:val="sk-SK"/>
        </w:rPr>
      </w:pPr>
    </w:p>
    <w:tbl>
      <w:tblPr>
        <w:tblStyle w:val="Mriekatabuky1"/>
        <w:tblW w:w="0" w:type="auto"/>
        <w:tblLook w:val="04A0" w:firstRow="1" w:lastRow="0" w:firstColumn="1" w:lastColumn="0" w:noHBand="0" w:noVBand="1"/>
      </w:tblPr>
      <w:tblGrid>
        <w:gridCol w:w="988"/>
        <w:gridCol w:w="8074"/>
      </w:tblGrid>
      <w:tr w:rsidR="003F7121" w:rsidRPr="00D628DC" w14:paraId="53A4075A" w14:textId="77777777" w:rsidTr="00D628DC">
        <w:tc>
          <w:tcPr>
            <w:tcW w:w="988" w:type="dxa"/>
            <w:shd w:val="clear" w:color="auto" w:fill="auto"/>
            <w:vAlign w:val="center"/>
          </w:tcPr>
          <w:p w14:paraId="10E4184A" w14:textId="77777777"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Nesúlad</w:t>
            </w:r>
          </w:p>
        </w:tc>
        <w:tc>
          <w:tcPr>
            <w:tcW w:w="8074" w:type="dxa"/>
            <w:shd w:val="clear" w:color="auto" w:fill="auto"/>
          </w:tcPr>
          <w:p w14:paraId="19849A30" w14:textId="77777777" w:rsidR="001247C2" w:rsidRPr="003F5081" w:rsidRDefault="001247C2" w:rsidP="003F5081">
            <w:pPr>
              <w:spacing w:line="259" w:lineRule="auto"/>
              <w:jc w:val="both"/>
              <w:rPr>
                <w:rFonts w:ascii="Tahoma" w:eastAsiaTheme="minorHAnsi" w:hAnsi="Tahoma" w:cs="Tahoma"/>
                <w:sz w:val="16"/>
                <w:szCs w:val="16"/>
                <w:lang w:val="sk-SK"/>
              </w:rPr>
            </w:pPr>
            <w:r w:rsidRPr="003F5081">
              <w:rPr>
                <w:rFonts w:ascii="Tahoma" w:eastAsiaTheme="minorHAnsi" w:hAnsi="Tahoma" w:cs="Tahoma"/>
                <w:sz w:val="16"/>
                <w:szCs w:val="16"/>
                <w:lang w:val="sk-SK"/>
              </w:rPr>
              <w:t>Nenasadené bezpečnostné nástroje zabezpečujúce dostatočnú viditeľnosť v interných sieťach.</w:t>
            </w:r>
          </w:p>
        </w:tc>
      </w:tr>
      <w:tr w:rsidR="003F7121" w:rsidRPr="00D628DC" w14:paraId="7465B3C2" w14:textId="77777777" w:rsidTr="00D628DC">
        <w:tc>
          <w:tcPr>
            <w:tcW w:w="988" w:type="dxa"/>
            <w:shd w:val="clear" w:color="auto" w:fill="auto"/>
            <w:vAlign w:val="center"/>
          </w:tcPr>
          <w:p w14:paraId="3D385C57" w14:textId="77777777"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Riešenie</w:t>
            </w:r>
          </w:p>
        </w:tc>
        <w:tc>
          <w:tcPr>
            <w:tcW w:w="8074" w:type="dxa"/>
            <w:shd w:val="clear" w:color="auto" w:fill="auto"/>
          </w:tcPr>
          <w:p w14:paraId="363B47E1" w14:textId="1E3DFD1A" w:rsidR="001247C2" w:rsidRPr="003F5081" w:rsidRDefault="001247C2" w:rsidP="007E319E">
            <w:pPr>
              <w:spacing w:line="259" w:lineRule="auto"/>
              <w:jc w:val="both"/>
              <w:rPr>
                <w:rFonts w:ascii="Tahoma" w:eastAsiaTheme="minorHAnsi" w:hAnsi="Tahoma" w:cs="Tahoma"/>
                <w:sz w:val="16"/>
                <w:szCs w:val="16"/>
                <w:lang w:val="sk-SK"/>
              </w:rPr>
            </w:pPr>
            <w:r w:rsidRPr="003F5081">
              <w:rPr>
                <w:rFonts w:ascii="Tahoma" w:eastAsiaTheme="minorHAnsi" w:hAnsi="Tahoma" w:cs="Tahoma"/>
                <w:sz w:val="16"/>
                <w:szCs w:val="16"/>
                <w:lang w:val="sk-SK"/>
              </w:rPr>
              <w:t xml:space="preserve">Inštalácia bezpečnostných nástrojov a ich integrácia do </w:t>
            </w:r>
            <w:r w:rsidR="007E319E">
              <w:rPr>
                <w:rFonts w:ascii="Tahoma" w:eastAsiaTheme="minorHAnsi" w:hAnsi="Tahoma" w:cs="Tahoma"/>
                <w:sz w:val="16"/>
                <w:szCs w:val="16"/>
                <w:lang w:val="sk-SK"/>
              </w:rPr>
              <w:t>SOC</w:t>
            </w:r>
            <w:r w:rsidRPr="003F5081">
              <w:rPr>
                <w:rFonts w:ascii="Tahoma" w:eastAsiaTheme="minorHAnsi" w:hAnsi="Tahoma" w:cs="Tahoma"/>
                <w:sz w:val="16"/>
                <w:szCs w:val="16"/>
                <w:lang w:val="sk-SK"/>
              </w:rPr>
              <w:t xml:space="preserve"> (</w:t>
            </w:r>
            <w:r w:rsidR="007E319E">
              <w:rPr>
                <w:rFonts w:ascii="Tahoma" w:eastAsiaTheme="minorHAnsi" w:hAnsi="Tahoma" w:cs="Tahoma"/>
                <w:sz w:val="16"/>
                <w:szCs w:val="16"/>
                <w:lang w:val="sk-SK"/>
              </w:rPr>
              <w:t xml:space="preserve">založené na koncepte </w:t>
            </w:r>
            <w:r w:rsidRPr="003F5081">
              <w:rPr>
                <w:rFonts w:ascii="Tahoma" w:eastAsiaTheme="minorHAnsi" w:hAnsi="Tahoma" w:cs="Tahoma"/>
                <w:sz w:val="16"/>
                <w:szCs w:val="16"/>
                <w:lang w:val="sk-SK"/>
              </w:rPr>
              <w:t>tzv. SOC triád</w:t>
            </w:r>
            <w:r w:rsidR="007E319E">
              <w:rPr>
                <w:rFonts w:ascii="Tahoma" w:eastAsiaTheme="minorHAnsi" w:hAnsi="Tahoma" w:cs="Tahoma"/>
                <w:sz w:val="16"/>
                <w:szCs w:val="16"/>
                <w:lang w:val="sk-SK"/>
              </w:rPr>
              <w:t>y</w:t>
            </w:r>
            <w:r w:rsidRPr="003F5081">
              <w:rPr>
                <w:rFonts w:ascii="Tahoma" w:eastAsiaTheme="minorHAnsi" w:hAnsi="Tahoma" w:cs="Tahoma"/>
                <w:sz w:val="16"/>
                <w:szCs w:val="16"/>
                <w:lang w:val="sk-SK"/>
              </w:rPr>
              <w:t>) pre potreby vyhodnocovania hrozieb a identifikácie potenciálnych KBI.</w:t>
            </w:r>
          </w:p>
        </w:tc>
      </w:tr>
    </w:tbl>
    <w:p w14:paraId="3253506D" w14:textId="77777777" w:rsidR="001247C2" w:rsidRPr="003F5081" w:rsidRDefault="001247C2" w:rsidP="001247C2">
      <w:pPr>
        <w:spacing w:after="160" w:line="259" w:lineRule="auto"/>
        <w:rPr>
          <w:rFonts w:ascii="Tahoma" w:eastAsiaTheme="minorHAnsi" w:hAnsi="Tahoma" w:cs="Tahoma"/>
          <w:sz w:val="16"/>
          <w:szCs w:val="16"/>
          <w:lang w:val="sk-SK"/>
        </w:rPr>
      </w:pPr>
    </w:p>
    <w:tbl>
      <w:tblPr>
        <w:tblStyle w:val="Mriekatabuky1"/>
        <w:tblW w:w="0" w:type="auto"/>
        <w:tblLook w:val="04A0" w:firstRow="1" w:lastRow="0" w:firstColumn="1" w:lastColumn="0" w:noHBand="0" w:noVBand="1"/>
      </w:tblPr>
      <w:tblGrid>
        <w:gridCol w:w="988"/>
        <w:gridCol w:w="8074"/>
      </w:tblGrid>
      <w:tr w:rsidR="003F7121" w:rsidRPr="00D628DC" w14:paraId="2349642F" w14:textId="77777777" w:rsidTr="00D628DC">
        <w:trPr>
          <w:trHeight w:val="220"/>
        </w:trPr>
        <w:tc>
          <w:tcPr>
            <w:tcW w:w="988" w:type="dxa"/>
            <w:vAlign w:val="center"/>
          </w:tcPr>
          <w:p w14:paraId="41413459" w14:textId="77777777"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Nesúlad</w:t>
            </w:r>
          </w:p>
        </w:tc>
        <w:tc>
          <w:tcPr>
            <w:tcW w:w="8074" w:type="dxa"/>
            <w:vAlign w:val="center"/>
          </w:tcPr>
          <w:p w14:paraId="7D82107F" w14:textId="77777777" w:rsidR="001247C2" w:rsidRPr="003F5081" w:rsidRDefault="001247C2" w:rsidP="003F5081">
            <w:pPr>
              <w:spacing w:line="259" w:lineRule="auto"/>
              <w:jc w:val="both"/>
              <w:rPr>
                <w:rFonts w:ascii="Tahoma" w:eastAsiaTheme="minorHAnsi" w:hAnsi="Tahoma" w:cs="Tahoma"/>
                <w:sz w:val="16"/>
                <w:szCs w:val="16"/>
                <w:lang w:val="sk-SK"/>
              </w:rPr>
            </w:pPr>
            <w:r w:rsidRPr="003F5081">
              <w:rPr>
                <w:rFonts w:ascii="Tahoma" w:eastAsiaTheme="minorHAnsi" w:hAnsi="Tahoma" w:cs="Tahoma"/>
                <w:sz w:val="16"/>
                <w:szCs w:val="16"/>
                <w:lang w:val="sk-SK"/>
              </w:rPr>
              <w:t>Absencia hodnotenia zraniteľností a bezpečnostných aktualizácií (</w:t>
            </w:r>
            <w:proofErr w:type="spellStart"/>
            <w:r w:rsidRPr="003F5081">
              <w:rPr>
                <w:rFonts w:ascii="Tahoma" w:eastAsiaTheme="minorHAnsi" w:hAnsi="Tahoma" w:cs="Tahoma"/>
                <w:sz w:val="16"/>
                <w:szCs w:val="16"/>
                <w:lang w:val="sk-SK"/>
              </w:rPr>
              <w:t>vulnerability</w:t>
            </w:r>
            <w:proofErr w:type="spellEnd"/>
            <w:r w:rsidRPr="003F5081">
              <w:rPr>
                <w:rFonts w:ascii="Tahoma" w:eastAsiaTheme="minorHAnsi" w:hAnsi="Tahoma" w:cs="Tahoma"/>
                <w:sz w:val="16"/>
                <w:szCs w:val="16"/>
                <w:lang w:val="sk-SK"/>
              </w:rPr>
              <w:t xml:space="preserve"> manažmentu) </w:t>
            </w:r>
          </w:p>
        </w:tc>
      </w:tr>
      <w:tr w:rsidR="003F7121" w:rsidRPr="00D628DC" w14:paraId="0A0A87F1" w14:textId="77777777" w:rsidTr="00D628DC">
        <w:trPr>
          <w:trHeight w:val="563"/>
        </w:trPr>
        <w:tc>
          <w:tcPr>
            <w:tcW w:w="988" w:type="dxa"/>
            <w:vAlign w:val="center"/>
          </w:tcPr>
          <w:p w14:paraId="37349ADB" w14:textId="77777777"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Riešenie</w:t>
            </w:r>
          </w:p>
        </w:tc>
        <w:tc>
          <w:tcPr>
            <w:tcW w:w="8074" w:type="dxa"/>
            <w:vAlign w:val="center"/>
          </w:tcPr>
          <w:p w14:paraId="78258665" w14:textId="66484450" w:rsidR="001247C2" w:rsidRPr="003F5081" w:rsidRDefault="007E319E" w:rsidP="00646C00">
            <w:pPr>
              <w:spacing w:line="259" w:lineRule="auto"/>
              <w:jc w:val="both"/>
              <w:rPr>
                <w:rFonts w:ascii="Tahoma" w:eastAsiaTheme="minorHAnsi" w:hAnsi="Tahoma" w:cs="Tahoma"/>
                <w:sz w:val="16"/>
                <w:szCs w:val="16"/>
                <w:lang w:val="sk-SK"/>
              </w:rPr>
            </w:pPr>
            <w:r>
              <w:rPr>
                <w:rFonts w:ascii="Tahoma" w:eastAsiaTheme="minorHAnsi" w:hAnsi="Tahoma" w:cs="Tahoma"/>
                <w:sz w:val="16"/>
                <w:szCs w:val="16"/>
                <w:lang w:val="sk-SK"/>
              </w:rPr>
              <w:t>K</w:t>
            </w:r>
            <w:r w:rsidR="00202FA9">
              <w:rPr>
                <w:rFonts w:ascii="Tahoma" w:eastAsiaTheme="minorHAnsi" w:hAnsi="Tahoma" w:cs="Tahoma"/>
                <w:sz w:val="16"/>
                <w:szCs w:val="16"/>
                <w:lang w:val="sk-SK"/>
              </w:rPr>
              <w:t>ontinuáln</w:t>
            </w:r>
            <w:r>
              <w:rPr>
                <w:rFonts w:ascii="Tahoma" w:eastAsiaTheme="minorHAnsi" w:hAnsi="Tahoma" w:cs="Tahoma"/>
                <w:sz w:val="16"/>
                <w:szCs w:val="16"/>
                <w:lang w:val="sk-SK"/>
              </w:rPr>
              <w:t>y</w:t>
            </w:r>
            <w:r w:rsidR="00202FA9">
              <w:rPr>
                <w:rFonts w:ascii="Tahoma" w:eastAsiaTheme="minorHAnsi" w:hAnsi="Tahoma" w:cs="Tahoma"/>
                <w:sz w:val="16"/>
                <w:szCs w:val="16"/>
                <w:lang w:val="sk-SK"/>
              </w:rPr>
              <w:t xml:space="preserve"> a pravideln</w:t>
            </w:r>
            <w:r>
              <w:rPr>
                <w:rFonts w:ascii="Tahoma" w:eastAsiaTheme="minorHAnsi" w:hAnsi="Tahoma" w:cs="Tahoma"/>
                <w:sz w:val="16"/>
                <w:szCs w:val="16"/>
                <w:lang w:val="sk-SK"/>
              </w:rPr>
              <w:t>ý</w:t>
            </w:r>
            <w:r w:rsidR="00202FA9" w:rsidRPr="00202FA9">
              <w:rPr>
                <w:rFonts w:ascii="Tahoma" w:eastAsiaTheme="minorHAnsi" w:hAnsi="Tahoma" w:cs="Tahoma"/>
                <w:sz w:val="16"/>
                <w:szCs w:val="16"/>
                <w:lang w:val="sk-SK"/>
              </w:rPr>
              <w:t xml:space="preserve"> manažment zraniteľností organizácie</w:t>
            </w:r>
            <w:r w:rsidR="00202FA9">
              <w:rPr>
                <w:rFonts w:ascii="Tahoma" w:eastAsiaTheme="minorHAnsi" w:hAnsi="Tahoma" w:cs="Tahoma"/>
                <w:sz w:val="16"/>
                <w:szCs w:val="16"/>
                <w:lang w:val="sk-SK"/>
              </w:rPr>
              <w:t xml:space="preserve"> prostredníctvom</w:t>
            </w:r>
            <w:r w:rsidR="001247C2" w:rsidRPr="003F5081">
              <w:rPr>
                <w:rFonts w:ascii="Tahoma" w:eastAsiaTheme="minorHAnsi" w:hAnsi="Tahoma" w:cs="Tahoma"/>
                <w:sz w:val="16"/>
                <w:szCs w:val="16"/>
                <w:lang w:val="sk-SK"/>
              </w:rPr>
              <w:t xml:space="preserve"> </w:t>
            </w:r>
            <w:r w:rsidR="00646C00">
              <w:rPr>
                <w:rFonts w:ascii="Tahoma" w:eastAsiaTheme="minorHAnsi" w:hAnsi="Tahoma" w:cs="Tahoma"/>
                <w:sz w:val="16"/>
                <w:szCs w:val="16"/>
                <w:lang w:val="sk-SK"/>
              </w:rPr>
              <w:t>identifikácie, hodnotenia a </w:t>
            </w:r>
            <w:r w:rsidR="00202FA9">
              <w:rPr>
                <w:rFonts w:ascii="Tahoma" w:eastAsiaTheme="minorHAnsi" w:hAnsi="Tahoma" w:cs="Tahoma"/>
                <w:sz w:val="16"/>
                <w:szCs w:val="16"/>
                <w:lang w:val="sk-SK"/>
              </w:rPr>
              <w:t>manažmentu</w:t>
            </w:r>
            <w:r w:rsidR="00646C00">
              <w:rPr>
                <w:rFonts w:ascii="Tahoma" w:eastAsiaTheme="minorHAnsi" w:hAnsi="Tahoma" w:cs="Tahoma"/>
                <w:sz w:val="16"/>
                <w:szCs w:val="16"/>
                <w:lang w:val="sk-SK"/>
              </w:rPr>
              <w:t xml:space="preserve"> zraniteľností</w:t>
            </w:r>
            <w:r w:rsidR="00202FA9">
              <w:rPr>
                <w:rFonts w:ascii="Tahoma" w:eastAsiaTheme="minorHAnsi" w:hAnsi="Tahoma" w:cs="Tahoma"/>
                <w:sz w:val="16"/>
                <w:szCs w:val="16"/>
                <w:lang w:val="sk-SK"/>
              </w:rPr>
              <w:t>.</w:t>
            </w:r>
          </w:p>
        </w:tc>
      </w:tr>
    </w:tbl>
    <w:p w14:paraId="22ACEBFA" w14:textId="77777777" w:rsidR="001247C2" w:rsidRPr="003F5081" w:rsidRDefault="001247C2" w:rsidP="001247C2">
      <w:pPr>
        <w:spacing w:after="160" w:line="259" w:lineRule="auto"/>
        <w:rPr>
          <w:rFonts w:ascii="Tahoma" w:eastAsiaTheme="minorHAnsi" w:hAnsi="Tahoma" w:cs="Tahoma"/>
          <w:sz w:val="16"/>
          <w:szCs w:val="16"/>
          <w:lang w:val="sk-SK"/>
        </w:rPr>
      </w:pPr>
    </w:p>
    <w:tbl>
      <w:tblPr>
        <w:tblStyle w:val="Mriekatabuky1"/>
        <w:tblW w:w="0" w:type="auto"/>
        <w:tblLook w:val="04A0" w:firstRow="1" w:lastRow="0" w:firstColumn="1" w:lastColumn="0" w:noHBand="0" w:noVBand="1"/>
      </w:tblPr>
      <w:tblGrid>
        <w:gridCol w:w="988"/>
        <w:gridCol w:w="8074"/>
      </w:tblGrid>
      <w:tr w:rsidR="003F7121" w:rsidRPr="00D628DC" w14:paraId="43522441" w14:textId="77777777" w:rsidTr="00D628DC">
        <w:trPr>
          <w:trHeight w:val="464"/>
        </w:trPr>
        <w:tc>
          <w:tcPr>
            <w:tcW w:w="988" w:type="dxa"/>
            <w:vAlign w:val="center"/>
          </w:tcPr>
          <w:p w14:paraId="5EE58C84" w14:textId="77777777"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Nesúlad</w:t>
            </w:r>
          </w:p>
        </w:tc>
        <w:tc>
          <w:tcPr>
            <w:tcW w:w="8074" w:type="dxa"/>
            <w:vAlign w:val="center"/>
          </w:tcPr>
          <w:p w14:paraId="274C94B9" w14:textId="77777777" w:rsidR="001247C2" w:rsidRPr="003F5081" w:rsidRDefault="001247C2" w:rsidP="003F5081">
            <w:pPr>
              <w:spacing w:line="259" w:lineRule="auto"/>
              <w:jc w:val="both"/>
              <w:rPr>
                <w:rFonts w:ascii="Tahoma" w:eastAsiaTheme="minorHAnsi" w:hAnsi="Tahoma" w:cs="Tahoma"/>
                <w:sz w:val="16"/>
                <w:szCs w:val="16"/>
                <w:lang w:val="sk-SK"/>
              </w:rPr>
            </w:pPr>
            <w:r w:rsidRPr="003F5081">
              <w:rPr>
                <w:rFonts w:ascii="Tahoma" w:eastAsiaTheme="minorHAnsi" w:hAnsi="Tahoma" w:cs="Tahoma"/>
                <w:sz w:val="16"/>
                <w:szCs w:val="16"/>
                <w:lang w:val="sk-SK"/>
              </w:rPr>
              <w:t xml:space="preserve">Neexistujúce alebo výrazne poddimenzované personálne kapacity špecialistov na oblasť kybernetickej bezpečnosti. </w:t>
            </w:r>
          </w:p>
        </w:tc>
      </w:tr>
      <w:tr w:rsidR="003F7121" w:rsidRPr="00D628DC" w14:paraId="42949CEF" w14:textId="77777777" w:rsidTr="00D628DC">
        <w:trPr>
          <w:trHeight w:val="697"/>
        </w:trPr>
        <w:tc>
          <w:tcPr>
            <w:tcW w:w="988" w:type="dxa"/>
            <w:vAlign w:val="center"/>
          </w:tcPr>
          <w:p w14:paraId="4B61C2CE" w14:textId="77777777" w:rsidR="001247C2" w:rsidRPr="003F5081" w:rsidRDefault="001247C2" w:rsidP="003F5081">
            <w:pPr>
              <w:spacing w:line="259" w:lineRule="auto"/>
              <w:rPr>
                <w:rFonts w:ascii="Tahoma" w:eastAsiaTheme="minorHAnsi" w:hAnsi="Tahoma" w:cs="Tahoma"/>
                <w:sz w:val="16"/>
                <w:szCs w:val="16"/>
                <w:lang w:val="sk-SK"/>
              </w:rPr>
            </w:pPr>
            <w:r w:rsidRPr="003F5081">
              <w:rPr>
                <w:rFonts w:ascii="Tahoma" w:eastAsiaTheme="minorHAnsi" w:hAnsi="Tahoma" w:cs="Tahoma"/>
                <w:sz w:val="16"/>
                <w:szCs w:val="16"/>
                <w:lang w:val="sk-SK"/>
              </w:rPr>
              <w:t>Riešenie</w:t>
            </w:r>
          </w:p>
        </w:tc>
        <w:tc>
          <w:tcPr>
            <w:tcW w:w="8074" w:type="dxa"/>
            <w:vAlign w:val="center"/>
          </w:tcPr>
          <w:p w14:paraId="007B269E" w14:textId="7602208B" w:rsidR="001247C2" w:rsidRPr="003F5081" w:rsidRDefault="001247C2" w:rsidP="003F5081">
            <w:pPr>
              <w:spacing w:line="259" w:lineRule="auto"/>
              <w:jc w:val="both"/>
              <w:rPr>
                <w:rFonts w:ascii="Tahoma" w:eastAsiaTheme="minorHAnsi" w:hAnsi="Tahoma" w:cs="Tahoma"/>
                <w:sz w:val="16"/>
                <w:szCs w:val="16"/>
                <w:lang w:val="sk-SK"/>
              </w:rPr>
            </w:pPr>
            <w:r w:rsidRPr="003F5081">
              <w:rPr>
                <w:rFonts w:ascii="Tahoma" w:eastAsiaTheme="minorHAnsi" w:hAnsi="Tahoma" w:cs="Tahoma"/>
                <w:sz w:val="16"/>
                <w:szCs w:val="16"/>
                <w:lang w:val="sk-SK"/>
              </w:rPr>
              <w:t xml:space="preserve">Zabezpečený tím SOC špecialistov pre incident </w:t>
            </w:r>
            <w:proofErr w:type="spellStart"/>
            <w:r w:rsidRPr="003F5081">
              <w:rPr>
                <w:rFonts w:ascii="Tahoma" w:eastAsiaTheme="minorHAnsi" w:hAnsi="Tahoma" w:cs="Tahoma"/>
                <w:sz w:val="16"/>
                <w:szCs w:val="16"/>
                <w:lang w:val="sk-SK"/>
              </w:rPr>
              <w:t>handling</w:t>
            </w:r>
            <w:proofErr w:type="spellEnd"/>
            <w:r w:rsidRPr="003F5081">
              <w:rPr>
                <w:rFonts w:ascii="Tahoma" w:eastAsiaTheme="minorHAnsi" w:hAnsi="Tahoma" w:cs="Tahoma"/>
                <w:sz w:val="16"/>
                <w:szCs w:val="16"/>
                <w:lang w:val="sk-SK"/>
              </w:rPr>
              <w:t xml:space="preserve">, incident </w:t>
            </w:r>
            <w:proofErr w:type="spellStart"/>
            <w:r w:rsidRPr="003F5081">
              <w:rPr>
                <w:rFonts w:ascii="Tahoma" w:eastAsiaTheme="minorHAnsi" w:hAnsi="Tahoma" w:cs="Tahoma"/>
                <w:sz w:val="16"/>
                <w:szCs w:val="16"/>
                <w:lang w:val="sk-SK"/>
              </w:rPr>
              <w:t>respose</w:t>
            </w:r>
            <w:proofErr w:type="spellEnd"/>
            <w:r w:rsidRPr="003F5081">
              <w:rPr>
                <w:rFonts w:ascii="Tahoma" w:eastAsiaTheme="minorHAnsi" w:hAnsi="Tahoma" w:cs="Tahoma"/>
                <w:sz w:val="16"/>
                <w:szCs w:val="16"/>
                <w:lang w:val="sk-SK"/>
              </w:rPr>
              <w:t xml:space="preserve">, </w:t>
            </w:r>
            <w:proofErr w:type="spellStart"/>
            <w:r w:rsidRPr="003F5081">
              <w:rPr>
                <w:rFonts w:ascii="Tahoma" w:eastAsiaTheme="minorHAnsi" w:hAnsi="Tahoma" w:cs="Tahoma"/>
                <w:sz w:val="16"/>
                <w:szCs w:val="16"/>
                <w:lang w:val="sk-SK"/>
              </w:rPr>
              <w:t>use</w:t>
            </w:r>
            <w:proofErr w:type="spellEnd"/>
            <w:r w:rsidRPr="003F5081">
              <w:rPr>
                <w:rFonts w:ascii="Tahoma" w:eastAsiaTheme="minorHAnsi" w:hAnsi="Tahoma" w:cs="Tahoma"/>
                <w:sz w:val="16"/>
                <w:szCs w:val="16"/>
                <w:lang w:val="sk-SK"/>
              </w:rPr>
              <w:t xml:space="preserve"> </w:t>
            </w:r>
            <w:proofErr w:type="spellStart"/>
            <w:r w:rsidRPr="003F5081">
              <w:rPr>
                <w:rFonts w:ascii="Tahoma" w:eastAsiaTheme="minorHAnsi" w:hAnsi="Tahoma" w:cs="Tahoma"/>
                <w:sz w:val="16"/>
                <w:szCs w:val="16"/>
                <w:lang w:val="sk-SK"/>
              </w:rPr>
              <w:t>case</w:t>
            </w:r>
            <w:proofErr w:type="spellEnd"/>
            <w:r w:rsidRPr="003F5081">
              <w:rPr>
                <w:rFonts w:ascii="Tahoma" w:eastAsiaTheme="minorHAnsi" w:hAnsi="Tahoma" w:cs="Tahoma"/>
                <w:sz w:val="16"/>
                <w:szCs w:val="16"/>
                <w:lang w:val="sk-SK"/>
              </w:rPr>
              <w:t xml:space="preserve"> management, </w:t>
            </w:r>
            <w:proofErr w:type="spellStart"/>
            <w:r w:rsidRPr="003F5081">
              <w:rPr>
                <w:rFonts w:ascii="Tahoma" w:eastAsiaTheme="minorHAnsi" w:hAnsi="Tahoma" w:cs="Tahoma"/>
                <w:sz w:val="16"/>
                <w:szCs w:val="16"/>
                <w:lang w:val="sk-SK"/>
              </w:rPr>
              <w:t>platform</w:t>
            </w:r>
            <w:proofErr w:type="spellEnd"/>
            <w:r w:rsidRPr="003F5081">
              <w:rPr>
                <w:rFonts w:ascii="Tahoma" w:eastAsiaTheme="minorHAnsi" w:hAnsi="Tahoma" w:cs="Tahoma"/>
                <w:sz w:val="16"/>
                <w:szCs w:val="16"/>
                <w:lang w:val="sk-SK"/>
              </w:rPr>
              <w:t xml:space="preserve"> </w:t>
            </w:r>
            <w:proofErr w:type="spellStart"/>
            <w:r w:rsidRPr="003F5081">
              <w:rPr>
                <w:rFonts w:ascii="Tahoma" w:eastAsiaTheme="minorHAnsi" w:hAnsi="Tahoma" w:cs="Tahoma"/>
                <w:sz w:val="16"/>
                <w:szCs w:val="16"/>
                <w:lang w:val="sk-SK"/>
              </w:rPr>
              <w:t>support</w:t>
            </w:r>
            <w:proofErr w:type="spellEnd"/>
            <w:r w:rsidRPr="003F5081">
              <w:rPr>
                <w:rFonts w:ascii="Tahoma" w:eastAsiaTheme="minorHAnsi" w:hAnsi="Tahoma" w:cs="Tahoma"/>
                <w:sz w:val="16"/>
                <w:szCs w:val="16"/>
                <w:lang w:val="sk-SK"/>
              </w:rPr>
              <w:t xml:space="preserve">, </w:t>
            </w:r>
            <w:proofErr w:type="spellStart"/>
            <w:r w:rsidRPr="003F5081">
              <w:rPr>
                <w:rFonts w:ascii="Tahoma" w:eastAsiaTheme="minorHAnsi" w:hAnsi="Tahoma" w:cs="Tahoma"/>
                <w:sz w:val="16"/>
                <w:szCs w:val="16"/>
                <w:lang w:val="sk-SK"/>
              </w:rPr>
              <w:t>mal</w:t>
            </w:r>
            <w:r w:rsidR="00BE51B6">
              <w:rPr>
                <w:rFonts w:ascii="Tahoma" w:eastAsiaTheme="minorHAnsi" w:hAnsi="Tahoma" w:cs="Tahoma"/>
                <w:sz w:val="16"/>
                <w:szCs w:val="16"/>
                <w:lang w:val="sk-SK"/>
              </w:rPr>
              <w:t>v</w:t>
            </w:r>
            <w:r w:rsidRPr="003F5081">
              <w:rPr>
                <w:rFonts w:ascii="Tahoma" w:eastAsiaTheme="minorHAnsi" w:hAnsi="Tahoma" w:cs="Tahoma"/>
                <w:sz w:val="16"/>
                <w:szCs w:val="16"/>
                <w:lang w:val="sk-SK"/>
              </w:rPr>
              <w:t>ér</w:t>
            </w:r>
            <w:proofErr w:type="spellEnd"/>
            <w:r w:rsidRPr="003F5081">
              <w:rPr>
                <w:rFonts w:ascii="Tahoma" w:eastAsiaTheme="minorHAnsi" w:hAnsi="Tahoma" w:cs="Tahoma"/>
                <w:sz w:val="16"/>
                <w:szCs w:val="16"/>
                <w:lang w:val="sk-SK"/>
              </w:rPr>
              <w:t xml:space="preserve"> analýzu, penetračné testovanie, </w:t>
            </w:r>
            <w:proofErr w:type="spellStart"/>
            <w:r w:rsidRPr="003F5081">
              <w:rPr>
                <w:rFonts w:ascii="Tahoma" w:eastAsiaTheme="minorHAnsi" w:hAnsi="Tahoma" w:cs="Tahoma"/>
                <w:sz w:val="16"/>
                <w:szCs w:val="16"/>
                <w:lang w:val="sk-SK"/>
              </w:rPr>
              <w:t>threat</w:t>
            </w:r>
            <w:proofErr w:type="spellEnd"/>
            <w:r w:rsidRPr="003F5081">
              <w:rPr>
                <w:rFonts w:ascii="Tahoma" w:eastAsiaTheme="minorHAnsi" w:hAnsi="Tahoma" w:cs="Tahoma"/>
                <w:sz w:val="16"/>
                <w:szCs w:val="16"/>
                <w:lang w:val="sk-SK"/>
              </w:rPr>
              <w:t xml:space="preserve"> </w:t>
            </w:r>
            <w:proofErr w:type="spellStart"/>
            <w:r w:rsidRPr="003F5081">
              <w:rPr>
                <w:rFonts w:ascii="Tahoma" w:eastAsiaTheme="minorHAnsi" w:hAnsi="Tahoma" w:cs="Tahoma"/>
                <w:sz w:val="16"/>
                <w:szCs w:val="16"/>
                <w:lang w:val="sk-SK"/>
              </w:rPr>
              <w:t>intelligence</w:t>
            </w:r>
            <w:proofErr w:type="spellEnd"/>
            <w:r w:rsidRPr="003F5081">
              <w:rPr>
                <w:rFonts w:ascii="Tahoma" w:eastAsiaTheme="minorHAnsi" w:hAnsi="Tahoma" w:cs="Tahoma"/>
                <w:sz w:val="16"/>
                <w:szCs w:val="16"/>
                <w:lang w:val="sk-SK"/>
              </w:rPr>
              <w:t xml:space="preserve"> a </w:t>
            </w:r>
            <w:proofErr w:type="spellStart"/>
            <w:r w:rsidRPr="003F5081">
              <w:rPr>
                <w:rFonts w:ascii="Tahoma" w:eastAsiaTheme="minorHAnsi" w:hAnsi="Tahoma" w:cs="Tahoma"/>
                <w:sz w:val="16"/>
                <w:szCs w:val="16"/>
                <w:lang w:val="sk-SK"/>
              </w:rPr>
              <w:t>threat</w:t>
            </w:r>
            <w:proofErr w:type="spellEnd"/>
            <w:r w:rsidRPr="003F5081">
              <w:rPr>
                <w:rFonts w:ascii="Tahoma" w:eastAsiaTheme="minorHAnsi" w:hAnsi="Tahoma" w:cs="Tahoma"/>
                <w:sz w:val="16"/>
                <w:szCs w:val="16"/>
                <w:lang w:val="sk-SK"/>
              </w:rPr>
              <w:t xml:space="preserve"> </w:t>
            </w:r>
            <w:proofErr w:type="spellStart"/>
            <w:r w:rsidRPr="003F5081">
              <w:rPr>
                <w:rFonts w:ascii="Tahoma" w:eastAsiaTheme="minorHAnsi" w:hAnsi="Tahoma" w:cs="Tahoma"/>
                <w:sz w:val="16"/>
                <w:szCs w:val="16"/>
                <w:lang w:val="sk-SK"/>
              </w:rPr>
              <w:t>hunting</w:t>
            </w:r>
            <w:proofErr w:type="spellEnd"/>
            <w:r w:rsidRPr="003F5081">
              <w:rPr>
                <w:rFonts w:ascii="Tahoma" w:eastAsiaTheme="minorHAnsi" w:hAnsi="Tahoma" w:cs="Tahoma"/>
                <w:sz w:val="16"/>
                <w:szCs w:val="16"/>
                <w:lang w:val="sk-SK"/>
              </w:rPr>
              <w:t>, ktorí budú interným tímom SVS poskytovať aj konzultačné a poradenské služby.</w:t>
            </w:r>
          </w:p>
        </w:tc>
      </w:tr>
    </w:tbl>
    <w:p w14:paraId="55834BA2" w14:textId="3D21F3CD" w:rsidR="00B550FE" w:rsidRPr="003F5081" w:rsidRDefault="00B550FE" w:rsidP="003F5081">
      <w:pPr>
        <w:pStyle w:val="paragraph"/>
        <w:spacing w:before="0" w:beforeAutospacing="0" w:after="0" w:afterAutospacing="0" w:line="360" w:lineRule="auto"/>
        <w:jc w:val="both"/>
        <w:textAlignment w:val="baseline"/>
        <w:rPr>
          <w:rFonts w:ascii="Tahoma" w:hAnsi="Tahoma" w:cs="Tahoma"/>
          <w:sz w:val="16"/>
          <w:szCs w:val="16"/>
        </w:rPr>
      </w:pPr>
    </w:p>
    <w:p w14:paraId="0F1B8039" w14:textId="4AA76064" w:rsidR="006D3716" w:rsidRPr="00D628DC" w:rsidRDefault="00E92667" w:rsidP="00BE51B6">
      <w:pPr>
        <w:pStyle w:val="paragraph"/>
        <w:jc w:val="both"/>
        <w:textAlignment w:val="baseline"/>
        <w:rPr>
          <w:rFonts w:ascii="Tahoma" w:hAnsi="Tahoma" w:cs="Tahoma"/>
          <w:sz w:val="16"/>
          <w:szCs w:val="16"/>
        </w:rPr>
      </w:pPr>
      <w:r w:rsidRPr="00D628DC">
        <w:rPr>
          <w:rFonts w:ascii="Tahoma" w:hAnsi="Tahoma" w:cs="Tahoma"/>
          <w:sz w:val="16"/>
          <w:szCs w:val="16"/>
        </w:rPr>
        <w:t xml:space="preserve">Predložený projektový zámer vychádza </w:t>
      </w:r>
      <w:r w:rsidR="00B550FE" w:rsidRPr="00D628DC">
        <w:rPr>
          <w:rFonts w:ascii="Tahoma" w:hAnsi="Tahoma" w:cs="Tahoma"/>
          <w:sz w:val="16"/>
          <w:szCs w:val="16"/>
        </w:rPr>
        <w:t xml:space="preserve">aj </w:t>
      </w:r>
      <w:r w:rsidRPr="00D628DC">
        <w:rPr>
          <w:rFonts w:ascii="Tahoma" w:hAnsi="Tahoma" w:cs="Tahoma"/>
          <w:sz w:val="16"/>
          <w:szCs w:val="16"/>
        </w:rPr>
        <w:t>zo širších aktivít a iniciatív Eur</w:t>
      </w:r>
      <w:r w:rsidR="00095FCC" w:rsidRPr="00D628DC">
        <w:rPr>
          <w:rFonts w:ascii="Tahoma" w:hAnsi="Tahoma" w:cs="Tahoma"/>
          <w:sz w:val="16"/>
          <w:szCs w:val="16"/>
        </w:rPr>
        <w:t>ópskej únie po roku 2020. Kľúčové odvetvia, ako je doprava, energetika, zdravotníctvo alebo financie, sú pri vykonávaní svojich hlavných funkcií čoraz závislejšie od digitálnych technológií. Hoci digitalizácia prináša obrovské príležitosti a poskytuje riešenia mnohých výziev, ktorým Slovensko a Európa čel</w:t>
      </w:r>
      <w:r w:rsidR="00BE51B6">
        <w:rPr>
          <w:rFonts w:ascii="Tahoma" w:hAnsi="Tahoma" w:cs="Tahoma"/>
          <w:sz w:val="16"/>
          <w:szCs w:val="16"/>
        </w:rPr>
        <w:t>ia</w:t>
      </w:r>
      <w:r w:rsidR="00095FCC" w:rsidRPr="00D628DC">
        <w:rPr>
          <w:rFonts w:ascii="Tahoma" w:hAnsi="Tahoma" w:cs="Tahoma"/>
          <w:sz w:val="16"/>
          <w:szCs w:val="16"/>
        </w:rPr>
        <w:t>, vystavuje zároveň hospodárstvo a spoločnosť kybernetickým hrozbám.</w:t>
      </w:r>
      <w:r w:rsidRPr="00D628DC">
        <w:rPr>
          <w:rFonts w:ascii="Tahoma" w:hAnsi="Tahoma" w:cs="Tahoma"/>
          <w:sz w:val="16"/>
          <w:szCs w:val="16"/>
        </w:rPr>
        <w:t xml:space="preserve"> </w:t>
      </w:r>
      <w:r w:rsidR="00063E0C" w:rsidRPr="00D628DC">
        <w:rPr>
          <w:rFonts w:ascii="Tahoma" w:hAnsi="Tahoma" w:cs="Tahoma"/>
          <w:sz w:val="16"/>
          <w:szCs w:val="16"/>
        </w:rPr>
        <w:t xml:space="preserve">Kybernetická bezpečnosť je zároveň jednou z priorít EÚ v jej reakcii na krízu spôsobenú </w:t>
      </w:r>
      <w:proofErr w:type="spellStart"/>
      <w:r w:rsidR="00063E0C" w:rsidRPr="00D628DC">
        <w:rPr>
          <w:rFonts w:ascii="Tahoma" w:hAnsi="Tahoma" w:cs="Tahoma"/>
          <w:sz w:val="16"/>
          <w:szCs w:val="16"/>
        </w:rPr>
        <w:t>koronavírusom</w:t>
      </w:r>
      <w:proofErr w:type="spellEnd"/>
      <w:r w:rsidR="00063E0C" w:rsidRPr="00D628DC">
        <w:rPr>
          <w:rFonts w:ascii="Tahoma" w:hAnsi="Tahoma" w:cs="Tahoma"/>
          <w:sz w:val="16"/>
          <w:szCs w:val="16"/>
        </w:rPr>
        <w:t xml:space="preserve">, keďže počas obmedzenia pohybu došlo </w:t>
      </w:r>
      <w:r w:rsidR="002E4CE8" w:rsidRPr="00D628DC">
        <w:rPr>
          <w:rFonts w:ascii="Tahoma" w:hAnsi="Tahoma" w:cs="Tahoma"/>
          <w:sz w:val="16"/>
          <w:szCs w:val="16"/>
        </w:rPr>
        <w:t xml:space="preserve">k zvýšeným kybernetickým útokom, čo bolo </w:t>
      </w:r>
      <w:r w:rsidR="002E4CE8" w:rsidRPr="00D628DC">
        <w:rPr>
          <w:rFonts w:ascii="Tahoma" w:hAnsi="Tahoma" w:cs="Tahoma"/>
          <w:sz w:val="16"/>
          <w:szCs w:val="16"/>
        </w:rPr>
        <w:lastRenderedPageBreak/>
        <w:t xml:space="preserve">zaznamenané aj v prostredí verejnej správy na Slovensku. Aj v reakcii na </w:t>
      </w:r>
      <w:proofErr w:type="spellStart"/>
      <w:r w:rsidR="002E4CE8" w:rsidRPr="00D628DC">
        <w:rPr>
          <w:rFonts w:ascii="Tahoma" w:hAnsi="Tahoma" w:cs="Tahoma"/>
          <w:sz w:val="16"/>
          <w:szCs w:val="16"/>
        </w:rPr>
        <w:t>koronakrízu</w:t>
      </w:r>
      <w:proofErr w:type="spellEnd"/>
      <w:r w:rsidR="002E4CE8" w:rsidRPr="00D628DC">
        <w:rPr>
          <w:rFonts w:ascii="Tahoma" w:hAnsi="Tahoma" w:cs="Tahoma"/>
          <w:sz w:val="16"/>
          <w:szCs w:val="16"/>
        </w:rPr>
        <w:t xml:space="preserve">, </w:t>
      </w:r>
      <w:r w:rsidR="005208F2" w:rsidRPr="00D628DC">
        <w:rPr>
          <w:rFonts w:ascii="Tahoma" w:hAnsi="Tahoma" w:cs="Tahoma"/>
          <w:sz w:val="16"/>
          <w:szCs w:val="16"/>
        </w:rPr>
        <w:t xml:space="preserve">Európska komisia v roku 2020 </w:t>
      </w:r>
      <w:r w:rsidR="00410D45" w:rsidRPr="00D628DC">
        <w:rPr>
          <w:rFonts w:ascii="Tahoma" w:hAnsi="Tahoma" w:cs="Tahoma"/>
          <w:sz w:val="16"/>
          <w:szCs w:val="16"/>
        </w:rPr>
        <w:t>predstavila</w:t>
      </w:r>
      <w:r w:rsidR="005208F2" w:rsidRPr="00D628DC">
        <w:rPr>
          <w:rFonts w:ascii="Tahoma" w:hAnsi="Tahoma" w:cs="Tahoma"/>
          <w:sz w:val="16"/>
          <w:szCs w:val="16"/>
        </w:rPr>
        <w:t xml:space="preserve"> novú </w:t>
      </w:r>
      <w:r w:rsidR="005208F2" w:rsidRPr="003F5081">
        <w:rPr>
          <w:rFonts w:ascii="Tahoma" w:hAnsi="Tahoma" w:cs="Tahoma"/>
          <w:b/>
          <w:sz w:val="16"/>
          <w:szCs w:val="16"/>
        </w:rPr>
        <w:t>stratégiu kybernetickej bezpečnosti EÚ</w:t>
      </w:r>
      <w:r w:rsidR="005208F2" w:rsidRPr="00D628DC">
        <w:rPr>
          <w:rFonts w:ascii="Tahoma" w:hAnsi="Tahoma" w:cs="Tahoma"/>
          <w:sz w:val="16"/>
          <w:szCs w:val="16"/>
        </w:rPr>
        <w:t xml:space="preserve">. </w:t>
      </w:r>
      <w:r w:rsidR="008110CF" w:rsidRPr="00D628DC">
        <w:rPr>
          <w:rFonts w:ascii="Tahoma" w:hAnsi="Tahoma" w:cs="Tahoma"/>
          <w:sz w:val="16"/>
          <w:szCs w:val="16"/>
        </w:rPr>
        <w:t>Stratégia rieši tri oblasti činnosti: 1) odolnosť, technologickú suverenitu a vedúce postavenie; 2) budovanie operačnej kapacity na prevenciu, odrádzanie a reakciu; 3) spoluprácu zameranú na rozvoj globálneho a otvoreného kybernetického priestoru.</w:t>
      </w:r>
    </w:p>
    <w:p w14:paraId="32E58395" w14:textId="1229CBC0" w:rsidR="006D3716" w:rsidRPr="00D628DC" w:rsidRDefault="001F37F4" w:rsidP="00BE51B6">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Kybernetická bezpečnosť je takisto kľúčovou oblasťou</w:t>
      </w:r>
      <w:r w:rsidR="00A00291" w:rsidRPr="00D628DC">
        <w:rPr>
          <w:rFonts w:ascii="Tahoma" w:hAnsi="Tahoma" w:cs="Tahoma"/>
          <w:sz w:val="16"/>
          <w:szCs w:val="16"/>
        </w:rPr>
        <w:t xml:space="preserve"> </w:t>
      </w:r>
      <w:r w:rsidR="00A00291" w:rsidRPr="003F5081">
        <w:rPr>
          <w:rFonts w:ascii="Tahoma" w:hAnsi="Tahoma" w:cs="Tahoma"/>
          <w:b/>
          <w:sz w:val="16"/>
          <w:szCs w:val="16"/>
        </w:rPr>
        <w:t>priamo riadeného</w:t>
      </w:r>
      <w:r w:rsidRPr="003F5081">
        <w:rPr>
          <w:rFonts w:ascii="Tahoma" w:hAnsi="Tahoma" w:cs="Tahoma"/>
          <w:b/>
          <w:sz w:val="16"/>
          <w:szCs w:val="16"/>
        </w:rPr>
        <w:t xml:space="preserve"> programu Digitálna Európa</w:t>
      </w:r>
      <w:r w:rsidRPr="00D628DC">
        <w:rPr>
          <w:rStyle w:val="Odkaznapoznmkupodiarou"/>
          <w:rFonts w:ascii="Tahoma" w:hAnsi="Tahoma" w:cs="Tahoma"/>
          <w:sz w:val="16"/>
          <w:szCs w:val="16"/>
        </w:rPr>
        <w:footnoteReference w:id="3"/>
      </w:r>
      <w:r w:rsidR="006D3716" w:rsidRPr="00D628DC">
        <w:rPr>
          <w:rFonts w:ascii="Tahoma" w:hAnsi="Tahoma" w:cs="Tahoma"/>
          <w:sz w:val="16"/>
          <w:szCs w:val="16"/>
        </w:rPr>
        <w:t xml:space="preserve"> o čom svedčí samostatný pracovný program pre kybernetickú bezpečnosť na roky 2023 – 2024</w:t>
      </w:r>
      <w:r w:rsidR="00093763">
        <w:rPr>
          <w:rFonts w:ascii="Tahoma" w:hAnsi="Tahoma" w:cs="Tahoma"/>
          <w:sz w:val="16"/>
          <w:szCs w:val="16"/>
        </w:rPr>
        <w:t>.</w:t>
      </w:r>
      <w:r w:rsidR="006D3716" w:rsidRPr="00D628DC">
        <w:rPr>
          <w:rStyle w:val="Odkaznapoznmkupodiarou"/>
          <w:rFonts w:ascii="Tahoma" w:hAnsi="Tahoma" w:cs="Tahoma"/>
          <w:sz w:val="16"/>
          <w:szCs w:val="16"/>
        </w:rPr>
        <w:footnoteReference w:id="4"/>
      </w:r>
      <w:r w:rsidR="006D3716" w:rsidRPr="00D628DC">
        <w:rPr>
          <w:rFonts w:ascii="Tahoma" w:hAnsi="Tahoma" w:cs="Tahoma"/>
          <w:sz w:val="16"/>
          <w:szCs w:val="16"/>
        </w:rPr>
        <w:t xml:space="preserve"> Medzi priority na nasledujúce obdobie boli zaradené:</w:t>
      </w:r>
    </w:p>
    <w:p w14:paraId="52CB2638" w14:textId="181D616D" w:rsidR="006D3716" w:rsidRPr="00D628DC" w:rsidRDefault="006D3716" w:rsidP="00E14CA7">
      <w:pPr>
        <w:pStyle w:val="paragraph"/>
        <w:numPr>
          <w:ilvl w:val="0"/>
          <w:numId w:val="28"/>
        </w:numPr>
        <w:spacing w:before="0" w:beforeAutospacing="0"/>
        <w:jc w:val="both"/>
        <w:textAlignment w:val="baseline"/>
        <w:rPr>
          <w:rFonts w:ascii="Tahoma" w:hAnsi="Tahoma" w:cs="Tahoma"/>
          <w:sz w:val="16"/>
          <w:szCs w:val="16"/>
        </w:rPr>
      </w:pPr>
      <w:r w:rsidRPr="00D628DC">
        <w:rPr>
          <w:rFonts w:ascii="Tahoma" w:hAnsi="Tahoma" w:cs="Tahoma"/>
          <w:sz w:val="16"/>
          <w:szCs w:val="16"/>
        </w:rPr>
        <w:t xml:space="preserve">podpora spoločných aktivít s cieľom </w:t>
      </w:r>
      <w:r w:rsidRPr="003F5081">
        <w:rPr>
          <w:rFonts w:ascii="Tahoma" w:hAnsi="Tahoma" w:cs="Tahoma"/>
          <w:b/>
          <w:sz w:val="16"/>
          <w:szCs w:val="16"/>
        </w:rPr>
        <w:t>vytvoriť pokročilý ekosystém detekcie hrozieb a analýzy kybernetických incidentov</w:t>
      </w:r>
      <w:r w:rsidRPr="00D628DC">
        <w:rPr>
          <w:rFonts w:ascii="Tahoma" w:hAnsi="Tahoma" w:cs="Tahoma"/>
          <w:sz w:val="16"/>
          <w:szCs w:val="16"/>
        </w:rPr>
        <w:t xml:space="preserve"> budovaním kapacít bezpečnostných </w:t>
      </w:r>
      <w:proofErr w:type="spellStart"/>
      <w:r w:rsidR="00C67C34" w:rsidRPr="00D628DC">
        <w:rPr>
          <w:rFonts w:ascii="Tahoma" w:hAnsi="Tahoma" w:cs="Tahoma"/>
          <w:sz w:val="16"/>
          <w:szCs w:val="16"/>
        </w:rPr>
        <w:t>dohľadových</w:t>
      </w:r>
      <w:proofErr w:type="spellEnd"/>
      <w:r w:rsidRPr="00D628DC">
        <w:rPr>
          <w:rFonts w:ascii="Tahoma" w:hAnsi="Tahoma" w:cs="Tahoma"/>
          <w:sz w:val="16"/>
          <w:szCs w:val="16"/>
        </w:rPr>
        <w:t xml:space="preserve"> centier </w:t>
      </w:r>
      <w:r w:rsidR="00A46D01" w:rsidRPr="00D628DC">
        <w:rPr>
          <w:rFonts w:ascii="Tahoma" w:hAnsi="Tahoma" w:cs="Tahoma"/>
          <w:sz w:val="16"/>
          <w:szCs w:val="16"/>
        </w:rPr>
        <w:t>–</w:t>
      </w:r>
      <w:r w:rsidRPr="00D628DC">
        <w:rPr>
          <w:rFonts w:ascii="Tahoma" w:hAnsi="Tahoma" w:cs="Tahoma"/>
          <w:sz w:val="16"/>
          <w:szCs w:val="16"/>
        </w:rPr>
        <w:t xml:space="preserve"> </w:t>
      </w:r>
      <w:proofErr w:type="spellStart"/>
      <w:r w:rsidRPr="00D628DC">
        <w:rPr>
          <w:rFonts w:ascii="Tahoma" w:hAnsi="Tahoma" w:cs="Tahoma"/>
          <w:sz w:val="16"/>
          <w:szCs w:val="16"/>
        </w:rPr>
        <w:t>SOCs</w:t>
      </w:r>
      <w:proofErr w:type="spellEnd"/>
      <w:r w:rsidR="00A46D01" w:rsidRPr="00D628DC">
        <w:rPr>
          <w:rFonts w:ascii="Tahoma" w:hAnsi="Tahoma" w:cs="Tahoma"/>
          <w:sz w:val="16"/>
          <w:szCs w:val="16"/>
        </w:rPr>
        <w:t>;</w:t>
      </w:r>
    </w:p>
    <w:p w14:paraId="17903018" w14:textId="77777777" w:rsidR="00A46D01" w:rsidRPr="00D628DC" w:rsidRDefault="006D3716" w:rsidP="00E14CA7">
      <w:pPr>
        <w:pStyle w:val="paragraph"/>
        <w:numPr>
          <w:ilvl w:val="0"/>
          <w:numId w:val="28"/>
        </w:numPr>
        <w:spacing w:before="0" w:beforeAutospacing="0"/>
        <w:jc w:val="both"/>
        <w:textAlignment w:val="baseline"/>
        <w:rPr>
          <w:rFonts w:ascii="Tahoma" w:hAnsi="Tahoma" w:cs="Tahoma"/>
          <w:sz w:val="16"/>
          <w:szCs w:val="16"/>
        </w:rPr>
      </w:pPr>
      <w:r w:rsidRPr="00D628DC">
        <w:rPr>
          <w:rFonts w:ascii="Tahoma" w:hAnsi="Tahoma" w:cs="Tahoma"/>
          <w:sz w:val="16"/>
          <w:szCs w:val="16"/>
        </w:rPr>
        <w:t>zlepšenie prevencie, odhaľovania, analýzy a schopnosti reagovať na kybernetické hrozby a incidenty poskytovaním dodatočných prostriedkov na podporu pripravenosti (ex-</w:t>
      </w:r>
      <w:proofErr w:type="spellStart"/>
      <w:r w:rsidRPr="00D628DC">
        <w:rPr>
          <w:rFonts w:ascii="Tahoma" w:hAnsi="Tahoma" w:cs="Tahoma"/>
          <w:sz w:val="16"/>
          <w:szCs w:val="16"/>
        </w:rPr>
        <w:t>ante</w:t>
      </w:r>
      <w:proofErr w:type="spellEnd"/>
      <w:r w:rsidRPr="00D628DC">
        <w:rPr>
          <w:rFonts w:ascii="Tahoma" w:hAnsi="Tahoma" w:cs="Tahoma"/>
          <w:sz w:val="16"/>
          <w:szCs w:val="16"/>
        </w:rPr>
        <w:t xml:space="preserve">) a reakcie (ex-post) na rozsiahle kybernetické bezpečnostné incidenty prostredníctvom </w:t>
      </w:r>
      <w:proofErr w:type="spellStart"/>
      <w:r w:rsidR="00A46D01" w:rsidRPr="003F5081">
        <w:rPr>
          <w:rFonts w:ascii="Tahoma" w:hAnsi="Tahoma" w:cs="Tahoma"/>
          <w:b/>
          <w:sz w:val="16"/>
          <w:szCs w:val="16"/>
        </w:rPr>
        <w:t>Cybersecurity</w:t>
      </w:r>
      <w:proofErr w:type="spellEnd"/>
      <w:r w:rsidR="00A46D01" w:rsidRPr="003F5081">
        <w:rPr>
          <w:rFonts w:ascii="Tahoma" w:hAnsi="Tahoma" w:cs="Tahoma"/>
          <w:b/>
          <w:sz w:val="16"/>
          <w:szCs w:val="16"/>
        </w:rPr>
        <w:t xml:space="preserve"> </w:t>
      </w:r>
      <w:proofErr w:type="spellStart"/>
      <w:r w:rsidR="00A46D01" w:rsidRPr="003F5081">
        <w:rPr>
          <w:rFonts w:ascii="Tahoma" w:hAnsi="Tahoma" w:cs="Tahoma"/>
          <w:b/>
          <w:sz w:val="16"/>
          <w:szCs w:val="16"/>
        </w:rPr>
        <w:t>Emergency</w:t>
      </w:r>
      <w:proofErr w:type="spellEnd"/>
      <w:r w:rsidR="00A46D01" w:rsidRPr="003F5081">
        <w:rPr>
          <w:rFonts w:ascii="Tahoma" w:hAnsi="Tahoma" w:cs="Tahoma"/>
          <w:b/>
          <w:sz w:val="16"/>
          <w:szCs w:val="16"/>
        </w:rPr>
        <w:t xml:space="preserve"> </w:t>
      </w:r>
      <w:proofErr w:type="spellStart"/>
      <w:r w:rsidR="00A46D01" w:rsidRPr="003F5081">
        <w:rPr>
          <w:rFonts w:ascii="Tahoma" w:hAnsi="Tahoma" w:cs="Tahoma"/>
          <w:b/>
          <w:sz w:val="16"/>
          <w:szCs w:val="16"/>
        </w:rPr>
        <w:t>Mechanism</w:t>
      </w:r>
      <w:proofErr w:type="spellEnd"/>
      <w:r w:rsidR="00A46D01" w:rsidRPr="00D628DC">
        <w:rPr>
          <w:rFonts w:ascii="Tahoma" w:hAnsi="Tahoma" w:cs="Tahoma"/>
          <w:sz w:val="16"/>
          <w:szCs w:val="16"/>
        </w:rPr>
        <w:t>;</w:t>
      </w:r>
    </w:p>
    <w:p w14:paraId="1523DC15" w14:textId="0E3D9B1D" w:rsidR="006D3716" w:rsidRPr="00D628DC" w:rsidRDefault="00A46D01" w:rsidP="00E14CA7">
      <w:pPr>
        <w:pStyle w:val="paragraph"/>
        <w:numPr>
          <w:ilvl w:val="0"/>
          <w:numId w:val="28"/>
        </w:numPr>
        <w:spacing w:before="0" w:beforeAutospacing="0"/>
        <w:jc w:val="both"/>
        <w:textAlignment w:val="baseline"/>
        <w:rPr>
          <w:rFonts w:ascii="Tahoma" w:hAnsi="Tahoma" w:cs="Tahoma"/>
          <w:sz w:val="16"/>
          <w:szCs w:val="16"/>
        </w:rPr>
      </w:pPr>
      <w:r w:rsidRPr="00D628DC">
        <w:rPr>
          <w:rFonts w:ascii="Tahoma" w:hAnsi="Tahoma" w:cs="Tahoma"/>
          <w:sz w:val="16"/>
          <w:szCs w:val="16"/>
        </w:rPr>
        <w:t>podpora budovania</w:t>
      </w:r>
      <w:r w:rsidR="006D3716" w:rsidRPr="00D628DC">
        <w:rPr>
          <w:rFonts w:ascii="Tahoma" w:hAnsi="Tahoma" w:cs="Tahoma"/>
          <w:sz w:val="16"/>
          <w:szCs w:val="16"/>
        </w:rPr>
        <w:t xml:space="preserve"> kapacít v oblasti kybernet</w:t>
      </w:r>
      <w:r w:rsidRPr="00D628DC">
        <w:rPr>
          <w:rFonts w:ascii="Tahoma" w:hAnsi="Tahoma" w:cs="Tahoma"/>
          <w:sz w:val="16"/>
          <w:szCs w:val="16"/>
        </w:rPr>
        <w:t xml:space="preserve">ickej bezpečnosti na národnej, </w:t>
      </w:r>
      <w:r w:rsidR="006D3716" w:rsidRPr="00D628DC">
        <w:rPr>
          <w:rFonts w:ascii="Tahoma" w:hAnsi="Tahoma" w:cs="Tahoma"/>
          <w:sz w:val="16"/>
          <w:szCs w:val="16"/>
        </w:rPr>
        <w:t xml:space="preserve">prípadne regionálnej a miestnej úrovni prostredníctvom národných koordinačných centier, ktorých cieľom bude podpora cezhraničnej spolupráce a príprava spoločných akcií, ako </w:t>
      </w:r>
      <w:r w:rsidR="00B670DB" w:rsidRPr="00D628DC">
        <w:rPr>
          <w:rFonts w:ascii="Tahoma" w:hAnsi="Tahoma" w:cs="Tahoma"/>
          <w:sz w:val="16"/>
          <w:szCs w:val="16"/>
        </w:rPr>
        <w:t>sa vymedzuje v Európskom priemyselnom, technologickom a výskumnom kompetenčnom centre a nariadení o sieti v oblasti kybernetickej bezpečnosti.</w:t>
      </w:r>
    </w:p>
    <w:p w14:paraId="47A4D211" w14:textId="345E7426" w:rsidR="00095FCC" w:rsidRPr="00D628DC" w:rsidRDefault="00A175EB" w:rsidP="00BE51B6">
      <w:pPr>
        <w:pStyle w:val="paragraph"/>
        <w:jc w:val="both"/>
        <w:textAlignment w:val="baseline"/>
        <w:rPr>
          <w:rFonts w:ascii="Tahoma" w:hAnsi="Tahoma" w:cs="Tahoma"/>
          <w:sz w:val="16"/>
          <w:szCs w:val="16"/>
        </w:rPr>
      </w:pPr>
      <w:r w:rsidRPr="00D628DC">
        <w:rPr>
          <w:rFonts w:ascii="Tahoma" w:hAnsi="Tahoma" w:cs="Tahoma"/>
          <w:sz w:val="16"/>
          <w:szCs w:val="16"/>
        </w:rPr>
        <w:t>V januári 2023 nadobudla platnosť európska smernica o opatreniach na zaistenie vysokej spoločnej úrovne kybernetickej bezpečnosti v Únii (</w:t>
      </w:r>
      <w:r w:rsidRPr="003F5081">
        <w:rPr>
          <w:rFonts w:ascii="Tahoma" w:hAnsi="Tahoma" w:cs="Tahoma"/>
          <w:b/>
          <w:sz w:val="16"/>
          <w:szCs w:val="16"/>
        </w:rPr>
        <w:t>skrátene Smernica NIS 2</w:t>
      </w:r>
      <w:r w:rsidRPr="00D628DC">
        <w:rPr>
          <w:rFonts w:ascii="Tahoma" w:hAnsi="Tahoma" w:cs="Tahoma"/>
          <w:sz w:val="16"/>
          <w:szCs w:val="16"/>
        </w:rPr>
        <w:t>), ktorej cieľom je zabezpečiť</w:t>
      </w:r>
      <w:r w:rsidR="00BE51B6">
        <w:rPr>
          <w:rFonts w:ascii="Tahoma" w:hAnsi="Tahoma" w:cs="Tahoma"/>
          <w:sz w:val="16"/>
          <w:szCs w:val="16"/>
        </w:rPr>
        <w:t>,</w:t>
      </w:r>
      <w:r w:rsidRPr="00D628DC">
        <w:rPr>
          <w:rFonts w:ascii="Tahoma" w:hAnsi="Tahoma" w:cs="Tahoma"/>
          <w:sz w:val="16"/>
          <w:szCs w:val="16"/>
        </w:rPr>
        <w:t xml:space="preserve"> aby členské krajiny EÚ vedeli rýchlejšie, dôkladnejšie a najmä spoločne reagovať na krízové situácie. Vďaka jasne stanoveným a všeobecne platným pravidlám sa zlepší fungovanie jednotného trhu a zjednotia sa pravidlá týkajúce sa oblasti riadenia kybernetického rizika a oznamovania incidentov.</w:t>
      </w:r>
      <w:r w:rsidR="00B670DB" w:rsidRPr="00D628DC">
        <w:rPr>
          <w:rFonts w:ascii="Tahoma" w:hAnsi="Tahoma" w:cs="Tahoma"/>
          <w:sz w:val="16"/>
          <w:szCs w:val="16"/>
        </w:rPr>
        <w:t xml:space="preserve"> </w:t>
      </w:r>
      <w:r w:rsidR="00D41B87" w:rsidRPr="00D628DC">
        <w:rPr>
          <w:rFonts w:ascii="Tahoma" w:hAnsi="Tahoma" w:cs="Tahoma"/>
          <w:sz w:val="16"/>
          <w:szCs w:val="16"/>
        </w:rPr>
        <w:t>Európska komisia 18. apríla 2023 predstavila návrh zákona o kybernetickej solidarite</w:t>
      </w:r>
      <w:r w:rsidR="00093763">
        <w:rPr>
          <w:rFonts w:ascii="Tahoma" w:hAnsi="Tahoma" w:cs="Tahoma"/>
          <w:sz w:val="16"/>
          <w:szCs w:val="16"/>
        </w:rPr>
        <w:t>.</w:t>
      </w:r>
      <w:r w:rsidR="002D3ADE" w:rsidRPr="00D628DC">
        <w:rPr>
          <w:rStyle w:val="Odkaznapoznmkupodiarou"/>
          <w:rFonts w:ascii="Tahoma" w:hAnsi="Tahoma" w:cs="Tahoma"/>
          <w:sz w:val="16"/>
          <w:szCs w:val="16"/>
        </w:rPr>
        <w:footnoteReference w:id="5"/>
      </w:r>
      <w:r w:rsidR="00D41B87" w:rsidRPr="00D628DC">
        <w:rPr>
          <w:rFonts w:ascii="Tahoma" w:hAnsi="Tahoma" w:cs="Tahoma"/>
          <w:sz w:val="16"/>
          <w:szCs w:val="16"/>
        </w:rPr>
        <w:t xml:space="preserve"> Cieľom návrhu, ktorý prichádza ako súčasť širšieho balíka kybernetickej bezpečnosti, je podporiť cezhraničnú a verejno-súkromnú koordináciu v oblasti predvídania a riešenia kybernetických útokov. N</w:t>
      </w:r>
      <w:r w:rsidR="00BE51B6">
        <w:rPr>
          <w:rFonts w:ascii="Tahoma" w:hAnsi="Tahoma" w:cs="Tahoma"/>
          <w:sz w:val="16"/>
          <w:szCs w:val="16"/>
        </w:rPr>
        <w:t>ajnovšie n</w:t>
      </w:r>
      <w:r w:rsidR="00D41B87" w:rsidRPr="00D628DC">
        <w:rPr>
          <w:rFonts w:ascii="Tahoma" w:hAnsi="Tahoma" w:cs="Tahoma"/>
          <w:sz w:val="16"/>
          <w:szCs w:val="16"/>
        </w:rPr>
        <w:t>ávrh</w:t>
      </w:r>
      <w:r w:rsidR="00BE51B6">
        <w:rPr>
          <w:rFonts w:ascii="Tahoma" w:hAnsi="Tahoma" w:cs="Tahoma"/>
          <w:sz w:val="16"/>
          <w:szCs w:val="16"/>
        </w:rPr>
        <w:t>y</w:t>
      </w:r>
      <w:r w:rsidR="00D41B87" w:rsidRPr="00D628DC">
        <w:rPr>
          <w:rFonts w:ascii="Tahoma" w:hAnsi="Tahoma" w:cs="Tahoma"/>
          <w:sz w:val="16"/>
          <w:szCs w:val="16"/>
        </w:rPr>
        <w:t xml:space="preserve"> </w:t>
      </w:r>
      <w:r w:rsidR="002D3ADE" w:rsidRPr="00D628DC">
        <w:rPr>
          <w:rFonts w:ascii="Tahoma" w:hAnsi="Tahoma" w:cs="Tahoma"/>
          <w:sz w:val="16"/>
          <w:szCs w:val="16"/>
        </w:rPr>
        <w:t>zahŕňa</w:t>
      </w:r>
      <w:r w:rsidR="00BE51B6">
        <w:rPr>
          <w:rFonts w:ascii="Tahoma" w:hAnsi="Tahoma" w:cs="Tahoma"/>
          <w:sz w:val="16"/>
          <w:szCs w:val="16"/>
        </w:rPr>
        <w:t>jú</w:t>
      </w:r>
      <w:r w:rsidR="002D3ADE" w:rsidRPr="00D628DC">
        <w:rPr>
          <w:rFonts w:ascii="Tahoma" w:hAnsi="Tahoma" w:cs="Tahoma"/>
          <w:sz w:val="16"/>
          <w:szCs w:val="16"/>
        </w:rPr>
        <w:t xml:space="preserve"> tzv. </w:t>
      </w:r>
      <w:r w:rsidR="00D41B87" w:rsidRPr="00D628DC">
        <w:rPr>
          <w:rFonts w:ascii="Tahoma" w:hAnsi="Tahoma" w:cs="Tahoma"/>
          <w:sz w:val="16"/>
          <w:szCs w:val="16"/>
        </w:rPr>
        <w:t>Európsky kybernetický štít</w:t>
      </w:r>
      <w:r w:rsidR="002D3ADE" w:rsidRPr="00D628DC">
        <w:rPr>
          <w:rFonts w:ascii="Tahoma" w:hAnsi="Tahoma" w:cs="Tahoma"/>
          <w:sz w:val="16"/>
          <w:szCs w:val="16"/>
        </w:rPr>
        <w:t xml:space="preserve"> (</w:t>
      </w:r>
      <w:proofErr w:type="spellStart"/>
      <w:r w:rsidR="002D3ADE" w:rsidRPr="00D628DC">
        <w:rPr>
          <w:rFonts w:ascii="Tahoma" w:hAnsi="Tahoma" w:cs="Tahoma"/>
          <w:sz w:val="16"/>
          <w:szCs w:val="16"/>
        </w:rPr>
        <w:t>Cyber</w:t>
      </w:r>
      <w:proofErr w:type="spellEnd"/>
      <w:r w:rsidR="002D3ADE" w:rsidRPr="00D628DC">
        <w:rPr>
          <w:rFonts w:ascii="Tahoma" w:hAnsi="Tahoma" w:cs="Tahoma"/>
          <w:sz w:val="16"/>
          <w:szCs w:val="16"/>
        </w:rPr>
        <w:t xml:space="preserve"> </w:t>
      </w:r>
      <w:proofErr w:type="spellStart"/>
      <w:r w:rsidR="002D3ADE" w:rsidRPr="00D628DC">
        <w:rPr>
          <w:rFonts w:ascii="Tahoma" w:hAnsi="Tahoma" w:cs="Tahoma"/>
          <w:sz w:val="16"/>
          <w:szCs w:val="16"/>
        </w:rPr>
        <w:t>Shield</w:t>
      </w:r>
      <w:proofErr w:type="spellEnd"/>
      <w:r w:rsidR="002D3ADE" w:rsidRPr="00D628DC">
        <w:rPr>
          <w:rFonts w:ascii="Tahoma" w:hAnsi="Tahoma" w:cs="Tahoma"/>
          <w:sz w:val="16"/>
          <w:szCs w:val="16"/>
        </w:rPr>
        <w:t>), ktorý sa má</w:t>
      </w:r>
      <w:r w:rsidR="00D41B87" w:rsidRPr="00D628DC">
        <w:rPr>
          <w:rFonts w:ascii="Tahoma" w:hAnsi="Tahoma" w:cs="Tahoma"/>
          <w:sz w:val="16"/>
          <w:szCs w:val="16"/>
        </w:rPr>
        <w:t xml:space="preserve"> skladať z bezpečnostných </w:t>
      </w:r>
      <w:proofErr w:type="spellStart"/>
      <w:r w:rsidR="002D3ADE" w:rsidRPr="00D628DC">
        <w:rPr>
          <w:rFonts w:ascii="Tahoma" w:hAnsi="Tahoma" w:cs="Tahoma"/>
          <w:sz w:val="16"/>
          <w:szCs w:val="16"/>
        </w:rPr>
        <w:t>dohľadových</w:t>
      </w:r>
      <w:proofErr w:type="spellEnd"/>
      <w:r w:rsidR="002D3ADE" w:rsidRPr="00D628DC">
        <w:rPr>
          <w:rFonts w:ascii="Tahoma" w:hAnsi="Tahoma" w:cs="Tahoma"/>
          <w:sz w:val="16"/>
          <w:szCs w:val="16"/>
        </w:rPr>
        <w:t xml:space="preserve"> </w:t>
      </w:r>
      <w:r w:rsidR="00D41B87" w:rsidRPr="00D628DC">
        <w:rPr>
          <w:rFonts w:ascii="Tahoma" w:hAnsi="Tahoma" w:cs="Tahoma"/>
          <w:sz w:val="16"/>
          <w:szCs w:val="16"/>
        </w:rPr>
        <w:t>centier (SOC) v celej EÚ spojených do niekoľkých platforiem SOC pre viacero krajín</w:t>
      </w:r>
      <w:r w:rsidR="002D3ADE" w:rsidRPr="00D628DC">
        <w:rPr>
          <w:rFonts w:ascii="Tahoma" w:hAnsi="Tahoma" w:cs="Tahoma"/>
          <w:sz w:val="16"/>
          <w:szCs w:val="16"/>
        </w:rPr>
        <w:t xml:space="preserve">. </w:t>
      </w:r>
      <w:proofErr w:type="spellStart"/>
      <w:r w:rsidR="00D41B87" w:rsidRPr="00D628DC">
        <w:rPr>
          <w:rFonts w:ascii="Tahoma" w:hAnsi="Tahoma" w:cs="Tahoma"/>
          <w:sz w:val="16"/>
          <w:szCs w:val="16"/>
        </w:rPr>
        <w:t>Cyber</w:t>
      </w:r>
      <w:proofErr w:type="spellEnd"/>
      <w:r w:rsidR="00D41B87" w:rsidRPr="00D628DC">
        <w:rPr>
          <w:rFonts w:ascii="Tahoma" w:hAnsi="Tahoma" w:cs="Tahoma"/>
          <w:sz w:val="16"/>
          <w:szCs w:val="16"/>
        </w:rPr>
        <w:t xml:space="preserve"> </w:t>
      </w:r>
      <w:proofErr w:type="spellStart"/>
      <w:r w:rsidR="00D41B87" w:rsidRPr="00D628DC">
        <w:rPr>
          <w:rFonts w:ascii="Tahoma" w:hAnsi="Tahoma" w:cs="Tahoma"/>
          <w:sz w:val="16"/>
          <w:szCs w:val="16"/>
        </w:rPr>
        <w:t>Shield</w:t>
      </w:r>
      <w:proofErr w:type="spellEnd"/>
      <w:r w:rsidR="00D41B87" w:rsidRPr="00D628DC">
        <w:rPr>
          <w:rFonts w:ascii="Tahoma" w:hAnsi="Tahoma" w:cs="Tahoma"/>
          <w:sz w:val="16"/>
          <w:szCs w:val="16"/>
        </w:rPr>
        <w:t xml:space="preserve"> bude mať za úlohu zlepšiť </w:t>
      </w:r>
      <w:r w:rsidR="002D3ADE" w:rsidRPr="00D628DC">
        <w:rPr>
          <w:rFonts w:ascii="Tahoma" w:hAnsi="Tahoma" w:cs="Tahoma"/>
          <w:sz w:val="16"/>
          <w:szCs w:val="16"/>
        </w:rPr>
        <w:t xml:space="preserve">a zrýchliť </w:t>
      </w:r>
      <w:r w:rsidR="00D41B87" w:rsidRPr="00D628DC">
        <w:rPr>
          <w:rFonts w:ascii="Tahoma" w:hAnsi="Tahoma" w:cs="Tahoma"/>
          <w:sz w:val="16"/>
          <w:szCs w:val="16"/>
        </w:rPr>
        <w:t>detekciu, analýzu a reakciu na kybernetické hrozby. Tieto SOC budú využívať pokročilú technológiu, ako je umelá inte</w:t>
      </w:r>
      <w:r w:rsidR="002D3ADE" w:rsidRPr="00D628DC">
        <w:rPr>
          <w:rFonts w:ascii="Tahoma" w:hAnsi="Tahoma" w:cs="Tahoma"/>
          <w:sz w:val="16"/>
          <w:szCs w:val="16"/>
        </w:rPr>
        <w:t>ligencia (AI) a dátovú analýzu</w:t>
      </w:r>
      <w:r w:rsidR="00D41B87" w:rsidRPr="00D628DC">
        <w:rPr>
          <w:rFonts w:ascii="Tahoma" w:hAnsi="Tahoma" w:cs="Tahoma"/>
          <w:sz w:val="16"/>
          <w:szCs w:val="16"/>
        </w:rPr>
        <w:t xml:space="preserve">, aby zisťovali a zdieľali varovania o takýchto hrozbách s </w:t>
      </w:r>
      <w:r w:rsidR="002D3ADE" w:rsidRPr="00D628DC">
        <w:rPr>
          <w:rFonts w:ascii="Tahoma" w:hAnsi="Tahoma" w:cs="Tahoma"/>
          <w:sz w:val="16"/>
          <w:szCs w:val="16"/>
        </w:rPr>
        <w:t>autoritami ďalších krajín</w:t>
      </w:r>
      <w:r w:rsidR="00D41B87" w:rsidRPr="00D628DC">
        <w:rPr>
          <w:rFonts w:ascii="Tahoma" w:hAnsi="Tahoma" w:cs="Tahoma"/>
          <w:sz w:val="16"/>
          <w:szCs w:val="16"/>
        </w:rPr>
        <w:t xml:space="preserve">. </w:t>
      </w:r>
    </w:p>
    <w:p w14:paraId="27A0F3FB" w14:textId="3597EEEE" w:rsidR="00496477" w:rsidRPr="003F5081" w:rsidRDefault="00276407" w:rsidP="00BE51B6">
      <w:pPr>
        <w:pStyle w:val="paragraph"/>
        <w:spacing w:before="0" w:beforeAutospacing="0" w:after="0" w:afterAutospacing="0"/>
        <w:jc w:val="both"/>
        <w:textAlignment w:val="baseline"/>
        <w:rPr>
          <w:rFonts w:ascii="Tahoma" w:hAnsi="Tahoma" w:cs="Tahoma"/>
          <w:sz w:val="16"/>
          <w:szCs w:val="16"/>
        </w:rPr>
      </w:pPr>
      <w:r w:rsidRPr="00D628DC">
        <w:rPr>
          <w:rFonts w:ascii="Tahoma" w:hAnsi="Tahoma" w:cs="Tahoma"/>
          <w:sz w:val="16"/>
          <w:szCs w:val="16"/>
        </w:rPr>
        <w:t>Ako potvrdzujú aj vyššie uvedené štatistiky, a</w:t>
      </w:r>
      <w:r w:rsidR="00496477" w:rsidRPr="003F5081">
        <w:rPr>
          <w:rFonts w:ascii="Tahoma" w:hAnsi="Tahoma" w:cs="Tahoma"/>
          <w:sz w:val="16"/>
          <w:szCs w:val="16"/>
        </w:rPr>
        <w:t>ktuálnym trendom v oblasti informačnej a ky</w:t>
      </w:r>
      <w:r w:rsidR="00983B8F" w:rsidRPr="003F5081">
        <w:rPr>
          <w:rFonts w:ascii="Tahoma" w:hAnsi="Tahoma" w:cs="Tahoma"/>
          <w:sz w:val="16"/>
          <w:szCs w:val="16"/>
        </w:rPr>
        <w:t xml:space="preserve">bernetickej bezpečnosti je nárast bezpečnostných </w:t>
      </w:r>
      <w:r w:rsidR="00496477" w:rsidRPr="003F5081">
        <w:rPr>
          <w:rFonts w:ascii="Tahoma" w:hAnsi="Tahoma" w:cs="Tahoma"/>
          <w:sz w:val="16"/>
          <w:szCs w:val="16"/>
        </w:rPr>
        <w:t>hrozieb</w:t>
      </w:r>
      <w:r w:rsidR="00983B8F" w:rsidRPr="003F5081">
        <w:rPr>
          <w:rFonts w:ascii="Tahoma" w:hAnsi="Tahoma" w:cs="Tahoma"/>
          <w:sz w:val="16"/>
          <w:szCs w:val="16"/>
        </w:rPr>
        <w:t xml:space="preserve"> v kybernetickom priestore</w:t>
      </w:r>
      <w:r w:rsidR="00496477" w:rsidRPr="003F5081">
        <w:rPr>
          <w:rFonts w:ascii="Tahoma" w:hAnsi="Tahoma" w:cs="Tahoma"/>
          <w:sz w:val="16"/>
          <w:szCs w:val="16"/>
        </w:rPr>
        <w:t xml:space="preserve">. </w:t>
      </w:r>
      <w:r w:rsidR="00095FCC" w:rsidRPr="00D628DC">
        <w:rPr>
          <w:rFonts w:ascii="Tahoma" w:hAnsi="Tahoma" w:cs="Tahoma"/>
          <w:sz w:val="16"/>
          <w:szCs w:val="16"/>
        </w:rPr>
        <w:t>Kybernetické útoky a počítačová kriminalita sú, čo do počtu a </w:t>
      </w:r>
      <w:proofErr w:type="spellStart"/>
      <w:r w:rsidR="00095FCC" w:rsidRPr="00D628DC">
        <w:rPr>
          <w:rFonts w:ascii="Tahoma" w:hAnsi="Tahoma" w:cs="Tahoma"/>
          <w:sz w:val="16"/>
          <w:szCs w:val="16"/>
        </w:rPr>
        <w:t>sofistikovanosti</w:t>
      </w:r>
      <w:proofErr w:type="spellEnd"/>
      <w:r w:rsidR="00095FCC" w:rsidRPr="00D628DC">
        <w:rPr>
          <w:rFonts w:ascii="Tahoma" w:hAnsi="Tahoma" w:cs="Tahoma"/>
          <w:sz w:val="16"/>
          <w:szCs w:val="16"/>
        </w:rPr>
        <w:t>, na vzostupe</w:t>
      </w:r>
      <w:r w:rsidR="000674FB" w:rsidRPr="00D628DC">
        <w:rPr>
          <w:rFonts w:ascii="Tahoma" w:hAnsi="Tahoma" w:cs="Tahoma"/>
          <w:sz w:val="16"/>
          <w:szCs w:val="16"/>
        </w:rPr>
        <w:t xml:space="preserve"> nie len na Slovensku</w:t>
      </w:r>
      <w:r w:rsidR="00BE51B6">
        <w:rPr>
          <w:rFonts w:ascii="Tahoma" w:hAnsi="Tahoma" w:cs="Tahoma"/>
          <w:sz w:val="16"/>
          <w:szCs w:val="16"/>
        </w:rPr>
        <w:t>,</w:t>
      </w:r>
      <w:r w:rsidR="000674FB" w:rsidRPr="00D628DC">
        <w:rPr>
          <w:rFonts w:ascii="Tahoma" w:hAnsi="Tahoma" w:cs="Tahoma"/>
          <w:sz w:val="16"/>
          <w:szCs w:val="16"/>
        </w:rPr>
        <w:t xml:space="preserve"> ale aj v celej Európe</w:t>
      </w:r>
      <w:r w:rsidR="00095FCC" w:rsidRPr="00D628DC">
        <w:rPr>
          <w:rFonts w:ascii="Tahoma" w:hAnsi="Tahoma" w:cs="Tahoma"/>
          <w:sz w:val="16"/>
          <w:szCs w:val="16"/>
        </w:rPr>
        <w:t>. Tento trend má v budúcnosti pokračovať, keďže sa očakáva, že do roku 2025 bude na celom svete na internet vecí napojených 41 miliárd zariadení</w:t>
      </w:r>
      <w:r w:rsidR="00093763">
        <w:rPr>
          <w:rFonts w:ascii="Tahoma" w:hAnsi="Tahoma" w:cs="Tahoma"/>
          <w:sz w:val="16"/>
          <w:szCs w:val="16"/>
        </w:rPr>
        <w:t>.</w:t>
      </w:r>
      <w:r w:rsidR="000674FB" w:rsidRPr="00D628DC">
        <w:rPr>
          <w:rStyle w:val="Odkaznapoznmkupodiarou"/>
          <w:rFonts w:ascii="Tahoma" w:hAnsi="Tahoma" w:cs="Tahoma"/>
          <w:sz w:val="16"/>
          <w:szCs w:val="16"/>
        </w:rPr>
        <w:footnoteReference w:id="6"/>
      </w:r>
      <w:r w:rsidR="000674FB" w:rsidRPr="00D628DC">
        <w:rPr>
          <w:rFonts w:ascii="Tahoma" w:hAnsi="Tahoma" w:cs="Tahoma"/>
          <w:sz w:val="16"/>
          <w:szCs w:val="16"/>
        </w:rPr>
        <w:t xml:space="preserve"> Kybernetické útoky</w:t>
      </w:r>
      <w:r w:rsidR="00496477" w:rsidRPr="003F5081">
        <w:rPr>
          <w:rFonts w:ascii="Tahoma" w:hAnsi="Tahoma" w:cs="Tahoma"/>
          <w:sz w:val="16"/>
          <w:szCs w:val="16"/>
        </w:rPr>
        <w:t xml:space="preserve"> sa stávajú sofistikovanejšie, čo v praxi znamená, že samotné útoky sú prevedené rýchlejšie a precíznejšie. </w:t>
      </w:r>
      <w:r w:rsidR="00983B8F" w:rsidRPr="003F5081">
        <w:rPr>
          <w:rFonts w:ascii="Tahoma" w:hAnsi="Tahoma" w:cs="Tahoma"/>
          <w:sz w:val="16"/>
          <w:szCs w:val="16"/>
        </w:rPr>
        <w:t>Súčasne j</w:t>
      </w:r>
      <w:r w:rsidR="00496477" w:rsidRPr="003F5081">
        <w:rPr>
          <w:rFonts w:ascii="Tahoma" w:hAnsi="Tahoma" w:cs="Tahoma"/>
          <w:sz w:val="16"/>
          <w:szCs w:val="16"/>
        </w:rPr>
        <w:t xml:space="preserve">e možné vidieť posun od väčšieho množstva tzv. plošných útokov k útokom zameraným voči konkrétnym inštitúciám. Z tohto pohľadu je </w:t>
      </w:r>
      <w:r w:rsidR="00983B8F" w:rsidRPr="003F5081">
        <w:rPr>
          <w:rFonts w:ascii="Tahoma" w:hAnsi="Tahoma" w:cs="Tahoma"/>
          <w:sz w:val="16"/>
          <w:szCs w:val="16"/>
        </w:rPr>
        <w:t>aktuálnym trendom prechod</w:t>
      </w:r>
      <w:r w:rsidR="00496477" w:rsidRPr="003F5081">
        <w:rPr>
          <w:rFonts w:ascii="Tahoma" w:hAnsi="Tahoma" w:cs="Tahoma"/>
          <w:sz w:val="16"/>
          <w:szCs w:val="16"/>
        </w:rPr>
        <w:t xml:space="preserve"> z primárne reaktívnych opatrení (riešenie bezpečnostného incidentu) k proaktívnym činnostiam, ktoré znižujú pravdepodobnosť výskytu bezpečnostného incidentu alebo jeho následkov</w:t>
      </w:r>
      <w:r w:rsidR="00093763">
        <w:rPr>
          <w:rFonts w:ascii="Tahoma" w:hAnsi="Tahoma" w:cs="Tahoma"/>
          <w:sz w:val="16"/>
          <w:szCs w:val="16"/>
        </w:rPr>
        <w:t>.</w:t>
      </w:r>
      <w:r w:rsidR="00961863" w:rsidRPr="003F5081">
        <w:rPr>
          <w:rStyle w:val="Odkaznapoznmkupodiarou"/>
          <w:rFonts w:ascii="Tahoma" w:hAnsi="Tahoma" w:cs="Tahoma"/>
          <w:sz w:val="16"/>
          <w:szCs w:val="16"/>
        </w:rPr>
        <w:footnoteReference w:id="7"/>
      </w:r>
      <w:r w:rsidR="00961863" w:rsidRPr="003F5081">
        <w:rPr>
          <w:rStyle w:val="Odkaznapoznmkupodiarou"/>
          <w:rFonts w:ascii="Tahoma" w:hAnsi="Tahoma" w:cs="Tahoma"/>
          <w:sz w:val="16"/>
          <w:szCs w:val="16"/>
        </w:rPr>
        <w:footnoteReference w:id="8"/>
      </w:r>
      <w:r w:rsidR="00496477" w:rsidRPr="003F5081">
        <w:rPr>
          <w:rFonts w:ascii="Tahoma" w:hAnsi="Tahoma" w:cs="Tahoma"/>
          <w:sz w:val="16"/>
          <w:szCs w:val="16"/>
        </w:rPr>
        <w:t xml:space="preserve"> Medzi základné proaktívne opatrenia v rámci organizácie môžeme zaradiť </w:t>
      </w:r>
      <w:r w:rsidR="00646E80">
        <w:rPr>
          <w:rFonts w:ascii="Tahoma" w:hAnsi="Tahoma" w:cs="Tahoma"/>
          <w:sz w:val="16"/>
          <w:szCs w:val="16"/>
        </w:rPr>
        <w:t xml:space="preserve">aj </w:t>
      </w:r>
      <w:r w:rsidR="00496477" w:rsidRPr="003F5081">
        <w:rPr>
          <w:rFonts w:ascii="Tahoma" w:hAnsi="Tahoma" w:cs="Tahoma"/>
          <w:sz w:val="16"/>
          <w:szCs w:val="16"/>
        </w:rPr>
        <w:t xml:space="preserve">vyhľadávanie bezpečnostných zraniteľností, zvyšovanie bezpečnostného povedomia zamestnancov organizácie, ako aj zlepšenie prehľadu o situačnom povedomí organizácie. </w:t>
      </w:r>
    </w:p>
    <w:p w14:paraId="64BCB2A2" w14:textId="20B5EDDD" w:rsidR="00C41006" w:rsidRPr="003F5081" w:rsidRDefault="00C41006" w:rsidP="00BE51B6">
      <w:pPr>
        <w:pStyle w:val="paragraph"/>
        <w:spacing w:before="0" w:beforeAutospacing="0" w:after="0" w:afterAutospacing="0"/>
        <w:ind w:firstLine="708"/>
        <w:jc w:val="both"/>
        <w:textAlignment w:val="baseline"/>
        <w:rPr>
          <w:rFonts w:ascii="Tahoma" w:hAnsi="Tahoma" w:cs="Tahoma"/>
          <w:sz w:val="16"/>
          <w:szCs w:val="16"/>
        </w:rPr>
      </w:pPr>
      <w:r w:rsidRPr="003F5081">
        <w:rPr>
          <w:rFonts w:ascii="Tahoma" w:hAnsi="Tahoma" w:cs="Tahoma"/>
          <w:sz w:val="16"/>
          <w:szCs w:val="16"/>
        </w:rPr>
        <w:t>S</w:t>
      </w:r>
      <w:r w:rsidR="00496477" w:rsidRPr="003F5081">
        <w:rPr>
          <w:rFonts w:ascii="Tahoma" w:hAnsi="Tahoma" w:cs="Tahoma"/>
          <w:sz w:val="16"/>
          <w:szCs w:val="16"/>
        </w:rPr>
        <w:t>ituačné povedomie</w:t>
      </w:r>
      <w:r w:rsidRPr="003F5081">
        <w:rPr>
          <w:rFonts w:ascii="Tahoma" w:hAnsi="Tahoma" w:cs="Tahoma"/>
          <w:sz w:val="16"/>
          <w:szCs w:val="16"/>
        </w:rPr>
        <w:t xml:space="preserve"> o kybernetickej bezpečnosti</w:t>
      </w:r>
      <w:r w:rsidR="00496477" w:rsidRPr="003F5081">
        <w:rPr>
          <w:rFonts w:ascii="Tahoma" w:hAnsi="Tahoma" w:cs="Tahoma"/>
          <w:sz w:val="16"/>
          <w:szCs w:val="16"/>
        </w:rPr>
        <w:t xml:space="preserve"> by sme mohli definovať</w:t>
      </w:r>
      <w:r w:rsidR="00961863" w:rsidRPr="003F5081">
        <w:rPr>
          <w:rFonts w:ascii="Tahoma" w:hAnsi="Tahoma" w:cs="Tahoma"/>
          <w:sz w:val="16"/>
          <w:szCs w:val="16"/>
        </w:rPr>
        <w:t xml:space="preserve"> </w:t>
      </w:r>
      <w:r w:rsidRPr="003F5081">
        <w:rPr>
          <w:rFonts w:ascii="Tahoma" w:hAnsi="Tahoma" w:cs="Tahoma"/>
          <w:sz w:val="16"/>
          <w:szCs w:val="16"/>
        </w:rPr>
        <w:t>v troch úrovniach ako</w:t>
      </w:r>
      <w:r w:rsidR="00093763">
        <w:rPr>
          <w:rFonts w:ascii="Tahoma" w:hAnsi="Tahoma" w:cs="Tahoma"/>
          <w:sz w:val="16"/>
          <w:szCs w:val="16"/>
        </w:rPr>
        <w:t>:</w:t>
      </w:r>
      <w:r w:rsidRPr="003F5081">
        <w:rPr>
          <w:rStyle w:val="Odkaznapoznmkupodiarou"/>
          <w:rFonts w:ascii="Tahoma" w:hAnsi="Tahoma" w:cs="Tahoma"/>
          <w:sz w:val="16"/>
          <w:szCs w:val="16"/>
        </w:rPr>
        <w:footnoteReference w:id="9"/>
      </w:r>
      <w:r w:rsidRPr="003F5081">
        <w:rPr>
          <w:rFonts w:ascii="Tahoma" w:hAnsi="Tahoma" w:cs="Tahoma"/>
          <w:sz w:val="16"/>
          <w:szCs w:val="16"/>
        </w:rPr>
        <w:t xml:space="preserve"> </w:t>
      </w:r>
    </w:p>
    <w:p w14:paraId="361DD183" w14:textId="77777777" w:rsidR="00C41006" w:rsidRPr="003F5081" w:rsidRDefault="00C41006" w:rsidP="00E14CA7">
      <w:pPr>
        <w:pStyle w:val="paragraph"/>
        <w:numPr>
          <w:ilvl w:val="0"/>
          <w:numId w:val="26"/>
        </w:numPr>
        <w:spacing w:before="0" w:beforeAutospacing="0" w:after="0" w:afterAutospacing="0"/>
        <w:jc w:val="both"/>
        <w:textAlignment w:val="baseline"/>
        <w:rPr>
          <w:rFonts w:ascii="Tahoma" w:hAnsi="Tahoma" w:cs="Tahoma"/>
          <w:sz w:val="16"/>
          <w:szCs w:val="16"/>
        </w:rPr>
      </w:pPr>
      <w:r w:rsidRPr="003F5081">
        <w:rPr>
          <w:rFonts w:ascii="Tahoma" w:hAnsi="Tahoma" w:cs="Tahoma"/>
          <w:sz w:val="16"/>
          <w:szCs w:val="16"/>
        </w:rPr>
        <w:t>vnímanie prvkov v kybernetickom prostredí v čase a priestore (úroveň vnímania),</w:t>
      </w:r>
    </w:p>
    <w:p w14:paraId="30FB4E35" w14:textId="77777777" w:rsidR="00C41006" w:rsidRPr="003F5081" w:rsidRDefault="00C41006" w:rsidP="00E14CA7">
      <w:pPr>
        <w:pStyle w:val="paragraph"/>
        <w:numPr>
          <w:ilvl w:val="0"/>
          <w:numId w:val="26"/>
        </w:numPr>
        <w:spacing w:before="0" w:beforeAutospacing="0" w:after="0" w:afterAutospacing="0"/>
        <w:jc w:val="both"/>
        <w:textAlignment w:val="baseline"/>
        <w:rPr>
          <w:rFonts w:ascii="Tahoma" w:hAnsi="Tahoma" w:cs="Tahoma"/>
          <w:sz w:val="16"/>
          <w:szCs w:val="16"/>
        </w:rPr>
      </w:pPr>
      <w:r w:rsidRPr="003F5081">
        <w:rPr>
          <w:rFonts w:ascii="Tahoma" w:hAnsi="Tahoma" w:cs="Tahoma"/>
          <w:sz w:val="16"/>
          <w:szCs w:val="16"/>
        </w:rPr>
        <w:t xml:space="preserve">pochopenie ich významu (úroveň pochopenia situácie) a </w:t>
      </w:r>
    </w:p>
    <w:p w14:paraId="33F402E6" w14:textId="77777777" w:rsidR="005029BA" w:rsidRPr="003F5081" w:rsidRDefault="00C41006" w:rsidP="00E14CA7">
      <w:pPr>
        <w:pStyle w:val="paragraph"/>
        <w:numPr>
          <w:ilvl w:val="0"/>
          <w:numId w:val="26"/>
        </w:numPr>
        <w:spacing w:before="0" w:beforeAutospacing="0" w:after="0" w:afterAutospacing="0"/>
        <w:jc w:val="both"/>
        <w:textAlignment w:val="baseline"/>
        <w:rPr>
          <w:rFonts w:ascii="Tahoma" w:hAnsi="Tahoma" w:cs="Tahoma"/>
          <w:sz w:val="16"/>
          <w:szCs w:val="16"/>
        </w:rPr>
      </w:pPr>
      <w:r w:rsidRPr="003F5081">
        <w:rPr>
          <w:rFonts w:ascii="Tahoma" w:hAnsi="Tahoma" w:cs="Tahoma"/>
          <w:sz w:val="16"/>
          <w:szCs w:val="16"/>
        </w:rPr>
        <w:t>projektovanie ich stavu v blízkej budúcnosti (úroveň projekcie situácie).</w:t>
      </w:r>
    </w:p>
    <w:p w14:paraId="331FFB83" w14:textId="77777777" w:rsidR="00983B8F" w:rsidRPr="003F5081" w:rsidRDefault="00983B8F" w:rsidP="00BE51B6">
      <w:pPr>
        <w:pStyle w:val="paragraph"/>
        <w:spacing w:before="0" w:beforeAutospacing="0" w:after="0" w:afterAutospacing="0"/>
        <w:ind w:firstLine="708"/>
        <w:jc w:val="both"/>
        <w:textAlignment w:val="baseline"/>
        <w:rPr>
          <w:rFonts w:ascii="Tahoma" w:eastAsia="Calibri" w:hAnsi="Tahoma" w:cs="Tahoma"/>
          <w:sz w:val="16"/>
          <w:szCs w:val="16"/>
        </w:rPr>
      </w:pPr>
    </w:p>
    <w:p w14:paraId="6D008EC7" w14:textId="7E73031C" w:rsidR="005B2A29" w:rsidRPr="003F5081" w:rsidRDefault="00495596" w:rsidP="00BE51B6">
      <w:pPr>
        <w:ind w:right="6"/>
        <w:jc w:val="both"/>
        <w:rPr>
          <w:rFonts w:ascii="Tahoma" w:hAnsi="Tahoma" w:cs="Tahoma"/>
          <w:sz w:val="16"/>
          <w:szCs w:val="16"/>
        </w:rPr>
      </w:pPr>
      <w:r w:rsidRPr="003F5081">
        <w:rPr>
          <w:rFonts w:ascii="Tahoma" w:eastAsia="Calibri" w:hAnsi="Tahoma" w:cs="Tahoma"/>
          <w:sz w:val="16"/>
          <w:szCs w:val="16"/>
          <w:lang w:val="sk-SK" w:eastAsia="sk-SK"/>
        </w:rPr>
        <w:t xml:space="preserve">Situačné povedomie je explicitne spomenuté na viacerých miestach návrhu smernice NIS 2. Konkrétne v čl. 11 ods. 3 písm. d), je jednou z úloh jednotiek CSIRT zhromažďovanie a analýza </w:t>
      </w:r>
      <w:proofErr w:type="spellStart"/>
      <w:r w:rsidRPr="003F5081">
        <w:rPr>
          <w:rFonts w:ascii="Tahoma" w:eastAsia="Calibri" w:hAnsi="Tahoma" w:cs="Tahoma"/>
          <w:sz w:val="16"/>
          <w:szCs w:val="16"/>
          <w:lang w:val="sk-SK" w:eastAsia="sk-SK"/>
        </w:rPr>
        <w:t>forenzných</w:t>
      </w:r>
      <w:proofErr w:type="spellEnd"/>
      <w:r w:rsidRPr="003F5081">
        <w:rPr>
          <w:rFonts w:ascii="Tahoma" w:eastAsia="Calibri" w:hAnsi="Tahoma" w:cs="Tahoma"/>
          <w:sz w:val="16"/>
          <w:szCs w:val="16"/>
          <w:lang w:val="sk-SK" w:eastAsia="sk-SK"/>
        </w:rPr>
        <w:t xml:space="preserve"> údajov a poskytovanie dynamickej analýzy rizík a incidentov a informácie o situácii v kybernetickej bezpečnosti. V čl. 15 ods. 3 písm. n) sa uvádzajú úlohy siete jednotiek CSIRT, ktorá plní aj spoluprácu a výmenu informácií s regionálnymi a</w:t>
      </w:r>
      <w:r w:rsidR="007E7CC9" w:rsidRPr="003F5081">
        <w:rPr>
          <w:rFonts w:ascii="Tahoma" w:eastAsia="Calibri" w:hAnsi="Tahoma" w:cs="Tahoma"/>
          <w:sz w:val="16"/>
          <w:szCs w:val="16"/>
          <w:lang w:val="sk-SK" w:eastAsia="sk-SK"/>
        </w:rPr>
        <w:t xml:space="preserve"> EÚ</w:t>
      </w:r>
      <w:r w:rsidRPr="003F5081">
        <w:rPr>
          <w:rFonts w:ascii="Tahoma" w:eastAsia="Calibri" w:hAnsi="Tahoma" w:cs="Tahoma"/>
          <w:sz w:val="16"/>
          <w:szCs w:val="16"/>
          <w:lang w:val="sk-SK" w:eastAsia="sk-SK"/>
        </w:rPr>
        <w:t xml:space="preserve"> centrami bezpečnostných operácií (SOC) s cieľom zlepšiť spoločné situačné povedomie o incidentoch a hrozbách v celej EÚ.</w:t>
      </w:r>
    </w:p>
    <w:p w14:paraId="49725F5B" w14:textId="77777777" w:rsidR="005B2A29" w:rsidRPr="003F5081" w:rsidRDefault="005B2A29" w:rsidP="00BE51B6">
      <w:pPr>
        <w:ind w:right="6"/>
        <w:jc w:val="both"/>
        <w:rPr>
          <w:rFonts w:ascii="Tahoma" w:hAnsi="Tahoma" w:cs="Tahoma"/>
          <w:sz w:val="16"/>
          <w:szCs w:val="16"/>
        </w:rPr>
      </w:pPr>
    </w:p>
    <w:p w14:paraId="5C03C4CC" w14:textId="224F29B4" w:rsidR="005B2A29" w:rsidRPr="003F5081" w:rsidRDefault="00496477" w:rsidP="00BE51B6">
      <w:pPr>
        <w:ind w:right="6"/>
        <w:jc w:val="both"/>
        <w:rPr>
          <w:rFonts w:ascii="Tahoma" w:hAnsi="Tahoma" w:cs="Tahoma"/>
          <w:sz w:val="16"/>
          <w:szCs w:val="16"/>
        </w:rPr>
      </w:pPr>
      <w:r w:rsidRPr="003F5081">
        <w:rPr>
          <w:rFonts w:ascii="Tahoma" w:hAnsi="Tahoma" w:cs="Tahoma"/>
          <w:sz w:val="16"/>
          <w:szCs w:val="16"/>
          <w:lang w:val="sk-SK"/>
        </w:rPr>
        <w:t xml:space="preserve">Medzi dôležité časti kybernetického bezpečnostného povedomia zaraďujeme vnímanie povedomia </w:t>
      </w:r>
      <w:r w:rsidR="00983B8F" w:rsidRPr="003F5081">
        <w:rPr>
          <w:rFonts w:ascii="Tahoma" w:hAnsi="Tahoma" w:cs="Tahoma"/>
          <w:sz w:val="16"/>
          <w:szCs w:val="16"/>
          <w:lang w:val="sk-SK"/>
        </w:rPr>
        <w:t>a jeho následn</w:t>
      </w:r>
      <w:r w:rsidR="00646E80">
        <w:rPr>
          <w:rFonts w:ascii="Tahoma" w:hAnsi="Tahoma" w:cs="Tahoma"/>
          <w:sz w:val="16"/>
          <w:szCs w:val="16"/>
          <w:lang w:val="sk-SK"/>
        </w:rPr>
        <w:t>é</w:t>
      </w:r>
      <w:r w:rsidR="00983B8F" w:rsidRPr="003F5081">
        <w:rPr>
          <w:rFonts w:ascii="Tahoma" w:hAnsi="Tahoma" w:cs="Tahoma"/>
          <w:sz w:val="16"/>
          <w:szCs w:val="16"/>
          <w:lang w:val="sk-SK"/>
        </w:rPr>
        <w:t xml:space="preserve"> pochopenie. Prvá časť</w:t>
      </w:r>
      <w:r w:rsidRPr="003F5081">
        <w:rPr>
          <w:rFonts w:ascii="Tahoma" w:hAnsi="Tahoma" w:cs="Tahoma"/>
          <w:sz w:val="16"/>
          <w:szCs w:val="16"/>
          <w:lang w:val="sk-SK"/>
        </w:rPr>
        <w:t xml:space="preserve"> predstavuje to, ako </w:t>
      </w:r>
      <w:r w:rsidR="00983B8F" w:rsidRPr="003F5081">
        <w:rPr>
          <w:rFonts w:ascii="Tahoma" w:hAnsi="Tahoma" w:cs="Tahoma"/>
          <w:sz w:val="16"/>
          <w:szCs w:val="16"/>
          <w:lang w:val="sk-SK"/>
        </w:rPr>
        <w:t>jednotlivé OVM zberajú</w:t>
      </w:r>
      <w:r w:rsidRPr="003F5081">
        <w:rPr>
          <w:rFonts w:ascii="Tahoma" w:hAnsi="Tahoma" w:cs="Tahoma"/>
          <w:sz w:val="16"/>
          <w:szCs w:val="16"/>
          <w:lang w:val="sk-SK"/>
        </w:rPr>
        <w:t xml:space="preserve"> údaje, z akých zdrojov a v akom rozsahu</w:t>
      </w:r>
      <w:r w:rsidR="00093763">
        <w:rPr>
          <w:rFonts w:ascii="Tahoma" w:hAnsi="Tahoma" w:cs="Tahoma"/>
          <w:sz w:val="16"/>
          <w:szCs w:val="16"/>
          <w:lang w:val="sk-SK"/>
        </w:rPr>
        <w:t>.</w:t>
      </w:r>
      <w:r w:rsidR="003C77E5" w:rsidRPr="003F5081">
        <w:rPr>
          <w:rStyle w:val="Odkaznapoznmkupodiarou"/>
          <w:rFonts w:ascii="Tahoma" w:hAnsi="Tahoma" w:cs="Tahoma"/>
          <w:sz w:val="16"/>
          <w:szCs w:val="16"/>
          <w:lang w:val="sk-SK"/>
        </w:rPr>
        <w:footnoteReference w:id="10"/>
      </w:r>
      <w:r w:rsidRPr="003F5081">
        <w:rPr>
          <w:rFonts w:ascii="Tahoma" w:hAnsi="Tahoma" w:cs="Tahoma"/>
          <w:sz w:val="16"/>
          <w:szCs w:val="16"/>
          <w:lang w:val="sk-SK"/>
        </w:rPr>
        <w:t xml:space="preserve"> To predstavuje v prenesenom slova zmysle „uši a oči</w:t>
      </w:r>
      <w:r w:rsidR="00826A34" w:rsidRPr="003F5081">
        <w:rPr>
          <w:rFonts w:ascii="Tahoma" w:hAnsi="Tahoma" w:cs="Tahoma"/>
          <w:sz w:val="16"/>
          <w:szCs w:val="16"/>
          <w:lang w:val="sk-SK"/>
        </w:rPr>
        <w:t>”</w:t>
      </w:r>
      <w:r w:rsidRPr="003F5081">
        <w:rPr>
          <w:rFonts w:ascii="Tahoma" w:hAnsi="Tahoma" w:cs="Tahoma"/>
          <w:sz w:val="16"/>
          <w:szCs w:val="16"/>
          <w:lang w:val="sk-SK"/>
        </w:rPr>
        <w:t xml:space="preserve"> </w:t>
      </w:r>
      <w:r w:rsidR="00983B8F" w:rsidRPr="003F5081">
        <w:rPr>
          <w:rFonts w:ascii="Tahoma" w:hAnsi="Tahoma" w:cs="Tahoma"/>
          <w:sz w:val="16"/>
          <w:szCs w:val="16"/>
          <w:lang w:val="sk-SK"/>
        </w:rPr>
        <w:t>OVM</w:t>
      </w:r>
      <w:r w:rsidRPr="003F5081">
        <w:rPr>
          <w:rFonts w:ascii="Tahoma" w:hAnsi="Tahoma" w:cs="Tahoma"/>
          <w:sz w:val="16"/>
          <w:szCs w:val="16"/>
          <w:lang w:val="sk-SK"/>
        </w:rPr>
        <w:t xml:space="preserve">. </w:t>
      </w:r>
      <w:r w:rsidR="00983B8F" w:rsidRPr="003F5081">
        <w:rPr>
          <w:rFonts w:ascii="Tahoma" w:hAnsi="Tahoma" w:cs="Tahoma"/>
          <w:sz w:val="16"/>
          <w:szCs w:val="16"/>
          <w:lang w:val="sk-SK"/>
        </w:rPr>
        <w:t>Tie</w:t>
      </w:r>
      <w:r w:rsidRPr="003F5081">
        <w:rPr>
          <w:rFonts w:ascii="Tahoma" w:hAnsi="Tahoma" w:cs="Tahoma"/>
          <w:sz w:val="16"/>
          <w:szCs w:val="16"/>
          <w:lang w:val="sk-SK"/>
        </w:rPr>
        <w:t xml:space="preserve"> v tomto smere nasadzujú rôzne technológie, ktoré i</w:t>
      </w:r>
      <w:r w:rsidR="00F91DCB" w:rsidRPr="003F5081">
        <w:rPr>
          <w:rFonts w:ascii="Tahoma" w:hAnsi="Tahoma" w:cs="Tahoma"/>
          <w:sz w:val="16"/>
          <w:szCs w:val="16"/>
          <w:lang w:val="sk-SK"/>
        </w:rPr>
        <w:t xml:space="preserve">m pomáhajú pri takomto vnímaní. </w:t>
      </w:r>
      <w:r w:rsidR="00983B8F" w:rsidRPr="003F5081">
        <w:rPr>
          <w:rFonts w:ascii="Tahoma" w:hAnsi="Tahoma" w:cs="Tahoma"/>
          <w:sz w:val="16"/>
          <w:szCs w:val="16"/>
          <w:lang w:val="sk-SK"/>
        </w:rPr>
        <w:t>Štandardne pôjde o nasadenie rôznych senzorov, zberu sieťového toku a zaznamenávanie údajov o sieťovej prevádzke.</w:t>
      </w:r>
      <w:r w:rsidR="00F91DCB" w:rsidRPr="003F5081">
        <w:rPr>
          <w:rFonts w:ascii="Tahoma" w:hAnsi="Tahoma" w:cs="Tahoma"/>
          <w:sz w:val="16"/>
          <w:szCs w:val="16"/>
          <w:lang w:val="sk-SK"/>
        </w:rPr>
        <w:t xml:space="preserve"> V tomto smere je nevyhnutné neustále aktualizovať a dopĺňať rôzne typy senzorov a možnosti zberu bezpečnostných údajov. V rámci projektu sa predpokladá </w:t>
      </w:r>
      <w:r w:rsidR="00F91DCB" w:rsidRPr="003F5081">
        <w:rPr>
          <w:rFonts w:ascii="Tahoma" w:hAnsi="Tahoma" w:cs="Tahoma"/>
          <w:b/>
          <w:sz w:val="16"/>
          <w:szCs w:val="16"/>
          <w:lang w:val="sk-SK"/>
        </w:rPr>
        <w:t xml:space="preserve">posilnenie viacerých OVM </w:t>
      </w:r>
      <w:r w:rsidR="00F91DCB" w:rsidRPr="003F5081">
        <w:rPr>
          <w:rFonts w:ascii="Tahoma" w:hAnsi="Tahoma" w:cs="Tahoma"/>
          <w:sz w:val="16"/>
          <w:szCs w:val="16"/>
          <w:lang w:val="sk-SK"/>
        </w:rPr>
        <w:t xml:space="preserve">práve o túto </w:t>
      </w:r>
      <w:r w:rsidR="00F91DCB" w:rsidRPr="003F5081">
        <w:rPr>
          <w:rFonts w:ascii="Tahoma" w:hAnsi="Tahoma" w:cs="Tahoma"/>
          <w:b/>
          <w:sz w:val="16"/>
          <w:szCs w:val="16"/>
          <w:lang w:val="sk-SK"/>
        </w:rPr>
        <w:t>schopnosť</w:t>
      </w:r>
      <w:r w:rsidR="00C41006" w:rsidRPr="003F5081">
        <w:rPr>
          <w:rFonts w:ascii="Tahoma" w:hAnsi="Tahoma" w:cs="Tahoma"/>
          <w:b/>
          <w:sz w:val="16"/>
          <w:szCs w:val="16"/>
          <w:lang w:val="sk-SK"/>
        </w:rPr>
        <w:t xml:space="preserve"> vnímania situačného povedomia</w:t>
      </w:r>
      <w:r w:rsidR="00E2419B">
        <w:rPr>
          <w:rFonts w:ascii="Tahoma" w:hAnsi="Tahoma" w:cs="Tahoma"/>
          <w:sz w:val="16"/>
          <w:szCs w:val="16"/>
          <w:lang w:val="sk-SK"/>
        </w:rPr>
        <w:t>.</w:t>
      </w:r>
    </w:p>
    <w:p w14:paraId="17A1AF3D" w14:textId="77777777" w:rsidR="005B2A29" w:rsidRPr="003F5081" w:rsidRDefault="005B2A29" w:rsidP="00BE51B6">
      <w:pPr>
        <w:ind w:right="6"/>
        <w:jc w:val="both"/>
        <w:rPr>
          <w:rFonts w:ascii="Tahoma" w:hAnsi="Tahoma" w:cs="Tahoma"/>
          <w:sz w:val="16"/>
          <w:szCs w:val="16"/>
        </w:rPr>
      </w:pPr>
    </w:p>
    <w:p w14:paraId="6B641CB5" w14:textId="44BE5B98" w:rsidR="005B2A29" w:rsidRPr="003F5081" w:rsidRDefault="00F91DCB" w:rsidP="00BE51B6">
      <w:pPr>
        <w:ind w:right="6"/>
        <w:jc w:val="both"/>
        <w:rPr>
          <w:rFonts w:ascii="Tahoma" w:hAnsi="Tahoma" w:cs="Tahoma"/>
          <w:sz w:val="16"/>
          <w:szCs w:val="16"/>
        </w:rPr>
      </w:pPr>
      <w:r w:rsidRPr="003F5081">
        <w:rPr>
          <w:rFonts w:ascii="Tahoma" w:hAnsi="Tahoma" w:cs="Tahoma"/>
          <w:sz w:val="16"/>
          <w:szCs w:val="16"/>
          <w:lang w:val="sk-SK"/>
        </w:rPr>
        <w:lastRenderedPageBreak/>
        <w:t xml:space="preserve">Súčasťou projektu nie je len zvyšovanie schopnosti vnímania situačného povedomia o jednotlivých OVM, ale aj nutnosť </w:t>
      </w:r>
      <w:r w:rsidR="00093763">
        <w:rPr>
          <w:rFonts w:ascii="Tahoma" w:hAnsi="Tahoma" w:cs="Tahoma"/>
          <w:sz w:val="16"/>
          <w:szCs w:val="16"/>
          <w:lang w:val="sk-SK"/>
        </w:rPr>
        <w:t xml:space="preserve">jeho komplexného </w:t>
      </w:r>
      <w:r w:rsidR="00093763" w:rsidRPr="00093763">
        <w:rPr>
          <w:rFonts w:ascii="Tahoma" w:hAnsi="Tahoma" w:cs="Tahoma"/>
          <w:sz w:val="16"/>
          <w:szCs w:val="16"/>
          <w:lang w:val="sk-SK"/>
        </w:rPr>
        <w:t>vyhodnocovania</w:t>
      </w:r>
      <w:r w:rsidR="00496477" w:rsidRPr="00093763">
        <w:rPr>
          <w:rFonts w:ascii="Tahoma" w:hAnsi="Tahoma" w:cs="Tahoma"/>
          <w:sz w:val="16"/>
          <w:szCs w:val="16"/>
          <w:lang w:val="sk-SK"/>
        </w:rPr>
        <w:t xml:space="preserve"> vo verejnej správe</w:t>
      </w:r>
      <w:r w:rsidRPr="003F5081">
        <w:rPr>
          <w:rFonts w:ascii="Tahoma" w:hAnsi="Tahoma" w:cs="Tahoma"/>
          <w:sz w:val="16"/>
          <w:szCs w:val="16"/>
          <w:lang w:val="sk-SK"/>
        </w:rPr>
        <w:t xml:space="preserve">. Z tohto dôvodu projekt predpokladá </w:t>
      </w:r>
      <w:r w:rsidRPr="003F5081">
        <w:rPr>
          <w:rFonts w:ascii="Tahoma" w:hAnsi="Tahoma" w:cs="Tahoma"/>
          <w:b/>
          <w:sz w:val="16"/>
          <w:szCs w:val="16"/>
          <w:lang w:val="sk-SK"/>
        </w:rPr>
        <w:t xml:space="preserve">budovanie vládneho </w:t>
      </w:r>
      <w:proofErr w:type="spellStart"/>
      <w:r w:rsidRPr="003F5081">
        <w:rPr>
          <w:rFonts w:ascii="Tahoma" w:hAnsi="Tahoma" w:cs="Tahoma"/>
          <w:b/>
          <w:sz w:val="16"/>
          <w:szCs w:val="16"/>
          <w:lang w:val="sk-SK"/>
        </w:rPr>
        <w:t>SOCu</w:t>
      </w:r>
      <w:proofErr w:type="spellEnd"/>
      <w:r w:rsidRPr="003F5081">
        <w:rPr>
          <w:rFonts w:ascii="Tahoma" w:hAnsi="Tahoma" w:cs="Tahoma"/>
          <w:sz w:val="16"/>
          <w:szCs w:val="16"/>
          <w:lang w:val="sk-SK"/>
        </w:rPr>
        <w:t xml:space="preserve"> ako dôležitej časti pri chápaní aktuálnej bezpečnostnej situácie. Jednotlivé OVM</w:t>
      </w:r>
      <w:r w:rsidR="008664EE" w:rsidRPr="003F5081">
        <w:rPr>
          <w:rFonts w:ascii="Tahoma" w:hAnsi="Tahoma" w:cs="Tahoma"/>
          <w:sz w:val="16"/>
          <w:szCs w:val="16"/>
          <w:lang w:val="sk-SK"/>
        </w:rPr>
        <w:t xml:space="preserve"> budú do centrálneho vládneho SOC zasielať bezpečnostné údaje relevantné pre vyhodnotenie už spomínaného komplexného situačného povedomia vo verejnej správe. To umožní lepšie chápať aktuálny vývoj bezpečnostných hrozieb a ich vplyvu na jednotlivé OVM, ako aj na bezpečnosť verejnej správy v SR.</w:t>
      </w:r>
    </w:p>
    <w:p w14:paraId="7AAE485B" w14:textId="77777777" w:rsidR="005B2A29" w:rsidRPr="003F5081" w:rsidRDefault="005B2A29" w:rsidP="00BE51B6">
      <w:pPr>
        <w:ind w:right="6"/>
        <w:jc w:val="both"/>
        <w:rPr>
          <w:rFonts w:ascii="Tahoma" w:hAnsi="Tahoma" w:cs="Tahoma"/>
          <w:sz w:val="16"/>
          <w:szCs w:val="16"/>
        </w:rPr>
      </w:pPr>
    </w:p>
    <w:p w14:paraId="0B1ACDF6" w14:textId="4BEE7B88" w:rsidR="005B2A29" w:rsidRPr="003F5081" w:rsidRDefault="00C41006" w:rsidP="00BE51B6">
      <w:pPr>
        <w:ind w:right="6"/>
        <w:jc w:val="both"/>
        <w:rPr>
          <w:rFonts w:ascii="Tahoma" w:hAnsi="Tahoma" w:cs="Tahoma"/>
          <w:sz w:val="16"/>
          <w:szCs w:val="16"/>
        </w:rPr>
      </w:pPr>
      <w:r w:rsidRPr="003F5081">
        <w:rPr>
          <w:rFonts w:ascii="Tahoma" w:hAnsi="Tahoma" w:cs="Tahoma"/>
          <w:sz w:val="16"/>
          <w:szCs w:val="16"/>
          <w:lang w:val="sk-SK"/>
        </w:rPr>
        <w:t xml:space="preserve">Ako sme už vyššie uviedli, </w:t>
      </w:r>
      <w:r w:rsidR="00006292" w:rsidRPr="003F5081">
        <w:rPr>
          <w:rFonts w:ascii="Tahoma" w:hAnsi="Tahoma" w:cs="Tahoma"/>
          <w:sz w:val="16"/>
          <w:szCs w:val="16"/>
          <w:lang w:val="sk-SK"/>
        </w:rPr>
        <w:t xml:space="preserve">v rámci </w:t>
      </w:r>
      <w:r w:rsidR="00093763">
        <w:rPr>
          <w:rFonts w:ascii="Tahoma" w:hAnsi="Tahoma" w:cs="Tahoma"/>
          <w:sz w:val="16"/>
          <w:szCs w:val="16"/>
          <w:lang w:val="sk-SK"/>
        </w:rPr>
        <w:t>bezpečnostného monitoringu</w:t>
      </w:r>
      <w:r w:rsidR="00006292" w:rsidRPr="003F5081">
        <w:rPr>
          <w:rFonts w:ascii="Tahoma" w:hAnsi="Tahoma" w:cs="Tahoma"/>
          <w:sz w:val="16"/>
          <w:szCs w:val="16"/>
          <w:lang w:val="sk-SK"/>
        </w:rPr>
        <w:t xml:space="preserve"> </w:t>
      </w:r>
      <w:r w:rsidR="00093763">
        <w:rPr>
          <w:rFonts w:ascii="Tahoma" w:hAnsi="Tahoma" w:cs="Tahoma"/>
          <w:sz w:val="16"/>
          <w:szCs w:val="16"/>
          <w:lang w:val="sk-SK"/>
        </w:rPr>
        <w:t>bude dochádzať</w:t>
      </w:r>
      <w:r w:rsidR="00006292" w:rsidRPr="003F5081">
        <w:rPr>
          <w:rFonts w:ascii="Tahoma" w:hAnsi="Tahoma" w:cs="Tahoma"/>
          <w:sz w:val="16"/>
          <w:szCs w:val="16"/>
          <w:lang w:val="sk-SK"/>
        </w:rPr>
        <w:t xml:space="preserve"> </w:t>
      </w:r>
      <w:r w:rsidRPr="003F5081">
        <w:rPr>
          <w:rFonts w:ascii="Tahoma" w:hAnsi="Tahoma" w:cs="Tahoma"/>
          <w:sz w:val="16"/>
          <w:szCs w:val="16"/>
          <w:lang w:val="sk-SK"/>
        </w:rPr>
        <w:t>k zberu a uchovávaniu bezpečnostných údajov. Tie môžeme rozdeliť do 2 skupín</w:t>
      </w:r>
      <w:r w:rsidR="00093763">
        <w:rPr>
          <w:rFonts w:ascii="Tahoma" w:hAnsi="Tahoma" w:cs="Tahoma"/>
          <w:sz w:val="16"/>
          <w:szCs w:val="16"/>
          <w:lang w:val="sk-SK"/>
        </w:rPr>
        <w:t>.</w:t>
      </w:r>
      <w:r w:rsidR="00006292" w:rsidRPr="003F5081">
        <w:rPr>
          <w:rStyle w:val="Odkaznapoznmkupodiarou"/>
          <w:rFonts w:ascii="Tahoma" w:hAnsi="Tahoma" w:cs="Tahoma"/>
          <w:sz w:val="16"/>
          <w:szCs w:val="16"/>
          <w:lang w:val="sk-SK"/>
        </w:rPr>
        <w:footnoteReference w:id="11"/>
      </w:r>
      <w:r w:rsidR="00006292" w:rsidRPr="003F5081">
        <w:rPr>
          <w:rFonts w:ascii="Tahoma" w:hAnsi="Tahoma" w:cs="Tahoma"/>
          <w:sz w:val="16"/>
          <w:szCs w:val="16"/>
          <w:lang w:val="sk-SK"/>
        </w:rPr>
        <w:t xml:space="preserve"> </w:t>
      </w:r>
      <w:r w:rsidRPr="003F5081">
        <w:rPr>
          <w:rFonts w:ascii="Tahoma" w:hAnsi="Tahoma" w:cs="Tahoma"/>
          <w:sz w:val="16"/>
          <w:szCs w:val="16"/>
          <w:lang w:val="sk-SK"/>
        </w:rPr>
        <w:t xml:space="preserve">Prvú skupinu predstavujú operačné údaje, teda údaje z rôznych typov senzorov (firewallov, systémov detekcie a prevencie útokov, </w:t>
      </w:r>
      <w:proofErr w:type="spellStart"/>
      <w:r w:rsidRPr="003F5081">
        <w:rPr>
          <w:rFonts w:ascii="Tahoma" w:hAnsi="Tahoma" w:cs="Tahoma"/>
          <w:sz w:val="16"/>
          <w:szCs w:val="16"/>
          <w:lang w:val="sk-SK"/>
        </w:rPr>
        <w:t>antimalvérových</w:t>
      </w:r>
      <w:proofErr w:type="spellEnd"/>
      <w:r w:rsidRPr="003F5081">
        <w:rPr>
          <w:rFonts w:ascii="Tahoma" w:hAnsi="Tahoma" w:cs="Tahoma"/>
          <w:sz w:val="16"/>
          <w:szCs w:val="16"/>
          <w:lang w:val="sk-SK"/>
        </w:rPr>
        <w:t xml:space="preserve"> riešení</w:t>
      </w:r>
      <w:r w:rsidR="00006292" w:rsidRPr="003F5081">
        <w:rPr>
          <w:rFonts w:ascii="Tahoma" w:hAnsi="Tahoma" w:cs="Tahoma"/>
          <w:sz w:val="16"/>
          <w:szCs w:val="16"/>
          <w:lang w:val="sk-SK"/>
        </w:rPr>
        <w:t xml:space="preserve"> a pod.), ale aj bezpečnostné údaje získané</w:t>
      </w:r>
      <w:r w:rsidRPr="003F5081">
        <w:rPr>
          <w:rFonts w:ascii="Tahoma" w:hAnsi="Tahoma" w:cs="Tahoma"/>
          <w:sz w:val="16"/>
          <w:szCs w:val="16"/>
          <w:lang w:val="sk-SK"/>
        </w:rPr>
        <w:t xml:space="preserve"> z testovania </w:t>
      </w:r>
      <w:r w:rsidR="00006292" w:rsidRPr="003F5081">
        <w:rPr>
          <w:rFonts w:ascii="Tahoma" w:hAnsi="Tahoma" w:cs="Tahoma"/>
          <w:sz w:val="16"/>
          <w:szCs w:val="16"/>
          <w:lang w:val="sk-SK"/>
        </w:rPr>
        <w:t xml:space="preserve">a analýzy </w:t>
      </w:r>
      <w:r w:rsidRPr="003F5081">
        <w:rPr>
          <w:rFonts w:ascii="Tahoma" w:hAnsi="Tahoma" w:cs="Tahoma"/>
          <w:sz w:val="16"/>
          <w:szCs w:val="16"/>
          <w:lang w:val="sk-SK"/>
        </w:rPr>
        <w:t xml:space="preserve">bezpečnostných zraniteľností. Tieto údaje predstavujú hlavný zdroj pre pochopenie situačného povedomia. </w:t>
      </w:r>
      <w:r w:rsidR="00006292" w:rsidRPr="003F5081">
        <w:rPr>
          <w:rFonts w:ascii="Tahoma" w:hAnsi="Tahoma" w:cs="Tahoma"/>
          <w:sz w:val="16"/>
          <w:szCs w:val="16"/>
          <w:lang w:val="sk-SK"/>
        </w:rPr>
        <w:t xml:space="preserve">V rámci vládnej jednotky CSIRT je v prevádzke systém na automatizované testovanie bezpečnostných zraniteľností - </w:t>
      </w:r>
      <w:r w:rsidR="00006292" w:rsidRPr="003F5081">
        <w:rPr>
          <w:rFonts w:ascii="Tahoma" w:hAnsi="Tahoma" w:cs="Tahoma"/>
          <w:b/>
          <w:sz w:val="16"/>
          <w:szCs w:val="16"/>
          <w:lang w:val="sk-SK"/>
        </w:rPr>
        <w:t>systém Achilles</w:t>
      </w:r>
      <w:r w:rsidR="00006292" w:rsidRPr="003F5081">
        <w:rPr>
          <w:rFonts w:ascii="Tahoma" w:hAnsi="Tahoma" w:cs="Tahoma"/>
          <w:sz w:val="16"/>
          <w:szCs w:val="16"/>
          <w:lang w:val="sk-SK"/>
        </w:rPr>
        <w:t xml:space="preserve">. Výstupy z tohto systému sú </w:t>
      </w:r>
      <w:r w:rsidR="00202FA9">
        <w:rPr>
          <w:rFonts w:ascii="Tahoma" w:hAnsi="Tahoma" w:cs="Tahoma"/>
          <w:sz w:val="16"/>
          <w:szCs w:val="16"/>
          <w:lang w:val="sk-SK"/>
        </w:rPr>
        <w:t xml:space="preserve">rovnako </w:t>
      </w:r>
      <w:r w:rsidR="00006292" w:rsidRPr="003F5081">
        <w:rPr>
          <w:rFonts w:ascii="Tahoma" w:hAnsi="Tahoma" w:cs="Tahoma"/>
          <w:sz w:val="16"/>
          <w:szCs w:val="16"/>
          <w:lang w:val="sk-SK"/>
        </w:rPr>
        <w:t xml:space="preserve">dôležitým zdrojom </w:t>
      </w:r>
      <w:r w:rsidR="00202FA9">
        <w:rPr>
          <w:rFonts w:ascii="Tahoma" w:hAnsi="Tahoma" w:cs="Tahoma"/>
          <w:sz w:val="16"/>
          <w:szCs w:val="16"/>
          <w:lang w:val="sk-SK"/>
        </w:rPr>
        <w:t>informácií, ktoré dotvárajú komplexnejší pohľad na</w:t>
      </w:r>
      <w:r w:rsidR="00006292" w:rsidRPr="003F5081">
        <w:rPr>
          <w:rFonts w:ascii="Tahoma" w:hAnsi="Tahoma" w:cs="Tahoma"/>
          <w:sz w:val="16"/>
          <w:szCs w:val="16"/>
          <w:lang w:val="sk-SK"/>
        </w:rPr>
        <w:t xml:space="preserve"> </w:t>
      </w:r>
      <w:r w:rsidR="00B7134A">
        <w:rPr>
          <w:rFonts w:ascii="Tahoma" w:hAnsi="Tahoma" w:cs="Tahoma"/>
          <w:sz w:val="16"/>
          <w:szCs w:val="16"/>
          <w:lang w:val="sk-SK"/>
        </w:rPr>
        <w:t xml:space="preserve">zraniteľnosti </w:t>
      </w:r>
      <w:r w:rsidR="00006292" w:rsidRPr="003F5081">
        <w:rPr>
          <w:rFonts w:ascii="Tahoma" w:hAnsi="Tahoma" w:cs="Tahoma"/>
          <w:sz w:val="16"/>
          <w:szCs w:val="16"/>
          <w:lang w:val="sk-SK"/>
        </w:rPr>
        <w:t>jednotliv</w:t>
      </w:r>
      <w:r w:rsidR="00B7134A">
        <w:rPr>
          <w:rFonts w:ascii="Tahoma" w:hAnsi="Tahoma" w:cs="Tahoma"/>
          <w:sz w:val="16"/>
          <w:szCs w:val="16"/>
          <w:lang w:val="sk-SK"/>
        </w:rPr>
        <w:t>ých</w:t>
      </w:r>
      <w:r w:rsidR="00006292" w:rsidRPr="003F5081">
        <w:rPr>
          <w:rFonts w:ascii="Tahoma" w:hAnsi="Tahoma" w:cs="Tahoma"/>
          <w:sz w:val="16"/>
          <w:szCs w:val="16"/>
          <w:lang w:val="sk-SK"/>
        </w:rPr>
        <w:t xml:space="preserve"> OVM ako aj</w:t>
      </w:r>
      <w:r w:rsidR="00202FA9">
        <w:rPr>
          <w:rFonts w:ascii="Tahoma" w:hAnsi="Tahoma" w:cs="Tahoma"/>
          <w:sz w:val="16"/>
          <w:szCs w:val="16"/>
          <w:lang w:val="sk-SK"/>
        </w:rPr>
        <w:t xml:space="preserve"> </w:t>
      </w:r>
      <w:r w:rsidR="00B7134A">
        <w:rPr>
          <w:rFonts w:ascii="Tahoma" w:hAnsi="Tahoma" w:cs="Tahoma"/>
          <w:sz w:val="16"/>
          <w:szCs w:val="16"/>
          <w:lang w:val="sk-SK"/>
        </w:rPr>
        <w:t>na veľkú časť sektora</w:t>
      </w:r>
      <w:r w:rsidR="00006292" w:rsidRPr="003F5081">
        <w:rPr>
          <w:rFonts w:ascii="Tahoma" w:hAnsi="Tahoma" w:cs="Tahoma"/>
          <w:sz w:val="16"/>
          <w:szCs w:val="16"/>
          <w:lang w:val="sk-SK"/>
        </w:rPr>
        <w:t xml:space="preserve"> verejnej správ</w:t>
      </w:r>
      <w:r w:rsidR="00B7134A">
        <w:rPr>
          <w:rFonts w:ascii="Tahoma" w:hAnsi="Tahoma" w:cs="Tahoma"/>
          <w:sz w:val="16"/>
          <w:szCs w:val="16"/>
          <w:lang w:val="sk-SK"/>
        </w:rPr>
        <w:t>y</w:t>
      </w:r>
      <w:r w:rsidR="00006292" w:rsidRPr="003F5081">
        <w:rPr>
          <w:rFonts w:ascii="Tahoma" w:hAnsi="Tahoma" w:cs="Tahoma"/>
          <w:sz w:val="16"/>
          <w:szCs w:val="16"/>
          <w:lang w:val="sk-SK"/>
        </w:rPr>
        <w:t>. V rámci projektu dôjde k posilneniu a rozšíreniu schopností tohto systému</w:t>
      </w:r>
      <w:r w:rsidR="00B7134A" w:rsidRPr="003D466B">
        <w:rPr>
          <w:rFonts w:ascii="Tahoma" w:hAnsi="Tahoma" w:cs="Tahoma"/>
          <w:sz w:val="16"/>
          <w:szCs w:val="16"/>
          <w:lang w:val="sk-SK"/>
        </w:rPr>
        <w:t xml:space="preserve"> a doplneniu</w:t>
      </w:r>
      <w:r w:rsidR="00631F80" w:rsidRPr="003F5081">
        <w:rPr>
          <w:rFonts w:ascii="Tahoma" w:hAnsi="Tahoma" w:cs="Tahoma"/>
          <w:sz w:val="16"/>
          <w:szCs w:val="16"/>
          <w:lang w:val="sk-SK"/>
        </w:rPr>
        <w:t xml:space="preserve"> komplexného </w:t>
      </w:r>
      <w:proofErr w:type="spellStart"/>
      <w:r w:rsidR="00631F80" w:rsidRPr="003F5081">
        <w:rPr>
          <w:rFonts w:ascii="Tahoma" w:hAnsi="Tahoma" w:cs="Tahoma"/>
          <w:sz w:val="16"/>
          <w:szCs w:val="16"/>
          <w:lang w:val="sk-SK"/>
        </w:rPr>
        <w:t>vulnerability</w:t>
      </w:r>
      <w:proofErr w:type="spellEnd"/>
      <w:r w:rsidR="00631F80" w:rsidRPr="003F5081">
        <w:rPr>
          <w:rFonts w:ascii="Tahoma" w:hAnsi="Tahoma" w:cs="Tahoma"/>
          <w:sz w:val="16"/>
          <w:szCs w:val="16"/>
          <w:lang w:val="sk-SK"/>
        </w:rPr>
        <w:t xml:space="preserve"> management kombináciou výstupov z externých a interných </w:t>
      </w:r>
      <w:proofErr w:type="spellStart"/>
      <w:r w:rsidR="00631F80" w:rsidRPr="003F5081">
        <w:rPr>
          <w:rFonts w:ascii="Tahoma" w:hAnsi="Tahoma" w:cs="Tahoma"/>
          <w:sz w:val="16"/>
          <w:szCs w:val="16"/>
          <w:lang w:val="sk-SK"/>
        </w:rPr>
        <w:t>skenov</w:t>
      </w:r>
      <w:proofErr w:type="spellEnd"/>
      <w:r w:rsidR="00631F80" w:rsidRPr="003F5081">
        <w:rPr>
          <w:rFonts w:ascii="Tahoma" w:hAnsi="Tahoma" w:cs="Tahoma"/>
          <w:sz w:val="16"/>
          <w:szCs w:val="16"/>
          <w:lang w:val="sk-SK"/>
        </w:rPr>
        <w:t xml:space="preserve"> zraniteľností.</w:t>
      </w:r>
    </w:p>
    <w:p w14:paraId="1E5C166F" w14:textId="77777777" w:rsidR="005B2A29" w:rsidRPr="003F5081" w:rsidRDefault="005B2A29" w:rsidP="00BE51B6">
      <w:pPr>
        <w:ind w:right="6"/>
        <w:jc w:val="both"/>
        <w:rPr>
          <w:rFonts w:ascii="Tahoma" w:hAnsi="Tahoma" w:cs="Tahoma"/>
          <w:sz w:val="16"/>
          <w:szCs w:val="16"/>
        </w:rPr>
      </w:pPr>
    </w:p>
    <w:p w14:paraId="3CC6CEE2" w14:textId="03DB6C5D" w:rsidR="005B2A29" w:rsidRPr="003F5081" w:rsidRDefault="00C41006" w:rsidP="00646E80">
      <w:pPr>
        <w:ind w:right="6"/>
        <w:jc w:val="both"/>
        <w:rPr>
          <w:rFonts w:ascii="Tahoma" w:hAnsi="Tahoma" w:cs="Tahoma"/>
          <w:sz w:val="16"/>
          <w:szCs w:val="16"/>
        </w:rPr>
      </w:pPr>
      <w:r w:rsidRPr="00646E80">
        <w:rPr>
          <w:rFonts w:ascii="Tahoma" w:hAnsi="Tahoma" w:cs="Tahoma"/>
          <w:sz w:val="16"/>
          <w:szCs w:val="16"/>
          <w:lang w:val="sk-SK"/>
        </w:rPr>
        <w:t>K lepšiemu pochopeniu situačného povedomia je nutné vziať do úvahy aj</w:t>
      </w:r>
      <w:r w:rsidR="00006292" w:rsidRPr="00646E80">
        <w:rPr>
          <w:rFonts w:ascii="Tahoma" w:hAnsi="Tahoma" w:cs="Tahoma"/>
          <w:sz w:val="16"/>
          <w:szCs w:val="16"/>
          <w:lang w:val="sk-SK"/>
        </w:rPr>
        <w:t xml:space="preserve"> druhú skupinu údajov, a to</w:t>
      </w:r>
      <w:r w:rsidRPr="00646E80">
        <w:rPr>
          <w:rFonts w:ascii="Tahoma" w:hAnsi="Tahoma" w:cs="Tahoma"/>
          <w:sz w:val="16"/>
          <w:szCs w:val="16"/>
          <w:lang w:val="sk-SK"/>
        </w:rPr>
        <w:t xml:space="preserve"> </w:t>
      </w:r>
      <w:r w:rsidR="00006292" w:rsidRPr="00646E80">
        <w:rPr>
          <w:rFonts w:ascii="Tahoma" w:hAnsi="Tahoma" w:cs="Tahoma"/>
          <w:sz w:val="16"/>
          <w:szCs w:val="16"/>
          <w:lang w:val="sk-SK"/>
        </w:rPr>
        <w:t>strategických údajov</w:t>
      </w:r>
      <w:r w:rsidRPr="00646E80">
        <w:rPr>
          <w:rFonts w:ascii="Tahoma" w:hAnsi="Tahoma" w:cs="Tahoma"/>
          <w:sz w:val="16"/>
          <w:szCs w:val="16"/>
          <w:lang w:val="sk-SK"/>
        </w:rPr>
        <w:t>. Pôjde najmä o</w:t>
      </w:r>
      <w:r w:rsidR="00805988">
        <w:rPr>
          <w:rFonts w:ascii="Tahoma" w:hAnsi="Tahoma" w:cs="Tahoma"/>
          <w:sz w:val="16"/>
          <w:szCs w:val="16"/>
          <w:lang w:val="sk-SK"/>
        </w:rPr>
        <w:t xml:space="preserve"> kombináciu informácií poskytovaných samotnými subjektami (napr. </w:t>
      </w:r>
      <w:r w:rsidRPr="00646E80">
        <w:rPr>
          <w:rFonts w:ascii="Tahoma" w:hAnsi="Tahoma" w:cs="Tahoma"/>
          <w:sz w:val="16"/>
          <w:szCs w:val="16"/>
          <w:lang w:val="sk-SK"/>
        </w:rPr>
        <w:t>výsledky analýz rizík, aktív</w:t>
      </w:r>
      <w:r w:rsidR="00805988">
        <w:rPr>
          <w:rFonts w:ascii="Tahoma" w:hAnsi="Tahoma" w:cs="Tahoma"/>
          <w:sz w:val="16"/>
          <w:szCs w:val="16"/>
          <w:lang w:val="sk-SK"/>
        </w:rPr>
        <w:t>a atď.) a údaje vyplývajúce z činnosti SOC a EWS ako napr.</w:t>
      </w:r>
      <w:r w:rsidRPr="00646E80">
        <w:rPr>
          <w:rFonts w:ascii="Tahoma" w:hAnsi="Tahoma" w:cs="Tahoma"/>
          <w:sz w:val="16"/>
          <w:szCs w:val="16"/>
          <w:lang w:val="sk-SK"/>
        </w:rPr>
        <w:t xml:space="preserve"> reporty z riešenia incidentov, digitálnej </w:t>
      </w:r>
      <w:proofErr w:type="spellStart"/>
      <w:r w:rsidRPr="00646E80">
        <w:rPr>
          <w:rFonts w:ascii="Tahoma" w:hAnsi="Tahoma" w:cs="Tahoma"/>
          <w:sz w:val="16"/>
          <w:szCs w:val="16"/>
          <w:lang w:val="sk-SK"/>
        </w:rPr>
        <w:t>forenznej</w:t>
      </w:r>
      <w:proofErr w:type="spellEnd"/>
      <w:r w:rsidRPr="00646E80">
        <w:rPr>
          <w:rFonts w:ascii="Tahoma" w:hAnsi="Tahoma" w:cs="Tahoma"/>
          <w:sz w:val="16"/>
          <w:szCs w:val="16"/>
          <w:lang w:val="sk-SK"/>
        </w:rPr>
        <w:t xml:space="preserve"> analýzy, alebo údaje </w:t>
      </w:r>
      <w:r w:rsidR="00805988">
        <w:rPr>
          <w:rFonts w:ascii="Tahoma" w:hAnsi="Tahoma" w:cs="Tahoma"/>
          <w:sz w:val="16"/>
          <w:szCs w:val="16"/>
          <w:lang w:val="sk-SK"/>
        </w:rPr>
        <w:t xml:space="preserve">získavané </w:t>
      </w:r>
      <w:r w:rsidRPr="00646E80">
        <w:rPr>
          <w:rFonts w:ascii="Tahoma" w:hAnsi="Tahoma" w:cs="Tahoma"/>
          <w:sz w:val="16"/>
          <w:szCs w:val="16"/>
          <w:lang w:val="sk-SK"/>
        </w:rPr>
        <w:t xml:space="preserve">z otvorených zdrojov (OSINT) alebo </w:t>
      </w:r>
      <w:r w:rsidR="00276E17">
        <w:rPr>
          <w:rFonts w:ascii="Tahoma" w:hAnsi="Tahoma" w:cs="Tahoma"/>
          <w:sz w:val="16"/>
          <w:szCs w:val="16"/>
          <w:lang w:val="sk-SK"/>
        </w:rPr>
        <w:t>spravodajských informácií</w:t>
      </w:r>
      <w:r w:rsidR="00093763">
        <w:rPr>
          <w:rFonts w:ascii="Tahoma" w:hAnsi="Tahoma" w:cs="Tahoma"/>
          <w:sz w:val="16"/>
          <w:szCs w:val="16"/>
          <w:lang w:val="sk-SK"/>
        </w:rPr>
        <w:t>.</w:t>
      </w:r>
      <w:r w:rsidR="003C77E5" w:rsidRPr="00646E80">
        <w:rPr>
          <w:rStyle w:val="Odkaznapoznmkupodiarou"/>
          <w:rFonts w:ascii="Tahoma" w:hAnsi="Tahoma" w:cs="Tahoma"/>
          <w:sz w:val="16"/>
          <w:szCs w:val="16"/>
          <w:lang w:val="sk-SK"/>
        </w:rPr>
        <w:footnoteReference w:id="12"/>
      </w:r>
      <w:r w:rsidR="00006292" w:rsidRPr="00646E80">
        <w:rPr>
          <w:rFonts w:ascii="Tahoma" w:hAnsi="Tahoma" w:cs="Tahoma"/>
          <w:sz w:val="16"/>
          <w:szCs w:val="16"/>
          <w:lang w:val="sk-SK"/>
        </w:rPr>
        <w:t xml:space="preserve"> V rámci navrhovaného projektu sa majú na centrálnej úrovni posilniť schopnosti v oblasti </w:t>
      </w:r>
      <w:r w:rsidR="00276E17">
        <w:rPr>
          <w:rFonts w:ascii="Tahoma" w:hAnsi="Tahoma" w:cs="Tahoma"/>
          <w:sz w:val="16"/>
          <w:szCs w:val="16"/>
          <w:lang w:val="sk-SK"/>
        </w:rPr>
        <w:t xml:space="preserve">práce s </w:t>
      </w:r>
      <w:proofErr w:type="spellStart"/>
      <w:r w:rsidR="00276E17" w:rsidRPr="00276E17">
        <w:rPr>
          <w:rFonts w:ascii="Tahoma" w:hAnsi="Tahoma" w:cs="Tahoma"/>
          <w:sz w:val="16"/>
          <w:szCs w:val="16"/>
          <w:lang w:val="sk-SK"/>
        </w:rPr>
        <w:t>t</w:t>
      </w:r>
      <w:r w:rsidR="00006292" w:rsidRPr="00276E17">
        <w:rPr>
          <w:rFonts w:ascii="Tahoma" w:hAnsi="Tahoma" w:cs="Tahoma"/>
          <w:sz w:val="16"/>
          <w:szCs w:val="16"/>
          <w:lang w:val="sk-SK"/>
        </w:rPr>
        <w:t>hreat</w:t>
      </w:r>
      <w:proofErr w:type="spellEnd"/>
      <w:r w:rsidR="00006292" w:rsidRPr="00276E17">
        <w:rPr>
          <w:rFonts w:ascii="Tahoma" w:hAnsi="Tahoma" w:cs="Tahoma"/>
          <w:sz w:val="16"/>
          <w:szCs w:val="16"/>
          <w:lang w:val="sk-SK"/>
        </w:rPr>
        <w:t xml:space="preserve"> </w:t>
      </w:r>
      <w:proofErr w:type="spellStart"/>
      <w:r w:rsidR="00006292" w:rsidRPr="00276E17">
        <w:rPr>
          <w:rFonts w:ascii="Tahoma" w:hAnsi="Tahoma" w:cs="Tahoma"/>
          <w:sz w:val="16"/>
          <w:szCs w:val="16"/>
          <w:lang w:val="sk-SK"/>
        </w:rPr>
        <w:t>intelligence</w:t>
      </w:r>
      <w:proofErr w:type="spellEnd"/>
      <w:r w:rsidR="00276E17" w:rsidRPr="00276E17">
        <w:rPr>
          <w:rFonts w:ascii="Tahoma" w:hAnsi="Tahoma" w:cs="Tahoma"/>
          <w:sz w:val="16"/>
          <w:szCs w:val="16"/>
          <w:lang w:val="sk-SK"/>
        </w:rPr>
        <w:t xml:space="preserve"> zdrojmi</w:t>
      </w:r>
      <w:r w:rsidR="00805988" w:rsidRPr="00646E80">
        <w:rPr>
          <w:rFonts w:ascii="Tahoma" w:hAnsi="Tahoma" w:cs="Tahoma"/>
          <w:sz w:val="16"/>
          <w:szCs w:val="16"/>
          <w:lang w:val="sk-SK"/>
        </w:rPr>
        <w:t>, čo</w:t>
      </w:r>
      <w:r w:rsidR="00805988" w:rsidRPr="003D466B">
        <w:rPr>
          <w:rFonts w:ascii="Tahoma" w:hAnsi="Tahoma" w:cs="Tahoma"/>
          <w:b/>
          <w:sz w:val="16"/>
          <w:szCs w:val="16"/>
          <w:lang w:val="sk-SK"/>
        </w:rPr>
        <w:t xml:space="preserve"> </w:t>
      </w:r>
      <w:r w:rsidR="00805988" w:rsidRPr="00805988">
        <w:rPr>
          <w:rFonts w:ascii="Tahoma" w:hAnsi="Tahoma" w:cs="Tahoma"/>
          <w:sz w:val="16"/>
          <w:szCs w:val="16"/>
          <w:lang w:val="sk-SK"/>
        </w:rPr>
        <w:t xml:space="preserve">umožňuje predvídať a identifikovať potenciálne hrozby skôr, než nastane útok. TI poskytuje informácie o nových typoch malware, </w:t>
      </w:r>
      <w:proofErr w:type="spellStart"/>
      <w:r w:rsidR="00805988" w:rsidRPr="00805988">
        <w:rPr>
          <w:rFonts w:ascii="Tahoma" w:hAnsi="Tahoma" w:cs="Tahoma"/>
          <w:sz w:val="16"/>
          <w:szCs w:val="16"/>
          <w:lang w:val="sk-SK"/>
        </w:rPr>
        <w:t>exploitoch</w:t>
      </w:r>
      <w:proofErr w:type="spellEnd"/>
      <w:r w:rsidR="00805988" w:rsidRPr="00805988">
        <w:rPr>
          <w:rFonts w:ascii="Tahoma" w:hAnsi="Tahoma" w:cs="Tahoma"/>
          <w:sz w:val="16"/>
          <w:szCs w:val="16"/>
          <w:lang w:val="sk-SK"/>
        </w:rPr>
        <w:t>, taktikách útočníkov a iných hrozbách, čo umožňuje prijať preventív</w:t>
      </w:r>
      <w:r w:rsidR="00805988">
        <w:rPr>
          <w:rFonts w:ascii="Tahoma" w:hAnsi="Tahoma" w:cs="Tahoma"/>
          <w:sz w:val="16"/>
          <w:szCs w:val="16"/>
          <w:lang w:val="sk-SK"/>
        </w:rPr>
        <w:t xml:space="preserve">ne opatrenia potrebné k ich </w:t>
      </w:r>
      <w:r w:rsidR="00805988" w:rsidRPr="00805988">
        <w:rPr>
          <w:rFonts w:ascii="Tahoma" w:hAnsi="Tahoma" w:cs="Tahoma"/>
          <w:sz w:val="16"/>
          <w:szCs w:val="16"/>
          <w:lang w:val="sk-SK"/>
        </w:rPr>
        <w:t>zabráneniu.</w:t>
      </w:r>
      <w:r w:rsidR="00805988">
        <w:rPr>
          <w:rFonts w:ascii="Tahoma" w:hAnsi="Tahoma" w:cs="Tahoma"/>
          <w:sz w:val="16"/>
          <w:szCs w:val="16"/>
          <w:lang w:val="sk-SK"/>
        </w:rPr>
        <w:t xml:space="preserve"> </w:t>
      </w:r>
      <w:r w:rsidR="00006292" w:rsidRPr="00646E80">
        <w:rPr>
          <w:rFonts w:ascii="Tahoma" w:hAnsi="Tahoma" w:cs="Tahoma"/>
          <w:sz w:val="16"/>
          <w:szCs w:val="16"/>
          <w:lang w:val="sk-SK"/>
        </w:rPr>
        <w:t xml:space="preserve">Zabezpečenie tejto schopnosti na centrálnej úrovni je vysoko efektívne, keďže </w:t>
      </w:r>
      <w:r w:rsidR="00805988">
        <w:rPr>
          <w:rFonts w:ascii="Tahoma" w:hAnsi="Tahoma" w:cs="Tahoma"/>
          <w:sz w:val="16"/>
          <w:szCs w:val="16"/>
          <w:lang w:val="sk-SK"/>
        </w:rPr>
        <w:t>služby</w:t>
      </w:r>
      <w:r w:rsidR="006A6411" w:rsidRPr="00646E80">
        <w:rPr>
          <w:rFonts w:ascii="Tahoma" w:hAnsi="Tahoma" w:cs="Tahoma"/>
          <w:sz w:val="16"/>
          <w:szCs w:val="16"/>
          <w:lang w:val="sk-SK"/>
        </w:rPr>
        <w:t xml:space="preserve"> na úrovni OVM by bolo nielen nákladné, ale chýbal by </w:t>
      </w:r>
      <w:r w:rsidR="00805988">
        <w:rPr>
          <w:rFonts w:ascii="Tahoma" w:hAnsi="Tahoma" w:cs="Tahoma"/>
          <w:sz w:val="16"/>
          <w:szCs w:val="16"/>
          <w:lang w:val="sk-SK"/>
        </w:rPr>
        <w:t xml:space="preserve">aj </w:t>
      </w:r>
      <w:r w:rsidR="006A6411" w:rsidRPr="00646E80">
        <w:rPr>
          <w:rFonts w:ascii="Tahoma" w:hAnsi="Tahoma" w:cs="Tahoma"/>
          <w:sz w:val="16"/>
          <w:szCs w:val="16"/>
          <w:lang w:val="sk-SK"/>
        </w:rPr>
        <w:t>konkrétny nadhľad nad celým sektorom verejnej správy.</w:t>
      </w:r>
    </w:p>
    <w:p w14:paraId="31FB9609" w14:textId="77777777" w:rsidR="005B2A29" w:rsidRPr="003F5081" w:rsidRDefault="005B2A29" w:rsidP="00646E80">
      <w:pPr>
        <w:ind w:right="6"/>
        <w:jc w:val="both"/>
        <w:rPr>
          <w:rFonts w:ascii="Tahoma" w:hAnsi="Tahoma" w:cs="Tahoma"/>
          <w:sz w:val="16"/>
          <w:szCs w:val="16"/>
        </w:rPr>
      </w:pPr>
    </w:p>
    <w:p w14:paraId="1BB79A42" w14:textId="13E431DA" w:rsidR="005B2A29" w:rsidRPr="00950E71" w:rsidRDefault="00496477" w:rsidP="00646E80">
      <w:pPr>
        <w:ind w:right="6"/>
        <w:jc w:val="both"/>
        <w:rPr>
          <w:rFonts w:ascii="Tahoma" w:hAnsi="Tahoma" w:cs="Tahoma"/>
          <w:sz w:val="16"/>
          <w:szCs w:val="16"/>
        </w:rPr>
      </w:pPr>
      <w:r w:rsidRPr="003F5081">
        <w:rPr>
          <w:rFonts w:ascii="Tahoma" w:hAnsi="Tahoma" w:cs="Tahoma"/>
          <w:sz w:val="16"/>
          <w:szCs w:val="16"/>
          <w:lang w:val="sk-SK"/>
        </w:rPr>
        <w:t>Čo je dôležitejšie pre samotné situačné povedomie, je vyhodnocovanie získaných bezpečnostných údajov</w:t>
      </w:r>
      <w:r w:rsidR="00961863" w:rsidRPr="003F5081">
        <w:rPr>
          <w:rStyle w:val="Odkaznapoznmkupodiarou"/>
          <w:rFonts w:ascii="Tahoma" w:hAnsi="Tahoma" w:cs="Tahoma"/>
          <w:sz w:val="16"/>
          <w:szCs w:val="16"/>
          <w:lang w:val="sk-SK"/>
        </w:rPr>
        <w:footnoteReference w:id="13"/>
      </w:r>
      <w:r w:rsidRPr="003F5081">
        <w:rPr>
          <w:rFonts w:ascii="Tahoma" w:hAnsi="Tahoma" w:cs="Tahoma"/>
          <w:sz w:val="16"/>
          <w:szCs w:val="16"/>
          <w:lang w:val="sk-SK"/>
        </w:rPr>
        <w:t xml:space="preserve">. Pochopenie reálnej bezpečnostnej situácie prostredníctvom získaných údajov je nevyhnutné pre rozhodnutie organizácie (OVM), aké bezpečnostné opatrenia aplikuje, resp. ako vyhodnotí aktuálnu situáciu. Z tohto dôvodu je nutné </w:t>
      </w:r>
      <w:r w:rsidR="006A6411" w:rsidRPr="003F5081">
        <w:rPr>
          <w:rFonts w:ascii="Tahoma" w:hAnsi="Tahoma" w:cs="Tahoma"/>
          <w:sz w:val="16"/>
          <w:szCs w:val="16"/>
          <w:lang w:val="sk-SK"/>
        </w:rPr>
        <w:t>zozbierané údaje analyzovať a vhodne vyhodnocovať. Výsledkom tejto časti má byť informovanie o komplexnom situačnom povedomí vo verejnej správe ako aj analýza situačného povedomia pre každý OVM zvlášť. K tomuto účelu predpokladá projekt s budovávaním analytických pozícií.</w:t>
      </w:r>
      <w:r w:rsidR="00805988" w:rsidRPr="003F5081">
        <w:rPr>
          <w:rFonts w:ascii="Tahoma" w:hAnsi="Tahoma" w:cs="Tahoma"/>
          <w:sz w:val="16"/>
          <w:szCs w:val="16"/>
          <w:lang w:val="sk-SK"/>
        </w:rPr>
        <w:t xml:space="preserve"> </w:t>
      </w:r>
    </w:p>
    <w:p w14:paraId="345941ED" w14:textId="3270E272" w:rsidR="00D5465F" w:rsidRPr="00E27CB5" w:rsidRDefault="00D5465F" w:rsidP="00646E80">
      <w:pPr>
        <w:ind w:right="6"/>
        <w:jc w:val="both"/>
        <w:rPr>
          <w:rFonts w:ascii="Tahoma" w:hAnsi="Tahoma" w:cs="Tahoma"/>
          <w:sz w:val="16"/>
          <w:szCs w:val="16"/>
        </w:rPr>
      </w:pPr>
    </w:p>
    <w:p w14:paraId="2FAC05BC" w14:textId="2C4F657B" w:rsidR="00D5465F" w:rsidRPr="003F5081" w:rsidRDefault="00D5465F" w:rsidP="00646E80">
      <w:pPr>
        <w:ind w:right="6"/>
        <w:jc w:val="both"/>
        <w:rPr>
          <w:rFonts w:ascii="Tahoma" w:hAnsi="Tahoma" w:cs="Tahoma"/>
          <w:sz w:val="16"/>
          <w:szCs w:val="16"/>
        </w:rPr>
      </w:pPr>
      <w:r w:rsidRPr="003F5081">
        <w:rPr>
          <w:rFonts w:ascii="Tahoma" w:hAnsi="Tahoma" w:cs="Tahoma"/>
          <w:sz w:val="16"/>
          <w:szCs w:val="16"/>
          <w:lang w:val="sk-SK"/>
        </w:rPr>
        <w:t xml:space="preserve">Kritickou časťou kybernetickej bezpečnosti </w:t>
      </w:r>
      <w:r>
        <w:rPr>
          <w:rFonts w:ascii="Tahoma" w:hAnsi="Tahoma" w:cs="Tahoma"/>
          <w:sz w:val="16"/>
          <w:szCs w:val="16"/>
          <w:lang w:val="sk-SK"/>
        </w:rPr>
        <w:t xml:space="preserve">každého </w:t>
      </w:r>
      <w:r w:rsidRPr="003F5081">
        <w:rPr>
          <w:rFonts w:ascii="Tahoma" w:hAnsi="Tahoma" w:cs="Tahoma"/>
          <w:sz w:val="16"/>
          <w:szCs w:val="16"/>
          <w:lang w:val="sk-SK"/>
        </w:rPr>
        <w:t xml:space="preserve">subjektu </w:t>
      </w:r>
      <w:r>
        <w:rPr>
          <w:rFonts w:ascii="Tahoma" w:hAnsi="Tahoma" w:cs="Tahoma"/>
          <w:sz w:val="16"/>
          <w:szCs w:val="16"/>
          <w:lang w:val="sk-SK"/>
        </w:rPr>
        <w:t xml:space="preserve">je </w:t>
      </w:r>
      <w:r w:rsidRPr="003F5081">
        <w:rPr>
          <w:rFonts w:ascii="Tahoma" w:hAnsi="Tahoma" w:cs="Tahoma"/>
          <w:b/>
          <w:sz w:val="16"/>
          <w:szCs w:val="16"/>
          <w:lang w:val="sk-SK"/>
        </w:rPr>
        <w:t>rýchla</w:t>
      </w:r>
      <w:r>
        <w:rPr>
          <w:rFonts w:ascii="Tahoma" w:hAnsi="Tahoma" w:cs="Tahoma"/>
          <w:sz w:val="16"/>
          <w:szCs w:val="16"/>
          <w:lang w:val="sk-SK"/>
        </w:rPr>
        <w:t xml:space="preserve"> </w:t>
      </w:r>
      <w:r w:rsidRPr="003F5081">
        <w:rPr>
          <w:rFonts w:ascii="Tahoma" w:hAnsi="Tahoma" w:cs="Tahoma"/>
          <w:b/>
          <w:sz w:val="16"/>
          <w:szCs w:val="16"/>
          <w:lang w:val="sk-SK"/>
        </w:rPr>
        <w:t>reakcia na bezpečnostné incidenty</w:t>
      </w:r>
      <w:r w:rsidRPr="003F5081">
        <w:rPr>
          <w:rFonts w:ascii="Tahoma" w:hAnsi="Tahoma" w:cs="Tahoma"/>
          <w:sz w:val="16"/>
          <w:szCs w:val="16"/>
          <w:lang w:val="sk-SK"/>
        </w:rPr>
        <w:t xml:space="preserve">. </w:t>
      </w:r>
      <w:r>
        <w:rPr>
          <w:rFonts w:ascii="Tahoma" w:hAnsi="Tahoma" w:cs="Tahoma"/>
          <w:sz w:val="16"/>
          <w:szCs w:val="16"/>
          <w:lang w:val="sk-SK"/>
        </w:rPr>
        <w:t>Plánované riešenie</w:t>
      </w:r>
      <w:r w:rsidRPr="003F5081">
        <w:rPr>
          <w:rFonts w:ascii="Tahoma" w:hAnsi="Tahoma" w:cs="Tahoma"/>
          <w:sz w:val="16"/>
          <w:szCs w:val="16"/>
          <w:lang w:val="sk-SK"/>
        </w:rPr>
        <w:t xml:space="preserve"> prinesie </w:t>
      </w:r>
      <w:r>
        <w:rPr>
          <w:rFonts w:ascii="Tahoma" w:hAnsi="Tahoma" w:cs="Tahoma"/>
          <w:sz w:val="16"/>
          <w:szCs w:val="16"/>
          <w:lang w:val="sk-SK"/>
        </w:rPr>
        <w:t xml:space="preserve">vopred </w:t>
      </w:r>
      <w:r w:rsidRPr="003F5081">
        <w:rPr>
          <w:rFonts w:ascii="Tahoma" w:hAnsi="Tahoma" w:cs="Tahoma"/>
          <w:sz w:val="16"/>
          <w:szCs w:val="16"/>
          <w:lang w:val="sk-SK"/>
        </w:rPr>
        <w:t>plánovaný a koordinovaný postup, ktorý subjektu zaručí efektívnu a rýchlu reakciu na kybernetické incidenty a bezpečnostné udalosti. Rýchla reakcia predchádza vážnym dôsledkom bezpečnostného incidentu pre subjekt a obmedzuje výšku škôd spôsobených incidentom.</w:t>
      </w:r>
    </w:p>
    <w:p w14:paraId="6DA59849" w14:textId="77777777" w:rsidR="005B2A29" w:rsidRPr="003F5081" w:rsidRDefault="005B2A29" w:rsidP="00646E80">
      <w:pPr>
        <w:ind w:right="6"/>
        <w:jc w:val="both"/>
        <w:rPr>
          <w:rFonts w:ascii="Tahoma" w:hAnsi="Tahoma" w:cs="Tahoma"/>
          <w:sz w:val="16"/>
          <w:szCs w:val="16"/>
        </w:rPr>
      </w:pPr>
    </w:p>
    <w:p w14:paraId="3F4A034E" w14:textId="7436AA6D" w:rsidR="006A6411" w:rsidRPr="00D51E31" w:rsidRDefault="006A6411" w:rsidP="00646E80">
      <w:pPr>
        <w:ind w:right="6"/>
        <w:jc w:val="both"/>
        <w:rPr>
          <w:rFonts w:ascii="Tahoma" w:hAnsi="Tahoma" w:cs="Tahoma"/>
          <w:sz w:val="16"/>
          <w:szCs w:val="16"/>
        </w:rPr>
      </w:pPr>
      <w:r w:rsidRPr="003F5081">
        <w:rPr>
          <w:rFonts w:ascii="Tahoma" w:hAnsi="Tahoma" w:cs="Tahoma"/>
          <w:sz w:val="16"/>
          <w:szCs w:val="16"/>
          <w:lang w:val="sk-SK"/>
        </w:rPr>
        <w:t xml:space="preserve">Poslednou časťou je schopnosť </w:t>
      </w:r>
      <w:r w:rsidRPr="003F5081">
        <w:rPr>
          <w:rFonts w:ascii="Tahoma" w:hAnsi="Tahoma" w:cs="Tahoma"/>
          <w:b/>
          <w:sz w:val="16"/>
          <w:szCs w:val="16"/>
          <w:lang w:val="sk-SK"/>
        </w:rPr>
        <w:t>predpovedať vývoj budúceho stavu situačného povedomia</w:t>
      </w:r>
      <w:r w:rsidRPr="003F5081">
        <w:rPr>
          <w:rFonts w:ascii="Tahoma" w:hAnsi="Tahoma" w:cs="Tahoma"/>
          <w:sz w:val="16"/>
          <w:szCs w:val="16"/>
          <w:lang w:val="sk-SK"/>
        </w:rPr>
        <w:t xml:space="preserve">. To umožňuje organizáciám sa pripraviť na vývoj situácie vrátane bezpečnostných hrozieb a prijať adekvátne bezpečnostné opatrenia. Z tohto dôvodu je súčasťou projektu budovanie </w:t>
      </w:r>
      <w:r w:rsidRPr="003F5081">
        <w:rPr>
          <w:rFonts w:ascii="Tahoma" w:hAnsi="Tahoma" w:cs="Tahoma"/>
          <w:b/>
          <w:sz w:val="16"/>
          <w:szCs w:val="16"/>
          <w:lang w:val="sk-SK"/>
        </w:rPr>
        <w:t>systému včasného varovania</w:t>
      </w:r>
      <w:r w:rsidRPr="003F5081">
        <w:rPr>
          <w:rFonts w:ascii="Tahoma" w:hAnsi="Tahoma" w:cs="Tahoma"/>
          <w:sz w:val="16"/>
          <w:szCs w:val="16"/>
          <w:lang w:val="sk-SK"/>
        </w:rPr>
        <w:t xml:space="preserve"> (</w:t>
      </w:r>
      <w:proofErr w:type="spellStart"/>
      <w:r w:rsidR="00276407" w:rsidRPr="003F5081">
        <w:rPr>
          <w:rFonts w:ascii="Tahoma" w:hAnsi="Tahoma" w:cs="Tahoma"/>
          <w:sz w:val="16"/>
          <w:szCs w:val="16"/>
          <w:lang w:val="sk-SK"/>
        </w:rPr>
        <w:t>E</w:t>
      </w:r>
      <w:r w:rsidRPr="003F5081">
        <w:rPr>
          <w:rFonts w:ascii="Tahoma" w:hAnsi="Tahoma" w:cs="Tahoma"/>
          <w:sz w:val="16"/>
          <w:szCs w:val="16"/>
          <w:lang w:val="sk-SK"/>
        </w:rPr>
        <w:t>arly</w:t>
      </w:r>
      <w:proofErr w:type="spellEnd"/>
      <w:r w:rsidRPr="003F5081">
        <w:rPr>
          <w:rFonts w:ascii="Tahoma" w:hAnsi="Tahoma" w:cs="Tahoma"/>
          <w:sz w:val="16"/>
          <w:szCs w:val="16"/>
          <w:lang w:val="sk-SK"/>
        </w:rPr>
        <w:t xml:space="preserve"> </w:t>
      </w:r>
      <w:proofErr w:type="spellStart"/>
      <w:r w:rsidR="00276407" w:rsidRPr="003F5081">
        <w:rPr>
          <w:rFonts w:ascii="Tahoma" w:hAnsi="Tahoma" w:cs="Tahoma"/>
          <w:sz w:val="16"/>
          <w:szCs w:val="16"/>
          <w:lang w:val="sk-SK"/>
        </w:rPr>
        <w:t>W</w:t>
      </w:r>
      <w:r w:rsidRPr="003F5081">
        <w:rPr>
          <w:rFonts w:ascii="Tahoma" w:hAnsi="Tahoma" w:cs="Tahoma"/>
          <w:sz w:val="16"/>
          <w:szCs w:val="16"/>
          <w:lang w:val="sk-SK"/>
        </w:rPr>
        <w:t>arning</w:t>
      </w:r>
      <w:proofErr w:type="spellEnd"/>
      <w:r w:rsidRPr="003F5081">
        <w:rPr>
          <w:rFonts w:ascii="Tahoma" w:hAnsi="Tahoma" w:cs="Tahoma"/>
          <w:sz w:val="16"/>
          <w:szCs w:val="16"/>
          <w:lang w:val="sk-SK"/>
        </w:rPr>
        <w:t xml:space="preserve"> </w:t>
      </w:r>
      <w:proofErr w:type="spellStart"/>
      <w:r w:rsidR="00276407" w:rsidRPr="003F5081">
        <w:rPr>
          <w:rFonts w:ascii="Tahoma" w:hAnsi="Tahoma" w:cs="Tahoma"/>
          <w:sz w:val="16"/>
          <w:szCs w:val="16"/>
          <w:lang w:val="sk-SK"/>
        </w:rPr>
        <w:t>S</w:t>
      </w:r>
      <w:r w:rsidRPr="003F5081">
        <w:rPr>
          <w:rFonts w:ascii="Tahoma" w:hAnsi="Tahoma" w:cs="Tahoma"/>
          <w:sz w:val="16"/>
          <w:szCs w:val="16"/>
          <w:lang w:val="sk-SK"/>
        </w:rPr>
        <w:t>ystem</w:t>
      </w:r>
      <w:proofErr w:type="spellEnd"/>
      <w:r w:rsidR="00276407" w:rsidRPr="003F5081">
        <w:rPr>
          <w:rFonts w:ascii="Tahoma" w:hAnsi="Tahoma" w:cs="Tahoma"/>
          <w:sz w:val="16"/>
          <w:szCs w:val="16"/>
          <w:lang w:val="sk-SK"/>
        </w:rPr>
        <w:t xml:space="preserve"> -</w:t>
      </w:r>
      <w:r w:rsidRPr="003F5081">
        <w:rPr>
          <w:rFonts w:ascii="Tahoma" w:hAnsi="Tahoma" w:cs="Tahoma"/>
          <w:sz w:val="16"/>
          <w:szCs w:val="16"/>
          <w:lang w:val="sk-SK"/>
        </w:rPr>
        <w:t xml:space="preserve"> EWS). Nevyhnutným predpokladom pre tento systém je existencia vnímania a analýzy situačného povedomia na </w:t>
      </w:r>
      <w:r w:rsidR="00495596" w:rsidRPr="003F5081">
        <w:rPr>
          <w:rFonts w:ascii="Tahoma" w:hAnsi="Tahoma" w:cs="Tahoma"/>
          <w:sz w:val="16"/>
          <w:szCs w:val="16"/>
          <w:lang w:val="sk-SK"/>
        </w:rPr>
        <w:t>určitej úrovni u viacerých OVM</w:t>
      </w:r>
      <w:r w:rsidR="00631F80" w:rsidRPr="003F5081">
        <w:rPr>
          <w:rFonts w:ascii="Tahoma" w:hAnsi="Tahoma" w:cs="Tahoma"/>
          <w:sz w:val="16"/>
          <w:szCs w:val="16"/>
          <w:lang w:val="sk-SK"/>
        </w:rPr>
        <w:t xml:space="preserve"> so zriadeným bezpečnostným </w:t>
      </w:r>
      <w:proofErr w:type="spellStart"/>
      <w:r w:rsidR="00631F80" w:rsidRPr="003F5081">
        <w:rPr>
          <w:rFonts w:ascii="Tahoma" w:hAnsi="Tahoma" w:cs="Tahoma"/>
          <w:sz w:val="16"/>
          <w:szCs w:val="16"/>
          <w:lang w:val="sk-SK"/>
        </w:rPr>
        <w:t>dohľadovým</w:t>
      </w:r>
      <w:proofErr w:type="spellEnd"/>
      <w:r w:rsidR="00631F80" w:rsidRPr="003F5081">
        <w:rPr>
          <w:rFonts w:ascii="Tahoma" w:hAnsi="Tahoma" w:cs="Tahoma"/>
          <w:sz w:val="16"/>
          <w:szCs w:val="16"/>
          <w:lang w:val="sk-SK"/>
        </w:rPr>
        <w:t xml:space="preserve"> centrom</w:t>
      </w:r>
      <w:r w:rsidR="00495596" w:rsidRPr="003F5081">
        <w:rPr>
          <w:rFonts w:ascii="Tahoma" w:hAnsi="Tahoma" w:cs="Tahoma"/>
          <w:sz w:val="16"/>
          <w:szCs w:val="16"/>
          <w:lang w:val="sk-SK"/>
        </w:rPr>
        <w:t xml:space="preserve">. </w:t>
      </w:r>
      <w:r w:rsidR="00B73C8B" w:rsidRPr="003F5081">
        <w:rPr>
          <w:rFonts w:ascii="Tahoma" w:hAnsi="Tahoma" w:cs="Tahoma"/>
          <w:sz w:val="16"/>
          <w:szCs w:val="16"/>
          <w:lang w:val="sk-SK"/>
        </w:rPr>
        <w:t xml:space="preserve">Analýzou a </w:t>
      </w:r>
      <w:r w:rsidR="002F6A49" w:rsidRPr="003F5081">
        <w:rPr>
          <w:rFonts w:ascii="Tahoma" w:hAnsi="Tahoma" w:cs="Tahoma"/>
          <w:sz w:val="16"/>
          <w:szCs w:val="16"/>
          <w:lang w:val="sk-SK"/>
        </w:rPr>
        <w:t>koreláciou väčšieho množstva a zdrojov dát</w:t>
      </w:r>
      <w:r w:rsidR="00495596" w:rsidRPr="003F5081">
        <w:rPr>
          <w:rFonts w:ascii="Tahoma" w:hAnsi="Tahoma" w:cs="Tahoma"/>
          <w:sz w:val="16"/>
          <w:szCs w:val="16"/>
          <w:lang w:val="sk-SK"/>
        </w:rPr>
        <w:t xml:space="preserve"> je možné rýchlejšie identifikovať problémy (napr. bezpečnostné zraniteľnosti), vývoj bezpečnostných hrozieb týkajúci sa napr. sektora verejnej správy a takto adresne odporúčať vykonanie preventívnych opatrení. Týmto sa zvyšuje schopnosť </w:t>
      </w:r>
      <w:r w:rsidR="00631F80" w:rsidRPr="003F5081">
        <w:rPr>
          <w:rFonts w:ascii="Tahoma" w:hAnsi="Tahoma" w:cs="Tahoma"/>
          <w:sz w:val="16"/>
          <w:szCs w:val="16"/>
          <w:lang w:val="sk-SK"/>
        </w:rPr>
        <w:t xml:space="preserve">jednotlivých </w:t>
      </w:r>
      <w:r w:rsidR="00495596" w:rsidRPr="003F5081">
        <w:rPr>
          <w:rFonts w:ascii="Tahoma" w:hAnsi="Tahoma" w:cs="Tahoma"/>
          <w:sz w:val="16"/>
          <w:szCs w:val="16"/>
          <w:lang w:val="sk-SK"/>
        </w:rPr>
        <w:t xml:space="preserve">OVM zabezpečovať kybernetickú bezpečnosť svojich informačných systémov a týmto aj bezpečnosť a dostupnosť svojich služieb občanom. </w:t>
      </w:r>
    </w:p>
    <w:p w14:paraId="7F2B4D5E" w14:textId="77777777" w:rsidR="002F6A49" w:rsidRPr="003F5081" w:rsidRDefault="002F6A49" w:rsidP="00646E80">
      <w:pPr>
        <w:ind w:right="6"/>
        <w:jc w:val="both"/>
        <w:rPr>
          <w:rFonts w:ascii="Tahoma" w:hAnsi="Tahoma" w:cs="Tahoma"/>
          <w:sz w:val="16"/>
          <w:szCs w:val="16"/>
        </w:rPr>
      </w:pPr>
    </w:p>
    <w:p w14:paraId="19122F72" w14:textId="25A9F604" w:rsidR="00740B32" w:rsidRPr="003F5081" w:rsidRDefault="00740B32" w:rsidP="006552DD">
      <w:pPr>
        <w:pStyle w:val="paragraph"/>
        <w:spacing w:before="0" w:beforeAutospacing="0" w:after="0" w:afterAutospacing="0"/>
        <w:jc w:val="both"/>
        <w:textAlignment w:val="baseline"/>
        <w:rPr>
          <w:rFonts w:ascii="Tahoma" w:hAnsi="Tahoma" w:cs="Tahoma"/>
          <w:sz w:val="16"/>
          <w:szCs w:val="16"/>
          <w:lang w:eastAsia="en-US"/>
        </w:rPr>
      </w:pPr>
      <w:r w:rsidRPr="003F5081">
        <w:rPr>
          <w:rFonts w:ascii="Tahoma" w:hAnsi="Tahoma" w:cs="Tahoma"/>
          <w:sz w:val="16"/>
          <w:szCs w:val="16"/>
          <w:lang w:eastAsia="en-US"/>
        </w:rPr>
        <w:t xml:space="preserve">Motiváciu projektu vytvárajú a ovplyvňujú rôzne aspekty, ktoré možno agregovať do niekoľkých celkov. Prioritne </w:t>
      </w:r>
      <w:r w:rsidR="00234D85" w:rsidRPr="003F5081">
        <w:rPr>
          <w:rFonts w:ascii="Tahoma" w:hAnsi="Tahoma" w:cs="Tahoma"/>
          <w:sz w:val="16"/>
          <w:szCs w:val="16"/>
          <w:lang w:eastAsia="en-US"/>
        </w:rPr>
        <w:t xml:space="preserve">boli identifikované tzv. </w:t>
      </w:r>
      <w:proofErr w:type="spellStart"/>
      <w:r w:rsidR="00234D85" w:rsidRPr="003F5081">
        <w:rPr>
          <w:rFonts w:ascii="Tahoma" w:hAnsi="Tahoma" w:cs="Tahoma"/>
          <w:sz w:val="16"/>
          <w:szCs w:val="16"/>
          <w:lang w:eastAsia="en-US"/>
        </w:rPr>
        <w:t>drivers</w:t>
      </w:r>
      <w:proofErr w:type="spellEnd"/>
      <w:r w:rsidR="00234D85" w:rsidRPr="003F5081">
        <w:rPr>
          <w:rFonts w:ascii="Tahoma" w:hAnsi="Tahoma" w:cs="Tahoma"/>
          <w:sz w:val="16"/>
          <w:szCs w:val="16"/>
          <w:lang w:eastAsia="en-US"/>
        </w:rPr>
        <w:t xml:space="preserve"> alebo hnacie prvky, stanovené ciele a princípy, na ktorých majú byť výstupy projektu postavené. V neposlednom rade boli identifikovaní </w:t>
      </w:r>
      <w:proofErr w:type="spellStart"/>
      <w:r w:rsidR="00234D85" w:rsidRPr="003F5081">
        <w:rPr>
          <w:rFonts w:ascii="Tahoma" w:hAnsi="Tahoma" w:cs="Tahoma"/>
          <w:sz w:val="16"/>
          <w:szCs w:val="16"/>
          <w:lang w:eastAsia="en-US"/>
        </w:rPr>
        <w:t>stakeholderi</w:t>
      </w:r>
      <w:proofErr w:type="spellEnd"/>
      <w:r w:rsidR="00234D85" w:rsidRPr="003F5081">
        <w:rPr>
          <w:rFonts w:ascii="Tahoma" w:hAnsi="Tahoma" w:cs="Tahoma"/>
          <w:sz w:val="16"/>
          <w:szCs w:val="16"/>
          <w:lang w:eastAsia="en-US"/>
        </w:rPr>
        <w:t xml:space="preserve">, resp. zainteresované strany kam spadajú fyzické aj právnické osoby. </w:t>
      </w:r>
      <w:r w:rsidR="00893D9F" w:rsidRPr="003F5081">
        <w:rPr>
          <w:rFonts w:ascii="Tahoma" w:hAnsi="Tahoma" w:cs="Tahoma"/>
          <w:sz w:val="16"/>
          <w:szCs w:val="16"/>
          <w:lang w:eastAsia="en-US"/>
        </w:rPr>
        <w:t>Sumarizáciu motivácie projektu prezentuje</w:t>
      </w:r>
      <w:r w:rsidR="00234D85" w:rsidRPr="003F5081">
        <w:rPr>
          <w:rFonts w:ascii="Tahoma" w:hAnsi="Tahoma" w:cs="Tahoma"/>
          <w:sz w:val="16"/>
          <w:szCs w:val="16"/>
          <w:lang w:eastAsia="en-US"/>
        </w:rPr>
        <w:t xml:space="preserve"> nasledujúci obrázok.  </w:t>
      </w:r>
    </w:p>
    <w:p w14:paraId="27ADC577" w14:textId="77777777" w:rsidR="005029BA" w:rsidRPr="00D628DC" w:rsidRDefault="005029BA" w:rsidP="00504460">
      <w:pPr>
        <w:pStyle w:val="paragraph"/>
        <w:spacing w:before="0" w:beforeAutospacing="0" w:after="0" w:afterAutospacing="0"/>
        <w:textAlignment w:val="baseline"/>
        <w:rPr>
          <w:rFonts w:ascii="Tahoma" w:hAnsi="Tahoma" w:cs="Tahoma"/>
          <w:color w:val="2E74B5"/>
          <w:sz w:val="16"/>
          <w:szCs w:val="16"/>
        </w:rPr>
      </w:pPr>
    </w:p>
    <w:p w14:paraId="507D24DF" w14:textId="369E797C" w:rsidR="005029BA" w:rsidRPr="00D628DC" w:rsidRDefault="001D7B85" w:rsidP="00504460">
      <w:pPr>
        <w:pStyle w:val="paragraph"/>
        <w:keepNext/>
        <w:spacing w:before="0" w:beforeAutospacing="0" w:after="0" w:afterAutospacing="0"/>
        <w:textAlignment w:val="baseline"/>
      </w:pPr>
      <w:r>
        <w:rPr>
          <w:noProof/>
        </w:rPr>
        <w:lastRenderedPageBreak/>
        <w:drawing>
          <wp:inline distT="0" distB="0" distL="0" distR="0" wp14:anchorId="50B5530D" wp14:editId="7AA096F3">
            <wp:extent cx="5760720" cy="5074285"/>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tivácia_new (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5074285"/>
                    </a:xfrm>
                    <a:prstGeom prst="rect">
                      <a:avLst/>
                    </a:prstGeom>
                  </pic:spPr>
                </pic:pic>
              </a:graphicData>
            </a:graphic>
          </wp:inline>
        </w:drawing>
      </w:r>
    </w:p>
    <w:p w14:paraId="4A0EFEB2" w14:textId="2EA007B6" w:rsidR="005029BA" w:rsidRPr="003F5081" w:rsidRDefault="005029BA" w:rsidP="003F5081">
      <w:pPr>
        <w:pStyle w:val="Popis"/>
        <w:jc w:val="center"/>
        <w:rPr>
          <w:rStyle w:val="normaltextrun"/>
          <w:rFonts w:ascii="Tahoma" w:eastAsia="Georgia" w:hAnsi="Tahoma" w:cs="Tahoma"/>
          <w:b/>
          <w:bCs/>
          <w:sz w:val="16"/>
          <w:szCs w:val="16"/>
          <w:lang w:val="sk-SK"/>
        </w:rPr>
      </w:pPr>
      <w:r w:rsidRPr="00D628DC">
        <w:rPr>
          <w:i w:val="0"/>
          <w:iCs w:val="0"/>
          <w:lang w:val="sk-SK"/>
        </w:rPr>
        <w:t xml:space="preserve">Obrázok </w:t>
      </w:r>
      <w:r w:rsidR="00DF5CB6" w:rsidRPr="00D628DC">
        <w:rPr>
          <w:i w:val="0"/>
          <w:iCs w:val="0"/>
          <w:lang w:val="sk-SK"/>
        </w:rPr>
        <w:t xml:space="preserve">3 </w:t>
      </w:r>
      <w:r w:rsidRPr="00D628DC">
        <w:rPr>
          <w:i w:val="0"/>
          <w:iCs w:val="0"/>
          <w:lang w:val="sk-SK"/>
        </w:rPr>
        <w:t>Motivačná architektúra</w:t>
      </w:r>
    </w:p>
    <w:p w14:paraId="3C4DD27F" w14:textId="77777777" w:rsidR="00A678D7" w:rsidRPr="00D628DC" w:rsidRDefault="00A678D7" w:rsidP="00A678D7">
      <w:pPr>
        <w:pStyle w:val="paragraph"/>
        <w:spacing w:before="0" w:beforeAutospacing="0" w:after="0" w:afterAutospacing="0"/>
        <w:textAlignment w:val="baseline"/>
        <w:rPr>
          <w:rFonts w:ascii="Tahoma" w:hAnsi="Tahoma" w:cs="Tahoma"/>
          <w:sz w:val="18"/>
          <w:szCs w:val="18"/>
        </w:rPr>
      </w:pPr>
      <w:r w:rsidRPr="00D628DC">
        <w:rPr>
          <w:rStyle w:val="normaltextrun"/>
          <w:rFonts w:ascii="Tahoma" w:eastAsia="Georgia" w:hAnsi="Tahoma" w:cs="Tahoma"/>
          <w:b/>
          <w:bCs/>
          <w:sz w:val="16"/>
          <w:szCs w:val="16"/>
        </w:rPr>
        <w:t>Zainteresované osoby:</w:t>
      </w:r>
      <w:r w:rsidRPr="00D628DC">
        <w:rPr>
          <w:rStyle w:val="eop"/>
          <w:rFonts w:ascii="Tahoma" w:eastAsia="Roboto Slab" w:hAnsi="Tahoma" w:cs="Tahoma"/>
          <w:sz w:val="16"/>
          <w:szCs w:val="16"/>
        </w:rPr>
        <w:t> </w:t>
      </w:r>
    </w:p>
    <w:p w14:paraId="10913831" w14:textId="77777777" w:rsidR="00A678D7" w:rsidRPr="00D628DC" w:rsidRDefault="00A678D7" w:rsidP="0058300C">
      <w:pPr>
        <w:pStyle w:val="paragraph"/>
        <w:numPr>
          <w:ilvl w:val="0"/>
          <w:numId w:val="12"/>
        </w:numPr>
        <w:spacing w:before="0" w:beforeAutospacing="0" w:after="0" w:afterAutospacing="0"/>
        <w:ind w:left="720" w:hanging="360"/>
        <w:textAlignment w:val="baseline"/>
        <w:rPr>
          <w:rFonts w:ascii="Tahoma" w:hAnsi="Tahoma" w:cs="Tahoma"/>
          <w:sz w:val="16"/>
          <w:szCs w:val="16"/>
        </w:rPr>
      </w:pPr>
      <w:r w:rsidRPr="00D628DC">
        <w:rPr>
          <w:rStyle w:val="normaltextrun"/>
          <w:rFonts w:ascii="Tahoma" w:eastAsia="Georgia" w:hAnsi="Tahoma" w:cs="Tahoma"/>
          <w:b/>
          <w:bCs/>
          <w:sz w:val="16"/>
          <w:szCs w:val="16"/>
        </w:rPr>
        <w:t>Fyzické osoby</w:t>
      </w:r>
      <w:r w:rsidRPr="00D628DC">
        <w:rPr>
          <w:rStyle w:val="eop"/>
          <w:rFonts w:ascii="Tahoma" w:eastAsia="Roboto Slab" w:hAnsi="Tahoma" w:cs="Tahoma"/>
          <w:sz w:val="16"/>
          <w:szCs w:val="16"/>
        </w:rPr>
        <w:t> </w:t>
      </w:r>
    </w:p>
    <w:p w14:paraId="2E25726A" w14:textId="77777777" w:rsidR="00A678D7" w:rsidRPr="00D628DC" w:rsidRDefault="00A678D7" w:rsidP="0058300C">
      <w:pPr>
        <w:pStyle w:val="paragraph"/>
        <w:numPr>
          <w:ilvl w:val="1"/>
          <w:numId w:val="12"/>
        </w:numPr>
        <w:spacing w:before="0" w:beforeAutospacing="0" w:after="0" w:afterAutospacing="0"/>
        <w:textAlignment w:val="baseline"/>
        <w:rPr>
          <w:rStyle w:val="eop"/>
          <w:rFonts w:ascii="Tahoma" w:hAnsi="Tahoma" w:cs="Tahoma"/>
          <w:sz w:val="16"/>
          <w:szCs w:val="16"/>
        </w:rPr>
      </w:pPr>
      <w:r w:rsidRPr="00D628DC">
        <w:rPr>
          <w:rStyle w:val="normaltextrun"/>
          <w:rFonts w:ascii="Tahoma" w:eastAsia="Georgia" w:hAnsi="Tahoma" w:cs="Tahoma"/>
          <w:sz w:val="16"/>
          <w:szCs w:val="16"/>
        </w:rPr>
        <w:t>Občan</w:t>
      </w:r>
      <w:r w:rsidR="00E164EB" w:rsidRPr="00D628DC">
        <w:rPr>
          <w:rStyle w:val="eop"/>
          <w:rFonts w:ascii="Tahoma" w:eastAsia="Roboto Slab" w:hAnsi="Tahoma" w:cs="Tahoma"/>
          <w:sz w:val="16"/>
          <w:szCs w:val="16"/>
        </w:rPr>
        <w:t>.</w:t>
      </w:r>
    </w:p>
    <w:p w14:paraId="6DA31257" w14:textId="77777777" w:rsidR="000416BC" w:rsidRPr="00D628DC" w:rsidRDefault="000416BC" w:rsidP="000416BC">
      <w:pPr>
        <w:pStyle w:val="paragraph"/>
        <w:spacing w:before="0" w:beforeAutospacing="0" w:after="0" w:afterAutospacing="0"/>
        <w:ind w:left="1440"/>
        <w:textAlignment w:val="baseline"/>
        <w:rPr>
          <w:rFonts w:ascii="Tahoma" w:hAnsi="Tahoma" w:cs="Tahoma"/>
          <w:sz w:val="16"/>
          <w:szCs w:val="16"/>
        </w:rPr>
      </w:pPr>
    </w:p>
    <w:p w14:paraId="24037889" w14:textId="77777777" w:rsidR="00A678D7" w:rsidRPr="00D628DC" w:rsidRDefault="00A678D7" w:rsidP="0058300C">
      <w:pPr>
        <w:pStyle w:val="paragraph"/>
        <w:numPr>
          <w:ilvl w:val="0"/>
          <w:numId w:val="12"/>
        </w:numPr>
        <w:spacing w:before="0" w:beforeAutospacing="0" w:after="0" w:afterAutospacing="0"/>
        <w:ind w:left="720" w:hanging="360"/>
        <w:textAlignment w:val="baseline"/>
        <w:rPr>
          <w:rStyle w:val="normaltextrun"/>
          <w:rFonts w:ascii="Tahoma" w:eastAsia="Georgia" w:hAnsi="Tahoma" w:cs="Tahoma"/>
          <w:b/>
          <w:bCs/>
          <w:sz w:val="16"/>
          <w:szCs w:val="16"/>
        </w:rPr>
      </w:pPr>
      <w:r w:rsidRPr="00D628DC">
        <w:rPr>
          <w:rStyle w:val="normaltextrun"/>
          <w:rFonts w:ascii="Tahoma" w:eastAsia="Georgia" w:hAnsi="Tahoma" w:cs="Tahoma"/>
          <w:b/>
          <w:bCs/>
          <w:sz w:val="16"/>
          <w:szCs w:val="16"/>
        </w:rPr>
        <w:t>Právnické osoby </w:t>
      </w:r>
    </w:p>
    <w:p w14:paraId="3433ED06" w14:textId="77777777" w:rsidR="00A678D7" w:rsidRPr="00D628DC" w:rsidRDefault="00A678D7" w:rsidP="0058300C">
      <w:pPr>
        <w:pStyle w:val="paragraph"/>
        <w:numPr>
          <w:ilvl w:val="1"/>
          <w:numId w:val="12"/>
        </w:numPr>
        <w:spacing w:before="0" w:beforeAutospacing="0" w:after="0" w:afterAutospacing="0"/>
        <w:textAlignment w:val="baseline"/>
        <w:rPr>
          <w:rStyle w:val="normaltextrun"/>
          <w:rFonts w:ascii="Tahoma" w:eastAsia="Georgia" w:hAnsi="Tahoma" w:cs="Tahoma"/>
          <w:sz w:val="16"/>
          <w:szCs w:val="16"/>
        </w:rPr>
      </w:pPr>
      <w:r w:rsidRPr="00D628DC">
        <w:rPr>
          <w:rStyle w:val="normaltextrun"/>
          <w:rFonts w:ascii="Tahoma" w:eastAsia="Georgia" w:hAnsi="Tahoma" w:cs="Tahoma"/>
          <w:sz w:val="16"/>
          <w:szCs w:val="16"/>
        </w:rPr>
        <w:t>Podnikateľ</w:t>
      </w:r>
      <w:r w:rsidR="00E164EB" w:rsidRPr="00D628DC">
        <w:rPr>
          <w:rStyle w:val="normaltextrun"/>
          <w:rFonts w:ascii="Tahoma" w:eastAsia="Georgia" w:hAnsi="Tahoma" w:cs="Tahoma"/>
          <w:sz w:val="16"/>
          <w:szCs w:val="16"/>
        </w:rPr>
        <w:t>;</w:t>
      </w:r>
    </w:p>
    <w:p w14:paraId="4718BD12" w14:textId="77777777" w:rsidR="00A678D7" w:rsidRPr="00D628DC" w:rsidRDefault="00E164EB" w:rsidP="0058300C">
      <w:pPr>
        <w:pStyle w:val="paragraph"/>
        <w:numPr>
          <w:ilvl w:val="1"/>
          <w:numId w:val="12"/>
        </w:numPr>
        <w:spacing w:before="0" w:beforeAutospacing="0" w:after="0" w:afterAutospacing="0"/>
        <w:textAlignment w:val="baseline"/>
        <w:rPr>
          <w:rStyle w:val="normaltextrun"/>
          <w:rFonts w:ascii="Tahoma" w:eastAsia="Georgia" w:hAnsi="Tahoma" w:cs="Tahoma"/>
          <w:sz w:val="16"/>
          <w:szCs w:val="16"/>
        </w:rPr>
      </w:pPr>
      <w:r w:rsidRPr="00D628DC">
        <w:rPr>
          <w:rStyle w:val="normaltextrun"/>
          <w:rFonts w:ascii="Tahoma" w:eastAsia="Georgia" w:hAnsi="Tahoma" w:cs="Tahoma"/>
          <w:sz w:val="16"/>
          <w:szCs w:val="16"/>
        </w:rPr>
        <w:t>MIRRI;</w:t>
      </w:r>
    </w:p>
    <w:p w14:paraId="1B1A36BB" w14:textId="77777777" w:rsidR="00A678D7" w:rsidRPr="00D628DC" w:rsidRDefault="00E164EB" w:rsidP="0058300C">
      <w:pPr>
        <w:pStyle w:val="paragraph"/>
        <w:numPr>
          <w:ilvl w:val="1"/>
          <w:numId w:val="12"/>
        </w:numPr>
        <w:spacing w:before="0" w:beforeAutospacing="0" w:after="0" w:afterAutospacing="0"/>
        <w:textAlignment w:val="baseline"/>
        <w:rPr>
          <w:rStyle w:val="normaltextrun"/>
          <w:rFonts w:ascii="Tahoma" w:eastAsia="Georgia" w:hAnsi="Tahoma" w:cs="Tahoma"/>
          <w:sz w:val="16"/>
          <w:szCs w:val="16"/>
        </w:rPr>
      </w:pPr>
      <w:r w:rsidRPr="00D628DC">
        <w:rPr>
          <w:rStyle w:val="normaltextrun"/>
          <w:rFonts w:ascii="Tahoma" w:eastAsia="Georgia" w:hAnsi="Tahoma" w:cs="Tahoma"/>
          <w:sz w:val="16"/>
          <w:szCs w:val="16"/>
        </w:rPr>
        <w:t>CSIRT.SK;</w:t>
      </w:r>
    </w:p>
    <w:p w14:paraId="57B25995" w14:textId="77777777" w:rsidR="00A678D7" w:rsidRPr="00D628DC" w:rsidRDefault="00E164EB" w:rsidP="0058300C">
      <w:pPr>
        <w:pStyle w:val="paragraph"/>
        <w:numPr>
          <w:ilvl w:val="1"/>
          <w:numId w:val="12"/>
        </w:numPr>
        <w:spacing w:before="0" w:beforeAutospacing="0" w:after="0" w:afterAutospacing="0"/>
        <w:textAlignment w:val="baseline"/>
        <w:rPr>
          <w:rStyle w:val="normaltextrun"/>
          <w:rFonts w:ascii="Tahoma" w:eastAsia="Georgia" w:hAnsi="Tahoma" w:cs="Tahoma"/>
          <w:sz w:val="16"/>
          <w:szCs w:val="16"/>
        </w:rPr>
      </w:pPr>
      <w:r w:rsidRPr="00D628DC">
        <w:rPr>
          <w:rStyle w:val="normaltextrun"/>
          <w:rFonts w:ascii="Tahoma" w:eastAsia="Georgia" w:hAnsi="Tahoma" w:cs="Tahoma"/>
          <w:sz w:val="16"/>
          <w:szCs w:val="16"/>
        </w:rPr>
        <w:t>NASES;</w:t>
      </w:r>
    </w:p>
    <w:p w14:paraId="70238510" w14:textId="77777777" w:rsidR="00A678D7" w:rsidRPr="00D628DC" w:rsidRDefault="00E164EB" w:rsidP="0058300C">
      <w:pPr>
        <w:pStyle w:val="paragraph"/>
        <w:numPr>
          <w:ilvl w:val="1"/>
          <w:numId w:val="12"/>
        </w:numPr>
        <w:spacing w:before="0" w:beforeAutospacing="0" w:after="0" w:afterAutospacing="0"/>
        <w:textAlignment w:val="baseline"/>
        <w:rPr>
          <w:rStyle w:val="normaltextrun"/>
          <w:rFonts w:ascii="Tahoma" w:eastAsia="Georgia" w:hAnsi="Tahoma" w:cs="Tahoma"/>
          <w:sz w:val="16"/>
          <w:szCs w:val="16"/>
        </w:rPr>
      </w:pPr>
      <w:r w:rsidRPr="00D628DC">
        <w:rPr>
          <w:rStyle w:val="normaltextrun"/>
          <w:rFonts w:ascii="Tahoma" w:eastAsia="Georgia" w:hAnsi="Tahoma" w:cs="Tahoma"/>
          <w:sz w:val="16"/>
          <w:szCs w:val="16"/>
        </w:rPr>
        <w:t>OVM a ich podsektory;</w:t>
      </w:r>
    </w:p>
    <w:p w14:paraId="38230EAF" w14:textId="646C2A7D" w:rsidR="0036703C" w:rsidRPr="003F5081" w:rsidRDefault="00E164EB">
      <w:pPr>
        <w:pStyle w:val="paragraph"/>
        <w:numPr>
          <w:ilvl w:val="1"/>
          <w:numId w:val="12"/>
        </w:numPr>
        <w:spacing w:before="0" w:beforeAutospacing="0" w:after="0" w:afterAutospacing="0"/>
        <w:textAlignment w:val="baseline"/>
        <w:rPr>
          <w:rStyle w:val="normaltextrun"/>
          <w:rFonts w:ascii="Tahoma" w:eastAsia="Georgia" w:hAnsi="Tahoma" w:cs="Tahoma"/>
          <w:sz w:val="16"/>
          <w:szCs w:val="16"/>
        </w:rPr>
      </w:pPr>
      <w:r w:rsidRPr="00D628DC">
        <w:rPr>
          <w:rStyle w:val="normaltextrun"/>
          <w:rFonts w:ascii="Tahoma" w:eastAsia="Georgia" w:hAnsi="Tahoma" w:cs="Tahoma"/>
          <w:sz w:val="16"/>
          <w:szCs w:val="16"/>
        </w:rPr>
        <w:t>NBÚ</w:t>
      </w:r>
      <w:r w:rsidR="00D628DC">
        <w:rPr>
          <w:rStyle w:val="normaltextrun"/>
          <w:rFonts w:ascii="Tahoma" w:eastAsia="Georgia" w:hAnsi="Tahoma" w:cs="Tahoma"/>
          <w:sz w:val="16"/>
          <w:szCs w:val="16"/>
        </w:rPr>
        <w:t xml:space="preserve">, </w:t>
      </w:r>
      <w:r w:rsidRPr="00D628DC">
        <w:rPr>
          <w:rStyle w:val="normaltextrun"/>
          <w:rFonts w:ascii="Tahoma" w:eastAsia="Georgia" w:hAnsi="Tahoma" w:cs="Tahoma"/>
          <w:sz w:val="16"/>
          <w:szCs w:val="16"/>
        </w:rPr>
        <w:t>SIS, VOS.</w:t>
      </w:r>
    </w:p>
    <w:p w14:paraId="33F70FDD" w14:textId="77777777" w:rsidR="0036703C" w:rsidRPr="00D628DC" w:rsidRDefault="0036703C" w:rsidP="0036703C">
      <w:pPr>
        <w:pStyle w:val="paragraph"/>
        <w:spacing w:before="0" w:beforeAutospacing="0" w:after="0" w:afterAutospacing="0"/>
        <w:textAlignment w:val="baseline"/>
        <w:rPr>
          <w:rStyle w:val="normaltextrun"/>
          <w:rFonts w:ascii="Tahoma" w:eastAsia="Georgia" w:hAnsi="Tahoma" w:cs="Tahoma"/>
          <w:sz w:val="16"/>
          <w:szCs w:val="16"/>
        </w:rPr>
      </w:pPr>
    </w:p>
    <w:p w14:paraId="28286548" w14:textId="77777777" w:rsidR="0036703C" w:rsidRPr="00D628DC" w:rsidRDefault="0036703C" w:rsidP="0036703C">
      <w:pPr>
        <w:pStyle w:val="paragraph"/>
        <w:spacing w:before="0" w:beforeAutospacing="0" w:after="0" w:afterAutospacing="0"/>
        <w:textAlignment w:val="baseline"/>
        <w:rPr>
          <w:rFonts w:ascii="Tahoma" w:eastAsia="Georgia" w:hAnsi="Tahoma" w:cs="Tahoma"/>
          <w:sz w:val="16"/>
          <w:szCs w:val="16"/>
        </w:rPr>
      </w:pPr>
      <w:r w:rsidRPr="00D628DC">
        <w:rPr>
          <w:rFonts w:ascii="Tahoma" w:hAnsi="Tahoma" w:cs="Tahoma"/>
          <w:sz w:val="16"/>
          <w:szCs w:val="16"/>
        </w:rPr>
        <w:t>Detailný popis zainteresovaných osôb je definovaný v podkapitole 3.3.</w:t>
      </w:r>
    </w:p>
    <w:p w14:paraId="30C24663" w14:textId="77777777" w:rsidR="00236171" w:rsidRPr="00D628DC" w:rsidRDefault="00236171" w:rsidP="00236171">
      <w:pPr>
        <w:tabs>
          <w:tab w:val="left" w:pos="851"/>
          <w:tab w:val="center" w:pos="3119"/>
        </w:tabs>
        <w:rPr>
          <w:rFonts w:ascii="Tahoma" w:hAnsi="Tahoma" w:cs="Tahoma"/>
          <w:sz w:val="16"/>
          <w:szCs w:val="16"/>
          <w:lang w:val="sk-SK"/>
        </w:rPr>
      </w:pPr>
    </w:p>
    <w:p w14:paraId="28130587" w14:textId="31FDE882" w:rsidR="00236171" w:rsidRPr="00D628DC" w:rsidRDefault="00762022" w:rsidP="00236171">
      <w:pPr>
        <w:tabs>
          <w:tab w:val="left" w:pos="851"/>
          <w:tab w:val="center" w:pos="3119"/>
        </w:tabs>
        <w:rPr>
          <w:rFonts w:ascii="Tahoma" w:hAnsi="Tahoma" w:cs="Tahoma"/>
          <w:b/>
          <w:bCs/>
          <w:sz w:val="16"/>
          <w:szCs w:val="16"/>
          <w:lang w:val="sk-SK"/>
        </w:rPr>
      </w:pPr>
      <w:r w:rsidRPr="00D628DC">
        <w:rPr>
          <w:rFonts w:ascii="Tahoma" w:hAnsi="Tahoma" w:cs="Tahoma"/>
          <w:b/>
          <w:bCs/>
          <w:sz w:val="16"/>
          <w:szCs w:val="16"/>
          <w:lang w:val="sk-SK"/>
        </w:rPr>
        <w:t>Na základe vykonanej analýzy boli identifikované nasledovné p</w:t>
      </w:r>
      <w:r w:rsidR="00236171" w:rsidRPr="00D628DC">
        <w:rPr>
          <w:rFonts w:ascii="Tahoma" w:hAnsi="Tahoma" w:cs="Tahoma"/>
          <w:b/>
          <w:bCs/>
          <w:sz w:val="16"/>
          <w:szCs w:val="16"/>
          <w:lang w:val="sk-SK"/>
        </w:rPr>
        <w:t>roblémy súčasného stavu, ktoré sa týkajú tejto oblast</w:t>
      </w:r>
      <w:r w:rsidRPr="00D628DC">
        <w:rPr>
          <w:rFonts w:ascii="Tahoma" w:hAnsi="Tahoma" w:cs="Tahoma"/>
          <w:b/>
          <w:bCs/>
          <w:sz w:val="16"/>
          <w:szCs w:val="16"/>
          <w:lang w:val="sk-SK"/>
        </w:rPr>
        <w:t>i</w:t>
      </w:r>
      <w:r w:rsidR="00236171" w:rsidRPr="00D628DC">
        <w:rPr>
          <w:rFonts w:ascii="Tahoma" w:hAnsi="Tahoma" w:cs="Tahoma"/>
          <w:b/>
          <w:bCs/>
          <w:sz w:val="16"/>
          <w:szCs w:val="16"/>
          <w:lang w:val="sk-SK"/>
        </w:rPr>
        <w:t>:</w:t>
      </w:r>
    </w:p>
    <w:p w14:paraId="2031B684" w14:textId="60EE12FC" w:rsidR="00234D85" w:rsidRPr="00D628DC" w:rsidRDefault="00234D85" w:rsidP="00234D85">
      <w:pPr>
        <w:numPr>
          <w:ilvl w:val="0"/>
          <w:numId w:val="13"/>
        </w:numPr>
        <w:tabs>
          <w:tab w:val="left" w:pos="720"/>
          <w:tab w:val="center" w:pos="3119"/>
        </w:tabs>
        <w:ind w:left="728" w:hanging="368"/>
        <w:jc w:val="both"/>
        <w:rPr>
          <w:rFonts w:ascii="Tahoma" w:hAnsi="Tahoma" w:cs="Tahoma"/>
          <w:sz w:val="16"/>
          <w:szCs w:val="16"/>
          <w:lang w:val="sk-SK"/>
        </w:rPr>
      </w:pPr>
      <w:r w:rsidRPr="00D628DC">
        <w:rPr>
          <w:rFonts w:ascii="Tahoma" w:hAnsi="Tahoma" w:cs="Tahoma"/>
          <w:sz w:val="16"/>
          <w:szCs w:val="16"/>
          <w:lang w:val="sk-SK"/>
        </w:rPr>
        <w:t>Nedostatočne zabezpečenie IS v prostredí VS voči aktuálnym bezpečnostným hrozbám, najmä vzhľadom na ich rastúcu početnosť a komplexnosť;</w:t>
      </w:r>
    </w:p>
    <w:p w14:paraId="2E339C0E" w14:textId="74CD7EF1" w:rsidR="00234D85" w:rsidRPr="00D628DC" w:rsidRDefault="00234D85" w:rsidP="00234D85">
      <w:pPr>
        <w:numPr>
          <w:ilvl w:val="0"/>
          <w:numId w:val="13"/>
        </w:numPr>
        <w:tabs>
          <w:tab w:val="left" w:pos="720"/>
          <w:tab w:val="center" w:pos="3119"/>
        </w:tabs>
        <w:ind w:left="630" w:hanging="270"/>
        <w:jc w:val="both"/>
        <w:rPr>
          <w:rFonts w:ascii="Tahoma" w:hAnsi="Tahoma" w:cs="Tahoma"/>
          <w:sz w:val="16"/>
          <w:szCs w:val="16"/>
          <w:lang w:val="sk-SK"/>
        </w:rPr>
      </w:pPr>
      <w:r w:rsidRPr="00D628DC">
        <w:rPr>
          <w:rFonts w:ascii="Tahoma" w:hAnsi="Tahoma" w:cs="Tahoma"/>
          <w:sz w:val="16"/>
          <w:szCs w:val="16"/>
          <w:lang w:val="sk-SK"/>
        </w:rPr>
        <w:t xml:space="preserve">  Chýbajúce služby proaktívnej bezpečnosti v prostredí VS, vrátane bezpečnostného monitoringu;</w:t>
      </w:r>
    </w:p>
    <w:p w14:paraId="0CF67E1C" w14:textId="77777777" w:rsidR="00234D85" w:rsidRPr="00D628DC" w:rsidRDefault="00234D85" w:rsidP="00234D85">
      <w:pPr>
        <w:numPr>
          <w:ilvl w:val="0"/>
          <w:numId w:val="13"/>
        </w:numPr>
        <w:tabs>
          <w:tab w:val="left" w:pos="720"/>
          <w:tab w:val="center" w:pos="3119"/>
        </w:tabs>
        <w:ind w:left="630" w:hanging="270"/>
        <w:jc w:val="both"/>
        <w:rPr>
          <w:rFonts w:ascii="Tahoma" w:hAnsi="Tahoma" w:cs="Tahoma"/>
          <w:sz w:val="16"/>
          <w:szCs w:val="16"/>
          <w:lang w:val="sk-SK"/>
        </w:rPr>
      </w:pPr>
      <w:r w:rsidRPr="00D628DC">
        <w:rPr>
          <w:rFonts w:ascii="Tahoma" w:hAnsi="Tahoma" w:cs="Tahoma"/>
          <w:sz w:val="16"/>
          <w:szCs w:val="16"/>
          <w:lang w:val="sk-SK"/>
        </w:rPr>
        <w:t xml:space="preserve">  Nedostatočné personálne kapacity špecialistov na kybernetickú bezpečnosť vo verejnej správe a na pracovnom trhu; </w:t>
      </w:r>
    </w:p>
    <w:p w14:paraId="6750B46A" w14:textId="77777777" w:rsidR="00234D85" w:rsidRPr="00D628DC" w:rsidRDefault="00234D85" w:rsidP="00234D85">
      <w:pPr>
        <w:numPr>
          <w:ilvl w:val="0"/>
          <w:numId w:val="13"/>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Nedostatočné zdieľanie dát a výmena informácii medzi subjektami verejnej správy v prípade bezpečnostných hrozieb.</w:t>
      </w:r>
    </w:p>
    <w:p w14:paraId="161FD232" w14:textId="77777777" w:rsidR="00236171" w:rsidRPr="00D628DC" w:rsidRDefault="00236171" w:rsidP="003F5081">
      <w:pPr>
        <w:tabs>
          <w:tab w:val="left" w:pos="720"/>
          <w:tab w:val="center" w:pos="3119"/>
        </w:tabs>
        <w:ind w:left="630"/>
        <w:rPr>
          <w:rFonts w:ascii="Tahoma" w:hAnsi="Tahoma" w:cs="Tahoma"/>
          <w:sz w:val="16"/>
          <w:szCs w:val="16"/>
          <w:lang w:val="sk-SK"/>
        </w:rPr>
      </w:pPr>
    </w:p>
    <w:p w14:paraId="5DCF90EB" w14:textId="521A1DDD" w:rsidR="00236171" w:rsidRPr="00D628DC" w:rsidRDefault="00762022" w:rsidP="00236171">
      <w:pPr>
        <w:autoSpaceDE w:val="0"/>
        <w:autoSpaceDN w:val="0"/>
        <w:adjustRightInd w:val="0"/>
        <w:jc w:val="both"/>
        <w:rPr>
          <w:rFonts w:ascii="Tahoma" w:hAnsi="Tahoma" w:cs="Tahoma"/>
          <w:b/>
          <w:bCs/>
          <w:sz w:val="16"/>
          <w:szCs w:val="16"/>
          <w:lang w:val="sk-SK"/>
        </w:rPr>
      </w:pPr>
      <w:r w:rsidRPr="00D628DC">
        <w:rPr>
          <w:rFonts w:ascii="Tahoma" w:hAnsi="Tahoma" w:cs="Tahoma"/>
          <w:b/>
          <w:bCs/>
          <w:sz w:val="16"/>
          <w:szCs w:val="16"/>
          <w:lang w:val="sk-SK"/>
        </w:rPr>
        <w:t>Z identifikovaných problémov súčasného stavu vyplývajú nasledujúce p</w:t>
      </w:r>
      <w:r w:rsidR="00236171" w:rsidRPr="00D628DC">
        <w:rPr>
          <w:rFonts w:ascii="Tahoma" w:hAnsi="Tahoma" w:cs="Tahoma"/>
          <w:b/>
          <w:bCs/>
          <w:sz w:val="16"/>
          <w:szCs w:val="16"/>
          <w:lang w:val="sk-SK"/>
        </w:rPr>
        <w:t>ríležitosti:</w:t>
      </w:r>
    </w:p>
    <w:p w14:paraId="1B9BBDA2" w14:textId="77777777" w:rsidR="00762022" w:rsidRPr="00D628DC" w:rsidRDefault="00762022" w:rsidP="00762022">
      <w:pPr>
        <w:numPr>
          <w:ilvl w:val="0"/>
          <w:numId w:val="14"/>
        </w:numPr>
        <w:tabs>
          <w:tab w:val="left" w:pos="720"/>
          <w:tab w:val="center" w:pos="3119"/>
        </w:tabs>
        <w:jc w:val="both"/>
        <w:rPr>
          <w:rFonts w:ascii="Tahoma" w:hAnsi="Tahoma" w:cs="Tahoma"/>
          <w:iCs/>
          <w:sz w:val="16"/>
          <w:szCs w:val="16"/>
          <w:lang w:val="sk-SK"/>
        </w:rPr>
      </w:pPr>
      <w:r w:rsidRPr="00D628DC">
        <w:rPr>
          <w:rFonts w:ascii="Tahoma" w:hAnsi="Tahoma" w:cs="Tahoma"/>
          <w:sz w:val="16"/>
          <w:szCs w:val="16"/>
          <w:lang w:val="sk-SK"/>
        </w:rPr>
        <w:t>Potreba znižovať dopady kybernetických útokov na sektor verejnej správy a zvýšenia ochrany dát občanov SR;</w:t>
      </w:r>
    </w:p>
    <w:p w14:paraId="40C6B29D" w14:textId="77777777" w:rsidR="00762022" w:rsidRPr="00D628DC" w:rsidRDefault="00762022" w:rsidP="00762022">
      <w:pPr>
        <w:numPr>
          <w:ilvl w:val="0"/>
          <w:numId w:val="14"/>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Potreba centralizovaného riadenia kybernetickej bezpečnosti v prostredí verejnej správy so zapojením širšej skupiny OVM;</w:t>
      </w:r>
    </w:p>
    <w:p w14:paraId="21BF04CF" w14:textId="77777777" w:rsidR="00762022" w:rsidRPr="00D628DC" w:rsidRDefault="00762022" w:rsidP="00762022">
      <w:pPr>
        <w:numPr>
          <w:ilvl w:val="0"/>
          <w:numId w:val="14"/>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 xml:space="preserve">Potreba rozšírenia reaktívnych služieb (prioritne incident </w:t>
      </w:r>
      <w:proofErr w:type="spellStart"/>
      <w:r w:rsidRPr="00D628DC">
        <w:rPr>
          <w:rFonts w:ascii="Tahoma" w:hAnsi="Tahoma" w:cs="Tahoma"/>
          <w:sz w:val="16"/>
          <w:szCs w:val="16"/>
          <w:lang w:val="sk-SK"/>
        </w:rPr>
        <w:t>handling</w:t>
      </w:r>
      <w:proofErr w:type="spellEnd"/>
      <w:r w:rsidRPr="00D628DC">
        <w:rPr>
          <w:rFonts w:ascii="Tahoma" w:hAnsi="Tahoma" w:cs="Tahoma"/>
          <w:sz w:val="16"/>
          <w:szCs w:val="16"/>
          <w:lang w:val="sk-SK"/>
        </w:rPr>
        <w:t xml:space="preserve"> a incident </w:t>
      </w:r>
      <w:proofErr w:type="spellStart"/>
      <w:r w:rsidRPr="00D628DC">
        <w:rPr>
          <w:rFonts w:ascii="Tahoma" w:hAnsi="Tahoma" w:cs="Tahoma"/>
          <w:sz w:val="16"/>
          <w:szCs w:val="16"/>
          <w:lang w:val="sk-SK"/>
        </w:rPr>
        <w:t>response</w:t>
      </w:r>
      <w:proofErr w:type="spellEnd"/>
      <w:r w:rsidRPr="00D628DC">
        <w:rPr>
          <w:rFonts w:ascii="Tahoma" w:hAnsi="Tahoma" w:cs="Tahoma"/>
          <w:sz w:val="16"/>
          <w:szCs w:val="16"/>
          <w:lang w:val="sk-SK"/>
        </w:rPr>
        <w:t>) o proaktívne služby monitoringu kybernetickej bezpečnosti, ofenzívnej bezpečnosti a ďalších;</w:t>
      </w:r>
    </w:p>
    <w:p w14:paraId="38282F86" w14:textId="77777777" w:rsidR="00762022" w:rsidRPr="00D628DC" w:rsidRDefault="00762022" w:rsidP="00762022">
      <w:pPr>
        <w:numPr>
          <w:ilvl w:val="0"/>
          <w:numId w:val="14"/>
        </w:numPr>
        <w:rPr>
          <w:rFonts w:ascii="Tahoma" w:hAnsi="Tahoma" w:cs="Tahoma"/>
          <w:sz w:val="16"/>
          <w:szCs w:val="16"/>
          <w:lang w:val="sk-SK"/>
        </w:rPr>
      </w:pPr>
      <w:r w:rsidRPr="00D628DC">
        <w:rPr>
          <w:rFonts w:ascii="Tahoma" w:hAnsi="Tahoma" w:cs="Tahoma"/>
          <w:sz w:val="16"/>
          <w:szCs w:val="16"/>
          <w:lang w:val="sk-SK"/>
        </w:rPr>
        <w:lastRenderedPageBreak/>
        <w:t xml:space="preserve">Potreba zvýšenia efektívnosti spracovania bezpečnostných údajov vo verejnej správe; </w:t>
      </w:r>
    </w:p>
    <w:p w14:paraId="78B3F59A" w14:textId="77777777" w:rsidR="00762022" w:rsidRPr="00D628DC" w:rsidRDefault="00762022" w:rsidP="00762022">
      <w:pPr>
        <w:numPr>
          <w:ilvl w:val="0"/>
          <w:numId w:val="14"/>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Potreba obnovy a doplnenia potrebných HW a SW technológií.</w:t>
      </w:r>
    </w:p>
    <w:p w14:paraId="2AE2118D" w14:textId="77777777" w:rsidR="00762022" w:rsidRPr="00D628DC" w:rsidRDefault="00762022" w:rsidP="00762022">
      <w:pPr>
        <w:tabs>
          <w:tab w:val="left" w:pos="851"/>
          <w:tab w:val="center" w:pos="3119"/>
        </w:tabs>
        <w:jc w:val="both"/>
        <w:rPr>
          <w:rFonts w:ascii="Tahoma" w:hAnsi="Tahoma" w:cs="Tahoma"/>
          <w:sz w:val="16"/>
          <w:szCs w:val="16"/>
          <w:lang w:val="sk-SK"/>
        </w:rPr>
      </w:pPr>
    </w:p>
    <w:p w14:paraId="1C4BE5C4" w14:textId="77777777" w:rsidR="00B825DB" w:rsidRDefault="00762022" w:rsidP="003F5081">
      <w:pPr>
        <w:autoSpaceDE w:val="0"/>
        <w:autoSpaceDN w:val="0"/>
        <w:adjustRightInd w:val="0"/>
        <w:jc w:val="both"/>
        <w:rPr>
          <w:rFonts w:ascii="Tahoma" w:hAnsi="Tahoma" w:cs="Tahoma"/>
          <w:sz w:val="16"/>
          <w:szCs w:val="16"/>
          <w:lang w:val="sk-SK"/>
        </w:rPr>
      </w:pPr>
      <w:r w:rsidRPr="00D628DC">
        <w:rPr>
          <w:rFonts w:ascii="Tahoma" w:hAnsi="Tahoma" w:cs="Tahoma"/>
          <w:sz w:val="16"/>
          <w:szCs w:val="16"/>
          <w:lang w:val="sk-SK"/>
        </w:rPr>
        <w:t xml:space="preserve">Hlavným cieľom projektu je </w:t>
      </w:r>
      <w:r w:rsidRPr="00D628DC">
        <w:rPr>
          <w:rFonts w:ascii="Tahoma" w:hAnsi="Tahoma" w:cs="Tahoma"/>
          <w:b/>
          <w:sz w:val="16"/>
          <w:szCs w:val="16"/>
          <w:lang w:val="sk-SK"/>
        </w:rPr>
        <w:t>zvýšenie úrovne a rozšírenie zabezpečenia informačných systémov v prostredí verejnej správy pred hrozbami kybernetických útokov</w:t>
      </w:r>
      <w:r w:rsidRPr="00D628DC">
        <w:rPr>
          <w:rFonts w:ascii="Tahoma" w:hAnsi="Tahoma" w:cs="Tahoma"/>
          <w:sz w:val="16"/>
          <w:szCs w:val="16"/>
          <w:lang w:val="sk-SK"/>
        </w:rPr>
        <w:t xml:space="preserve">. Očakávaným priamym dopadom </w:t>
      </w:r>
      <w:r w:rsidR="00CF117B" w:rsidRPr="00D628DC">
        <w:rPr>
          <w:rFonts w:ascii="Tahoma" w:hAnsi="Tahoma" w:cs="Tahoma"/>
          <w:sz w:val="16"/>
          <w:szCs w:val="16"/>
          <w:lang w:val="sk-SK"/>
        </w:rPr>
        <w:t>naplnenia</w:t>
      </w:r>
      <w:r w:rsidRPr="00D628DC">
        <w:rPr>
          <w:rFonts w:ascii="Tahoma" w:hAnsi="Tahoma" w:cs="Tahoma"/>
          <w:sz w:val="16"/>
          <w:szCs w:val="16"/>
          <w:lang w:val="sk-SK"/>
        </w:rPr>
        <w:t xml:space="preserve"> stanoveného cieľa sa </w:t>
      </w:r>
      <w:r w:rsidR="00B825DB">
        <w:rPr>
          <w:rFonts w:ascii="Tahoma" w:hAnsi="Tahoma" w:cs="Tahoma"/>
          <w:sz w:val="16"/>
          <w:szCs w:val="16"/>
          <w:lang w:val="sk-SK"/>
        </w:rPr>
        <w:t>predpokladá</w:t>
      </w:r>
      <w:r w:rsidR="00CF117B" w:rsidRPr="00D628DC">
        <w:rPr>
          <w:rFonts w:ascii="Tahoma" w:hAnsi="Tahoma" w:cs="Tahoma"/>
          <w:sz w:val="16"/>
          <w:szCs w:val="16"/>
          <w:lang w:val="sk-SK"/>
        </w:rPr>
        <w:t>:</w:t>
      </w:r>
    </w:p>
    <w:p w14:paraId="345ACB91" w14:textId="77777777" w:rsidR="00B825DB" w:rsidRDefault="00912D3C" w:rsidP="00E14CA7">
      <w:pPr>
        <w:pStyle w:val="Odsekzoznamu"/>
        <w:numPr>
          <w:ilvl w:val="0"/>
          <w:numId w:val="36"/>
        </w:numPr>
        <w:autoSpaceDE w:val="0"/>
        <w:autoSpaceDN w:val="0"/>
        <w:adjustRightInd w:val="0"/>
        <w:jc w:val="both"/>
        <w:rPr>
          <w:rFonts w:ascii="Tahoma" w:hAnsi="Tahoma" w:cs="Tahoma"/>
          <w:sz w:val="16"/>
          <w:szCs w:val="16"/>
          <w:lang w:val="sk-SK"/>
        </w:rPr>
      </w:pPr>
      <w:r w:rsidRPr="003F5081">
        <w:rPr>
          <w:rFonts w:ascii="Tahoma" w:hAnsi="Tahoma" w:cs="Tahoma"/>
          <w:bCs/>
          <w:sz w:val="16"/>
          <w:szCs w:val="16"/>
          <w:lang w:val="sk-SK"/>
        </w:rPr>
        <w:t xml:space="preserve">zníženie ekonomických a </w:t>
      </w:r>
      <w:proofErr w:type="spellStart"/>
      <w:r w:rsidRPr="003F5081">
        <w:rPr>
          <w:rFonts w:ascii="Tahoma" w:hAnsi="Tahoma" w:cs="Tahoma"/>
          <w:bCs/>
          <w:sz w:val="16"/>
          <w:szCs w:val="16"/>
          <w:lang w:val="sk-SK"/>
        </w:rPr>
        <w:t>reputačných</w:t>
      </w:r>
      <w:proofErr w:type="spellEnd"/>
      <w:r w:rsidRPr="003F5081">
        <w:rPr>
          <w:rFonts w:ascii="Tahoma" w:hAnsi="Tahoma" w:cs="Tahoma"/>
          <w:bCs/>
          <w:sz w:val="16"/>
          <w:szCs w:val="16"/>
          <w:lang w:val="sk-SK"/>
        </w:rPr>
        <w:t xml:space="preserve"> škôd na strane štátu spôsobených kybernetickými útokmi</w:t>
      </w:r>
      <w:r w:rsidRPr="00B825DB">
        <w:rPr>
          <w:rFonts w:ascii="Tahoma" w:hAnsi="Tahoma" w:cs="Tahoma"/>
          <w:sz w:val="16"/>
          <w:szCs w:val="16"/>
          <w:lang w:val="sk-SK"/>
        </w:rPr>
        <w:t xml:space="preserve"> </w:t>
      </w:r>
      <w:r w:rsidR="00CF117B" w:rsidRPr="00B825DB">
        <w:rPr>
          <w:rFonts w:ascii="Tahoma" w:hAnsi="Tahoma" w:cs="Tahoma"/>
          <w:sz w:val="16"/>
          <w:szCs w:val="16"/>
          <w:lang w:val="sk-SK"/>
        </w:rPr>
        <w:t>a</w:t>
      </w:r>
    </w:p>
    <w:p w14:paraId="06563474" w14:textId="5B85BAC4" w:rsidR="00762022" w:rsidRPr="00B825DB" w:rsidRDefault="00CF117B" w:rsidP="00E14CA7">
      <w:pPr>
        <w:pStyle w:val="Odsekzoznamu"/>
        <w:numPr>
          <w:ilvl w:val="0"/>
          <w:numId w:val="36"/>
        </w:numPr>
        <w:autoSpaceDE w:val="0"/>
        <w:autoSpaceDN w:val="0"/>
        <w:adjustRightInd w:val="0"/>
        <w:jc w:val="both"/>
        <w:rPr>
          <w:rFonts w:ascii="Tahoma" w:hAnsi="Tahoma" w:cs="Tahoma"/>
          <w:sz w:val="16"/>
          <w:szCs w:val="16"/>
          <w:lang w:val="sk-SK"/>
        </w:rPr>
      </w:pPr>
      <w:r w:rsidRPr="00B825DB">
        <w:rPr>
          <w:rFonts w:ascii="Tahoma" w:hAnsi="Tahoma" w:cs="Tahoma"/>
          <w:sz w:val="16"/>
          <w:szCs w:val="16"/>
          <w:lang w:val="sk-SK"/>
        </w:rPr>
        <w:t>z</w:t>
      </w:r>
      <w:r w:rsidR="00762022" w:rsidRPr="00B825DB">
        <w:rPr>
          <w:rFonts w:ascii="Tahoma" w:hAnsi="Tahoma" w:cs="Tahoma"/>
          <w:sz w:val="16"/>
          <w:szCs w:val="16"/>
          <w:lang w:val="sk-SK"/>
        </w:rPr>
        <w:t>výšenie odolnosti a dostupnosti služieb poskytovaných OVM</w:t>
      </w:r>
    </w:p>
    <w:p w14:paraId="3426F75F" w14:textId="77777777" w:rsidR="00762022" w:rsidRPr="00D628DC" w:rsidRDefault="00762022" w:rsidP="00762022">
      <w:pPr>
        <w:tabs>
          <w:tab w:val="left" w:pos="851"/>
          <w:tab w:val="center" w:pos="994"/>
        </w:tabs>
        <w:jc w:val="both"/>
        <w:rPr>
          <w:rFonts w:ascii="Tahoma" w:hAnsi="Tahoma" w:cs="Tahoma"/>
          <w:b/>
          <w:bCs/>
          <w:sz w:val="16"/>
          <w:szCs w:val="16"/>
          <w:lang w:val="sk-SK"/>
        </w:rPr>
      </w:pPr>
    </w:p>
    <w:p w14:paraId="52574138" w14:textId="77777777" w:rsidR="00443B5A" w:rsidRPr="00D628DC" w:rsidRDefault="00443B5A" w:rsidP="00443B5A">
      <w:pPr>
        <w:autoSpaceDE w:val="0"/>
        <w:autoSpaceDN w:val="0"/>
        <w:adjustRightInd w:val="0"/>
        <w:jc w:val="both"/>
        <w:rPr>
          <w:rFonts w:ascii="Tahoma" w:hAnsi="Tahoma" w:cs="Tahoma"/>
          <w:sz w:val="16"/>
          <w:szCs w:val="16"/>
          <w:lang w:val="sk-SK"/>
        </w:rPr>
      </w:pPr>
    </w:p>
    <w:p w14:paraId="786DEB97" w14:textId="2B657331" w:rsidR="00443B5A" w:rsidRPr="00D628DC" w:rsidRDefault="00443B5A" w:rsidP="00443B5A">
      <w:pPr>
        <w:autoSpaceDE w:val="0"/>
        <w:autoSpaceDN w:val="0"/>
        <w:adjustRightInd w:val="0"/>
        <w:jc w:val="both"/>
        <w:rPr>
          <w:rFonts w:ascii="Tahoma" w:hAnsi="Tahoma" w:cs="Tahoma"/>
          <w:sz w:val="16"/>
          <w:szCs w:val="16"/>
          <w:lang w:val="sk-SK"/>
        </w:rPr>
      </w:pPr>
      <w:r w:rsidRPr="00D628DC">
        <w:rPr>
          <w:rFonts w:ascii="Tahoma" w:hAnsi="Tahoma" w:cs="Tahoma"/>
          <w:sz w:val="16"/>
          <w:szCs w:val="16"/>
          <w:lang w:val="sk-SK"/>
        </w:rPr>
        <w:t xml:space="preserve">V súvislosti </w:t>
      </w:r>
      <w:r w:rsidR="00D5465F">
        <w:rPr>
          <w:rFonts w:ascii="Tahoma" w:hAnsi="Tahoma" w:cs="Tahoma"/>
          <w:sz w:val="16"/>
          <w:szCs w:val="16"/>
          <w:lang w:val="sk-SK"/>
        </w:rPr>
        <w:t xml:space="preserve">s </w:t>
      </w:r>
      <w:r w:rsidRPr="00D628DC">
        <w:rPr>
          <w:rFonts w:ascii="Tahoma" w:hAnsi="Tahoma" w:cs="Tahoma"/>
          <w:sz w:val="16"/>
          <w:szCs w:val="16"/>
          <w:lang w:val="sk-SK"/>
        </w:rPr>
        <w:t xml:space="preserve">hlavným cieľom je identifikovaných </w:t>
      </w:r>
      <w:r w:rsidRPr="00D628DC">
        <w:rPr>
          <w:rFonts w:ascii="Tahoma" w:hAnsi="Tahoma" w:cs="Tahoma"/>
          <w:b/>
          <w:bCs/>
          <w:sz w:val="16"/>
          <w:szCs w:val="16"/>
          <w:lang w:val="sk-SK"/>
        </w:rPr>
        <w:t>viacero p</w:t>
      </w:r>
      <w:r w:rsidR="00D5465F">
        <w:rPr>
          <w:rFonts w:ascii="Tahoma" w:hAnsi="Tahoma" w:cs="Tahoma"/>
          <w:b/>
          <w:bCs/>
          <w:sz w:val="16"/>
          <w:szCs w:val="16"/>
          <w:lang w:val="sk-SK"/>
        </w:rPr>
        <w:t xml:space="preserve">arciálnych </w:t>
      </w:r>
      <w:r w:rsidRPr="00D628DC">
        <w:rPr>
          <w:rFonts w:ascii="Tahoma" w:hAnsi="Tahoma" w:cs="Tahoma"/>
          <w:b/>
          <w:bCs/>
          <w:sz w:val="16"/>
          <w:szCs w:val="16"/>
          <w:lang w:val="sk-SK"/>
        </w:rPr>
        <w:t>cieľov</w:t>
      </w:r>
      <w:r w:rsidRPr="00D628DC">
        <w:rPr>
          <w:rFonts w:ascii="Tahoma" w:hAnsi="Tahoma" w:cs="Tahoma"/>
          <w:sz w:val="16"/>
          <w:szCs w:val="16"/>
          <w:lang w:val="sk-SK"/>
        </w:rPr>
        <w:t xml:space="preserve"> projektu:</w:t>
      </w:r>
    </w:p>
    <w:p w14:paraId="5BC5B063" w14:textId="067D8548" w:rsidR="00914227" w:rsidRPr="003F5081" w:rsidRDefault="0048461A" w:rsidP="00E14CA7">
      <w:pPr>
        <w:pStyle w:val="Odsekzoznamu"/>
        <w:numPr>
          <w:ilvl w:val="0"/>
          <w:numId w:val="29"/>
        </w:numPr>
        <w:autoSpaceDE w:val="0"/>
        <w:autoSpaceDN w:val="0"/>
        <w:adjustRightInd w:val="0"/>
        <w:jc w:val="both"/>
        <w:rPr>
          <w:rFonts w:ascii="Tahoma" w:hAnsi="Tahoma" w:cs="Tahoma"/>
          <w:bCs/>
          <w:sz w:val="16"/>
          <w:szCs w:val="16"/>
          <w:lang w:val="sk-SK"/>
        </w:rPr>
      </w:pPr>
      <w:r w:rsidRPr="003F5081">
        <w:rPr>
          <w:rFonts w:ascii="Tahoma" w:hAnsi="Tahoma" w:cs="Tahoma"/>
          <w:sz w:val="16"/>
          <w:szCs w:val="16"/>
          <w:lang w:val="sk-SK"/>
        </w:rPr>
        <w:t xml:space="preserve">Prechod </w:t>
      </w:r>
      <w:r w:rsidR="00CF117B" w:rsidRPr="00D628DC">
        <w:rPr>
          <w:rFonts w:ascii="Tahoma" w:hAnsi="Tahoma" w:cs="Tahoma"/>
          <w:sz w:val="16"/>
          <w:szCs w:val="16"/>
          <w:lang w:val="sk-SK"/>
        </w:rPr>
        <w:t xml:space="preserve">od reaktívnych </w:t>
      </w:r>
      <w:r w:rsidRPr="003F5081">
        <w:rPr>
          <w:rFonts w:ascii="Tahoma" w:hAnsi="Tahoma" w:cs="Tahoma"/>
          <w:sz w:val="16"/>
          <w:szCs w:val="16"/>
          <w:lang w:val="sk-SK"/>
        </w:rPr>
        <w:t xml:space="preserve">k </w:t>
      </w:r>
      <w:r w:rsidRPr="003F5081">
        <w:rPr>
          <w:rFonts w:ascii="Tahoma" w:hAnsi="Tahoma" w:cs="Tahoma"/>
          <w:bCs/>
          <w:sz w:val="16"/>
          <w:szCs w:val="16"/>
          <w:lang w:val="sk-SK"/>
        </w:rPr>
        <w:t>proaktívnym službám</w:t>
      </w:r>
      <w:r w:rsidR="00CF117B" w:rsidRPr="00D628DC">
        <w:rPr>
          <w:rFonts w:ascii="Tahoma" w:hAnsi="Tahoma" w:cs="Tahoma"/>
          <w:bCs/>
          <w:sz w:val="16"/>
          <w:szCs w:val="16"/>
          <w:lang w:val="sk-SK"/>
        </w:rPr>
        <w:t xml:space="preserve"> v </w:t>
      </w:r>
      <w:r w:rsidRPr="003F5081">
        <w:rPr>
          <w:rFonts w:ascii="Tahoma" w:hAnsi="Tahoma" w:cs="Tahoma"/>
          <w:bCs/>
          <w:sz w:val="16"/>
          <w:szCs w:val="16"/>
          <w:lang w:val="sk-SK"/>
        </w:rPr>
        <w:t>oblasti kybernetickej bezpečnosti</w:t>
      </w:r>
      <w:r w:rsidR="00CF117B" w:rsidRPr="003F5081">
        <w:rPr>
          <w:rFonts w:ascii="Tahoma" w:hAnsi="Tahoma" w:cs="Tahoma"/>
          <w:bCs/>
          <w:sz w:val="16"/>
          <w:szCs w:val="16"/>
          <w:lang w:val="sk-SK"/>
        </w:rPr>
        <w:t>;</w:t>
      </w:r>
    </w:p>
    <w:p w14:paraId="4A0CBED3" w14:textId="3850AC7D" w:rsidR="00914227" w:rsidRDefault="0048461A" w:rsidP="00E14CA7">
      <w:pPr>
        <w:pStyle w:val="Odsekzoznamu"/>
        <w:numPr>
          <w:ilvl w:val="0"/>
          <w:numId w:val="29"/>
        </w:numPr>
        <w:autoSpaceDE w:val="0"/>
        <w:autoSpaceDN w:val="0"/>
        <w:adjustRightInd w:val="0"/>
        <w:jc w:val="both"/>
        <w:rPr>
          <w:rFonts w:ascii="Tahoma" w:hAnsi="Tahoma" w:cs="Tahoma"/>
          <w:bCs/>
          <w:sz w:val="16"/>
          <w:szCs w:val="16"/>
          <w:lang w:val="sk-SK"/>
        </w:rPr>
      </w:pPr>
      <w:r w:rsidRPr="003F5081">
        <w:rPr>
          <w:rFonts w:ascii="Tahoma" w:hAnsi="Tahoma" w:cs="Tahoma"/>
          <w:bCs/>
          <w:sz w:val="16"/>
          <w:szCs w:val="16"/>
          <w:lang w:val="sk-SK"/>
        </w:rPr>
        <w:t>Koordinácia a zdieľanie dát medzi sektormi</w:t>
      </w:r>
      <w:r w:rsidRPr="00D628DC">
        <w:rPr>
          <w:rFonts w:ascii="Tahoma" w:hAnsi="Tahoma" w:cs="Tahoma"/>
          <w:b/>
          <w:bCs/>
          <w:sz w:val="16"/>
          <w:szCs w:val="16"/>
          <w:lang w:val="sk-SK"/>
        </w:rPr>
        <w:t xml:space="preserve"> </w:t>
      </w:r>
      <w:r w:rsidRPr="00D628DC">
        <w:rPr>
          <w:rFonts w:ascii="Tahoma" w:hAnsi="Tahoma" w:cs="Tahoma"/>
          <w:bCs/>
          <w:sz w:val="16"/>
          <w:szCs w:val="16"/>
          <w:lang w:val="sk-SK"/>
        </w:rPr>
        <w:t>a podsektormi v rámci Systému včasného varovania</w:t>
      </w:r>
      <w:r w:rsidR="00CF117B" w:rsidRPr="00D628DC">
        <w:rPr>
          <w:rFonts w:ascii="Tahoma" w:hAnsi="Tahoma" w:cs="Tahoma"/>
          <w:bCs/>
          <w:sz w:val="16"/>
          <w:szCs w:val="16"/>
          <w:lang w:val="sk-SK"/>
        </w:rPr>
        <w:t>;</w:t>
      </w:r>
    </w:p>
    <w:p w14:paraId="09F6167F" w14:textId="1B650FE9" w:rsidR="00D5465F" w:rsidRPr="003F5081" w:rsidRDefault="00D5465F" w:rsidP="00E14CA7">
      <w:pPr>
        <w:pStyle w:val="Odsekzoznamu"/>
        <w:numPr>
          <w:ilvl w:val="0"/>
          <w:numId w:val="29"/>
        </w:numPr>
        <w:autoSpaceDE w:val="0"/>
        <w:autoSpaceDN w:val="0"/>
        <w:adjustRightInd w:val="0"/>
        <w:jc w:val="both"/>
        <w:rPr>
          <w:rFonts w:ascii="Tahoma" w:hAnsi="Tahoma" w:cs="Tahoma"/>
          <w:bCs/>
          <w:sz w:val="16"/>
          <w:szCs w:val="16"/>
          <w:lang w:val="sk-SK"/>
        </w:rPr>
      </w:pPr>
      <w:r>
        <w:rPr>
          <w:rFonts w:ascii="Tahoma" w:hAnsi="Tahoma" w:cs="Tahoma"/>
          <w:bCs/>
          <w:sz w:val="16"/>
          <w:szCs w:val="16"/>
          <w:lang w:val="sk-SK"/>
        </w:rPr>
        <w:t>Budovanie centrálnej služby, ktorú bude možné efekt</w:t>
      </w:r>
      <w:r w:rsidRPr="00D5465F">
        <w:rPr>
          <w:rFonts w:ascii="Tahoma" w:hAnsi="Tahoma" w:cs="Tahoma"/>
          <w:bCs/>
          <w:sz w:val="16"/>
          <w:szCs w:val="16"/>
          <w:lang w:val="sk-SK"/>
        </w:rPr>
        <w:t>í</w:t>
      </w:r>
      <w:r>
        <w:rPr>
          <w:rFonts w:ascii="Tahoma" w:hAnsi="Tahoma" w:cs="Tahoma"/>
          <w:bCs/>
          <w:sz w:val="16"/>
          <w:szCs w:val="16"/>
          <w:lang w:val="sk-SK"/>
        </w:rPr>
        <w:t>v</w:t>
      </w:r>
      <w:r w:rsidRPr="00D5465F">
        <w:rPr>
          <w:rFonts w:ascii="Tahoma" w:hAnsi="Tahoma" w:cs="Tahoma"/>
          <w:bCs/>
          <w:sz w:val="16"/>
          <w:szCs w:val="16"/>
          <w:lang w:val="sk-SK"/>
        </w:rPr>
        <w:t xml:space="preserve">ne škálovať a rozširovať pre </w:t>
      </w:r>
      <w:r>
        <w:rPr>
          <w:rFonts w:ascii="Tahoma" w:hAnsi="Tahoma" w:cs="Tahoma"/>
          <w:bCs/>
          <w:sz w:val="16"/>
          <w:szCs w:val="16"/>
          <w:lang w:val="sk-SK"/>
        </w:rPr>
        <w:t xml:space="preserve">ďalšie </w:t>
      </w:r>
      <w:r w:rsidRPr="00D5465F">
        <w:rPr>
          <w:rFonts w:ascii="Tahoma" w:hAnsi="Tahoma" w:cs="Tahoma"/>
          <w:bCs/>
          <w:sz w:val="16"/>
          <w:szCs w:val="16"/>
          <w:lang w:val="sk-SK"/>
        </w:rPr>
        <w:t>subjekty</w:t>
      </w:r>
      <w:r>
        <w:rPr>
          <w:rFonts w:ascii="Tahoma" w:hAnsi="Tahoma" w:cs="Tahoma"/>
          <w:bCs/>
          <w:sz w:val="16"/>
          <w:szCs w:val="16"/>
          <w:lang w:val="sk-SK"/>
        </w:rPr>
        <w:t xml:space="preserve"> verejnej správy</w:t>
      </w:r>
      <w:r w:rsidRPr="00D5465F">
        <w:rPr>
          <w:rFonts w:ascii="Tahoma" w:hAnsi="Tahoma" w:cs="Tahoma"/>
          <w:bCs/>
          <w:sz w:val="16"/>
          <w:szCs w:val="16"/>
          <w:lang w:val="sk-SK"/>
        </w:rPr>
        <w:t>, ktoré v budúcnost</w:t>
      </w:r>
      <w:r>
        <w:rPr>
          <w:rFonts w:ascii="Tahoma" w:hAnsi="Tahoma" w:cs="Tahoma"/>
          <w:bCs/>
          <w:sz w:val="16"/>
          <w:szCs w:val="16"/>
          <w:lang w:val="sk-SK"/>
        </w:rPr>
        <w:t>i prejavia záujem o služby včasného varovania;</w:t>
      </w:r>
    </w:p>
    <w:p w14:paraId="2795A298" w14:textId="2E6B95AB" w:rsidR="00914227" w:rsidRPr="00D628DC" w:rsidRDefault="0048461A" w:rsidP="00E14CA7">
      <w:pPr>
        <w:pStyle w:val="Odsekzoznamu"/>
        <w:numPr>
          <w:ilvl w:val="0"/>
          <w:numId w:val="29"/>
        </w:numPr>
        <w:autoSpaceDE w:val="0"/>
        <w:autoSpaceDN w:val="0"/>
        <w:adjustRightInd w:val="0"/>
        <w:jc w:val="both"/>
        <w:rPr>
          <w:rFonts w:ascii="Tahoma" w:hAnsi="Tahoma" w:cs="Tahoma"/>
          <w:bCs/>
          <w:sz w:val="16"/>
          <w:szCs w:val="16"/>
          <w:lang w:val="sk-SK"/>
        </w:rPr>
      </w:pPr>
      <w:r w:rsidRPr="00D628DC">
        <w:rPr>
          <w:rFonts w:ascii="Tahoma" w:hAnsi="Tahoma" w:cs="Tahoma"/>
          <w:bCs/>
          <w:sz w:val="16"/>
          <w:szCs w:val="16"/>
          <w:lang w:val="sk-SK"/>
        </w:rPr>
        <w:t xml:space="preserve">Vytvorenie nadrezortnej </w:t>
      </w:r>
      <w:r w:rsidRPr="003F5081">
        <w:rPr>
          <w:rFonts w:ascii="Tahoma" w:hAnsi="Tahoma" w:cs="Tahoma"/>
          <w:bCs/>
          <w:sz w:val="16"/>
          <w:szCs w:val="16"/>
          <w:lang w:val="sk-SK"/>
        </w:rPr>
        <w:t xml:space="preserve">platformy pre budovanie know-how </w:t>
      </w:r>
      <w:r w:rsidRPr="00D628DC">
        <w:rPr>
          <w:rFonts w:ascii="Tahoma" w:hAnsi="Tahoma" w:cs="Tahoma"/>
          <w:bCs/>
          <w:sz w:val="16"/>
          <w:szCs w:val="16"/>
          <w:lang w:val="sk-SK"/>
        </w:rPr>
        <w:t>vo verejnej správe</w:t>
      </w:r>
      <w:r w:rsidR="00CF117B" w:rsidRPr="00D628DC">
        <w:rPr>
          <w:rFonts w:ascii="Tahoma" w:hAnsi="Tahoma" w:cs="Tahoma"/>
          <w:bCs/>
          <w:sz w:val="16"/>
          <w:szCs w:val="16"/>
          <w:lang w:val="sk-SK"/>
        </w:rPr>
        <w:t>;</w:t>
      </w:r>
    </w:p>
    <w:p w14:paraId="624A5A59" w14:textId="610226EF" w:rsidR="00914227" w:rsidRPr="00D51E31" w:rsidRDefault="0042655C" w:rsidP="00E14CA7">
      <w:pPr>
        <w:pStyle w:val="Odsekzoznamu"/>
        <w:numPr>
          <w:ilvl w:val="0"/>
          <w:numId w:val="29"/>
        </w:numPr>
        <w:autoSpaceDE w:val="0"/>
        <w:autoSpaceDN w:val="0"/>
        <w:adjustRightInd w:val="0"/>
        <w:jc w:val="both"/>
        <w:rPr>
          <w:rFonts w:ascii="Tahoma" w:hAnsi="Tahoma" w:cs="Tahoma"/>
          <w:sz w:val="16"/>
          <w:szCs w:val="16"/>
          <w:lang w:val="sk-SK"/>
        </w:rPr>
      </w:pPr>
      <w:r w:rsidRPr="00D628DC">
        <w:rPr>
          <w:rFonts w:ascii="Tahoma" w:hAnsi="Tahoma" w:cs="Tahoma"/>
          <w:bCs/>
          <w:sz w:val="16"/>
          <w:szCs w:val="16"/>
          <w:lang w:val="sk-SK"/>
        </w:rPr>
        <w:t>Efektívnejšie využívania ľudských a finančných zdrojov</w:t>
      </w:r>
      <w:r w:rsidRPr="00D628DC">
        <w:rPr>
          <w:rFonts w:ascii="Tahoma" w:hAnsi="Tahoma" w:cs="Tahoma"/>
          <w:sz w:val="16"/>
          <w:szCs w:val="16"/>
          <w:lang w:val="sk-SK"/>
        </w:rPr>
        <w:t xml:space="preserve"> koncentráciou</w:t>
      </w:r>
      <w:r w:rsidR="0048461A" w:rsidRPr="003F5081">
        <w:rPr>
          <w:rFonts w:ascii="Tahoma" w:hAnsi="Tahoma" w:cs="Tahoma"/>
          <w:sz w:val="16"/>
          <w:szCs w:val="16"/>
          <w:lang w:val="sk-SK"/>
        </w:rPr>
        <w:t xml:space="preserve"> </w:t>
      </w:r>
      <w:r w:rsidR="0048461A" w:rsidRPr="003F5081">
        <w:rPr>
          <w:rFonts w:ascii="Tahoma" w:hAnsi="Tahoma" w:cs="Tahoma"/>
          <w:bCs/>
          <w:sz w:val="16"/>
          <w:szCs w:val="16"/>
          <w:lang w:val="sk-SK"/>
        </w:rPr>
        <w:t>odborných kapacít</w:t>
      </w:r>
      <w:r w:rsidR="00CF117B" w:rsidRPr="00D628DC">
        <w:rPr>
          <w:rFonts w:ascii="Tahoma" w:hAnsi="Tahoma" w:cs="Tahoma"/>
          <w:bCs/>
          <w:sz w:val="16"/>
          <w:szCs w:val="16"/>
          <w:lang w:val="sk-SK"/>
        </w:rPr>
        <w:t xml:space="preserve"> a</w:t>
      </w:r>
      <w:r w:rsidRPr="00D628DC">
        <w:rPr>
          <w:rFonts w:ascii="Tahoma" w:hAnsi="Tahoma" w:cs="Tahoma"/>
          <w:bCs/>
          <w:sz w:val="16"/>
          <w:szCs w:val="16"/>
          <w:lang w:val="sk-SK"/>
        </w:rPr>
        <w:t> </w:t>
      </w:r>
      <w:r w:rsidR="00CF117B" w:rsidRPr="00D628DC">
        <w:rPr>
          <w:rFonts w:ascii="Tahoma" w:hAnsi="Tahoma" w:cs="Tahoma"/>
          <w:bCs/>
          <w:sz w:val="16"/>
          <w:szCs w:val="16"/>
          <w:lang w:val="sk-SK"/>
        </w:rPr>
        <w:t>technológie;</w:t>
      </w:r>
    </w:p>
    <w:p w14:paraId="18542FAC" w14:textId="510E7EA9" w:rsidR="00914227" w:rsidRPr="00D628DC" w:rsidRDefault="0048461A" w:rsidP="00E14CA7">
      <w:pPr>
        <w:pStyle w:val="Odsekzoznamu"/>
        <w:numPr>
          <w:ilvl w:val="0"/>
          <w:numId w:val="29"/>
        </w:numPr>
        <w:autoSpaceDE w:val="0"/>
        <w:autoSpaceDN w:val="0"/>
        <w:adjustRightInd w:val="0"/>
        <w:rPr>
          <w:rFonts w:ascii="Tahoma" w:hAnsi="Tahoma" w:cs="Tahoma"/>
          <w:sz w:val="16"/>
          <w:szCs w:val="16"/>
          <w:lang w:val="sk-SK"/>
        </w:rPr>
      </w:pPr>
      <w:r w:rsidRPr="00D628DC">
        <w:rPr>
          <w:rFonts w:ascii="Tahoma" w:hAnsi="Tahoma" w:cs="Tahoma"/>
          <w:sz w:val="16"/>
          <w:szCs w:val="16"/>
          <w:lang w:val="sk-SK"/>
        </w:rPr>
        <w:t>Adresné zasielanie včasných varovaní na predchádzanie KBI</w:t>
      </w:r>
      <w:r w:rsidR="00CF117B" w:rsidRPr="00D628DC">
        <w:rPr>
          <w:rFonts w:ascii="Tahoma" w:hAnsi="Tahoma" w:cs="Tahoma"/>
          <w:sz w:val="16"/>
          <w:szCs w:val="16"/>
          <w:lang w:val="sk-SK"/>
        </w:rPr>
        <w:t>;</w:t>
      </w:r>
    </w:p>
    <w:p w14:paraId="7F3E32ED" w14:textId="6E00E1C9" w:rsidR="00914227" w:rsidRPr="00D628DC" w:rsidRDefault="00CF117B" w:rsidP="00E14CA7">
      <w:pPr>
        <w:pStyle w:val="Odsekzoznamu"/>
        <w:numPr>
          <w:ilvl w:val="0"/>
          <w:numId w:val="29"/>
        </w:numPr>
        <w:autoSpaceDE w:val="0"/>
        <w:autoSpaceDN w:val="0"/>
        <w:adjustRightInd w:val="0"/>
        <w:rPr>
          <w:rFonts w:ascii="Tahoma" w:hAnsi="Tahoma" w:cs="Tahoma"/>
          <w:sz w:val="16"/>
          <w:szCs w:val="16"/>
          <w:lang w:val="sk-SK"/>
        </w:rPr>
      </w:pPr>
      <w:r w:rsidRPr="00D628DC">
        <w:rPr>
          <w:rFonts w:ascii="Tahoma" w:hAnsi="Tahoma" w:cs="Tahoma"/>
          <w:sz w:val="16"/>
          <w:szCs w:val="16"/>
          <w:lang w:val="sk-SK"/>
        </w:rPr>
        <w:t>Podpora subjekto</w:t>
      </w:r>
      <w:r w:rsidR="00107D2A">
        <w:rPr>
          <w:rFonts w:ascii="Tahoma" w:hAnsi="Tahoma" w:cs="Tahoma"/>
          <w:sz w:val="16"/>
          <w:szCs w:val="16"/>
          <w:lang w:val="sk-SK"/>
        </w:rPr>
        <w:t>v</w:t>
      </w:r>
      <w:r w:rsidRPr="00D628DC">
        <w:rPr>
          <w:rFonts w:ascii="Tahoma" w:hAnsi="Tahoma" w:cs="Tahoma"/>
          <w:sz w:val="16"/>
          <w:szCs w:val="16"/>
          <w:lang w:val="sk-SK"/>
        </w:rPr>
        <w:t xml:space="preserve"> verejnej správy</w:t>
      </w:r>
      <w:r w:rsidR="0048461A" w:rsidRPr="00D628DC">
        <w:rPr>
          <w:rFonts w:ascii="Tahoma" w:hAnsi="Tahoma" w:cs="Tahoma"/>
          <w:sz w:val="16"/>
          <w:szCs w:val="16"/>
          <w:lang w:val="sk-SK"/>
        </w:rPr>
        <w:t xml:space="preserve"> pri zavádzaní bezpečnostného monitoringu</w:t>
      </w:r>
      <w:r w:rsidRPr="00D628DC">
        <w:rPr>
          <w:rFonts w:ascii="Tahoma" w:hAnsi="Tahoma" w:cs="Tahoma"/>
          <w:sz w:val="16"/>
          <w:szCs w:val="16"/>
          <w:lang w:val="sk-SK"/>
        </w:rPr>
        <w:t>.</w:t>
      </w:r>
    </w:p>
    <w:p w14:paraId="034B8CD0" w14:textId="77777777" w:rsidR="00CF117B" w:rsidRPr="003F5081" w:rsidRDefault="00CF117B" w:rsidP="003F5081">
      <w:pPr>
        <w:autoSpaceDE w:val="0"/>
        <w:autoSpaceDN w:val="0"/>
        <w:adjustRightInd w:val="0"/>
        <w:jc w:val="both"/>
        <w:rPr>
          <w:rFonts w:ascii="Tahoma" w:hAnsi="Tahoma" w:cs="Tahoma"/>
          <w:sz w:val="16"/>
          <w:szCs w:val="16"/>
          <w:lang w:val="sk-SK"/>
        </w:rPr>
      </w:pPr>
    </w:p>
    <w:p w14:paraId="5355E662" w14:textId="77777777" w:rsidR="00D1103A" w:rsidRPr="00D628DC" w:rsidRDefault="00D1103A" w:rsidP="00D1103A">
      <w:pPr>
        <w:rPr>
          <w:rFonts w:ascii="Tahoma" w:hAnsi="Tahoma" w:cs="Tahoma"/>
          <w:sz w:val="16"/>
          <w:szCs w:val="16"/>
          <w:lang w:val="sk-SK"/>
        </w:rPr>
      </w:pPr>
    </w:p>
    <w:p w14:paraId="21741DD0" w14:textId="77777777" w:rsidR="00D1103A" w:rsidRPr="00D628DC" w:rsidRDefault="00D1103A" w:rsidP="00D1103A">
      <w:pPr>
        <w:rPr>
          <w:rFonts w:ascii="Tahoma" w:hAnsi="Tahoma" w:cs="Tahoma"/>
          <w:sz w:val="16"/>
          <w:szCs w:val="16"/>
          <w:lang w:val="sk-SK"/>
        </w:rPr>
      </w:pPr>
      <w:r w:rsidRPr="00D628DC">
        <w:rPr>
          <w:rFonts w:ascii="Tahoma" w:hAnsi="Tahoma" w:cs="Tahoma"/>
          <w:b/>
          <w:bCs/>
          <w:sz w:val="16"/>
          <w:szCs w:val="16"/>
          <w:lang w:val="sk-SK"/>
        </w:rPr>
        <w:t>Aplikované princípy</w:t>
      </w:r>
      <w:r w:rsidRPr="00D628DC">
        <w:rPr>
          <w:rFonts w:ascii="Tahoma" w:hAnsi="Tahoma" w:cs="Tahoma"/>
          <w:sz w:val="16"/>
          <w:szCs w:val="16"/>
          <w:lang w:val="sk-SK"/>
        </w:rPr>
        <w:t xml:space="preserve"> (v zmysle NKIVS):</w:t>
      </w:r>
    </w:p>
    <w:p w14:paraId="7EA870BA" w14:textId="77777777" w:rsidR="00D1103A" w:rsidRPr="00D628DC" w:rsidRDefault="00D1103A" w:rsidP="0058300C">
      <w:pPr>
        <w:numPr>
          <w:ilvl w:val="0"/>
          <w:numId w:val="17"/>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Optimálna úroveň bezpečnosti;</w:t>
      </w:r>
    </w:p>
    <w:p w14:paraId="1EF98A4E" w14:textId="6ABC8AF5" w:rsidR="00D1103A" w:rsidRPr="00D628DC" w:rsidRDefault="00D1103A" w:rsidP="0058300C">
      <w:pPr>
        <w:numPr>
          <w:ilvl w:val="0"/>
          <w:numId w:val="17"/>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Včasné riešenie bezpečnosti;</w:t>
      </w:r>
    </w:p>
    <w:p w14:paraId="663B9A31" w14:textId="77777777" w:rsidR="00D1103A" w:rsidRPr="00D628DC" w:rsidRDefault="00D1103A" w:rsidP="0058300C">
      <w:pPr>
        <w:numPr>
          <w:ilvl w:val="0"/>
          <w:numId w:val="17"/>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Maximalizácia zdieľania a spoločného využívania údajov;</w:t>
      </w:r>
    </w:p>
    <w:p w14:paraId="17972B0F" w14:textId="77777777" w:rsidR="00D1103A" w:rsidRPr="00D628DC" w:rsidRDefault="00D1103A" w:rsidP="0058300C">
      <w:pPr>
        <w:numPr>
          <w:ilvl w:val="0"/>
          <w:numId w:val="17"/>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Údaje sú starostlivo chránené;</w:t>
      </w:r>
    </w:p>
    <w:p w14:paraId="1D5BAF73" w14:textId="77777777" w:rsidR="00D1103A" w:rsidRPr="00D628DC" w:rsidRDefault="00D1103A" w:rsidP="0058300C">
      <w:pPr>
        <w:numPr>
          <w:ilvl w:val="0"/>
          <w:numId w:val="17"/>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Údaje sú konzistentné a zrozumiteľné;</w:t>
      </w:r>
    </w:p>
    <w:p w14:paraId="61668FD0" w14:textId="77777777" w:rsidR="00D1103A" w:rsidRPr="00D628DC" w:rsidRDefault="00D1103A" w:rsidP="0058300C">
      <w:pPr>
        <w:numPr>
          <w:ilvl w:val="0"/>
          <w:numId w:val="17"/>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Správca pre každý údaj;</w:t>
      </w:r>
    </w:p>
    <w:p w14:paraId="36A811E1" w14:textId="77777777" w:rsidR="00D1103A" w:rsidRPr="00D628DC" w:rsidRDefault="00D1103A" w:rsidP="0058300C">
      <w:pPr>
        <w:numPr>
          <w:ilvl w:val="0"/>
          <w:numId w:val="17"/>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Kvalita a spoľahlivosť;</w:t>
      </w:r>
    </w:p>
    <w:p w14:paraId="68C2AD1E" w14:textId="422B447A" w:rsidR="00D1103A" w:rsidRPr="00D628DC" w:rsidRDefault="00D1103A" w:rsidP="0058300C">
      <w:pPr>
        <w:numPr>
          <w:ilvl w:val="0"/>
          <w:numId w:val="17"/>
        </w:num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Prednostné využívanie digitálnych služieb a dát pre rozhodovanie.</w:t>
      </w:r>
    </w:p>
    <w:p w14:paraId="10EEE393" w14:textId="646DCC41" w:rsidR="00A046B4" w:rsidRPr="00D628DC" w:rsidRDefault="00A046B4" w:rsidP="003F5081">
      <w:pPr>
        <w:tabs>
          <w:tab w:val="left" w:pos="720"/>
          <w:tab w:val="center" w:pos="3119"/>
        </w:tabs>
        <w:jc w:val="both"/>
        <w:rPr>
          <w:rFonts w:ascii="Tahoma" w:hAnsi="Tahoma" w:cs="Tahoma"/>
          <w:sz w:val="16"/>
          <w:szCs w:val="16"/>
          <w:lang w:val="sk-SK"/>
        </w:rPr>
      </w:pPr>
    </w:p>
    <w:p w14:paraId="04A721F0" w14:textId="3F19E3EB" w:rsidR="005A36DD" w:rsidRPr="00D628DC" w:rsidRDefault="00DF5CB6" w:rsidP="003F5081">
      <w:pPr>
        <w:tabs>
          <w:tab w:val="left" w:pos="720"/>
          <w:tab w:val="center" w:pos="3119"/>
        </w:tabs>
        <w:jc w:val="both"/>
        <w:rPr>
          <w:rFonts w:ascii="Tahoma" w:hAnsi="Tahoma" w:cs="Tahoma"/>
          <w:sz w:val="16"/>
          <w:szCs w:val="16"/>
          <w:lang w:val="sk-SK"/>
        </w:rPr>
      </w:pPr>
      <w:r w:rsidRPr="00D628DC">
        <w:rPr>
          <w:rFonts w:ascii="Tahoma" w:hAnsi="Tahoma" w:cs="Tahoma"/>
          <w:sz w:val="16"/>
          <w:szCs w:val="16"/>
          <w:lang w:val="sk-SK"/>
        </w:rPr>
        <w:t>Projekt pozostáva z troch modulov</w:t>
      </w:r>
      <w:r w:rsidR="003E02FA" w:rsidRPr="00D628DC">
        <w:rPr>
          <w:rFonts w:ascii="Tahoma" w:hAnsi="Tahoma" w:cs="Tahoma"/>
          <w:sz w:val="16"/>
          <w:szCs w:val="16"/>
          <w:lang w:val="sk-SK"/>
        </w:rPr>
        <w:t>. Schéma prezentujúca zloženie projektu je znázornená na obrázku nižšie. Centrálna časť riešenia systému včasného varovania (Modul 1) umožní skrátiť čas detekcie a reakcie na kybernetické bezpečnostné incidenty a umožní zbierať, vyhodnocovať a poskytovať informácie o aktuálnych kybernetických bezpečnostných hrozbách. Tieto informácie budú zbierané prostredníctvom bezpečnostných nástrojov nasadených v internej infraštruktúre pripojeného subjektu verejnej správy (Modul 3) a zabezpečeným spojením budú dáta posielať do spoločného pracoviska SOC</w:t>
      </w:r>
      <w:r w:rsidR="009E6DB8" w:rsidRPr="00D628DC">
        <w:rPr>
          <w:rFonts w:ascii="Tahoma" w:hAnsi="Tahoma" w:cs="Tahoma"/>
          <w:sz w:val="16"/>
          <w:szCs w:val="16"/>
          <w:lang w:val="sk-SK"/>
        </w:rPr>
        <w:t xml:space="preserve"> prevádzkovaného Národnou </w:t>
      </w:r>
      <w:r w:rsidR="00466265" w:rsidRPr="00D628DC">
        <w:rPr>
          <w:rFonts w:ascii="Tahoma" w:hAnsi="Tahoma" w:cs="Tahoma"/>
          <w:sz w:val="16"/>
          <w:szCs w:val="16"/>
          <w:lang w:val="sk-SK"/>
        </w:rPr>
        <w:t xml:space="preserve">agentúrou pre sieťové a elektronické služby (NASES) a </w:t>
      </w:r>
      <w:r w:rsidR="00F04071">
        <w:rPr>
          <w:rFonts w:ascii="Tahoma" w:hAnsi="Tahoma" w:cs="Tahoma"/>
          <w:sz w:val="16"/>
          <w:szCs w:val="16"/>
          <w:lang w:val="sk-SK"/>
        </w:rPr>
        <w:t>v</w:t>
      </w:r>
      <w:r w:rsidR="003E02FA" w:rsidRPr="00D628DC">
        <w:rPr>
          <w:rFonts w:ascii="Tahoma" w:hAnsi="Tahoma" w:cs="Tahoma"/>
          <w:sz w:val="16"/>
          <w:szCs w:val="16"/>
          <w:lang w:val="sk-SK"/>
        </w:rPr>
        <w:t>ládnou jednotkou CSIRT. Ďalšie informácie o kybernetických bezpečnostných incidentoch budú zbierané z ostatných SOC-</w:t>
      </w:r>
      <w:proofErr w:type="spellStart"/>
      <w:r w:rsidR="003E02FA" w:rsidRPr="00D628DC">
        <w:rPr>
          <w:rFonts w:ascii="Tahoma" w:hAnsi="Tahoma" w:cs="Tahoma"/>
          <w:sz w:val="16"/>
          <w:szCs w:val="16"/>
          <w:lang w:val="sk-SK"/>
        </w:rPr>
        <w:t>ov</w:t>
      </w:r>
      <w:proofErr w:type="spellEnd"/>
      <w:r w:rsidR="003E02FA" w:rsidRPr="00D628DC">
        <w:rPr>
          <w:rFonts w:ascii="Tahoma" w:hAnsi="Tahoma" w:cs="Tahoma"/>
          <w:sz w:val="16"/>
          <w:szCs w:val="16"/>
          <w:lang w:val="sk-SK"/>
        </w:rPr>
        <w:t xml:space="preserve"> budovaných v prostredí verejnej správy, pôjde najmä o tzv. sektorové </w:t>
      </w:r>
      <w:proofErr w:type="spellStart"/>
      <w:r w:rsidR="003E02FA" w:rsidRPr="00D628DC">
        <w:rPr>
          <w:rFonts w:ascii="Tahoma" w:hAnsi="Tahoma" w:cs="Tahoma"/>
          <w:sz w:val="16"/>
          <w:szCs w:val="16"/>
          <w:lang w:val="sk-SK"/>
        </w:rPr>
        <w:t>dohľadové</w:t>
      </w:r>
      <w:proofErr w:type="spellEnd"/>
      <w:r w:rsidR="003E02FA" w:rsidRPr="00D628DC">
        <w:rPr>
          <w:rFonts w:ascii="Tahoma" w:hAnsi="Tahoma" w:cs="Tahoma"/>
          <w:sz w:val="16"/>
          <w:szCs w:val="16"/>
          <w:lang w:val="sk-SK"/>
        </w:rPr>
        <w:t xml:space="preserve"> centrá, ktoré budú pripojené </w:t>
      </w:r>
      <w:r w:rsidR="00466265" w:rsidRPr="00D628DC">
        <w:rPr>
          <w:rFonts w:ascii="Tahoma" w:hAnsi="Tahoma" w:cs="Tahoma"/>
          <w:sz w:val="16"/>
          <w:szCs w:val="16"/>
          <w:lang w:val="sk-SK"/>
        </w:rPr>
        <w:t xml:space="preserve">do systému včasného varovania. </w:t>
      </w:r>
      <w:r w:rsidR="003E02FA" w:rsidRPr="00D628DC">
        <w:rPr>
          <w:rFonts w:ascii="Tahoma" w:hAnsi="Tahoma" w:cs="Tahoma"/>
          <w:sz w:val="16"/>
          <w:szCs w:val="16"/>
          <w:lang w:val="sk-SK"/>
        </w:rPr>
        <w:t>Budovanie tzv. sektorových SOC bude podporené na základe</w:t>
      </w:r>
      <w:r w:rsidR="00466265" w:rsidRPr="00D628DC">
        <w:rPr>
          <w:rFonts w:ascii="Tahoma" w:hAnsi="Tahoma" w:cs="Tahoma"/>
          <w:sz w:val="16"/>
          <w:szCs w:val="16"/>
          <w:lang w:val="sk-SK"/>
        </w:rPr>
        <w:t xml:space="preserve"> Výzvy na predkladanie žiadostí</w:t>
      </w:r>
      <w:r w:rsidR="003E02FA" w:rsidRPr="00D628DC">
        <w:rPr>
          <w:rFonts w:ascii="Tahoma" w:hAnsi="Tahoma" w:cs="Tahoma"/>
          <w:sz w:val="16"/>
          <w:szCs w:val="16"/>
          <w:lang w:val="sk-SK"/>
        </w:rPr>
        <w:t xml:space="preserve"> o poskytnutie prostriedkov mechanizmu na Podporu budovania bezpečnostných </w:t>
      </w:r>
      <w:proofErr w:type="spellStart"/>
      <w:r w:rsidR="003E02FA" w:rsidRPr="00D628DC">
        <w:rPr>
          <w:rFonts w:ascii="Tahoma" w:hAnsi="Tahoma" w:cs="Tahoma"/>
          <w:sz w:val="16"/>
          <w:szCs w:val="16"/>
          <w:lang w:val="sk-SK"/>
        </w:rPr>
        <w:t>dohľadových</w:t>
      </w:r>
      <w:proofErr w:type="spellEnd"/>
      <w:r w:rsidR="003E02FA" w:rsidRPr="00D628DC">
        <w:rPr>
          <w:rFonts w:ascii="Tahoma" w:hAnsi="Tahoma" w:cs="Tahoma"/>
          <w:sz w:val="16"/>
          <w:szCs w:val="16"/>
          <w:lang w:val="sk-SK"/>
        </w:rPr>
        <w:t xml:space="preserve"> centier v prostredí verejnej správy. </w:t>
      </w:r>
    </w:p>
    <w:p w14:paraId="5F42D040" w14:textId="77777777" w:rsidR="005A36DD" w:rsidRPr="00D628DC" w:rsidRDefault="005A36DD" w:rsidP="003F5081">
      <w:pPr>
        <w:tabs>
          <w:tab w:val="left" w:pos="720"/>
          <w:tab w:val="center" w:pos="3119"/>
        </w:tabs>
        <w:jc w:val="both"/>
        <w:rPr>
          <w:rFonts w:ascii="Tahoma" w:hAnsi="Tahoma" w:cs="Tahoma"/>
          <w:sz w:val="16"/>
          <w:szCs w:val="16"/>
          <w:lang w:val="sk-SK"/>
        </w:rPr>
      </w:pPr>
    </w:p>
    <w:p w14:paraId="0F784393" w14:textId="492516B6" w:rsidR="00D1103A" w:rsidRPr="00D628DC" w:rsidRDefault="00595127" w:rsidP="00D1103A">
      <w:pPr>
        <w:tabs>
          <w:tab w:val="left" w:pos="851"/>
          <w:tab w:val="center" w:pos="3119"/>
        </w:tabs>
        <w:jc w:val="both"/>
        <w:rPr>
          <w:rFonts w:ascii="Tahoma" w:hAnsi="Tahoma" w:cs="Tahoma"/>
          <w:sz w:val="16"/>
          <w:szCs w:val="16"/>
          <w:lang w:val="sk-SK"/>
        </w:rPr>
      </w:pPr>
      <w:r>
        <w:rPr>
          <w:rFonts w:ascii="Tahoma" w:hAnsi="Tahoma" w:cs="Tahoma"/>
          <w:noProof/>
          <w:sz w:val="16"/>
          <w:szCs w:val="16"/>
          <w:lang w:val="sk-SK"/>
        </w:rPr>
        <w:pict w14:anchorId="44D25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04.75pt">
            <v:imagedata r:id="rId14" o:title="Projekt_architektura"/>
          </v:shape>
        </w:pict>
      </w:r>
    </w:p>
    <w:p w14:paraId="3B5CB82E" w14:textId="55F01321" w:rsidR="00A046B4" w:rsidRPr="00D628DC" w:rsidRDefault="00DF5CB6" w:rsidP="003F5081">
      <w:pPr>
        <w:tabs>
          <w:tab w:val="left" w:pos="851"/>
          <w:tab w:val="center" w:pos="3119"/>
        </w:tabs>
        <w:jc w:val="center"/>
        <w:rPr>
          <w:rFonts w:ascii="Tahoma" w:hAnsi="Tahoma" w:cs="Tahoma"/>
          <w:sz w:val="16"/>
          <w:szCs w:val="16"/>
          <w:lang w:val="sk-SK"/>
        </w:rPr>
      </w:pPr>
      <w:r w:rsidRPr="003F5081">
        <w:rPr>
          <w:rFonts w:ascii="Tahoma" w:hAnsi="Tahoma" w:cs="Tahoma"/>
          <w:i/>
          <w:sz w:val="16"/>
          <w:szCs w:val="16"/>
          <w:lang w:val="sk-SK"/>
        </w:rPr>
        <w:t>Obrázok 4: Štruktúra projektu</w:t>
      </w:r>
    </w:p>
    <w:p w14:paraId="02DD5194" w14:textId="5512BD9A" w:rsidR="00A046B4" w:rsidRPr="00D628DC" w:rsidRDefault="00A046B4" w:rsidP="00D1103A">
      <w:pPr>
        <w:tabs>
          <w:tab w:val="left" w:pos="851"/>
          <w:tab w:val="center" w:pos="3119"/>
        </w:tabs>
        <w:jc w:val="both"/>
        <w:rPr>
          <w:rFonts w:ascii="Tahoma" w:hAnsi="Tahoma" w:cs="Tahoma"/>
          <w:sz w:val="16"/>
          <w:szCs w:val="16"/>
          <w:lang w:val="sk-SK"/>
        </w:rPr>
      </w:pPr>
    </w:p>
    <w:p w14:paraId="4B00ABB0" w14:textId="699AF243" w:rsidR="00A046B4" w:rsidRPr="00D628DC" w:rsidRDefault="00466265" w:rsidP="00466265">
      <w:pPr>
        <w:tabs>
          <w:tab w:val="left" w:pos="851"/>
          <w:tab w:val="center" w:pos="3119"/>
        </w:tabs>
        <w:jc w:val="both"/>
        <w:rPr>
          <w:rFonts w:ascii="Tahoma" w:hAnsi="Tahoma" w:cs="Tahoma"/>
          <w:sz w:val="16"/>
          <w:szCs w:val="16"/>
          <w:lang w:val="sk-SK"/>
        </w:rPr>
      </w:pPr>
      <w:r w:rsidRPr="00D628DC">
        <w:rPr>
          <w:rFonts w:ascii="Tahoma" w:hAnsi="Tahoma" w:cs="Tahoma"/>
          <w:sz w:val="16"/>
          <w:szCs w:val="16"/>
          <w:lang w:val="sk-SK"/>
        </w:rPr>
        <w:t xml:space="preserve">Motivácia subjektov verejnej správy využívať služby bezpečnostného monitoringu je prirodzene rôzna. Medzi spoločné menovatele patrí nedostatok vlastných zdrojov na zabezpečenie tejto služby internými kapacitami, nedostatok finančných zdrojov na outsourcing komplexných služieb monitoringu od dodávateľa a dosiahnutie súladu s platnou legislatívou. Tá aktuálne vyžaduje bezpečnostný monitoring u všetkých prevádzkovateľov základných služieb (ďalej len „PZS“) podľa zákona o kybernetickej bezpečnosti a aj u správcov informačných technológií verejnej správy podľa zákona č. 95/2019 Z. z. o informačných technológiách vo verejnej správe a o zmene a doplnení niektorých zákonov v znení neskorších predpisov (ďalej len „zákon o ITVS“). Všeobecne </w:t>
      </w:r>
      <w:r w:rsidRPr="00D628DC">
        <w:rPr>
          <w:rFonts w:ascii="Tahoma" w:hAnsi="Tahoma" w:cs="Tahoma"/>
          <w:sz w:val="16"/>
          <w:szCs w:val="16"/>
          <w:lang w:val="sk-SK"/>
        </w:rPr>
        <w:lastRenderedPageBreak/>
        <w:t>platí, že úroveň a rozsah bezpečnostných opatrení sú u PZS rôzne. Závisia napríklad od kategorizácie sietí a informačných systémov (napr. pre informačné systémy spadajúce do kategórie III sa vyžaduje najväčší rozsah bezpečnostných opatrení). Zároveň platí, že zabezpečenie funkčného bezpečnostného monitoringu je v zodpovednosti každého PZS osobitne a to až po úroveň interných sietí, serverov, služieb, informačných systémov a ich používateľov.</w:t>
      </w:r>
      <w:r w:rsidR="00D27E26" w:rsidRPr="00D628DC">
        <w:rPr>
          <w:rFonts w:ascii="Tahoma" w:hAnsi="Tahoma" w:cs="Tahoma"/>
          <w:sz w:val="16"/>
          <w:szCs w:val="16"/>
          <w:lang w:val="sk-SK"/>
        </w:rPr>
        <w:t xml:space="preserve"> V projekte sa celkovo počíta s participáciou siedm</w:t>
      </w:r>
      <w:r w:rsidR="00F04071">
        <w:rPr>
          <w:rFonts w:ascii="Tahoma" w:hAnsi="Tahoma" w:cs="Tahoma"/>
          <w:sz w:val="16"/>
          <w:szCs w:val="16"/>
          <w:lang w:val="sk-SK"/>
        </w:rPr>
        <w:t>i</w:t>
      </w:r>
      <w:r w:rsidR="00D27E26" w:rsidRPr="00D628DC">
        <w:rPr>
          <w:rFonts w:ascii="Tahoma" w:hAnsi="Tahoma" w:cs="Tahoma"/>
          <w:sz w:val="16"/>
          <w:szCs w:val="16"/>
          <w:lang w:val="sk-SK"/>
        </w:rPr>
        <w:t xml:space="preserve">ch </w:t>
      </w:r>
      <w:r w:rsidR="00F04071">
        <w:rPr>
          <w:rFonts w:ascii="Tahoma" w:hAnsi="Tahoma" w:cs="Tahoma"/>
          <w:sz w:val="16"/>
          <w:szCs w:val="16"/>
          <w:lang w:val="sk-SK"/>
        </w:rPr>
        <w:t>subjektov</w:t>
      </w:r>
      <w:r w:rsidR="00D27E26" w:rsidRPr="00D628DC">
        <w:rPr>
          <w:rFonts w:ascii="Tahoma" w:hAnsi="Tahoma" w:cs="Tahoma"/>
          <w:sz w:val="16"/>
          <w:szCs w:val="16"/>
          <w:lang w:val="sk-SK"/>
        </w:rPr>
        <w:t xml:space="preserve"> verejnej správy. Služby bezpečnostného monitoringu a ďalšie služby bezpečnostného </w:t>
      </w:r>
      <w:proofErr w:type="spellStart"/>
      <w:r w:rsidR="00D27E26" w:rsidRPr="00D628DC">
        <w:rPr>
          <w:rFonts w:ascii="Tahoma" w:hAnsi="Tahoma" w:cs="Tahoma"/>
          <w:sz w:val="16"/>
          <w:szCs w:val="16"/>
          <w:lang w:val="sk-SK"/>
        </w:rPr>
        <w:t>dohľadového</w:t>
      </w:r>
      <w:proofErr w:type="spellEnd"/>
      <w:r w:rsidR="00D27E26" w:rsidRPr="00D628DC">
        <w:rPr>
          <w:rFonts w:ascii="Tahoma" w:hAnsi="Tahoma" w:cs="Tahoma"/>
          <w:sz w:val="16"/>
          <w:szCs w:val="16"/>
          <w:lang w:val="sk-SK"/>
        </w:rPr>
        <w:t xml:space="preserve"> centra (NASES a VJ CSIRT) budú jednotlivým OVM poskytované na základe zmluvných vzťahov. Zmluvy budú uzatvorené pred samotnou inštaláciou HW, SW a použitím licencii na OVM.</w:t>
      </w:r>
    </w:p>
    <w:p w14:paraId="7EF31EC6" w14:textId="2234341D" w:rsidR="00A046B4" w:rsidRPr="00D628DC" w:rsidRDefault="00A046B4" w:rsidP="00D1103A">
      <w:pPr>
        <w:tabs>
          <w:tab w:val="left" w:pos="851"/>
          <w:tab w:val="center" w:pos="3119"/>
        </w:tabs>
        <w:jc w:val="both"/>
        <w:rPr>
          <w:rFonts w:ascii="Tahoma" w:hAnsi="Tahoma" w:cs="Tahoma"/>
          <w:sz w:val="16"/>
          <w:szCs w:val="16"/>
          <w:lang w:val="sk-SK"/>
        </w:rPr>
      </w:pPr>
    </w:p>
    <w:p w14:paraId="47C00F7B" w14:textId="77777777" w:rsidR="00A046B4" w:rsidRPr="00D628DC" w:rsidRDefault="00A046B4" w:rsidP="00D1103A">
      <w:pPr>
        <w:tabs>
          <w:tab w:val="left" w:pos="851"/>
          <w:tab w:val="center" w:pos="3119"/>
        </w:tabs>
        <w:jc w:val="both"/>
        <w:rPr>
          <w:rFonts w:ascii="Tahoma" w:hAnsi="Tahoma" w:cs="Tahoma"/>
          <w:sz w:val="16"/>
          <w:szCs w:val="16"/>
          <w:lang w:val="sk-SK"/>
        </w:rPr>
      </w:pPr>
    </w:p>
    <w:p w14:paraId="13C5128E" w14:textId="77777777" w:rsidR="008545E7" w:rsidRPr="00D628DC" w:rsidRDefault="008545E7" w:rsidP="0058300C">
      <w:pPr>
        <w:pStyle w:val="Nadpis1"/>
        <w:numPr>
          <w:ilvl w:val="1"/>
          <w:numId w:val="7"/>
        </w:numPr>
      </w:pPr>
      <w:bookmarkStart w:id="24" w:name="_Toc47815695"/>
      <w:bookmarkStart w:id="25" w:name="_Toc149337705"/>
      <w:r w:rsidRPr="00D628DC">
        <w:t>Zainteresované strany/Stakeholderi</w:t>
      </w:r>
      <w:bookmarkEnd w:id="24"/>
      <w:bookmarkEnd w:id="25"/>
      <w:r w:rsidRPr="00D628DC">
        <w:t xml:space="preserve"> </w:t>
      </w:r>
    </w:p>
    <w:p w14:paraId="0A659540" w14:textId="77777777" w:rsidR="008545E7" w:rsidRPr="00D628DC" w:rsidRDefault="008545E7" w:rsidP="008545E7">
      <w:pPr>
        <w:tabs>
          <w:tab w:val="left" w:pos="851"/>
          <w:tab w:val="center" w:pos="3119"/>
        </w:tabs>
        <w:rPr>
          <w:rFonts w:ascii="Tahoma" w:hAnsi="Tahoma" w:cs="Tahoma"/>
          <w:color w:val="00B050"/>
          <w:sz w:val="16"/>
          <w:szCs w:val="16"/>
          <w:highlight w:val="yellow"/>
          <w:lang w:val="sk-SK"/>
        </w:rPr>
      </w:pPr>
    </w:p>
    <w:p w14:paraId="761B6C8C" w14:textId="77777777" w:rsidR="008545E7" w:rsidRPr="00D628DC" w:rsidRDefault="008545E7" w:rsidP="008545E7">
      <w:pPr>
        <w:tabs>
          <w:tab w:val="left" w:pos="851"/>
          <w:tab w:val="center" w:pos="3119"/>
        </w:tabs>
        <w:rPr>
          <w:rFonts w:ascii="Tahoma" w:hAnsi="Tahoma" w:cs="Tahoma"/>
          <w:color w:val="00B050"/>
          <w:sz w:val="16"/>
          <w:szCs w:val="16"/>
          <w:highlight w:val="yellow"/>
          <w:lang w:val="sk-SK"/>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6"/>
        <w:gridCol w:w="2824"/>
        <w:gridCol w:w="1321"/>
        <w:gridCol w:w="2522"/>
        <w:gridCol w:w="1979"/>
      </w:tblGrid>
      <w:tr w:rsidR="00270DAE" w:rsidRPr="00D628DC" w14:paraId="0925C0FF" w14:textId="77777777" w:rsidTr="003F5081">
        <w:tc>
          <w:tcPr>
            <w:tcW w:w="416" w:type="dxa"/>
            <w:shd w:val="clear" w:color="auto" w:fill="E7E6E6"/>
            <w:vAlign w:val="center"/>
          </w:tcPr>
          <w:p w14:paraId="15202ED3" w14:textId="77777777" w:rsidR="008545E7" w:rsidRPr="00D628DC" w:rsidRDefault="008545E7" w:rsidP="00862988">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ID</w:t>
            </w:r>
          </w:p>
        </w:tc>
        <w:tc>
          <w:tcPr>
            <w:tcW w:w="2824" w:type="dxa"/>
            <w:shd w:val="clear" w:color="auto" w:fill="E7E6E6"/>
            <w:vAlign w:val="center"/>
          </w:tcPr>
          <w:p w14:paraId="0EB100CA" w14:textId="77777777" w:rsidR="008545E7" w:rsidRPr="00D628DC" w:rsidRDefault="008545E7" w:rsidP="00862988">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AKTÉR/STAKEHOLDER</w:t>
            </w:r>
          </w:p>
          <w:p w14:paraId="3777F856" w14:textId="77777777" w:rsidR="008545E7" w:rsidRPr="00D628DC" w:rsidRDefault="008545E7" w:rsidP="00862988">
            <w:pPr>
              <w:tabs>
                <w:tab w:val="left" w:pos="851"/>
                <w:tab w:val="center" w:pos="3119"/>
              </w:tabs>
              <w:jc w:val="center"/>
              <w:rPr>
                <w:rFonts w:ascii="Tahoma" w:hAnsi="Tahoma" w:cs="Tahoma"/>
                <w:sz w:val="16"/>
                <w:szCs w:val="16"/>
                <w:lang w:val="sk-SK"/>
              </w:rPr>
            </w:pPr>
          </w:p>
        </w:tc>
        <w:tc>
          <w:tcPr>
            <w:tcW w:w="1321" w:type="dxa"/>
            <w:shd w:val="clear" w:color="auto" w:fill="E7E6E6"/>
            <w:vAlign w:val="center"/>
          </w:tcPr>
          <w:p w14:paraId="107EC281" w14:textId="77777777" w:rsidR="008545E7" w:rsidRPr="00D628DC" w:rsidRDefault="008545E7" w:rsidP="00862988">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SUBJEKT</w:t>
            </w:r>
          </w:p>
          <w:p w14:paraId="69F8785F" w14:textId="77777777" w:rsidR="008545E7" w:rsidRPr="00D628DC" w:rsidRDefault="008545E7" w:rsidP="00862988">
            <w:pPr>
              <w:tabs>
                <w:tab w:val="left" w:pos="851"/>
                <w:tab w:val="center" w:pos="3119"/>
              </w:tabs>
              <w:jc w:val="center"/>
              <w:rPr>
                <w:rFonts w:ascii="Tahoma" w:hAnsi="Tahoma" w:cs="Tahoma"/>
                <w:sz w:val="16"/>
                <w:szCs w:val="16"/>
                <w:lang w:val="sk-SK"/>
              </w:rPr>
            </w:pPr>
            <w:r w:rsidRPr="00D628DC">
              <w:rPr>
                <w:rFonts w:ascii="Tahoma" w:hAnsi="Tahoma" w:cs="Tahoma"/>
                <w:sz w:val="16"/>
                <w:szCs w:val="16"/>
                <w:lang w:val="sk-SK"/>
              </w:rPr>
              <w:t>(názov/skratka)</w:t>
            </w:r>
          </w:p>
        </w:tc>
        <w:tc>
          <w:tcPr>
            <w:tcW w:w="2522" w:type="dxa"/>
            <w:shd w:val="clear" w:color="auto" w:fill="E7E6E6"/>
            <w:vAlign w:val="center"/>
          </w:tcPr>
          <w:p w14:paraId="7C2EC679" w14:textId="77777777" w:rsidR="008545E7" w:rsidRPr="00D628DC" w:rsidRDefault="008545E7" w:rsidP="00862988">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ROLA</w:t>
            </w:r>
          </w:p>
          <w:p w14:paraId="29811ABA" w14:textId="77777777" w:rsidR="008545E7" w:rsidRPr="00D628DC" w:rsidRDefault="008545E7" w:rsidP="00862988">
            <w:pPr>
              <w:tabs>
                <w:tab w:val="left" w:pos="851"/>
                <w:tab w:val="center" w:pos="3119"/>
              </w:tabs>
              <w:jc w:val="center"/>
              <w:rPr>
                <w:rFonts w:ascii="Tahoma" w:hAnsi="Tahoma" w:cs="Tahoma"/>
                <w:b/>
                <w:sz w:val="16"/>
                <w:szCs w:val="16"/>
                <w:lang w:val="sk-SK"/>
              </w:rPr>
            </w:pPr>
            <w:r w:rsidRPr="00D628DC">
              <w:rPr>
                <w:rFonts w:ascii="Tahoma" w:hAnsi="Tahoma" w:cs="Tahoma"/>
                <w:sz w:val="16"/>
                <w:szCs w:val="16"/>
                <w:lang w:val="sk-SK"/>
              </w:rPr>
              <w:t>(vlastník procesu/vlastník dát/zákazník/užívateľ …. člen tímu atď.)</w:t>
            </w:r>
          </w:p>
        </w:tc>
        <w:tc>
          <w:tcPr>
            <w:tcW w:w="1979" w:type="dxa"/>
            <w:shd w:val="clear" w:color="auto" w:fill="E7E6E6"/>
            <w:vAlign w:val="center"/>
          </w:tcPr>
          <w:p w14:paraId="58EB1455" w14:textId="77777777" w:rsidR="008545E7" w:rsidRPr="00D628DC" w:rsidRDefault="008545E7" w:rsidP="00862988">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Informačný systém</w:t>
            </w:r>
          </w:p>
          <w:p w14:paraId="4D77D4A6" w14:textId="77777777" w:rsidR="008545E7" w:rsidRPr="00D628DC" w:rsidRDefault="008545E7" w:rsidP="00862988">
            <w:pPr>
              <w:tabs>
                <w:tab w:val="left" w:pos="851"/>
                <w:tab w:val="center" w:pos="3119"/>
              </w:tabs>
              <w:jc w:val="center"/>
              <w:rPr>
                <w:rFonts w:ascii="Tahoma" w:hAnsi="Tahoma" w:cs="Tahoma"/>
                <w:sz w:val="16"/>
                <w:szCs w:val="16"/>
                <w:lang w:val="sk-SK"/>
              </w:rPr>
            </w:pPr>
            <w:r w:rsidRPr="00D628DC">
              <w:rPr>
                <w:rFonts w:ascii="Tahoma" w:hAnsi="Tahoma" w:cs="Tahoma"/>
                <w:sz w:val="16"/>
                <w:szCs w:val="16"/>
                <w:lang w:val="sk-SK"/>
              </w:rPr>
              <w:t xml:space="preserve">(názov ISVS a </w:t>
            </w:r>
            <w:proofErr w:type="spellStart"/>
            <w:r w:rsidRPr="00D628DC">
              <w:rPr>
                <w:rFonts w:ascii="Tahoma" w:hAnsi="Tahoma" w:cs="Tahoma"/>
                <w:sz w:val="16"/>
                <w:szCs w:val="16"/>
                <w:lang w:val="sk-SK"/>
              </w:rPr>
              <w:t>MetaIS</w:t>
            </w:r>
            <w:proofErr w:type="spellEnd"/>
            <w:r w:rsidRPr="00D628DC">
              <w:rPr>
                <w:rFonts w:ascii="Tahoma" w:hAnsi="Tahoma" w:cs="Tahoma"/>
                <w:sz w:val="16"/>
                <w:szCs w:val="16"/>
                <w:lang w:val="sk-SK"/>
              </w:rPr>
              <w:t xml:space="preserve"> kód)</w:t>
            </w:r>
          </w:p>
        </w:tc>
      </w:tr>
      <w:tr w:rsidR="00270DAE" w:rsidRPr="00D628DC" w14:paraId="45510F99" w14:textId="77777777" w:rsidTr="003F5081">
        <w:tc>
          <w:tcPr>
            <w:tcW w:w="416" w:type="dxa"/>
            <w:shd w:val="clear" w:color="auto" w:fill="E7E6E6"/>
            <w:vAlign w:val="center"/>
          </w:tcPr>
          <w:p w14:paraId="08699E34" w14:textId="77777777" w:rsidR="008545E7" w:rsidRPr="00D628DC" w:rsidRDefault="008545E7" w:rsidP="00862988">
            <w:pPr>
              <w:tabs>
                <w:tab w:val="left" w:pos="851"/>
                <w:tab w:val="center" w:pos="3119"/>
              </w:tabs>
              <w:rPr>
                <w:rFonts w:ascii="Tahoma" w:hAnsi="Tahoma" w:cs="Tahoma"/>
                <w:sz w:val="16"/>
                <w:szCs w:val="16"/>
                <w:lang w:val="sk-SK"/>
              </w:rPr>
            </w:pPr>
            <w:r w:rsidRPr="00D628DC">
              <w:rPr>
                <w:rFonts w:ascii="Tahoma" w:hAnsi="Tahoma" w:cs="Tahoma"/>
                <w:sz w:val="16"/>
                <w:szCs w:val="16"/>
                <w:lang w:val="sk-SK"/>
              </w:rPr>
              <w:t>1.</w:t>
            </w:r>
          </w:p>
        </w:tc>
        <w:tc>
          <w:tcPr>
            <w:tcW w:w="2824" w:type="dxa"/>
            <w:shd w:val="clear" w:color="auto" w:fill="auto"/>
            <w:vAlign w:val="center"/>
          </w:tcPr>
          <w:p w14:paraId="56E6E0C5" w14:textId="77777777" w:rsidR="008545E7" w:rsidRPr="00D628DC" w:rsidRDefault="008530CD" w:rsidP="00BC4644">
            <w:pPr>
              <w:tabs>
                <w:tab w:val="left" w:pos="851"/>
                <w:tab w:val="center" w:pos="3119"/>
              </w:tabs>
              <w:rPr>
                <w:rFonts w:ascii="Tahoma" w:hAnsi="Tahoma" w:cs="Tahoma"/>
                <w:sz w:val="16"/>
                <w:szCs w:val="16"/>
                <w:lang w:val="sk-SK"/>
              </w:rPr>
            </w:pPr>
            <w:r w:rsidRPr="00D628DC">
              <w:rPr>
                <w:rFonts w:ascii="Tahoma" w:hAnsi="Tahoma" w:cs="Tahoma"/>
                <w:sz w:val="16"/>
                <w:szCs w:val="16"/>
                <w:lang w:val="sk-SK"/>
              </w:rPr>
              <w:t>Občan/Podnikateľ</w:t>
            </w:r>
          </w:p>
        </w:tc>
        <w:tc>
          <w:tcPr>
            <w:tcW w:w="1321" w:type="dxa"/>
            <w:shd w:val="clear" w:color="auto" w:fill="auto"/>
            <w:vAlign w:val="center"/>
          </w:tcPr>
          <w:p w14:paraId="7249C206" w14:textId="77777777" w:rsidR="008545E7" w:rsidRPr="00D628DC" w:rsidRDefault="008530CD" w:rsidP="00862988">
            <w:pPr>
              <w:tabs>
                <w:tab w:val="left" w:pos="851"/>
                <w:tab w:val="center" w:pos="3119"/>
              </w:tabs>
              <w:rPr>
                <w:rFonts w:ascii="Tahoma" w:hAnsi="Tahoma" w:cs="Tahoma"/>
                <w:sz w:val="16"/>
                <w:szCs w:val="16"/>
                <w:highlight w:val="yellow"/>
                <w:lang w:val="sk-SK"/>
              </w:rPr>
            </w:pPr>
            <w:r w:rsidRPr="00D628DC">
              <w:rPr>
                <w:rFonts w:ascii="Tahoma" w:hAnsi="Tahoma" w:cs="Tahoma"/>
                <w:sz w:val="16"/>
                <w:szCs w:val="16"/>
                <w:lang w:val="sk-SK"/>
              </w:rPr>
              <w:t>FO/PO</w:t>
            </w:r>
          </w:p>
        </w:tc>
        <w:tc>
          <w:tcPr>
            <w:tcW w:w="2522" w:type="dxa"/>
            <w:shd w:val="clear" w:color="auto" w:fill="auto"/>
            <w:vAlign w:val="center"/>
          </w:tcPr>
          <w:p w14:paraId="12A565EE" w14:textId="1278890A" w:rsidR="008545E7" w:rsidRPr="00D628DC" w:rsidRDefault="00B21043" w:rsidP="00862988">
            <w:pPr>
              <w:tabs>
                <w:tab w:val="left" w:pos="851"/>
                <w:tab w:val="center" w:pos="3119"/>
              </w:tabs>
              <w:rPr>
                <w:rFonts w:ascii="Tahoma" w:hAnsi="Tahoma" w:cs="Tahoma"/>
                <w:sz w:val="16"/>
                <w:szCs w:val="16"/>
                <w:highlight w:val="yellow"/>
                <w:lang w:val="sk-SK"/>
              </w:rPr>
            </w:pPr>
            <w:r w:rsidRPr="00D628DC">
              <w:rPr>
                <w:rFonts w:ascii="Tahoma" w:hAnsi="Tahoma" w:cs="Tahoma"/>
                <w:sz w:val="16"/>
                <w:szCs w:val="16"/>
                <w:lang w:val="sk-SK"/>
              </w:rPr>
              <w:t xml:space="preserve">Používateľ služieb štátu. </w:t>
            </w:r>
            <w:r w:rsidR="00F90DA2" w:rsidRPr="00D628DC">
              <w:rPr>
                <w:rFonts w:ascii="Tahoma" w:hAnsi="Tahoma" w:cs="Tahoma"/>
                <w:sz w:val="16"/>
                <w:szCs w:val="16"/>
                <w:lang w:val="sk-SK"/>
              </w:rPr>
              <w:t xml:space="preserve">Úžitok  zo zvýšenej bezpečnosti </w:t>
            </w:r>
            <w:r w:rsidR="00F04071">
              <w:rPr>
                <w:rFonts w:ascii="Tahoma" w:hAnsi="Tahoma" w:cs="Tahoma"/>
                <w:sz w:val="16"/>
                <w:szCs w:val="16"/>
                <w:lang w:val="sk-SK"/>
              </w:rPr>
              <w:t xml:space="preserve">a dostupnosti </w:t>
            </w:r>
            <w:r w:rsidR="00F90DA2" w:rsidRPr="00D628DC">
              <w:rPr>
                <w:rFonts w:ascii="Tahoma" w:hAnsi="Tahoma" w:cs="Tahoma"/>
                <w:sz w:val="16"/>
                <w:szCs w:val="16"/>
                <w:lang w:val="sk-SK"/>
              </w:rPr>
              <w:t>verejných elektronických služieb</w:t>
            </w:r>
            <w:r w:rsidR="0042655C" w:rsidRPr="00D628DC">
              <w:rPr>
                <w:rFonts w:ascii="Tahoma" w:hAnsi="Tahoma" w:cs="Tahoma"/>
                <w:sz w:val="16"/>
                <w:szCs w:val="16"/>
                <w:lang w:val="sk-SK"/>
              </w:rPr>
              <w:t xml:space="preserve"> </w:t>
            </w:r>
            <w:r w:rsidR="000C422B">
              <w:rPr>
                <w:rFonts w:ascii="Tahoma" w:hAnsi="Tahoma" w:cs="Tahoma"/>
                <w:sz w:val="16"/>
                <w:szCs w:val="16"/>
                <w:lang w:val="sk-SK"/>
              </w:rPr>
              <w:t>vrátane vyššej</w:t>
            </w:r>
            <w:r w:rsidR="0042655C" w:rsidRPr="00D628DC">
              <w:rPr>
                <w:rFonts w:ascii="Tahoma" w:hAnsi="Tahoma" w:cs="Tahoma"/>
                <w:sz w:val="16"/>
                <w:szCs w:val="16"/>
                <w:lang w:val="sk-SK"/>
              </w:rPr>
              <w:t xml:space="preserve"> ochran</w:t>
            </w:r>
            <w:r w:rsidR="000C422B">
              <w:rPr>
                <w:rFonts w:ascii="Tahoma" w:hAnsi="Tahoma" w:cs="Tahoma"/>
                <w:sz w:val="16"/>
                <w:szCs w:val="16"/>
                <w:lang w:val="sk-SK"/>
              </w:rPr>
              <w:t>y</w:t>
            </w:r>
            <w:r w:rsidR="0042655C" w:rsidRPr="00D628DC">
              <w:rPr>
                <w:rFonts w:ascii="Tahoma" w:hAnsi="Tahoma" w:cs="Tahoma"/>
                <w:sz w:val="16"/>
                <w:szCs w:val="16"/>
                <w:lang w:val="sk-SK"/>
              </w:rPr>
              <w:t xml:space="preserve"> osobných údajov.</w:t>
            </w:r>
          </w:p>
        </w:tc>
        <w:tc>
          <w:tcPr>
            <w:tcW w:w="1979" w:type="dxa"/>
            <w:shd w:val="clear" w:color="auto" w:fill="auto"/>
            <w:vAlign w:val="center"/>
          </w:tcPr>
          <w:p w14:paraId="6E4417C7" w14:textId="77777777" w:rsidR="008545E7" w:rsidRPr="00D628DC" w:rsidRDefault="00315F07" w:rsidP="00862988">
            <w:pPr>
              <w:tabs>
                <w:tab w:val="left" w:pos="851"/>
                <w:tab w:val="center" w:pos="3119"/>
              </w:tabs>
              <w:rPr>
                <w:rFonts w:ascii="Tahoma" w:hAnsi="Tahoma" w:cs="Tahoma"/>
                <w:sz w:val="16"/>
                <w:szCs w:val="16"/>
                <w:lang w:val="sk-SK"/>
              </w:rPr>
            </w:pPr>
            <w:r w:rsidRPr="00D628DC">
              <w:rPr>
                <w:rFonts w:ascii="Tahoma" w:hAnsi="Tahoma" w:cs="Tahoma"/>
                <w:sz w:val="16"/>
                <w:szCs w:val="16"/>
                <w:lang w:val="sk-SK"/>
              </w:rPr>
              <w:t>N/A</w:t>
            </w:r>
          </w:p>
        </w:tc>
      </w:tr>
      <w:tr w:rsidR="00270DAE" w:rsidRPr="00D628DC" w14:paraId="0D7315C9" w14:textId="77777777" w:rsidTr="003F5081">
        <w:tc>
          <w:tcPr>
            <w:tcW w:w="416" w:type="dxa"/>
            <w:shd w:val="clear" w:color="auto" w:fill="E7E6E6"/>
            <w:vAlign w:val="center"/>
          </w:tcPr>
          <w:p w14:paraId="51D04669" w14:textId="77777777" w:rsidR="008530CD" w:rsidRPr="00D628DC" w:rsidRDefault="008530CD"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2.</w:t>
            </w:r>
          </w:p>
        </w:tc>
        <w:tc>
          <w:tcPr>
            <w:tcW w:w="2824" w:type="dxa"/>
            <w:shd w:val="clear" w:color="auto" w:fill="auto"/>
            <w:vAlign w:val="center"/>
          </w:tcPr>
          <w:p w14:paraId="3E29FE37" w14:textId="77777777" w:rsidR="008530CD" w:rsidRPr="00D628DC" w:rsidRDefault="008530CD"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Ministerstvo investícií, regionálneho rozvoja a informatizácie Slovenskej republiky</w:t>
            </w:r>
          </w:p>
        </w:tc>
        <w:tc>
          <w:tcPr>
            <w:tcW w:w="1321" w:type="dxa"/>
            <w:shd w:val="clear" w:color="auto" w:fill="auto"/>
            <w:vAlign w:val="center"/>
          </w:tcPr>
          <w:p w14:paraId="6C0A562D" w14:textId="77777777" w:rsidR="008530CD" w:rsidRPr="00D628DC" w:rsidRDefault="008530CD" w:rsidP="008530CD">
            <w:pPr>
              <w:tabs>
                <w:tab w:val="left" w:pos="851"/>
                <w:tab w:val="center" w:pos="3119"/>
              </w:tabs>
              <w:rPr>
                <w:rFonts w:ascii="Tahoma" w:hAnsi="Tahoma" w:cs="Tahoma"/>
                <w:sz w:val="16"/>
                <w:szCs w:val="16"/>
                <w:highlight w:val="yellow"/>
                <w:lang w:val="sk-SK"/>
              </w:rPr>
            </w:pPr>
            <w:r w:rsidRPr="00D628DC">
              <w:rPr>
                <w:rFonts w:ascii="Tahoma" w:hAnsi="Tahoma" w:cs="Tahoma"/>
                <w:sz w:val="16"/>
                <w:szCs w:val="16"/>
                <w:lang w:val="sk-SK"/>
              </w:rPr>
              <w:t>MIRRI</w:t>
            </w:r>
          </w:p>
        </w:tc>
        <w:tc>
          <w:tcPr>
            <w:tcW w:w="2522" w:type="dxa"/>
            <w:shd w:val="clear" w:color="auto" w:fill="auto"/>
            <w:vAlign w:val="center"/>
          </w:tcPr>
          <w:p w14:paraId="6398E026" w14:textId="352DF7BC" w:rsidR="008530CD" w:rsidRPr="00D628DC" w:rsidRDefault="00056C2C"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 xml:space="preserve">Subjekt zodpovedný za realizáciu </w:t>
            </w:r>
            <w:r w:rsidR="0042655C" w:rsidRPr="00D628DC">
              <w:rPr>
                <w:rFonts w:ascii="Tahoma" w:hAnsi="Tahoma" w:cs="Tahoma"/>
                <w:sz w:val="16"/>
                <w:szCs w:val="16"/>
                <w:lang w:val="sk-SK"/>
              </w:rPr>
              <w:t>I</w:t>
            </w:r>
            <w:r w:rsidRPr="00D628DC">
              <w:rPr>
                <w:rFonts w:ascii="Tahoma" w:hAnsi="Tahoma" w:cs="Tahoma"/>
                <w:sz w:val="16"/>
                <w:szCs w:val="16"/>
                <w:lang w:val="sk-SK"/>
              </w:rPr>
              <w:t>nvestície</w:t>
            </w:r>
            <w:r w:rsidR="00B21043" w:rsidRPr="00D628DC">
              <w:rPr>
                <w:rFonts w:ascii="Tahoma" w:hAnsi="Tahoma" w:cs="Tahoma"/>
                <w:sz w:val="16"/>
                <w:szCs w:val="16"/>
                <w:lang w:val="sk-SK"/>
              </w:rPr>
              <w:t xml:space="preserve"> </w:t>
            </w:r>
            <w:r w:rsidR="0042655C" w:rsidRPr="00D628DC">
              <w:rPr>
                <w:rFonts w:ascii="Tahoma" w:hAnsi="Tahoma" w:cs="Tahoma"/>
                <w:sz w:val="16"/>
                <w:szCs w:val="16"/>
                <w:lang w:val="sk-SK"/>
              </w:rPr>
              <w:t xml:space="preserve">č. 6  </w:t>
            </w:r>
            <w:r w:rsidR="00B21043" w:rsidRPr="00D628DC">
              <w:rPr>
                <w:rFonts w:ascii="Tahoma" w:hAnsi="Tahoma" w:cs="Tahoma"/>
                <w:sz w:val="16"/>
                <w:szCs w:val="16"/>
                <w:lang w:val="sk-SK"/>
              </w:rPr>
              <w:t>a jednotlivých riešení.</w:t>
            </w:r>
          </w:p>
        </w:tc>
        <w:tc>
          <w:tcPr>
            <w:tcW w:w="1979" w:type="dxa"/>
            <w:shd w:val="clear" w:color="auto" w:fill="auto"/>
            <w:vAlign w:val="center"/>
          </w:tcPr>
          <w:p w14:paraId="675B2C04" w14:textId="087F6323" w:rsidR="00315F07" w:rsidRPr="00D628DC" w:rsidRDefault="00580DE5" w:rsidP="00F90DA2">
            <w:pPr>
              <w:tabs>
                <w:tab w:val="left" w:pos="851"/>
                <w:tab w:val="center" w:pos="3119"/>
              </w:tabs>
              <w:rPr>
                <w:rFonts w:ascii="Tahoma" w:hAnsi="Tahoma" w:cs="Tahoma"/>
                <w:sz w:val="16"/>
                <w:szCs w:val="16"/>
                <w:lang w:val="sk-SK"/>
              </w:rPr>
            </w:pPr>
            <w:r w:rsidRPr="00D628DC">
              <w:rPr>
                <w:rFonts w:ascii="Tahoma" w:hAnsi="Tahoma" w:cs="Tahoma"/>
                <w:sz w:val="16"/>
                <w:szCs w:val="16"/>
                <w:lang w:val="sk-SK"/>
              </w:rPr>
              <w:t xml:space="preserve">Vládny informačný systém kybernetickej bezpečnosti </w:t>
            </w:r>
            <w:r w:rsidR="00270DAE" w:rsidRPr="00D628DC">
              <w:rPr>
                <w:rFonts w:ascii="Tahoma" w:hAnsi="Tahoma" w:cs="Tahoma"/>
                <w:sz w:val="16"/>
                <w:szCs w:val="16"/>
                <w:lang w:val="sk-SK"/>
              </w:rPr>
              <w:t>(</w:t>
            </w:r>
            <w:r w:rsidRPr="00D628DC">
              <w:rPr>
                <w:rFonts w:ascii="Tahoma" w:hAnsi="Tahoma" w:cs="Tahoma"/>
                <w:sz w:val="16"/>
                <w:szCs w:val="16"/>
                <w:lang w:val="sk-SK"/>
              </w:rPr>
              <w:t>isvs_11573</w:t>
            </w:r>
            <w:r w:rsidR="00270DAE" w:rsidRPr="00D628DC">
              <w:rPr>
                <w:rFonts w:ascii="Tahoma" w:hAnsi="Tahoma" w:cs="Tahoma"/>
                <w:sz w:val="16"/>
                <w:szCs w:val="16"/>
                <w:lang w:val="sk-SK"/>
              </w:rPr>
              <w:t>)</w:t>
            </w:r>
          </w:p>
          <w:p w14:paraId="2FB495A8" w14:textId="77777777" w:rsidR="00B21043" w:rsidRPr="00D628DC" w:rsidRDefault="00B21043" w:rsidP="00F90DA2">
            <w:pPr>
              <w:tabs>
                <w:tab w:val="left" w:pos="851"/>
                <w:tab w:val="center" w:pos="3119"/>
              </w:tabs>
              <w:rPr>
                <w:rFonts w:ascii="Tahoma" w:hAnsi="Tahoma" w:cs="Tahoma"/>
                <w:sz w:val="16"/>
                <w:szCs w:val="16"/>
                <w:lang w:val="sk-SK"/>
              </w:rPr>
            </w:pPr>
            <w:r w:rsidRPr="00D628DC">
              <w:rPr>
                <w:rFonts w:ascii="Tahoma" w:hAnsi="Tahoma" w:cs="Tahoma"/>
                <w:sz w:val="16"/>
                <w:szCs w:val="16"/>
                <w:lang w:val="sk-SK"/>
              </w:rPr>
              <w:t>Vládny SOC</w:t>
            </w:r>
          </w:p>
          <w:p w14:paraId="3DDE1FB4" w14:textId="77777777" w:rsidR="00B21043" w:rsidRPr="00D628DC" w:rsidRDefault="00B21043" w:rsidP="00F90DA2">
            <w:pPr>
              <w:tabs>
                <w:tab w:val="left" w:pos="851"/>
                <w:tab w:val="center" w:pos="3119"/>
              </w:tabs>
              <w:rPr>
                <w:rFonts w:ascii="Tahoma" w:hAnsi="Tahoma" w:cs="Tahoma"/>
                <w:sz w:val="16"/>
                <w:szCs w:val="16"/>
                <w:lang w:val="sk-SK"/>
              </w:rPr>
            </w:pPr>
            <w:r w:rsidRPr="00D628DC">
              <w:rPr>
                <w:rFonts w:ascii="Tahoma" w:hAnsi="Tahoma" w:cs="Tahoma"/>
                <w:sz w:val="16"/>
                <w:szCs w:val="16"/>
                <w:lang w:val="sk-SK"/>
              </w:rPr>
              <w:t>(IS nie sú evidované v </w:t>
            </w:r>
            <w:proofErr w:type="spellStart"/>
            <w:r w:rsidRPr="00D628DC">
              <w:rPr>
                <w:rFonts w:ascii="Tahoma" w:hAnsi="Tahoma" w:cs="Tahoma"/>
                <w:sz w:val="16"/>
                <w:szCs w:val="16"/>
                <w:lang w:val="sk-SK"/>
              </w:rPr>
              <w:t>MetaIS</w:t>
            </w:r>
            <w:proofErr w:type="spellEnd"/>
            <w:r w:rsidRPr="00D628DC">
              <w:rPr>
                <w:rFonts w:ascii="Tahoma" w:hAnsi="Tahoma" w:cs="Tahoma"/>
                <w:sz w:val="16"/>
                <w:szCs w:val="16"/>
                <w:lang w:val="sk-SK"/>
              </w:rPr>
              <w:t>)</w:t>
            </w:r>
          </w:p>
        </w:tc>
      </w:tr>
      <w:tr w:rsidR="00270DAE" w:rsidRPr="00D628DC" w14:paraId="4B8324BE" w14:textId="77777777" w:rsidTr="003F5081">
        <w:tc>
          <w:tcPr>
            <w:tcW w:w="416" w:type="dxa"/>
            <w:shd w:val="clear" w:color="auto" w:fill="E7E6E6"/>
            <w:vAlign w:val="center"/>
          </w:tcPr>
          <w:p w14:paraId="131767E2" w14:textId="77777777" w:rsidR="008530CD" w:rsidRPr="00D628DC" w:rsidRDefault="008530CD"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3.</w:t>
            </w:r>
          </w:p>
        </w:tc>
        <w:tc>
          <w:tcPr>
            <w:tcW w:w="2824" w:type="dxa"/>
            <w:shd w:val="clear" w:color="auto" w:fill="auto"/>
            <w:vAlign w:val="center"/>
          </w:tcPr>
          <w:p w14:paraId="03F914DC" w14:textId="77777777" w:rsidR="008530CD" w:rsidRPr="00D628DC" w:rsidRDefault="008530CD" w:rsidP="008530CD">
            <w:pPr>
              <w:tabs>
                <w:tab w:val="left" w:pos="851"/>
                <w:tab w:val="center" w:pos="3119"/>
              </w:tabs>
              <w:rPr>
                <w:rFonts w:ascii="Tahoma" w:hAnsi="Tahoma" w:cs="Tahoma"/>
                <w:sz w:val="16"/>
                <w:szCs w:val="16"/>
                <w:lang w:val="sk-SK"/>
              </w:rPr>
            </w:pPr>
            <w:proofErr w:type="spellStart"/>
            <w:r w:rsidRPr="00D628DC">
              <w:rPr>
                <w:rFonts w:ascii="Tahoma" w:hAnsi="Tahoma" w:cs="Tahoma"/>
                <w:sz w:val="16"/>
                <w:szCs w:val="16"/>
                <w:lang w:val="sk-SK"/>
              </w:rPr>
              <w:t>Computer</w:t>
            </w:r>
            <w:proofErr w:type="spellEnd"/>
            <w:r w:rsidRPr="00D628DC">
              <w:rPr>
                <w:rFonts w:ascii="Tahoma" w:hAnsi="Tahoma" w:cs="Tahoma"/>
                <w:sz w:val="16"/>
                <w:szCs w:val="16"/>
                <w:lang w:val="sk-SK"/>
              </w:rPr>
              <w:t xml:space="preserve"> </w:t>
            </w:r>
            <w:proofErr w:type="spellStart"/>
            <w:r w:rsidRPr="00D628DC">
              <w:rPr>
                <w:rFonts w:ascii="Tahoma" w:hAnsi="Tahoma" w:cs="Tahoma"/>
                <w:sz w:val="16"/>
                <w:szCs w:val="16"/>
                <w:lang w:val="sk-SK"/>
              </w:rPr>
              <w:t>Security</w:t>
            </w:r>
            <w:proofErr w:type="spellEnd"/>
            <w:r w:rsidRPr="00D628DC">
              <w:rPr>
                <w:rFonts w:ascii="Tahoma" w:hAnsi="Tahoma" w:cs="Tahoma"/>
                <w:sz w:val="16"/>
                <w:szCs w:val="16"/>
                <w:lang w:val="sk-SK"/>
              </w:rPr>
              <w:t xml:space="preserve"> Incident </w:t>
            </w:r>
            <w:proofErr w:type="spellStart"/>
            <w:r w:rsidRPr="00D628DC">
              <w:rPr>
                <w:rFonts w:ascii="Tahoma" w:hAnsi="Tahoma" w:cs="Tahoma"/>
                <w:sz w:val="16"/>
                <w:szCs w:val="16"/>
                <w:lang w:val="sk-SK"/>
              </w:rPr>
              <w:t>Response</w:t>
            </w:r>
            <w:proofErr w:type="spellEnd"/>
            <w:r w:rsidRPr="00D628DC">
              <w:rPr>
                <w:rFonts w:ascii="Tahoma" w:hAnsi="Tahoma" w:cs="Tahoma"/>
                <w:sz w:val="16"/>
                <w:szCs w:val="16"/>
                <w:lang w:val="sk-SK"/>
              </w:rPr>
              <w:t xml:space="preserve"> Team Slovakia</w:t>
            </w:r>
          </w:p>
        </w:tc>
        <w:tc>
          <w:tcPr>
            <w:tcW w:w="1321" w:type="dxa"/>
            <w:shd w:val="clear" w:color="auto" w:fill="auto"/>
            <w:vAlign w:val="center"/>
          </w:tcPr>
          <w:p w14:paraId="05A1E18A" w14:textId="77777777" w:rsidR="008530CD" w:rsidRPr="00D628DC" w:rsidRDefault="008530CD" w:rsidP="008530CD">
            <w:pPr>
              <w:tabs>
                <w:tab w:val="left" w:pos="851"/>
                <w:tab w:val="center" w:pos="3119"/>
              </w:tabs>
              <w:rPr>
                <w:rFonts w:ascii="Tahoma" w:hAnsi="Tahoma" w:cs="Tahoma"/>
                <w:sz w:val="16"/>
                <w:szCs w:val="16"/>
                <w:highlight w:val="yellow"/>
                <w:lang w:val="sk-SK"/>
              </w:rPr>
            </w:pPr>
            <w:r w:rsidRPr="00D628DC">
              <w:rPr>
                <w:rFonts w:ascii="Tahoma" w:hAnsi="Tahoma" w:cs="Tahoma"/>
                <w:sz w:val="16"/>
                <w:szCs w:val="16"/>
                <w:lang w:val="sk-SK"/>
              </w:rPr>
              <w:t>CSIRT.SK</w:t>
            </w:r>
          </w:p>
        </w:tc>
        <w:tc>
          <w:tcPr>
            <w:tcW w:w="2522" w:type="dxa"/>
            <w:shd w:val="clear" w:color="auto" w:fill="auto"/>
            <w:vAlign w:val="center"/>
          </w:tcPr>
          <w:p w14:paraId="2E5625A7" w14:textId="5536F10B" w:rsidR="008530CD" w:rsidRPr="00D628DC" w:rsidRDefault="00056C2C">
            <w:pPr>
              <w:tabs>
                <w:tab w:val="left" w:pos="851"/>
                <w:tab w:val="center" w:pos="3119"/>
              </w:tabs>
              <w:rPr>
                <w:rFonts w:ascii="Tahoma" w:hAnsi="Tahoma" w:cs="Tahoma"/>
                <w:sz w:val="16"/>
                <w:szCs w:val="16"/>
                <w:lang w:val="sk-SK"/>
              </w:rPr>
            </w:pPr>
            <w:r w:rsidRPr="00D628DC">
              <w:rPr>
                <w:rFonts w:ascii="Tahoma" w:hAnsi="Tahoma" w:cs="Tahoma"/>
                <w:sz w:val="16"/>
                <w:szCs w:val="16"/>
                <w:lang w:val="sk-SK"/>
              </w:rPr>
              <w:t>Prevádzkovateľ novo-vzniknutého EWS</w:t>
            </w:r>
            <w:r w:rsidR="00A020DA" w:rsidRPr="00D628DC">
              <w:rPr>
                <w:rFonts w:ascii="Tahoma" w:hAnsi="Tahoma" w:cs="Tahoma"/>
                <w:sz w:val="16"/>
                <w:szCs w:val="16"/>
                <w:lang w:val="sk-SK"/>
              </w:rPr>
              <w:t>;</w:t>
            </w:r>
            <w:r w:rsidR="002A3DB7" w:rsidRPr="00D628DC">
              <w:rPr>
                <w:rFonts w:ascii="Tahoma" w:hAnsi="Tahoma" w:cs="Tahoma"/>
                <w:sz w:val="16"/>
                <w:szCs w:val="16"/>
                <w:lang w:val="sk-SK"/>
              </w:rPr>
              <w:t xml:space="preserve"> </w:t>
            </w:r>
            <w:r w:rsidR="00A020DA" w:rsidRPr="00D628DC">
              <w:rPr>
                <w:rFonts w:ascii="Tahoma" w:hAnsi="Tahoma" w:cs="Tahoma"/>
                <w:sz w:val="16"/>
                <w:szCs w:val="16"/>
                <w:lang w:val="sk-SK"/>
              </w:rPr>
              <w:t>prevádzkovateľ systému Achilles; p</w:t>
            </w:r>
            <w:r w:rsidR="002A3DB7" w:rsidRPr="00D628DC">
              <w:rPr>
                <w:rFonts w:ascii="Tahoma" w:hAnsi="Tahoma" w:cs="Tahoma"/>
                <w:sz w:val="16"/>
                <w:szCs w:val="16"/>
                <w:lang w:val="sk-SK"/>
              </w:rPr>
              <w:t xml:space="preserve">revádzkovateľ príslušných </w:t>
            </w:r>
            <w:r w:rsidR="008E2791" w:rsidRPr="00D628DC">
              <w:rPr>
                <w:rFonts w:ascii="Tahoma" w:hAnsi="Tahoma" w:cs="Tahoma"/>
                <w:sz w:val="16"/>
                <w:szCs w:val="16"/>
                <w:lang w:val="sk-SK"/>
              </w:rPr>
              <w:t>služieb</w:t>
            </w:r>
            <w:r w:rsidR="002A3DB7" w:rsidRPr="00D628DC">
              <w:rPr>
                <w:rFonts w:ascii="Tahoma" w:hAnsi="Tahoma" w:cs="Tahoma"/>
                <w:sz w:val="16"/>
                <w:szCs w:val="16"/>
                <w:lang w:val="sk-SK"/>
              </w:rPr>
              <w:t xml:space="preserve"> Vládneho SOC</w:t>
            </w:r>
            <w:r w:rsidR="00B21043" w:rsidRPr="00D628DC">
              <w:rPr>
                <w:rFonts w:ascii="Tahoma" w:hAnsi="Tahoma" w:cs="Tahoma"/>
                <w:sz w:val="16"/>
                <w:szCs w:val="16"/>
                <w:lang w:val="sk-SK"/>
              </w:rPr>
              <w:t>.</w:t>
            </w:r>
          </w:p>
        </w:tc>
        <w:tc>
          <w:tcPr>
            <w:tcW w:w="1979" w:type="dxa"/>
            <w:shd w:val="clear" w:color="auto" w:fill="auto"/>
          </w:tcPr>
          <w:p w14:paraId="39EF4C30" w14:textId="37CA1C1F" w:rsidR="00B21043" w:rsidRPr="00D628DC" w:rsidRDefault="00270DAE" w:rsidP="00B21043">
            <w:pPr>
              <w:tabs>
                <w:tab w:val="left" w:pos="851"/>
                <w:tab w:val="center" w:pos="3119"/>
              </w:tabs>
              <w:rPr>
                <w:rFonts w:ascii="Tahoma" w:hAnsi="Tahoma" w:cs="Tahoma"/>
                <w:sz w:val="16"/>
                <w:szCs w:val="16"/>
                <w:lang w:val="sk-SK"/>
              </w:rPr>
            </w:pPr>
            <w:r w:rsidRPr="00D628DC">
              <w:rPr>
                <w:rFonts w:ascii="Tahoma" w:hAnsi="Tahoma" w:cs="Tahoma"/>
                <w:sz w:val="16"/>
                <w:szCs w:val="16"/>
                <w:lang w:val="sk-SK"/>
              </w:rPr>
              <w:t>Zvýšenie spôsobilosti VJ CSIRT (</w:t>
            </w:r>
            <w:r w:rsidR="007E7CC9" w:rsidRPr="00D628DC">
              <w:rPr>
                <w:rFonts w:ascii="Tahoma" w:hAnsi="Tahoma" w:cs="Tahoma"/>
                <w:sz w:val="16"/>
                <w:szCs w:val="16"/>
                <w:lang w:val="sk-SK"/>
              </w:rPr>
              <w:t>projekt_2056</w:t>
            </w:r>
            <w:r w:rsidRPr="00D628DC">
              <w:rPr>
                <w:rFonts w:ascii="Tahoma" w:hAnsi="Tahoma" w:cs="Tahoma"/>
                <w:sz w:val="16"/>
                <w:szCs w:val="16"/>
                <w:lang w:val="sk-SK"/>
              </w:rPr>
              <w:t>)</w:t>
            </w:r>
          </w:p>
          <w:p w14:paraId="2C4AA315" w14:textId="77777777" w:rsidR="00B21043" w:rsidRPr="00D628DC" w:rsidRDefault="00B21043" w:rsidP="00B21043">
            <w:pPr>
              <w:tabs>
                <w:tab w:val="left" w:pos="851"/>
                <w:tab w:val="center" w:pos="3119"/>
              </w:tabs>
              <w:rPr>
                <w:rFonts w:ascii="Tahoma" w:hAnsi="Tahoma" w:cs="Tahoma"/>
                <w:sz w:val="16"/>
                <w:szCs w:val="16"/>
                <w:lang w:val="sk-SK"/>
              </w:rPr>
            </w:pPr>
            <w:r w:rsidRPr="00D628DC">
              <w:rPr>
                <w:rFonts w:ascii="Tahoma" w:hAnsi="Tahoma" w:cs="Tahoma"/>
                <w:sz w:val="16"/>
                <w:szCs w:val="16"/>
                <w:lang w:val="sk-SK"/>
              </w:rPr>
              <w:t>Vládny SOC</w:t>
            </w:r>
          </w:p>
          <w:p w14:paraId="465F27B5" w14:textId="77777777" w:rsidR="00F90DA2" w:rsidRPr="00D628DC" w:rsidRDefault="00B21043"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(IS nie sú evidované v </w:t>
            </w:r>
            <w:proofErr w:type="spellStart"/>
            <w:r w:rsidRPr="00D628DC">
              <w:rPr>
                <w:rFonts w:ascii="Tahoma" w:hAnsi="Tahoma" w:cs="Tahoma"/>
                <w:sz w:val="16"/>
                <w:szCs w:val="16"/>
                <w:lang w:val="sk-SK"/>
              </w:rPr>
              <w:t>MetaIS</w:t>
            </w:r>
            <w:proofErr w:type="spellEnd"/>
            <w:r w:rsidRPr="00D628DC">
              <w:rPr>
                <w:rFonts w:ascii="Tahoma" w:hAnsi="Tahoma" w:cs="Tahoma"/>
                <w:sz w:val="16"/>
                <w:szCs w:val="16"/>
                <w:lang w:val="sk-SK"/>
              </w:rPr>
              <w:t>)</w:t>
            </w:r>
          </w:p>
        </w:tc>
      </w:tr>
      <w:tr w:rsidR="00270DAE" w:rsidRPr="00D628DC" w14:paraId="785D16E8" w14:textId="77777777" w:rsidTr="003F5081">
        <w:trPr>
          <w:trHeight w:val="154"/>
        </w:trPr>
        <w:tc>
          <w:tcPr>
            <w:tcW w:w="416" w:type="dxa"/>
            <w:shd w:val="clear" w:color="auto" w:fill="E7E6E6"/>
            <w:vAlign w:val="center"/>
          </w:tcPr>
          <w:p w14:paraId="01256CA3" w14:textId="77777777" w:rsidR="008530CD" w:rsidRPr="00D628DC" w:rsidRDefault="008530CD"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4.</w:t>
            </w:r>
          </w:p>
        </w:tc>
        <w:tc>
          <w:tcPr>
            <w:tcW w:w="2824" w:type="dxa"/>
            <w:shd w:val="clear" w:color="auto" w:fill="auto"/>
            <w:vAlign w:val="center"/>
          </w:tcPr>
          <w:p w14:paraId="13C55400" w14:textId="77777777" w:rsidR="008530CD" w:rsidRPr="00D628DC" w:rsidRDefault="008530CD"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Národná agentúra pre sieťové a elektronické služby</w:t>
            </w:r>
          </w:p>
        </w:tc>
        <w:tc>
          <w:tcPr>
            <w:tcW w:w="1321" w:type="dxa"/>
            <w:shd w:val="clear" w:color="auto" w:fill="auto"/>
            <w:vAlign w:val="center"/>
          </w:tcPr>
          <w:p w14:paraId="143452FB" w14:textId="77777777" w:rsidR="008530CD" w:rsidRPr="00D628DC" w:rsidRDefault="008530CD" w:rsidP="008530CD">
            <w:pPr>
              <w:tabs>
                <w:tab w:val="left" w:pos="851"/>
                <w:tab w:val="center" w:pos="3119"/>
              </w:tabs>
              <w:rPr>
                <w:rFonts w:ascii="Tahoma" w:hAnsi="Tahoma" w:cs="Tahoma"/>
                <w:sz w:val="16"/>
                <w:szCs w:val="16"/>
                <w:highlight w:val="yellow"/>
                <w:lang w:val="sk-SK"/>
              </w:rPr>
            </w:pPr>
            <w:r w:rsidRPr="00D628DC">
              <w:rPr>
                <w:rFonts w:ascii="Tahoma" w:hAnsi="Tahoma" w:cs="Tahoma"/>
                <w:sz w:val="16"/>
                <w:szCs w:val="16"/>
                <w:lang w:val="sk-SK"/>
              </w:rPr>
              <w:t>NASES</w:t>
            </w:r>
          </w:p>
        </w:tc>
        <w:tc>
          <w:tcPr>
            <w:tcW w:w="2522" w:type="dxa"/>
            <w:shd w:val="clear" w:color="auto" w:fill="auto"/>
            <w:vAlign w:val="center"/>
          </w:tcPr>
          <w:p w14:paraId="36601108" w14:textId="70B90097" w:rsidR="008530CD" w:rsidRPr="00D628DC" w:rsidRDefault="002A3DB7">
            <w:pPr>
              <w:tabs>
                <w:tab w:val="left" w:pos="851"/>
                <w:tab w:val="center" w:pos="3119"/>
              </w:tabs>
              <w:rPr>
                <w:rFonts w:ascii="Tahoma" w:hAnsi="Tahoma" w:cs="Tahoma"/>
                <w:sz w:val="16"/>
                <w:szCs w:val="16"/>
                <w:highlight w:val="yellow"/>
                <w:lang w:val="sk-SK"/>
              </w:rPr>
            </w:pPr>
            <w:r w:rsidRPr="00D628DC">
              <w:rPr>
                <w:rFonts w:ascii="Tahoma" w:hAnsi="Tahoma" w:cs="Tahoma"/>
                <w:sz w:val="16"/>
                <w:szCs w:val="16"/>
                <w:lang w:val="sk-SK"/>
              </w:rPr>
              <w:t xml:space="preserve">Prevádzkovateľ príslušných </w:t>
            </w:r>
            <w:r w:rsidR="008E2791" w:rsidRPr="00D628DC">
              <w:rPr>
                <w:rFonts w:ascii="Tahoma" w:hAnsi="Tahoma" w:cs="Tahoma"/>
                <w:sz w:val="16"/>
                <w:szCs w:val="16"/>
                <w:lang w:val="sk-SK"/>
              </w:rPr>
              <w:t xml:space="preserve">služieb a </w:t>
            </w:r>
            <w:r w:rsidR="00B825DB" w:rsidRPr="00D628DC">
              <w:rPr>
                <w:rFonts w:ascii="Tahoma" w:hAnsi="Tahoma" w:cs="Tahoma"/>
                <w:sz w:val="16"/>
                <w:szCs w:val="16"/>
                <w:lang w:val="sk-SK"/>
              </w:rPr>
              <w:t>infraštruktúry</w:t>
            </w:r>
            <w:r w:rsidR="008E2791" w:rsidRPr="00D628DC">
              <w:rPr>
                <w:rFonts w:ascii="Tahoma" w:hAnsi="Tahoma" w:cs="Tahoma"/>
                <w:sz w:val="16"/>
                <w:szCs w:val="16"/>
                <w:lang w:val="sk-SK"/>
              </w:rPr>
              <w:t xml:space="preserve"> </w:t>
            </w:r>
            <w:r w:rsidRPr="00D628DC">
              <w:rPr>
                <w:rFonts w:ascii="Tahoma" w:hAnsi="Tahoma" w:cs="Tahoma"/>
                <w:sz w:val="16"/>
                <w:szCs w:val="16"/>
                <w:lang w:val="sk-SK"/>
              </w:rPr>
              <w:t>Vládneho SOC-u</w:t>
            </w:r>
            <w:r w:rsidR="008E2791" w:rsidRPr="00D628DC">
              <w:rPr>
                <w:rFonts w:ascii="Tahoma" w:hAnsi="Tahoma" w:cs="Tahoma"/>
                <w:sz w:val="16"/>
                <w:szCs w:val="16"/>
                <w:lang w:val="sk-SK"/>
              </w:rPr>
              <w:t xml:space="preserve"> a EWS</w:t>
            </w:r>
          </w:p>
        </w:tc>
        <w:tc>
          <w:tcPr>
            <w:tcW w:w="1979" w:type="dxa"/>
            <w:shd w:val="clear" w:color="auto" w:fill="auto"/>
            <w:vAlign w:val="center"/>
          </w:tcPr>
          <w:p w14:paraId="1E7A37B0" w14:textId="77777777" w:rsidR="00B21043" w:rsidRPr="00D628DC" w:rsidRDefault="00B21043" w:rsidP="00B21043">
            <w:pPr>
              <w:tabs>
                <w:tab w:val="left" w:pos="851"/>
                <w:tab w:val="center" w:pos="3119"/>
              </w:tabs>
              <w:rPr>
                <w:rFonts w:ascii="Tahoma" w:hAnsi="Tahoma" w:cs="Tahoma"/>
                <w:sz w:val="16"/>
                <w:szCs w:val="16"/>
                <w:lang w:val="sk-SK"/>
              </w:rPr>
            </w:pPr>
            <w:r w:rsidRPr="00D628DC">
              <w:rPr>
                <w:rFonts w:ascii="Tahoma" w:hAnsi="Tahoma" w:cs="Tahoma"/>
                <w:sz w:val="16"/>
                <w:szCs w:val="16"/>
                <w:lang w:val="sk-SK"/>
              </w:rPr>
              <w:t>Vládny SOC</w:t>
            </w:r>
          </w:p>
          <w:p w14:paraId="51B71994" w14:textId="77777777" w:rsidR="008530CD" w:rsidRPr="00D628DC" w:rsidRDefault="00B21043" w:rsidP="00B20B0A">
            <w:pPr>
              <w:tabs>
                <w:tab w:val="left" w:pos="851"/>
                <w:tab w:val="center" w:pos="3119"/>
              </w:tabs>
              <w:rPr>
                <w:rFonts w:ascii="Tahoma" w:hAnsi="Tahoma" w:cs="Tahoma"/>
                <w:sz w:val="16"/>
                <w:szCs w:val="16"/>
                <w:lang w:val="sk-SK"/>
              </w:rPr>
            </w:pPr>
            <w:r w:rsidRPr="00D628DC">
              <w:rPr>
                <w:rFonts w:ascii="Tahoma" w:hAnsi="Tahoma" w:cs="Tahoma"/>
                <w:sz w:val="16"/>
                <w:szCs w:val="16"/>
                <w:lang w:val="sk-SK"/>
              </w:rPr>
              <w:t>(IS nie sú evidované v </w:t>
            </w:r>
            <w:proofErr w:type="spellStart"/>
            <w:r w:rsidRPr="00D628DC">
              <w:rPr>
                <w:rFonts w:ascii="Tahoma" w:hAnsi="Tahoma" w:cs="Tahoma"/>
                <w:sz w:val="16"/>
                <w:szCs w:val="16"/>
                <w:lang w:val="sk-SK"/>
              </w:rPr>
              <w:t>MetaIS</w:t>
            </w:r>
            <w:proofErr w:type="spellEnd"/>
            <w:r w:rsidRPr="00D628DC">
              <w:rPr>
                <w:rFonts w:ascii="Tahoma" w:hAnsi="Tahoma" w:cs="Tahoma"/>
                <w:sz w:val="16"/>
                <w:szCs w:val="16"/>
                <w:lang w:val="sk-SK"/>
              </w:rPr>
              <w:t>)</w:t>
            </w:r>
          </w:p>
        </w:tc>
      </w:tr>
      <w:tr w:rsidR="00270DAE" w:rsidRPr="00D628DC" w14:paraId="6113A628" w14:textId="77777777" w:rsidTr="003F5081">
        <w:trPr>
          <w:trHeight w:val="154"/>
        </w:trPr>
        <w:tc>
          <w:tcPr>
            <w:tcW w:w="416" w:type="dxa"/>
            <w:shd w:val="clear" w:color="auto" w:fill="E7E6E6"/>
            <w:vAlign w:val="center"/>
          </w:tcPr>
          <w:p w14:paraId="2644C1D0" w14:textId="77777777" w:rsidR="00F90DA2" w:rsidRPr="00D628DC" w:rsidRDefault="00F90DA2" w:rsidP="00F90DA2">
            <w:pPr>
              <w:tabs>
                <w:tab w:val="left" w:pos="851"/>
                <w:tab w:val="center" w:pos="3119"/>
              </w:tabs>
              <w:rPr>
                <w:rFonts w:ascii="Tahoma" w:hAnsi="Tahoma" w:cs="Tahoma"/>
                <w:sz w:val="16"/>
                <w:szCs w:val="16"/>
                <w:lang w:val="sk-SK"/>
              </w:rPr>
            </w:pPr>
            <w:r w:rsidRPr="00D628DC">
              <w:rPr>
                <w:rFonts w:ascii="Tahoma" w:hAnsi="Tahoma" w:cs="Tahoma"/>
                <w:sz w:val="16"/>
                <w:szCs w:val="16"/>
                <w:lang w:val="sk-SK"/>
              </w:rPr>
              <w:t>5.</w:t>
            </w:r>
          </w:p>
        </w:tc>
        <w:tc>
          <w:tcPr>
            <w:tcW w:w="2824" w:type="dxa"/>
            <w:shd w:val="clear" w:color="auto" w:fill="auto"/>
            <w:vAlign w:val="center"/>
          </w:tcPr>
          <w:p w14:paraId="36CC0209" w14:textId="77777777" w:rsidR="00F90DA2" w:rsidRPr="00D628DC" w:rsidRDefault="00F90DA2" w:rsidP="00F90DA2">
            <w:pPr>
              <w:tabs>
                <w:tab w:val="left" w:pos="851"/>
                <w:tab w:val="center" w:pos="3119"/>
              </w:tabs>
              <w:rPr>
                <w:rFonts w:ascii="Tahoma" w:hAnsi="Tahoma" w:cs="Tahoma"/>
                <w:sz w:val="16"/>
                <w:szCs w:val="16"/>
                <w:lang w:val="sk-SK"/>
              </w:rPr>
            </w:pPr>
            <w:r w:rsidRPr="00D628DC">
              <w:rPr>
                <w:rFonts w:ascii="Tahoma" w:hAnsi="Tahoma" w:cs="Tahoma"/>
                <w:sz w:val="16"/>
                <w:szCs w:val="16"/>
                <w:lang w:val="sk-SK"/>
              </w:rPr>
              <w:t>Orgány verejnej moci a ich podsektory</w:t>
            </w:r>
          </w:p>
        </w:tc>
        <w:tc>
          <w:tcPr>
            <w:tcW w:w="1321" w:type="dxa"/>
            <w:shd w:val="clear" w:color="auto" w:fill="auto"/>
            <w:vAlign w:val="center"/>
          </w:tcPr>
          <w:p w14:paraId="4B76D2F5" w14:textId="77777777" w:rsidR="00F90DA2" w:rsidRPr="00D628DC" w:rsidRDefault="00F90DA2" w:rsidP="00F90DA2">
            <w:pPr>
              <w:tabs>
                <w:tab w:val="left" w:pos="851"/>
                <w:tab w:val="center" w:pos="3119"/>
              </w:tabs>
              <w:rPr>
                <w:rFonts w:ascii="Tahoma" w:hAnsi="Tahoma" w:cs="Tahoma"/>
                <w:sz w:val="16"/>
                <w:szCs w:val="16"/>
                <w:lang w:val="sk-SK"/>
              </w:rPr>
            </w:pPr>
            <w:r w:rsidRPr="00D628DC">
              <w:rPr>
                <w:rFonts w:ascii="Tahoma" w:hAnsi="Tahoma" w:cs="Tahoma"/>
                <w:sz w:val="16"/>
                <w:szCs w:val="16"/>
                <w:lang w:val="sk-SK"/>
              </w:rPr>
              <w:t>OVM a ich podsektory</w:t>
            </w:r>
          </w:p>
        </w:tc>
        <w:tc>
          <w:tcPr>
            <w:tcW w:w="2522" w:type="dxa"/>
            <w:shd w:val="clear" w:color="auto" w:fill="auto"/>
            <w:vAlign w:val="center"/>
          </w:tcPr>
          <w:p w14:paraId="2887E9FB" w14:textId="555E82AF" w:rsidR="00F90DA2" w:rsidRPr="00D628DC" w:rsidRDefault="00F90DA2" w:rsidP="00F90DA2">
            <w:pPr>
              <w:tabs>
                <w:tab w:val="left" w:pos="851"/>
                <w:tab w:val="center" w:pos="3119"/>
              </w:tabs>
              <w:rPr>
                <w:rFonts w:ascii="Tahoma" w:hAnsi="Tahoma" w:cs="Tahoma"/>
                <w:sz w:val="16"/>
                <w:szCs w:val="16"/>
                <w:lang w:val="sk-SK"/>
              </w:rPr>
            </w:pPr>
            <w:r w:rsidRPr="00D628DC">
              <w:rPr>
                <w:rFonts w:ascii="Tahoma" w:hAnsi="Tahoma" w:cs="Tahoma"/>
                <w:sz w:val="16"/>
                <w:szCs w:val="16"/>
                <w:lang w:val="sk-SK"/>
              </w:rPr>
              <w:t xml:space="preserve">Integrácia </w:t>
            </w:r>
            <w:r w:rsidR="002325CE" w:rsidRPr="00D628DC">
              <w:rPr>
                <w:rFonts w:ascii="Tahoma" w:hAnsi="Tahoma" w:cs="Tahoma"/>
                <w:sz w:val="16"/>
                <w:szCs w:val="16"/>
                <w:lang w:val="sk-SK"/>
              </w:rPr>
              <w:t>monitorovacích nástrojov a logov</w:t>
            </w:r>
            <w:r w:rsidRPr="00D628DC">
              <w:rPr>
                <w:rFonts w:ascii="Tahoma" w:hAnsi="Tahoma" w:cs="Tahoma"/>
                <w:sz w:val="16"/>
                <w:szCs w:val="16"/>
                <w:lang w:val="sk-SK"/>
              </w:rPr>
              <w:t xml:space="preserve"> do „</w:t>
            </w:r>
            <w:r w:rsidR="00270DAE" w:rsidRPr="00D628DC">
              <w:rPr>
                <w:rFonts w:ascii="Tahoma" w:hAnsi="Tahoma" w:cs="Tahoma"/>
                <w:sz w:val="16"/>
                <w:szCs w:val="16"/>
                <w:lang w:val="sk-SK"/>
              </w:rPr>
              <w:t>V</w:t>
            </w:r>
            <w:r w:rsidR="00B21043" w:rsidRPr="00D628DC">
              <w:rPr>
                <w:rFonts w:ascii="Tahoma" w:hAnsi="Tahoma" w:cs="Tahoma"/>
                <w:sz w:val="16"/>
                <w:szCs w:val="16"/>
                <w:lang w:val="sk-SK"/>
              </w:rPr>
              <w:t>ládneho</w:t>
            </w:r>
            <w:r w:rsidRPr="00D628DC">
              <w:rPr>
                <w:rFonts w:ascii="Tahoma" w:hAnsi="Tahoma" w:cs="Tahoma"/>
                <w:sz w:val="16"/>
                <w:szCs w:val="16"/>
                <w:lang w:val="sk-SK"/>
              </w:rPr>
              <w:t xml:space="preserve"> SOC“</w:t>
            </w:r>
          </w:p>
          <w:p w14:paraId="01280805" w14:textId="10B348A8" w:rsidR="00F90DA2" w:rsidRPr="00D628DC" w:rsidRDefault="00F90DA2">
            <w:pPr>
              <w:tabs>
                <w:tab w:val="left" w:pos="851"/>
                <w:tab w:val="center" w:pos="3119"/>
              </w:tabs>
              <w:rPr>
                <w:rFonts w:ascii="Tahoma" w:hAnsi="Tahoma" w:cs="Tahoma"/>
                <w:sz w:val="16"/>
                <w:szCs w:val="16"/>
                <w:lang w:val="sk-SK"/>
              </w:rPr>
            </w:pPr>
            <w:r w:rsidRPr="00D628DC">
              <w:rPr>
                <w:rFonts w:ascii="Tahoma" w:hAnsi="Tahoma" w:cs="Tahoma"/>
                <w:sz w:val="16"/>
                <w:szCs w:val="16"/>
                <w:lang w:val="sk-SK"/>
              </w:rPr>
              <w:t xml:space="preserve">Participácia pri budovaní </w:t>
            </w:r>
            <w:r w:rsidR="00416231" w:rsidRPr="00D628DC">
              <w:rPr>
                <w:rFonts w:ascii="Tahoma" w:hAnsi="Tahoma" w:cs="Tahoma"/>
                <w:sz w:val="16"/>
                <w:szCs w:val="16"/>
                <w:lang w:val="sk-SK"/>
              </w:rPr>
              <w:t>EWS a zdieľanie dát medzi SOC vo verejnej správe.</w:t>
            </w:r>
          </w:p>
        </w:tc>
        <w:tc>
          <w:tcPr>
            <w:tcW w:w="1979" w:type="dxa"/>
            <w:shd w:val="clear" w:color="auto" w:fill="auto"/>
            <w:vAlign w:val="center"/>
          </w:tcPr>
          <w:p w14:paraId="696EFCBC" w14:textId="5EAC9DDC" w:rsidR="00270DAE" w:rsidRPr="00D628DC" w:rsidRDefault="00580DE5" w:rsidP="00B20B0A">
            <w:pPr>
              <w:tabs>
                <w:tab w:val="left" w:pos="851"/>
                <w:tab w:val="center" w:pos="3119"/>
              </w:tabs>
              <w:rPr>
                <w:rFonts w:ascii="Tahoma" w:hAnsi="Tahoma" w:cs="Tahoma"/>
                <w:sz w:val="16"/>
                <w:szCs w:val="16"/>
                <w:lang w:val="sk-SK"/>
              </w:rPr>
            </w:pPr>
            <w:r w:rsidRPr="00D628DC">
              <w:rPr>
                <w:rFonts w:ascii="Tahoma" w:hAnsi="Tahoma" w:cs="Tahoma"/>
                <w:sz w:val="16"/>
                <w:szCs w:val="16"/>
                <w:lang w:val="sk-SK"/>
              </w:rPr>
              <w:t>Vládny informačný systém kybernetickej bezpečnosti (isvs_11573)</w:t>
            </w:r>
          </w:p>
          <w:p w14:paraId="2234DD1F" w14:textId="1F30FD01" w:rsidR="00F90DA2" w:rsidRPr="00D628DC" w:rsidRDefault="00F90DA2" w:rsidP="00B20B0A">
            <w:pPr>
              <w:tabs>
                <w:tab w:val="left" w:pos="851"/>
                <w:tab w:val="center" w:pos="3119"/>
              </w:tabs>
              <w:rPr>
                <w:rFonts w:ascii="Tahoma" w:hAnsi="Tahoma" w:cs="Tahoma"/>
                <w:sz w:val="16"/>
                <w:szCs w:val="16"/>
                <w:lang w:val="sk-SK"/>
              </w:rPr>
            </w:pPr>
          </w:p>
        </w:tc>
      </w:tr>
      <w:tr w:rsidR="00270DAE" w:rsidRPr="00D628DC" w14:paraId="2C1F7328" w14:textId="77777777" w:rsidTr="003F5081">
        <w:trPr>
          <w:trHeight w:val="154"/>
        </w:trPr>
        <w:tc>
          <w:tcPr>
            <w:tcW w:w="416" w:type="dxa"/>
            <w:shd w:val="clear" w:color="auto" w:fill="E7E6E6"/>
            <w:vAlign w:val="center"/>
          </w:tcPr>
          <w:p w14:paraId="49DA39B4" w14:textId="77777777" w:rsidR="008530CD" w:rsidRPr="00D628DC" w:rsidRDefault="008530CD"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6.</w:t>
            </w:r>
          </w:p>
        </w:tc>
        <w:tc>
          <w:tcPr>
            <w:tcW w:w="2824" w:type="dxa"/>
            <w:shd w:val="clear" w:color="auto" w:fill="auto"/>
            <w:vAlign w:val="center"/>
          </w:tcPr>
          <w:p w14:paraId="53E47AD1" w14:textId="77777777" w:rsidR="008530CD" w:rsidRPr="00D628DC" w:rsidRDefault="008530CD"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Národný bezpečnostný úrad</w:t>
            </w:r>
          </w:p>
        </w:tc>
        <w:tc>
          <w:tcPr>
            <w:tcW w:w="1321" w:type="dxa"/>
            <w:shd w:val="clear" w:color="auto" w:fill="auto"/>
            <w:vAlign w:val="center"/>
          </w:tcPr>
          <w:p w14:paraId="7F488840" w14:textId="77777777" w:rsidR="008530CD" w:rsidRPr="00D628DC" w:rsidRDefault="008530CD"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NBÚ</w:t>
            </w:r>
          </w:p>
        </w:tc>
        <w:tc>
          <w:tcPr>
            <w:tcW w:w="2522" w:type="dxa"/>
            <w:shd w:val="clear" w:color="auto" w:fill="auto"/>
            <w:vAlign w:val="center"/>
          </w:tcPr>
          <w:p w14:paraId="1CA007C6" w14:textId="77777777" w:rsidR="00B21043" w:rsidRPr="00D628DC" w:rsidRDefault="00B21043"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Gestor v rámci KB v SR.</w:t>
            </w:r>
          </w:p>
          <w:p w14:paraId="4256E89B" w14:textId="46E24F03" w:rsidR="008530CD" w:rsidRPr="00D628DC" w:rsidRDefault="00580DE5"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Zdieľanie dát prostredníctvom budúceho</w:t>
            </w:r>
            <w:r w:rsidR="00056C2C" w:rsidRPr="00D628DC">
              <w:rPr>
                <w:rFonts w:ascii="Tahoma" w:hAnsi="Tahoma" w:cs="Tahoma"/>
                <w:sz w:val="16"/>
                <w:szCs w:val="16"/>
                <w:lang w:val="sk-SK"/>
              </w:rPr>
              <w:t xml:space="preserve"> </w:t>
            </w:r>
            <w:r w:rsidR="00582421" w:rsidRPr="00D628DC">
              <w:rPr>
                <w:rFonts w:ascii="Tahoma" w:hAnsi="Tahoma" w:cs="Tahoma"/>
                <w:sz w:val="16"/>
                <w:szCs w:val="16"/>
                <w:lang w:val="sk-SK"/>
              </w:rPr>
              <w:t xml:space="preserve">EWS </w:t>
            </w:r>
            <w:r w:rsidR="00056C2C" w:rsidRPr="00D628DC">
              <w:rPr>
                <w:rFonts w:ascii="Tahoma" w:hAnsi="Tahoma" w:cs="Tahoma"/>
                <w:sz w:val="16"/>
                <w:szCs w:val="16"/>
                <w:lang w:val="sk-SK"/>
              </w:rPr>
              <w:t>riešenia s </w:t>
            </w:r>
            <w:r w:rsidR="00DC082B" w:rsidRPr="00D628DC">
              <w:rPr>
                <w:rFonts w:ascii="Tahoma" w:hAnsi="Tahoma" w:cs="Tahoma"/>
                <w:sz w:val="16"/>
                <w:szCs w:val="16"/>
                <w:lang w:val="sk-SK"/>
              </w:rPr>
              <w:t>touto</w:t>
            </w:r>
            <w:r w:rsidR="00056C2C" w:rsidRPr="00D628DC">
              <w:rPr>
                <w:rFonts w:ascii="Tahoma" w:hAnsi="Tahoma" w:cs="Tahoma"/>
                <w:sz w:val="16"/>
                <w:szCs w:val="16"/>
                <w:lang w:val="sk-SK"/>
              </w:rPr>
              <w:t xml:space="preserve"> organizáci</w:t>
            </w:r>
            <w:r w:rsidR="00DC082B" w:rsidRPr="00D628DC">
              <w:rPr>
                <w:rFonts w:ascii="Tahoma" w:hAnsi="Tahoma" w:cs="Tahoma"/>
                <w:sz w:val="16"/>
                <w:szCs w:val="16"/>
                <w:lang w:val="sk-SK"/>
              </w:rPr>
              <w:t>ou</w:t>
            </w:r>
            <w:r w:rsidR="000C422B">
              <w:rPr>
                <w:rFonts w:ascii="Tahoma" w:hAnsi="Tahoma" w:cs="Tahoma"/>
                <w:sz w:val="16"/>
                <w:szCs w:val="16"/>
                <w:lang w:val="sk-SK"/>
              </w:rPr>
              <w:t>, hlásenie KBI</w:t>
            </w:r>
          </w:p>
        </w:tc>
        <w:tc>
          <w:tcPr>
            <w:tcW w:w="1979" w:type="dxa"/>
            <w:shd w:val="clear" w:color="auto" w:fill="auto"/>
          </w:tcPr>
          <w:p w14:paraId="1B266C8F" w14:textId="77777777" w:rsidR="008530CD" w:rsidRPr="00D628DC" w:rsidRDefault="00B21043"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N/A</w:t>
            </w:r>
          </w:p>
        </w:tc>
      </w:tr>
      <w:tr w:rsidR="00270DAE" w:rsidRPr="00D628DC" w14:paraId="49EE64AF" w14:textId="77777777" w:rsidTr="003F5081">
        <w:trPr>
          <w:trHeight w:val="154"/>
        </w:trPr>
        <w:tc>
          <w:tcPr>
            <w:tcW w:w="416" w:type="dxa"/>
            <w:shd w:val="clear" w:color="auto" w:fill="E7E6E6"/>
            <w:vAlign w:val="center"/>
          </w:tcPr>
          <w:p w14:paraId="4D918AC4" w14:textId="77777777" w:rsidR="00DC082B" w:rsidRPr="00D628DC" w:rsidRDefault="00122A06"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7.</w:t>
            </w:r>
          </w:p>
        </w:tc>
        <w:tc>
          <w:tcPr>
            <w:tcW w:w="2824" w:type="dxa"/>
            <w:shd w:val="clear" w:color="auto" w:fill="auto"/>
            <w:vAlign w:val="center"/>
          </w:tcPr>
          <w:p w14:paraId="638554BF" w14:textId="77777777" w:rsidR="00DC082B" w:rsidRPr="00D628DC" w:rsidRDefault="00DC082B"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Slovenská informačná služba, Vojenské obranné spravodajstvo</w:t>
            </w:r>
          </w:p>
        </w:tc>
        <w:tc>
          <w:tcPr>
            <w:tcW w:w="1321" w:type="dxa"/>
            <w:shd w:val="clear" w:color="auto" w:fill="auto"/>
            <w:vAlign w:val="center"/>
          </w:tcPr>
          <w:p w14:paraId="0D111189" w14:textId="77777777" w:rsidR="00DC082B" w:rsidRPr="00D628DC" w:rsidRDefault="00DC082B"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SIS, VOS</w:t>
            </w:r>
          </w:p>
        </w:tc>
        <w:tc>
          <w:tcPr>
            <w:tcW w:w="2522" w:type="dxa"/>
            <w:shd w:val="clear" w:color="auto" w:fill="auto"/>
            <w:vAlign w:val="center"/>
          </w:tcPr>
          <w:p w14:paraId="62DA68B1" w14:textId="72FE0612" w:rsidR="00DC082B" w:rsidRPr="00D628DC" w:rsidRDefault="000A3389"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 xml:space="preserve">Zdieľanie dát prostredníctvom budúceho EWS </w:t>
            </w:r>
            <w:r w:rsidR="00DC082B" w:rsidRPr="00D628DC">
              <w:rPr>
                <w:rFonts w:ascii="Tahoma" w:hAnsi="Tahoma" w:cs="Tahoma"/>
                <w:sz w:val="16"/>
                <w:szCs w:val="16"/>
                <w:lang w:val="sk-SK"/>
              </w:rPr>
              <w:t>riešenia s týmito organizáciami</w:t>
            </w:r>
            <w:r w:rsidR="000416BC" w:rsidRPr="00D628DC">
              <w:rPr>
                <w:rFonts w:ascii="Tahoma" w:hAnsi="Tahoma" w:cs="Tahoma"/>
                <w:sz w:val="16"/>
                <w:szCs w:val="16"/>
                <w:lang w:val="sk-SK"/>
              </w:rPr>
              <w:t>.</w:t>
            </w:r>
          </w:p>
        </w:tc>
        <w:tc>
          <w:tcPr>
            <w:tcW w:w="1979" w:type="dxa"/>
            <w:shd w:val="clear" w:color="auto" w:fill="auto"/>
          </w:tcPr>
          <w:p w14:paraId="6FEF49C8" w14:textId="77777777" w:rsidR="00DC082B" w:rsidRPr="00D628DC" w:rsidRDefault="00B21043" w:rsidP="008530CD">
            <w:pPr>
              <w:tabs>
                <w:tab w:val="left" w:pos="851"/>
                <w:tab w:val="center" w:pos="3119"/>
              </w:tabs>
              <w:rPr>
                <w:rFonts w:ascii="Tahoma" w:hAnsi="Tahoma" w:cs="Tahoma"/>
                <w:sz w:val="16"/>
                <w:szCs w:val="16"/>
                <w:lang w:val="sk-SK"/>
              </w:rPr>
            </w:pPr>
            <w:r w:rsidRPr="00D628DC">
              <w:rPr>
                <w:rFonts w:ascii="Tahoma" w:hAnsi="Tahoma" w:cs="Tahoma"/>
                <w:sz w:val="16"/>
                <w:szCs w:val="16"/>
                <w:lang w:val="sk-SK"/>
              </w:rPr>
              <w:t>N/A</w:t>
            </w:r>
          </w:p>
        </w:tc>
      </w:tr>
    </w:tbl>
    <w:p w14:paraId="59995E1F" w14:textId="77777777" w:rsidR="00B92D29" w:rsidRPr="00D628DC" w:rsidRDefault="00B92D29" w:rsidP="008545E7">
      <w:pPr>
        <w:autoSpaceDE w:val="0"/>
        <w:autoSpaceDN w:val="0"/>
        <w:adjustRightInd w:val="0"/>
        <w:ind w:left="1080"/>
        <w:rPr>
          <w:rFonts w:ascii="Tahoma" w:hAnsi="Tahoma" w:cs="Tahoma"/>
          <w:i/>
          <w:color w:val="A6A6A6"/>
          <w:sz w:val="16"/>
          <w:szCs w:val="16"/>
          <w:highlight w:val="yellow"/>
          <w:lang w:val="sk-SK"/>
        </w:rPr>
      </w:pPr>
    </w:p>
    <w:p w14:paraId="6BBCAF37" w14:textId="77777777" w:rsidR="005B110F" w:rsidRPr="00D628DC" w:rsidRDefault="008545E7" w:rsidP="0058300C">
      <w:pPr>
        <w:pStyle w:val="Nadpis1"/>
        <w:numPr>
          <w:ilvl w:val="1"/>
          <w:numId w:val="7"/>
        </w:numPr>
      </w:pPr>
      <w:bookmarkStart w:id="26" w:name="_Toc47815696"/>
      <w:bookmarkStart w:id="27" w:name="_Toc149337706"/>
      <w:r w:rsidRPr="00D628DC">
        <w:t>Ciele projektu</w:t>
      </w:r>
      <w:bookmarkEnd w:id="26"/>
      <w:r w:rsidRPr="00D628DC">
        <w:t xml:space="preserve"> </w:t>
      </w:r>
      <w:r w:rsidR="00B32D9E" w:rsidRPr="00D628DC">
        <w:t>a merateľné ukazovatele</w:t>
      </w:r>
      <w:bookmarkEnd w:id="27"/>
    </w:p>
    <w:p w14:paraId="409AB6A9" w14:textId="77777777" w:rsidR="008545E7" w:rsidRPr="00D628DC" w:rsidRDefault="008545E7" w:rsidP="008545E7">
      <w:pPr>
        <w:tabs>
          <w:tab w:val="left" w:pos="851"/>
          <w:tab w:val="center" w:pos="3119"/>
        </w:tabs>
        <w:rPr>
          <w:rFonts w:ascii="Tahoma" w:hAnsi="Tahoma" w:cs="Tahoma"/>
          <w:b/>
          <w:bCs/>
          <w:iCs/>
          <w:sz w:val="16"/>
          <w:szCs w:val="16"/>
          <w:lang w:val="sk-SK"/>
        </w:rPr>
      </w:pPr>
    </w:p>
    <w:p w14:paraId="0A5E379B" w14:textId="77777777" w:rsidR="00575B2D" w:rsidRPr="00D628DC" w:rsidRDefault="00575B2D" w:rsidP="000E6218">
      <w:pPr>
        <w:tabs>
          <w:tab w:val="left" w:pos="851"/>
          <w:tab w:val="center" w:pos="3119"/>
        </w:tabs>
        <w:ind w:left="720"/>
        <w:rPr>
          <w:rFonts w:ascii="Tahoma" w:hAnsi="Tahoma" w:cs="Tahoma"/>
          <w:i/>
          <w:color w:val="A6A6A6"/>
          <w:sz w:val="16"/>
          <w:szCs w:val="16"/>
          <w:highlight w:val="yellow"/>
          <w:lang w:val="sk-SK"/>
        </w:rPr>
      </w:pPr>
    </w:p>
    <w:p w14:paraId="5B87F05A" w14:textId="77777777" w:rsidR="000E6218" w:rsidRPr="00D628DC" w:rsidRDefault="000E6218" w:rsidP="00575B2D">
      <w:pPr>
        <w:tabs>
          <w:tab w:val="left" w:pos="851"/>
          <w:tab w:val="center" w:pos="3119"/>
        </w:tabs>
        <w:rPr>
          <w:rFonts w:ascii="Tahoma" w:hAnsi="Tahoma" w:cs="Tahoma"/>
          <w:i/>
          <w:color w:val="A6A6A6"/>
          <w:sz w:val="16"/>
          <w:szCs w:val="16"/>
          <w:highlight w:val="yellow"/>
          <w:lang w:val="sk-SK"/>
        </w:rPr>
      </w:pPr>
    </w:p>
    <w:p w14:paraId="091C8BA2" w14:textId="77777777" w:rsidR="00575B2D" w:rsidRPr="00D628DC" w:rsidRDefault="00575B2D" w:rsidP="00575B2D">
      <w:pPr>
        <w:tabs>
          <w:tab w:val="left" w:pos="851"/>
          <w:tab w:val="center" w:pos="3119"/>
        </w:tabs>
        <w:rPr>
          <w:rFonts w:ascii="Tahoma" w:hAnsi="Tahoma" w:cs="Tahoma"/>
          <w:b/>
          <w:sz w:val="16"/>
          <w:szCs w:val="16"/>
          <w:lang w:val="sk-SK"/>
        </w:rPr>
      </w:pPr>
      <w:r w:rsidRPr="00D628DC">
        <w:rPr>
          <w:rFonts w:ascii="Tahoma" w:hAnsi="Tahoma" w:cs="Tahoma"/>
          <w:b/>
          <w:sz w:val="16"/>
          <w:szCs w:val="16"/>
          <w:lang w:val="sk-SK"/>
        </w:rPr>
        <w:t>Ciele/Merateľné ukazovatele</w:t>
      </w:r>
    </w:p>
    <w:p w14:paraId="27257EA6" w14:textId="77777777" w:rsidR="003C58D0" w:rsidRPr="00D628DC" w:rsidRDefault="003C58D0" w:rsidP="00575B2D">
      <w:pPr>
        <w:tabs>
          <w:tab w:val="left" w:pos="851"/>
          <w:tab w:val="center" w:pos="3119"/>
        </w:tabs>
        <w:rPr>
          <w:rFonts w:ascii="Tahoma" w:hAnsi="Tahoma" w:cs="Tahoma"/>
          <w:b/>
          <w:sz w:val="16"/>
          <w:szCs w:val="16"/>
          <w:lang w:val="sk-SK"/>
        </w:rPr>
      </w:pPr>
    </w:p>
    <w:tbl>
      <w:tblPr>
        <w:tblW w:w="5000" w:type="pct"/>
        <w:tblCellMar>
          <w:left w:w="70" w:type="dxa"/>
          <w:right w:w="70" w:type="dxa"/>
        </w:tblCellMar>
        <w:tblLook w:val="04A0" w:firstRow="1" w:lastRow="0" w:firstColumn="1" w:lastColumn="0" w:noHBand="0" w:noVBand="1"/>
      </w:tblPr>
      <w:tblGrid>
        <w:gridCol w:w="462"/>
        <w:gridCol w:w="1027"/>
        <w:gridCol w:w="2256"/>
        <w:gridCol w:w="952"/>
        <w:gridCol w:w="1304"/>
        <w:gridCol w:w="1304"/>
        <w:gridCol w:w="1757"/>
      </w:tblGrid>
      <w:tr w:rsidR="00744DCB" w:rsidRPr="00D628DC" w14:paraId="4D966536" w14:textId="77777777" w:rsidTr="76CEC551">
        <w:trPr>
          <w:trHeight w:val="1040"/>
        </w:trPr>
        <w:tc>
          <w:tcPr>
            <w:tcW w:w="241"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4787401" w14:textId="77777777" w:rsidR="00ED4221" w:rsidRPr="00D628DC" w:rsidRDefault="00ED4221" w:rsidP="0058300C">
            <w:pPr>
              <w:ind w:right="40"/>
              <w:jc w:val="center"/>
              <w:rPr>
                <w:rFonts w:ascii="Tahoma" w:hAnsi="Tahoma" w:cs="Tahoma"/>
                <w:b/>
                <w:bCs/>
                <w:sz w:val="15"/>
                <w:szCs w:val="16"/>
                <w:lang w:val="sk-SK" w:eastAsia="sk-SK"/>
              </w:rPr>
            </w:pPr>
            <w:r w:rsidRPr="00D628DC">
              <w:rPr>
                <w:rFonts w:ascii="Tahoma" w:hAnsi="Tahoma" w:cs="Tahoma"/>
                <w:b/>
                <w:bCs/>
                <w:sz w:val="15"/>
                <w:szCs w:val="16"/>
                <w:lang w:val="sk-SK" w:eastAsia="sk-SK"/>
              </w:rPr>
              <w:t>ID</w:t>
            </w:r>
          </w:p>
        </w:tc>
        <w:tc>
          <w:tcPr>
            <w:tcW w:w="52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073210" w14:textId="77777777" w:rsidR="00ED4221" w:rsidRPr="00D628DC" w:rsidRDefault="00ED4221" w:rsidP="000E6218">
            <w:pPr>
              <w:jc w:val="center"/>
              <w:rPr>
                <w:rFonts w:ascii="Tahoma" w:hAnsi="Tahoma" w:cs="Tahoma"/>
                <w:b/>
                <w:bCs/>
                <w:sz w:val="15"/>
                <w:szCs w:val="16"/>
                <w:lang w:val="sk-SK" w:eastAsia="sk-SK"/>
              </w:rPr>
            </w:pPr>
            <w:r w:rsidRPr="00D628DC">
              <w:rPr>
                <w:rFonts w:ascii="Tahoma" w:hAnsi="Tahoma" w:cs="Tahoma"/>
                <w:b/>
                <w:bCs/>
                <w:sz w:val="15"/>
                <w:szCs w:val="16"/>
                <w:lang w:val="sk-SK" w:eastAsia="sk-SK"/>
              </w:rPr>
              <w:t>CIEĽ</w:t>
            </w:r>
          </w:p>
        </w:tc>
        <w:tc>
          <w:tcPr>
            <w:tcW w:w="148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B1878A3" w14:textId="77777777" w:rsidR="00ED4221" w:rsidRPr="00D628DC" w:rsidRDefault="00ED4221" w:rsidP="0058300C">
            <w:pPr>
              <w:jc w:val="center"/>
              <w:rPr>
                <w:rFonts w:ascii="Tahoma" w:hAnsi="Tahoma" w:cs="Tahoma"/>
                <w:b/>
                <w:bCs/>
                <w:sz w:val="15"/>
                <w:szCs w:val="16"/>
                <w:lang w:val="sk-SK" w:eastAsia="sk-SK"/>
              </w:rPr>
            </w:pPr>
            <w:r w:rsidRPr="00D628DC">
              <w:rPr>
                <w:rFonts w:ascii="Tahoma" w:hAnsi="Tahoma" w:cs="Tahoma"/>
                <w:b/>
                <w:bCs/>
                <w:sz w:val="15"/>
                <w:szCs w:val="16"/>
                <w:lang w:val="sk-SK" w:eastAsia="sk-SK"/>
              </w:rPr>
              <w:t>MERATEĽNÝ UKAZOVATEĽ (KPI)</w:t>
            </w:r>
          </w:p>
        </w:tc>
        <w:tc>
          <w:tcPr>
            <w:tcW w:w="49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D8E38D" w14:textId="77777777" w:rsidR="00ED4221" w:rsidRPr="00D628DC" w:rsidRDefault="00ED4221" w:rsidP="0058300C">
            <w:pPr>
              <w:jc w:val="center"/>
              <w:rPr>
                <w:rFonts w:ascii="Tahoma" w:hAnsi="Tahoma" w:cs="Tahoma"/>
                <w:sz w:val="15"/>
                <w:szCs w:val="16"/>
                <w:lang w:val="sk-SK" w:eastAsia="sk-SK"/>
              </w:rPr>
            </w:pPr>
            <w:r w:rsidRPr="00D628DC">
              <w:rPr>
                <w:rFonts w:ascii="Tahoma" w:hAnsi="Tahoma" w:cs="Tahoma"/>
                <w:b/>
                <w:bCs/>
                <w:sz w:val="15"/>
                <w:szCs w:val="16"/>
                <w:lang w:val="sk-SK" w:eastAsia="sk-SK"/>
              </w:rPr>
              <w:t>MERNÁ JEDNOTKA</w:t>
            </w:r>
            <w:r w:rsidRPr="00D628DC">
              <w:rPr>
                <w:rFonts w:ascii="Tahoma" w:hAnsi="Tahoma" w:cs="Tahoma"/>
                <w:sz w:val="15"/>
                <w:szCs w:val="16"/>
                <w:lang w:val="sk-SK" w:eastAsia="sk-SK"/>
              </w:rPr>
              <w:br/>
              <w:t>(v čom sa meria ukazovateľ)</w:t>
            </w:r>
          </w:p>
        </w:tc>
        <w:tc>
          <w:tcPr>
            <w:tcW w:w="68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9E65FF" w14:textId="77777777" w:rsidR="00ED4221" w:rsidRPr="00D628DC" w:rsidRDefault="00ED4221" w:rsidP="0058300C">
            <w:pPr>
              <w:jc w:val="center"/>
              <w:rPr>
                <w:rFonts w:ascii="Tahoma" w:hAnsi="Tahoma" w:cs="Tahoma"/>
                <w:sz w:val="15"/>
                <w:szCs w:val="16"/>
                <w:lang w:val="sk-SK" w:eastAsia="sk-SK"/>
              </w:rPr>
            </w:pPr>
            <w:r w:rsidRPr="00D628DC">
              <w:rPr>
                <w:rFonts w:ascii="Tahoma" w:hAnsi="Tahoma" w:cs="Tahoma"/>
                <w:b/>
                <w:bCs/>
                <w:sz w:val="15"/>
                <w:szCs w:val="16"/>
                <w:lang w:val="sk-SK" w:eastAsia="sk-SK"/>
              </w:rPr>
              <w:t>AS IS</w:t>
            </w:r>
            <w:r w:rsidRPr="00D628DC">
              <w:rPr>
                <w:rFonts w:ascii="Tahoma" w:hAnsi="Tahoma" w:cs="Tahoma"/>
                <w:b/>
                <w:bCs/>
                <w:sz w:val="15"/>
                <w:szCs w:val="16"/>
                <w:lang w:val="sk-SK" w:eastAsia="sk-SK"/>
              </w:rPr>
              <w:br/>
              <w:t>MERATEĽNÉ VÝKONNOSTNÉ HODNTOY</w:t>
            </w:r>
            <w:r w:rsidRPr="00D628DC">
              <w:rPr>
                <w:rFonts w:ascii="Tahoma" w:hAnsi="Tahoma" w:cs="Tahoma"/>
                <w:sz w:val="15"/>
                <w:szCs w:val="16"/>
                <w:lang w:val="sk-SK" w:eastAsia="sk-SK"/>
              </w:rPr>
              <w:br/>
              <w:t>(aktuálne hodnoty)</w:t>
            </w:r>
          </w:p>
        </w:tc>
        <w:tc>
          <w:tcPr>
            <w:tcW w:w="66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ABBD64D" w14:textId="77777777" w:rsidR="00ED4221" w:rsidRPr="00D628DC" w:rsidRDefault="00ED4221" w:rsidP="0058300C">
            <w:pPr>
              <w:jc w:val="center"/>
              <w:rPr>
                <w:rFonts w:ascii="Tahoma" w:hAnsi="Tahoma" w:cs="Tahoma"/>
                <w:sz w:val="15"/>
                <w:szCs w:val="16"/>
                <w:lang w:val="sk-SK" w:eastAsia="sk-SK"/>
              </w:rPr>
            </w:pPr>
            <w:r w:rsidRPr="00D628DC">
              <w:rPr>
                <w:rFonts w:ascii="Tahoma" w:hAnsi="Tahoma" w:cs="Tahoma"/>
                <w:b/>
                <w:bCs/>
                <w:sz w:val="15"/>
                <w:szCs w:val="16"/>
                <w:lang w:val="sk-SK" w:eastAsia="sk-SK"/>
              </w:rPr>
              <w:t xml:space="preserve">TO BE </w:t>
            </w:r>
            <w:r w:rsidRPr="00D628DC">
              <w:rPr>
                <w:rFonts w:ascii="Tahoma" w:hAnsi="Tahoma" w:cs="Tahoma"/>
                <w:b/>
                <w:bCs/>
                <w:sz w:val="15"/>
                <w:szCs w:val="16"/>
                <w:lang w:val="sk-SK" w:eastAsia="sk-SK"/>
              </w:rPr>
              <w:br/>
              <w:t>MERATEĽNÉ VÝKONNOSTNÉ HODNTOY</w:t>
            </w:r>
            <w:r w:rsidRPr="00D628DC">
              <w:rPr>
                <w:rFonts w:ascii="Tahoma" w:hAnsi="Tahoma" w:cs="Tahoma"/>
                <w:sz w:val="15"/>
                <w:szCs w:val="16"/>
                <w:lang w:val="sk-SK" w:eastAsia="sk-SK"/>
              </w:rPr>
              <w:br/>
              <w:t>(cieľové hodnoty projektu)</w:t>
            </w:r>
          </w:p>
        </w:tc>
        <w:tc>
          <w:tcPr>
            <w:tcW w:w="8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19531E" w14:textId="77777777" w:rsidR="00ED4221" w:rsidRPr="00D628DC" w:rsidRDefault="00ED4221" w:rsidP="0087378D">
            <w:pPr>
              <w:jc w:val="center"/>
              <w:rPr>
                <w:rFonts w:ascii="Tahoma" w:hAnsi="Tahoma" w:cs="Tahoma"/>
                <w:sz w:val="15"/>
                <w:szCs w:val="16"/>
                <w:lang w:val="sk-SK" w:eastAsia="sk-SK"/>
              </w:rPr>
            </w:pPr>
            <w:r w:rsidRPr="00D628DC">
              <w:rPr>
                <w:rFonts w:ascii="Tahoma" w:hAnsi="Tahoma" w:cs="Tahoma"/>
                <w:b/>
                <w:bCs/>
                <w:sz w:val="15"/>
                <w:szCs w:val="16"/>
                <w:lang w:val="sk-SK" w:eastAsia="sk-SK"/>
              </w:rPr>
              <w:t xml:space="preserve">SPÔSOB ICH MERANIA/OVERENIA </w:t>
            </w:r>
            <w:r w:rsidRPr="00D628DC">
              <w:rPr>
                <w:rFonts w:ascii="Tahoma" w:hAnsi="Tahoma" w:cs="Tahoma"/>
                <w:b/>
                <w:bCs/>
                <w:sz w:val="15"/>
                <w:szCs w:val="16"/>
                <w:lang w:val="sk-SK" w:eastAsia="sk-SK"/>
              </w:rPr>
              <w:br/>
              <w:t>PO NASADENÍ</w:t>
            </w:r>
            <w:r w:rsidRPr="00D628DC">
              <w:rPr>
                <w:rFonts w:ascii="Tahoma" w:hAnsi="Tahoma" w:cs="Tahoma"/>
                <w:b/>
                <w:bCs/>
                <w:sz w:val="15"/>
                <w:szCs w:val="16"/>
                <w:lang w:val="sk-SK" w:eastAsia="sk-SK"/>
              </w:rPr>
              <w:br/>
            </w:r>
            <w:r w:rsidRPr="00D628DC">
              <w:rPr>
                <w:rFonts w:ascii="Tahoma" w:hAnsi="Tahoma" w:cs="Tahoma"/>
                <w:sz w:val="15"/>
                <w:szCs w:val="16"/>
                <w:lang w:val="sk-SK" w:eastAsia="sk-SK"/>
              </w:rPr>
              <w:t>(overenie naplnenie cieľa)</w:t>
            </w:r>
          </w:p>
        </w:tc>
      </w:tr>
      <w:tr w:rsidR="00744DCB" w:rsidRPr="00D628DC" w14:paraId="3BB74877" w14:textId="77777777" w:rsidTr="76CEC551">
        <w:trPr>
          <w:trHeight w:val="152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DB5B51E" w14:textId="77777777" w:rsidR="00744DCB" w:rsidRPr="00D628DC" w:rsidRDefault="00744DCB" w:rsidP="00744DCB">
            <w:pPr>
              <w:rPr>
                <w:rFonts w:ascii="Tahoma" w:hAnsi="Tahoma" w:cs="Tahoma"/>
                <w:sz w:val="15"/>
                <w:szCs w:val="16"/>
                <w:lang w:val="sk-SK" w:eastAsia="sk-SK"/>
              </w:rPr>
            </w:pPr>
            <w:r w:rsidRPr="00D628DC">
              <w:rPr>
                <w:rFonts w:ascii="Tahoma" w:hAnsi="Tahoma" w:cs="Tahoma"/>
                <w:sz w:val="15"/>
                <w:szCs w:val="16"/>
                <w:lang w:val="sk-SK" w:eastAsia="sk-SK"/>
              </w:rPr>
              <w:lastRenderedPageBreak/>
              <w:t>ID_1</w:t>
            </w:r>
          </w:p>
        </w:tc>
        <w:tc>
          <w:tcPr>
            <w:tcW w:w="528" w:type="pct"/>
            <w:tcBorders>
              <w:top w:val="single" w:sz="4" w:space="0" w:color="auto"/>
              <w:left w:val="single" w:sz="4" w:space="0" w:color="auto"/>
              <w:bottom w:val="single" w:sz="4" w:space="0" w:color="auto"/>
              <w:right w:val="single" w:sz="4" w:space="0" w:color="auto"/>
            </w:tcBorders>
          </w:tcPr>
          <w:p w14:paraId="5EF1F3F9" w14:textId="77777777" w:rsidR="00744DCB" w:rsidRPr="00D628DC" w:rsidRDefault="00744DCB" w:rsidP="00744DCB">
            <w:pPr>
              <w:rPr>
                <w:rFonts w:ascii="Tahoma" w:hAnsi="Tahoma" w:cs="Tahoma"/>
                <w:sz w:val="15"/>
                <w:szCs w:val="16"/>
                <w:lang w:val="sk-SK" w:eastAsia="sk-SK"/>
              </w:rPr>
            </w:pPr>
            <w:r w:rsidRPr="00D628DC">
              <w:rPr>
                <w:rFonts w:ascii="Tahoma" w:hAnsi="Tahoma" w:cs="Tahoma"/>
                <w:sz w:val="15"/>
                <w:szCs w:val="16"/>
                <w:lang w:val="sk-SK" w:eastAsia="sk-SK"/>
              </w:rPr>
              <w:t>Zvyšovanie úrovne zabezpečenia informačných systémov verejnej správy.</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694DD25F" w14:textId="62D0C1CC" w:rsidR="00744DCB" w:rsidRPr="00D628DC" w:rsidRDefault="000A3389" w:rsidP="00744DCB">
            <w:pPr>
              <w:rPr>
                <w:rFonts w:ascii="Tahoma" w:hAnsi="Tahoma" w:cs="Tahoma"/>
                <w:sz w:val="15"/>
                <w:szCs w:val="16"/>
                <w:lang w:val="sk-SK" w:eastAsia="sk-SK"/>
              </w:rPr>
            </w:pPr>
            <w:r w:rsidRPr="00D628DC">
              <w:rPr>
                <w:rFonts w:ascii="Tahoma" w:hAnsi="Tahoma" w:cs="Tahoma"/>
                <w:sz w:val="15"/>
                <w:szCs w:val="16"/>
                <w:lang w:val="sk-SK" w:eastAsia="sk-SK"/>
              </w:rPr>
              <w:t xml:space="preserve">Zvýšenie počtu </w:t>
            </w:r>
            <w:r w:rsidR="00863DDB">
              <w:rPr>
                <w:rFonts w:ascii="Tahoma" w:hAnsi="Tahoma" w:cs="Tahoma"/>
                <w:sz w:val="15"/>
                <w:szCs w:val="16"/>
                <w:lang w:val="sk-SK" w:eastAsia="sk-SK"/>
              </w:rPr>
              <w:t>IT</w:t>
            </w:r>
            <w:r w:rsidRPr="00D628DC">
              <w:rPr>
                <w:rFonts w:ascii="Tahoma" w:hAnsi="Tahoma" w:cs="Tahoma"/>
                <w:sz w:val="15"/>
                <w:szCs w:val="16"/>
                <w:lang w:val="sk-SK" w:eastAsia="sk-SK"/>
              </w:rPr>
              <w:t xml:space="preserve"> systémov v prostredí verejnej správy zapojených do systému včasného varovania</w:t>
            </w:r>
            <w:r w:rsidRPr="00D628DC" w:rsidDel="000A3389">
              <w:rPr>
                <w:rFonts w:ascii="Tahoma" w:hAnsi="Tahoma" w:cs="Tahoma"/>
                <w:sz w:val="15"/>
                <w:szCs w:val="16"/>
                <w:lang w:val="sk-SK" w:eastAsia="sk-SK"/>
              </w:rPr>
              <w:t xml:space="preserve"> </w:t>
            </w:r>
          </w:p>
          <w:p w14:paraId="698C7E19" w14:textId="77777777" w:rsidR="00744DCB" w:rsidRPr="00D628DC" w:rsidRDefault="00744DCB" w:rsidP="00744DCB">
            <w:pPr>
              <w:rPr>
                <w:rFonts w:ascii="Tahoma" w:hAnsi="Tahoma" w:cs="Tahoma"/>
                <w:sz w:val="15"/>
                <w:szCs w:val="16"/>
                <w:lang w:val="sk-SK" w:eastAsia="sk-SK"/>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DCE7207" w14:textId="77777777" w:rsidR="00744DCB" w:rsidRPr="00D628DC" w:rsidRDefault="00744DCB" w:rsidP="00744DCB">
            <w:pPr>
              <w:rPr>
                <w:rFonts w:ascii="Tahoma" w:hAnsi="Tahoma" w:cs="Tahoma"/>
                <w:sz w:val="15"/>
                <w:szCs w:val="16"/>
                <w:lang w:val="sk-SK" w:eastAsia="sk-SK"/>
              </w:rPr>
            </w:pPr>
            <w:r w:rsidRPr="00D628DC">
              <w:rPr>
                <w:rFonts w:ascii="Tahoma" w:hAnsi="Tahoma" w:cs="Tahoma"/>
                <w:sz w:val="15"/>
                <w:szCs w:val="16"/>
                <w:lang w:val="sk-SK" w:eastAsia="sk-SK"/>
              </w:rPr>
              <w:t>Počet</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03F9546F" w14:textId="77777777" w:rsidR="00744DCB" w:rsidRPr="00D628DC" w:rsidRDefault="00744DCB" w:rsidP="00744DCB">
            <w:pPr>
              <w:rPr>
                <w:rFonts w:ascii="Tahoma" w:hAnsi="Tahoma" w:cs="Tahoma"/>
                <w:sz w:val="15"/>
                <w:szCs w:val="16"/>
                <w:lang w:val="sk-SK" w:eastAsia="sk-SK"/>
              </w:rPr>
            </w:pPr>
            <w:r w:rsidRPr="00D628DC">
              <w:rPr>
                <w:rFonts w:ascii="Tahoma" w:hAnsi="Tahoma" w:cs="Tahoma"/>
                <w:sz w:val="15"/>
                <w:szCs w:val="16"/>
                <w:lang w:val="sk-SK" w:eastAsia="sk-SK"/>
              </w:rPr>
              <w:t>70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0F28CA4B" w14:textId="51FFB010" w:rsidR="00744DCB" w:rsidRPr="00D628DC" w:rsidRDefault="000C07C3" w:rsidP="00744DCB">
            <w:pPr>
              <w:rPr>
                <w:rFonts w:ascii="Tahoma" w:hAnsi="Tahoma" w:cs="Tahoma"/>
                <w:sz w:val="15"/>
                <w:szCs w:val="16"/>
                <w:lang w:val="sk-SK" w:eastAsia="sk-SK"/>
              </w:rPr>
            </w:pPr>
            <w:r>
              <w:rPr>
                <w:rFonts w:ascii="Tahoma" w:hAnsi="Tahoma" w:cs="Tahoma"/>
                <w:sz w:val="15"/>
                <w:szCs w:val="16"/>
                <w:lang w:val="sk-SK" w:eastAsia="sk-SK"/>
              </w:rPr>
              <w:t>500</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2AE559EB" w14:textId="7E736A46" w:rsidR="00744DCB" w:rsidRPr="00D628DC" w:rsidRDefault="00744DCB" w:rsidP="00863DDB">
            <w:pPr>
              <w:rPr>
                <w:rFonts w:ascii="Tahoma" w:hAnsi="Tahoma" w:cs="Tahoma"/>
                <w:sz w:val="15"/>
                <w:szCs w:val="16"/>
                <w:highlight w:val="yellow"/>
                <w:lang w:val="sk-SK" w:eastAsia="sk-SK"/>
              </w:rPr>
            </w:pPr>
            <w:r w:rsidRPr="00D628DC">
              <w:rPr>
                <w:rFonts w:ascii="Tahoma" w:hAnsi="Tahoma" w:cs="Tahoma"/>
                <w:sz w:val="15"/>
                <w:szCs w:val="16"/>
                <w:lang w:val="sk-SK" w:eastAsia="sk-SK"/>
              </w:rPr>
              <w:t xml:space="preserve">Zoznam pripojených </w:t>
            </w:r>
            <w:r w:rsidR="00863DDB">
              <w:rPr>
                <w:rFonts w:ascii="Tahoma" w:hAnsi="Tahoma" w:cs="Tahoma"/>
                <w:sz w:val="15"/>
                <w:szCs w:val="16"/>
                <w:lang w:val="sk-SK" w:eastAsia="sk-SK"/>
              </w:rPr>
              <w:t>IT systémov</w:t>
            </w:r>
            <w:r w:rsidR="00863DDB" w:rsidRPr="00D628DC">
              <w:rPr>
                <w:rFonts w:ascii="Tahoma" w:hAnsi="Tahoma" w:cs="Tahoma"/>
                <w:sz w:val="15"/>
                <w:szCs w:val="16"/>
                <w:lang w:val="sk-SK" w:eastAsia="sk-SK"/>
              </w:rPr>
              <w:t xml:space="preserve"> </w:t>
            </w:r>
            <w:r w:rsidR="000A3389" w:rsidRPr="00D628DC">
              <w:rPr>
                <w:rFonts w:ascii="Tahoma" w:hAnsi="Tahoma" w:cs="Tahoma"/>
                <w:sz w:val="15"/>
                <w:szCs w:val="16"/>
                <w:lang w:val="sk-SK" w:eastAsia="sk-SK"/>
              </w:rPr>
              <w:t>v prostredí VS</w:t>
            </w:r>
          </w:p>
        </w:tc>
      </w:tr>
      <w:tr w:rsidR="004D0D13" w:rsidRPr="00D628DC" w14:paraId="26D047AD" w14:textId="77777777" w:rsidTr="76CEC551">
        <w:trPr>
          <w:trHeight w:val="26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EE65846" w14:textId="04CDC95F" w:rsidR="004D0D13" w:rsidRPr="00D628DC" w:rsidRDefault="004D0D13" w:rsidP="009F23AA">
            <w:pPr>
              <w:rPr>
                <w:rFonts w:ascii="Tahoma" w:hAnsi="Tahoma" w:cs="Tahoma"/>
                <w:sz w:val="15"/>
                <w:szCs w:val="16"/>
                <w:lang w:val="sk-SK" w:eastAsia="sk-SK"/>
              </w:rPr>
            </w:pPr>
            <w:r>
              <w:rPr>
                <w:rFonts w:ascii="Tahoma" w:hAnsi="Tahoma" w:cs="Tahoma"/>
                <w:sz w:val="15"/>
                <w:szCs w:val="16"/>
                <w:lang w:val="sk-SK" w:eastAsia="sk-SK"/>
              </w:rPr>
              <w:t>ID_2</w:t>
            </w:r>
          </w:p>
        </w:tc>
        <w:tc>
          <w:tcPr>
            <w:tcW w:w="528" w:type="pct"/>
            <w:tcBorders>
              <w:top w:val="single" w:sz="4" w:space="0" w:color="auto"/>
              <w:left w:val="single" w:sz="4" w:space="0" w:color="auto"/>
              <w:bottom w:val="single" w:sz="4" w:space="0" w:color="auto"/>
              <w:right w:val="single" w:sz="4" w:space="0" w:color="auto"/>
            </w:tcBorders>
          </w:tcPr>
          <w:p w14:paraId="35D52948" w14:textId="0B6B9834" w:rsidR="004D0D13" w:rsidRPr="00D628DC" w:rsidRDefault="004D0D13" w:rsidP="009F23AA">
            <w:pPr>
              <w:rPr>
                <w:rFonts w:ascii="Tahoma" w:hAnsi="Tahoma" w:cs="Tahoma"/>
                <w:sz w:val="15"/>
                <w:szCs w:val="16"/>
                <w:lang w:val="sk-SK" w:eastAsia="sk-SK"/>
              </w:rPr>
            </w:pPr>
            <w:r w:rsidRPr="00D628DC">
              <w:rPr>
                <w:rFonts w:ascii="Tahoma" w:hAnsi="Tahoma" w:cs="Tahoma"/>
                <w:sz w:val="15"/>
                <w:szCs w:val="16"/>
                <w:lang w:val="sk-SK" w:eastAsia="sk-SK"/>
              </w:rPr>
              <w:t>Zvyšovanie úrovne zabezpečenia informačných systémov verejnej správy.</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4D9D7D4E" w14:textId="1D93000E" w:rsidR="004D0D13" w:rsidRPr="00D628DC" w:rsidRDefault="004D0D13" w:rsidP="00B27256">
            <w:pPr>
              <w:rPr>
                <w:rFonts w:ascii="Tahoma" w:hAnsi="Tahoma" w:cs="Tahoma"/>
                <w:sz w:val="15"/>
                <w:szCs w:val="16"/>
                <w:lang w:val="sk-SK" w:eastAsia="sk-SK"/>
              </w:rPr>
            </w:pPr>
            <w:r>
              <w:rPr>
                <w:rFonts w:ascii="Tahoma" w:hAnsi="Tahoma" w:cs="Tahoma"/>
                <w:sz w:val="15"/>
                <w:szCs w:val="16"/>
                <w:lang w:val="sk-SK" w:eastAsia="sk-SK"/>
              </w:rPr>
              <w:t xml:space="preserve">Počet OVM pripojených do bezpečnostného </w:t>
            </w:r>
            <w:proofErr w:type="spellStart"/>
            <w:r>
              <w:rPr>
                <w:rFonts w:ascii="Tahoma" w:hAnsi="Tahoma" w:cs="Tahoma"/>
                <w:sz w:val="15"/>
                <w:szCs w:val="16"/>
                <w:lang w:val="sk-SK" w:eastAsia="sk-SK"/>
              </w:rPr>
              <w:t>dohľadového</w:t>
            </w:r>
            <w:proofErr w:type="spellEnd"/>
            <w:r>
              <w:rPr>
                <w:rFonts w:ascii="Tahoma" w:hAnsi="Tahoma" w:cs="Tahoma"/>
                <w:sz w:val="15"/>
                <w:szCs w:val="16"/>
                <w:lang w:val="sk-SK" w:eastAsia="sk-SK"/>
              </w:rPr>
              <w:t xml:space="preserve"> centra SOC</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DDD047C" w14:textId="4FFDD91A" w:rsidR="004D0D13" w:rsidRPr="00D628DC" w:rsidRDefault="004D0D13" w:rsidP="009F23AA">
            <w:pPr>
              <w:rPr>
                <w:rFonts w:ascii="Tahoma" w:hAnsi="Tahoma" w:cs="Tahoma"/>
                <w:sz w:val="15"/>
                <w:szCs w:val="16"/>
                <w:lang w:val="sk-SK" w:eastAsia="sk-SK"/>
              </w:rPr>
            </w:pPr>
            <w:r>
              <w:rPr>
                <w:rFonts w:ascii="Tahoma" w:hAnsi="Tahoma" w:cs="Tahoma"/>
                <w:sz w:val="15"/>
                <w:szCs w:val="16"/>
                <w:lang w:val="sk-SK" w:eastAsia="sk-SK"/>
              </w:rPr>
              <w:t>Počet</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1301D926" w14:textId="10E3F8D6" w:rsidR="004D0D13" w:rsidRPr="00D628DC" w:rsidRDefault="004D0D13" w:rsidP="009F23AA">
            <w:pPr>
              <w:rPr>
                <w:rFonts w:ascii="Tahoma" w:hAnsi="Tahoma" w:cs="Tahoma"/>
                <w:sz w:val="15"/>
                <w:szCs w:val="16"/>
                <w:lang w:val="sk-SK" w:eastAsia="sk-SK"/>
              </w:rPr>
            </w:pPr>
            <w:r>
              <w:rPr>
                <w:rFonts w:ascii="Tahoma" w:hAnsi="Tahoma" w:cs="Tahoma"/>
                <w:sz w:val="15"/>
                <w:szCs w:val="16"/>
                <w:lang w:val="sk-SK" w:eastAsia="sk-SK"/>
              </w:rPr>
              <w:t>6</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48F440F3" w14:textId="5F1AEF5B" w:rsidR="004D0D13" w:rsidRPr="00D628DC" w:rsidRDefault="004D0D13" w:rsidP="009F23AA">
            <w:pPr>
              <w:rPr>
                <w:rFonts w:ascii="Tahoma" w:hAnsi="Tahoma" w:cs="Tahoma"/>
                <w:sz w:val="15"/>
                <w:szCs w:val="16"/>
                <w:lang w:val="sk-SK" w:eastAsia="sk-SK"/>
              </w:rPr>
            </w:pPr>
            <w:r>
              <w:rPr>
                <w:rFonts w:ascii="Tahoma" w:hAnsi="Tahoma" w:cs="Tahoma"/>
                <w:sz w:val="15"/>
                <w:szCs w:val="16"/>
                <w:lang w:val="sk-SK" w:eastAsia="sk-SK"/>
              </w:rPr>
              <w:t>13</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5D6C8251" w14:textId="281532F0" w:rsidR="004D0D13" w:rsidRPr="00D628DC" w:rsidRDefault="004D0D13" w:rsidP="009F23AA">
            <w:pPr>
              <w:rPr>
                <w:rFonts w:ascii="Tahoma" w:hAnsi="Tahoma" w:cs="Tahoma"/>
                <w:sz w:val="15"/>
                <w:szCs w:val="16"/>
                <w:lang w:val="sk-SK" w:eastAsia="sk-SK"/>
              </w:rPr>
            </w:pPr>
            <w:r>
              <w:rPr>
                <w:rFonts w:ascii="Tahoma" w:hAnsi="Tahoma" w:cs="Tahoma"/>
                <w:sz w:val="15"/>
                <w:szCs w:val="16"/>
                <w:lang w:val="sk-SK" w:eastAsia="sk-SK"/>
              </w:rPr>
              <w:t>Zoznam OVM.</w:t>
            </w:r>
          </w:p>
        </w:tc>
      </w:tr>
      <w:tr w:rsidR="004D0D13" w:rsidRPr="00D628DC" w14:paraId="0D66BB80" w14:textId="77777777" w:rsidTr="76CEC551">
        <w:trPr>
          <w:trHeight w:val="26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4761855" w14:textId="5E6566A4" w:rsidR="004D0D13" w:rsidRPr="00D628DC" w:rsidRDefault="004D0D13" w:rsidP="0004245E">
            <w:pPr>
              <w:rPr>
                <w:rFonts w:ascii="Tahoma" w:hAnsi="Tahoma" w:cs="Tahoma"/>
                <w:sz w:val="15"/>
                <w:szCs w:val="16"/>
                <w:lang w:val="sk-SK" w:eastAsia="sk-SK"/>
              </w:rPr>
            </w:pPr>
            <w:r>
              <w:rPr>
                <w:rFonts w:ascii="Tahoma" w:hAnsi="Tahoma" w:cs="Tahoma"/>
                <w:sz w:val="15"/>
                <w:szCs w:val="16"/>
                <w:lang w:val="sk-SK" w:eastAsia="sk-SK"/>
              </w:rPr>
              <w:t>ID_3</w:t>
            </w:r>
          </w:p>
        </w:tc>
        <w:tc>
          <w:tcPr>
            <w:tcW w:w="528" w:type="pct"/>
            <w:tcBorders>
              <w:top w:val="single" w:sz="4" w:space="0" w:color="auto"/>
              <w:left w:val="single" w:sz="4" w:space="0" w:color="auto"/>
              <w:bottom w:val="single" w:sz="4" w:space="0" w:color="auto"/>
              <w:right w:val="single" w:sz="4" w:space="0" w:color="auto"/>
            </w:tcBorders>
          </w:tcPr>
          <w:p w14:paraId="61902967" w14:textId="0BAC70C9" w:rsidR="004D0D13" w:rsidRPr="00D628DC" w:rsidRDefault="004D0D13" w:rsidP="0004245E">
            <w:pPr>
              <w:rPr>
                <w:rFonts w:ascii="Tahoma" w:hAnsi="Tahoma" w:cs="Tahoma"/>
                <w:sz w:val="15"/>
                <w:szCs w:val="16"/>
                <w:lang w:val="sk-SK" w:eastAsia="sk-SK"/>
              </w:rPr>
            </w:pPr>
            <w:r w:rsidRPr="00D628DC">
              <w:rPr>
                <w:rFonts w:ascii="Tahoma" w:hAnsi="Tahoma" w:cs="Tahoma"/>
                <w:sz w:val="15"/>
                <w:szCs w:val="16"/>
                <w:lang w:val="sk-SK" w:eastAsia="sk-SK"/>
              </w:rPr>
              <w:t>Zvyšovanie úrovne zabezpečenia informačných systémov verejnej správy.</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72913AEB" w14:textId="3AD7BE27" w:rsidR="004D0D13" w:rsidRPr="00C26B46" w:rsidRDefault="004D0D13" w:rsidP="00863DDB">
            <w:pPr>
              <w:rPr>
                <w:rFonts w:ascii="Tahoma" w:hAnsi="Tahoma" w:cs="Tahoma"/>
                <w:sz w:val="15"/>
                <w:szCs w:val="16"/>
                <w:lang w:val="sk-SK" w:eastAsia="sk-SK"/>
              </w:rPr>
            </w:pPr>
            <w:r w:rsidRPr="00C26B46">
              <w:rPr>
                <w:rFonts w:ascii="Tahoma" w:hAnsi="Tahoma" w:cs="Tahoma"/>
                <w:sz w:val="15"/>
                <w:szCs w:val="16"/>
                <w:lang w:val="sk-SK" w:eastAsia="sk-SK"/>
              </w:rPr>
              <w:t xml:space="preserve">Počet </w:t>
            </w:r>
            <w:r w:rsidR="00863DDB" w:rsidRPr="00C26B46">
              <w:rPr>
                <w:rFonts w:ascii="Tahoma" w:hAnsi="Tahoma" w:cs="Tahoma"/>
                <w:sz w:val="15"/>
                <w:szCs w:val="16"/>
                <w:lang w:val="sk-SK" w:eastAsia="sk-SK"/>
              </w:rPr>
              <w:t xml:space="preserve">bezpečnostných </w:t>
            </w:r>
            <w:proofErr w:type="spellStart"/>
            <w:r w:rsidR="00863DDB" w:rsidRPr="00C26B46">
              <w:rPr>
                <w:rFonts w:ascii="Tahoma" w:hAnsi="Tahoma" w:cs="Tahoma"/>
                <w:sz w:val="15"/>
                <w:szCs w:val="16"/>
                <w:lang w:val="sk-SK" w:eastAsia="sk-SK"/>
              </w:rPr>
              <w:t>dohľadových</w:t>
            </w:r>
            <w:proofErr w:type="spellEnd"/>
            <w:r w:rsidR="00863DDB" w:rsidRPr="00C26B46">
              <w:rPr>
                <w:rFonts w:ascii="Tahoma" w:hAnsi="Tahoma" w:cs="Tahoma"/>
                <w:sz w:val="15"/>
                <w:szCs w:val="16"/>
                <w:lang w:val="sk-SK" w:eastAsia="sk-SK"/>
              </w:rPr>
              <w:t xml:space="preserve"> centier zapojených do systému včasného varovania</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88E35CB" w14:textId="056D5795" w:rsidR="004D0D13" w:rsidRPr="00C26B46" w:rsidRDefault="00863DDB" w:rsidP="0004245E">
            <w:pPr>
              <w:rPr>
                <w:rFonts w:ascii="Tahoma" w:hAnsi="Tahoma" w:cs="Tahoma"/>
                <w:sz w:val="15"/>
                <w:szCs w:val="16"/>
                <w:lang w:val="sk-SK" w:eastAsia="sk-SK"/>
              </w:rPr>
            </w:pPr>
            <w:r w:rsidRPr="00C26B46">
              <w:rPr>
                <w:rFonts w:ascii="Tahoma" w:hAnsi="Tahoma" w:cs="Tahoma"/>
                <w:sz w:val="15"/>
                <w:szCs w:val="16"/>
                <w:lang w:val="sk-SK" w:eastAsia="sk-SK"/>
              </w:rPr>
              <w:t>Počet</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12B2804B" w14:textId="7BABE1DE" w:rsidR="004D0D13" w:rsidRPr="00C26B46" w:rsidRDefault="00863DDB" w:rsidP="0004245E">
            <w:pPr>
              <w:rPr>
                <w:rFonts w:ascii="Tahoma" w:hAnsi="Tahoma" w:cs="Tahoma"/>
                <w:sz w:val="15"/>
                <w:szCs w:val="16"/>
                <w:lang w:val="sk-SK" w:eastAsia="sk-SK"/>
              </w:rPr>
            </w:pPr>
            <w:r w:rsidRPr="00C26B46">
              <w:rPr>
                <w:rFonts w:ascii="Tahoma" w:hAnsi="Tahoma" w:cs="Tahoma"/>
                <w:sz w:val="15"/>
                <w:szCs w:val="16"/>
                <w:lang w:val="sk-SK" w:eastAsia="sk-SK"/>
              </w:rPr>
              <w:t>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64F08507" w14:textId="01C88865" w:rsidR="004D0D13" w:rsidRPr="00C26B46" w:rsidRDefault="00863DDB" w:rsidP="0004245E">
            <w:pPr>
              <w:rPr>
                <w:rFonts w:ascii="Tahoma" w:hAnsi="Tahoma" w:cs="Tahoma"/>
                <w:sz w:val="15"/>
                <w:szCs w:val="16"/>
                <w:lang w:val="sk-SK" w:eastAsia="sk-SK"/>
              </w:rPr>
            </w:pPr>
            <w:r w:rsidRPr="00C26B46">
              <w:rPr>
                <w:rFonts w:ascii="Tahoma" w:hAnsi="Tahoma" w:cs="Tahoma"/>
                <w:sz w:val="15"/>
                <w:szCs w:val="16"/>
                <w:lang w:val="sk-SK" w:eastAsia="sk-SK"/>
              </w:rPr>
              <w:t>4</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7A2C37D4" w14:textId="310C362A" w:rsidR="004D0D13" w:rsidRPr="00C26B46" w:rsidRDefault="00863DDB" w:rsidP="00834728">
            <w:pPr>
              <w:rPr>
                <w:rFonts w:ascii="Tahoma" w:hAnsi="Tahoma" w:cs="Tahoma"/>
                <w:sz w:val="15"/>
                <w:szCs w:val="15"/>
                <w:lang w:val="sk-SK" w:eastAsia="sk-SK"/>
              </w:rPr>
            </w:pPr>
            <w:r w:rsidRPr="37FC3B13">
              <w:rPr>
                <w:rFonts w:ascii="Tahoma" w:hAnsi="Tahoma" w:cs="Tahoma"/>
                <w:sz w:val="15"/>
                <w:szCs w:val="15"/>
                <w:lang w:val="sk-SK" w:eastAsia="sk-SK"/>
              </w:rPr>
              <w:t xml:space="preserve">Zoznam </w:t>
            </w:r>
            <w:r w:rsidR="00834728" w:rsidRPr="37FC3B13">
              <w:rPr>
                <w:rFonts w:ascii="Tahoma" w:hAnsi="Tahoma" w:cs="Tahoma"/>
                <w:sz w:val="15"/>
                <w:szCs w:val="15"/>
                <w:lang w:val="sk-SK" w:eastAsia="sk-SK"/>
              </w:rPr>
              <w:t>SOC</w:t>
            </w:r>
          </w:p>
        </w:tc>
      </w:tr>
      <w:tr w:rsidR="37FC3B13" w14:paraId="566CD2FA" w14:textId="77777777" w:rsidTr="76CEC551">
        <w:trPr>
          <w:trHeight w:val="26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14:paraId="4A23152A" w14:textId="207506C5" w:rsidR="220E4BC1" w:rsidRDefault="220E4BC1" w:rsidP="37FC3B13">
            <w:pPr>
              <w:rPr>
                <w:rFonts w:ascii="Tahoma" w:hAnsi="Tahoma" w:cs="Tahoma"/>
                <w:sz w:val="15"/>
                <w:szCs w:val="15"/>
                <w:lang w:val="sk-SK" w:eastAsia="sk-SK"/>
              </w:rPr>
            </w:pPr>
            <w:r w:rsidRPr="37FC3B13">
              <w:rPr>
                <w:rFonts w:ascii="Tahoma" w:hAnsi="Tahoma" w:cs="Tahoma"/>
                <w:sz w:val="15"/>
                <w:szCs w:val="15"/>
                <w:lang w:val="sk-SK" w:eastAsia="sk-SK"/>
              </w:rPr>
              <w:t>ID_4</w:t>
            </w:r>
          </w:p>
        </w:tc>
        <w:tc>
          <w:tcPr>
            <w:tcW w:w="957" w:type="dxa"/>
            <w:tcBorders>
              <w:top w:val="single" w:sz="4" w:space="0" w:color="auto"/>
              <w:left w:val="single" w:sz="4" w:space="0" w:color="auto"/>
              <w:bottom w:val="single" w:sz="4" w:space="0" w:color="auto"/>
              <w:right w:val="single" w:sz="4" w:space="0" w:color="auto"/>
            </w:tcBorders>
          </w:tcPr>
          <w:p w14:paraId="4B202922" w14:textId="5FE839C2" w:rsidR="220E4BC1" w:rsidRDefault="220E4BC1" w:rsidP="37FC3B13">
            <w:pPr>
              <w:rPr>
                <w:rFonts w:ascii="Tahoma" w:hAnsi="Tahoma" w:cs="Tahoma"/>
                <w:sz w:val="15"/>
                <w:szCs w:val="15"/>
                <w:lang w:val="sk-SK" w:eastAsia="sk-SK"/>
              </w:rPr>
            </w:pPr>
            <w:r w:rsidRPr="37FC3B13">
              <w:rPr>
                <w:rFonts w:ascii="Tahoma" w:hAnsi="Tahoma" w:cs="Tahoma"/>
                <w:sz w:val="15"/>
                <w:szCs w:val="15"/>
                <w:lang w:val="sk-SK" w:eastAsia="sk-SK"/>
              </w:rPr>
              <w:t>Zvyšovanie úrovne zabezpečenia informačných systémov verejnej správy.</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6507822" w14:textId="59122F33" w:rsidR="37FC3B13" w:rsidRDefault="37FC3B13">
            <w:pPr>
              <w:rPr>
                <w:rFonts w:ascii="Tahoma" w:eastAsia="Tahoma" w:hAnsi="Tahoma" w:cs="Tahoma"/>
                <w:sz w:val="15"/>
                <w:szCs w:val="15"/>
              </w:rPr>
            </w:pPr>
            <w:proofErr w:type="spellStart"/>
            <w:r w:rsidRPr="76CEC551">
              <w:rPr>
                <w:rFonts w:ascii="Tahoma" w:eastAsia="Tahoma" w:hAnsi="Tahoma" w:cs="Tahoma"/>
                <w:sz w:val="15"/>
                <w:szCs w:val="15"/>
              </w:rPr>
              <w:t>Počet</w:t>
            </w:r>
            <w:proofErr w:type="spellEnd"/>
            <w:r w:rsidRPr="76CEC551">
              <w:rPr>
                <w:rFonts w:ascii="Tahoma" w:eastAsia="Tahoma" w:hAnsi="Tahoma" w:cs="Tahoma"/>
                <w:sz w:val="15"/>
                <w:szCs w:val="15"/>
              </w:rPr>
              <w:t xml:space="preserve"> </w:t>
            </w:r>
            <w:proofErr w:type="spellStart"/>
            <w:r w:rsidRPr="76CEC551">
              <w:rPr>
                <w:rFonts w:ascii="Tahoma" w:eastAsia="Tahoma" w:hAnsi="Tahoma" w:cs="Tahoma"/>
                <w:sz w:val="15"/>
                <w:szCs w:val="15"/>
              </w:rPr>
              <w:t>detekčných</w:t>
            </w:r>
            <w:proofErr w:type="spellEnd"/>
            <w:r w:rsidRPr="76CEC551">
              <w:rPr>
                <w:rFonts w:ascii="Tahoma" w:eastAsia="Tahoma" w:hAnsi="Tahoma" w:cs="Tahoma"/>
                <w:sz w:val="15"/>
                <w:szCs w:val="15"/>
              </w:rPr>
              <w:t xml:space="preserve"> </w:t>
            </w:r>
            <w:proofErr w:type="spellStart"/>
            <w:r w:rsidRPr="76CEC551">
              <w:rPr>
                <w:rFonts w:ascii="Tahoma" w:eastAsia="Tahoma" w:hAnsi="Tahoma" w:cs="Tahoma"/>
                <w:sz w:val="15"/>
                <w:szCs w:val="15"/>
              </w:rPr>
              <w:t>scenárov</w:t>
            </w:r>
            <w:proofErr w:type="spellEnd"/>
            <w:r w:rsidRPr="76CEC551">
              <w:rPr>
                <w:rFonts w:ascii="Tahoma" w:eastAsia="Tahoma" w:hAnsi="Tahoma" w:cs="Tahoma"/>
                <w:sz w:val="15"/>
                <w:szCs w:val="15"/>
              </w:rPr>
              <w:t xml:space="preserve">, </w:t>
            </w:r>
            <w:proofErr w:type="spellStart"/>
            <w:r w:rsidRPr="76CEC551">
              <w:rPr>
                <w:rFonts w:ascii="Tahoma" w:eastAsia="Tahoma" w:hAnsi="Tahoma" w:cs="Tahoma"/>
                <w:sz w:val="15"/>
                <w:szCs w:val="15"/>
              </w:rPr>
              <w:t>ktoré</w:t>
            </w:r>
            <w:proofErr w:type="spellEnd"/>
            <w:r w:rsidRPr="76CEC551">
              <w:rPr>
                <w:rFonts w:ascii="Tahoma" w:eastAsia="Tahoma" w:hAnsi="Tahoma" w:cs="Tahoma"/>
                <w:sz w:val="15"/>
                <w:szCs w:val="15"/>
              </w:rPr>
              <w:t xml:space="preserve"> </w:t>
            </w:r>
            <w:proofErr w:type="spellStart"/>
            <w:r w:rsidRPr="76CEC551">
              <w:rPr>
                <w:rFonts w:ascii="Tahoma" w:eastAsia="Tahoma" w:hAnsi="Tahoma" w:cs="Tahoma"/>
                <w:sz w:val="15"/>
                <w:szCs w:val="15"/>
              </w:rPr>
              <w:t>pokrývajú</w:t>
            </w:r>
            <w:proofErr w:type="spellEnd"/>
            <w:r w:rsidRPr="76CEC551">
              <w:rPr>
                <w:rFonts w:ascii="Tahoma" w:eastAsia="Tahoma" w:hAnsi="Tahoma" w:cs="Tahoma"/>
                <w:sz w:val="15"/>
                <w:szCs w:val="15"/>
              </w:rPr>
              <w:t xml:space="preserve"> </w:t>
            </w:r>
            <w:proofErr w:type="spellStart"/>
            <w:r w:rsidRPr="76CEC551">
              <w:rPr>
                <w:rFonts w:ascii="Tahoma" w:eastAsia="Tahoma" w:hAnsi="Tahoma" w:cs="Tahoma"/>
                <w:sz w:val="15"/>
                <w:szCs w:val="15"/>
              </w:rPr>
              <w:t>techniky</w:t>
            </w:r>
            <w:proofErr w:type="spellEnd"/>
            <w:r w:rsidRPr="76CEC551">
              <w:rPr>
                <w:rFonts w:ascii="Tahoma" w:eastAsia="Tahoma" w:hAnsi="Tahoma" w:cs="Tahoma"/>
                <w:sz w:val="15"/>
                <w:szCs w:val="15"/>
              </w:rPr>
              <w:t xml:space="preserve"> a </w:t>
            </w:r>
            <w:proofErr w:type="spellStart"/>
            <w:r w:rsidRPr="76CEC551">
              <w:rPr>
                <w:rFonts w:ascii="Tahoma" w:eastAsia="Tahoma" w:hAnsi="Tahoma" w:cs="Tahoma"/>
                <w:sz w:val="15"/>
                <w:szCs w:val="15"/>
              </w:rPr>
              <w:t>taktiky</w:t>
            </w:r>
            <w:proofErr w:type="spellEnd"/>
            <w:r w:rsidRPr="76CEC551">
              <w:rPr>
                <w:rFonts w:ascii="Tahoma" w:eastAsia="Tahoma" w:hAnsi="Tahoma" w:cs="Tahoma"/>
                <w:sz w:val="15"/>
                <w:szCs w:val="15"/>
              </w:rPr>
              <w:t xml:space="preserve"> (TTPs </w:t>
            </w:r>
            <w:proofErr w:type="spellStart"/>
            <w:r w:rsidRPr="76CEC551">
              <w:rPr>
                <w:rFonts w:ascii="Tahoma" w:eastAsia="Tahoma" w:hAnsi="Tahoma" w:cs="Tahoma"/>
                <w:sz w:val="15"/>
                <w:szCs w:val="15"/>
              </w:rPr>
              <w:t>podľa</w:t>
            </w:r>
            <w:proofErr w:type="spellEnd"/>
            <w:r w:rsidRPr="76CEC551">
              <w:rPr>
                <w:rFonts w:ascii="Tahoma" w:eastAsia="Tahoma" w:hAnsi="Tahoma" w:cs="Tahoma"/>
                <w:sz w:val="15"/>
                <w:szCs w:val="15"/>
              </w:rPr>
              <w:t xml:space="preserve"> MITRE </w:t>
            </w:r>
            <w:r w:rsidR="11E04D28" w:rsidRPr="76CEC551">
              <w:rPr>
                <w:rFonts w:ascii="Tahoma" w:eastAsia="Tahoma" w:hAnsi="Tahoma" w:cs="Tahoma"/>
                <w:sz w:val="15"/>
                <w:szCs w:val="15"/>
              </w:rPr>
              <w:t xml:space="preserve">ATT&amp;CK </w:t>
            </w:r>
            <w:r w:rsidRPr="76CEC551">
              <w:rPr>
                <w:rFonts w:ascii="Tahoma" w:eastAsia="Tahoma" w:hAnsi="Tahoma" w:cs="Tahoma"/>
                <w:sz w:val="15"/>
                <w:szCs w:val="15"/>
              </w:rPr>
              <w:t>Framework)</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58ACC36" w14:textId="1E2373A7" w:rsidR="37FC3B13" w:rsidRDefault="37FC3B13">
            <w:pPr>
              <w:rPr>
                <w:rFonts w:ascii="Tahoma" w:eastAsia="Tahoma" w:hAnsi="Tahoma" w:cs="Tahoma"/>
                <w:sz w:val="15"/>
                <w:szCs w:val="15"/>
              </w:rPr>
            </w:pPr>
            <w:proofErr w:type="spellStart"/>
            <w:r w:rsidRPr="37FC3B13">
              <w:rPr>
                <w:rFonts w:ascii="Tahoma" w:eastAsia="Tahoma" w:hAnsi="Tahoma" w:cs="Tahoma"/>
                <w:sz w:val="15"/>
                <w:szCs w:val="15"/>
              </w:rPr>
              <w:t>Počet</w:t>
            </w:r>
            <w:proofErr w:type="spellEnd"/>
            <w:r w:rsidRPr="37FC3B13">
              <w:rPr>
                <w:rFonts w:ascii="Tahoma" w:eastAsia="Tahoma" w:hAnsi="Tahoma" w:cs="Tahoma"/>
                <w:sz w:val="15"/>
                <w:szCs w:val="15"/>
              </w:rPr>
              <w:t xml:space="preserve">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600355A" w14:textId="40A549EE" w:rsidR="37FC3B13" w:rsidRDefault="37FC3B13">
            <w:pPr>
              <w:rPr>
                <w:rFonts w:ascii="Tahoma" w:eastAsia="Tahoma" w:hAnsi="Tahoma" w:cs="Tahoma"/>
                <w:sz w:val="15"/>
                <w:szCs w:val="15"/>
              </w:rPr>
            </w:pPr>
            <w:r w:rsidRPr="37FC3B13">
              <w:rPr>
                <w:rFonts w:ascii="Tahoma" w:eastAsia="Tahoma" w:hAnsi="Tahoma" w:cs="Tahoma"/>
                <w:sz w:val="15"/>
                <w:szCs w:val="15"/>
              </w:rPr>
              <w:t>130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10700BD" w14:textId="09DB5D8F" w:rsidR="37FC3B13" w:rsidRDefault="37FC3B13">
            <w:pPr>
              <w:rPr>
                <w:rFonts w:ascii="Tahoma" w:eastAsia="Tahoma" w:hAnsi="Tahoma" w:cs="Tahoma"/>
                <w:sz w:val="15"/>
                <w:szCs w:val="15"/>
              </w:rPr>
            </w:pPr>
            <w:r w:rsidRPr="37FC3B13">
              <w:rPr>
                <w:rFonts w:ascii="Tahoma" w:eastAsia="Tahoma" w:hAnsi="Tahoma" w:cs="Tahoma"/>
                <w:sz w:val="15"/>
                <w:szCs w:val="15"/>
              </w:rPr>
              <w:t>500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F568643" w14:textId="25B171D6" w:rsidR="37FC3B13" w:rsidRDefault="37FC3B13">
            <w:pPr>
              <w:rPr>
                <w:rFonts w:ascii="Tahoma" w:eastAsia="Tahoma" w:hAnsi="Tahoma" w:cs="Tahoma"/>
                <w:sz w:val="15"/>
                <w:szCs w:val="15"/>
              </w:rPr>
            </w:pPr>
            <w:r w:rsidRPr="37FC3B13">
              <w:rPr>
                <w:rFonts w:ascii="Tahoma" w:eastAsia="Tahoma" w:hAnsi="Tahoma" w:cs="Tahoma"/>
                <w:sz w:val="15"/>
                <w:szCs w:val="15"/>
              </w:rPr>
              <w:t>Report</w:t>
            </w:r>
          </w:p>
        </w:tc>
      </w:tr>
    </w:tbl>
    <w:p w14:paraId="786A2305" w14:textId="77777777" w:rsidR="000E6218" w:rsidRPr="00D628DC" w:rsidRDefault="000E6218" w:rsidP="00575B2D">
      <w:pPr>
        <w:tabs>
          <w:tab w:val="left" w:pos="851"/>
          <w:tab w:val="center" w:pos="3119"/>
        </w:tabs>
        <w:rPr>
          <w:rFonts w:ascii="Tahoma" w:hAnsi="Tahoma" w:cs="Tahoma"/>
          <w:b/>
          <w:sz w:val="16"/>
          <w:szCs w:val="16"/>
          <w:highlight w:val="yellow"/>
          <w:lang w:val="sk-SK"/>
        </w:rPr>
      </w:pPr>
    </w:p>
    <w:p w14:paraId="3726988B" w14:textId="42A68731" w:rsidR="00863DDB" w:rsidRPr="00C26B46" w:rsidRDefault="00863DDB" w:rsidP="00863DDB">
      <w:pPr>
        <w:tabs>
          <w:tab w:val="left" w:pos="851"/>
          <w:tab w:val="center" w:pos="3119"/>
        </w:tabs>
        <w:jc w:val="both"/>
        <w:rPr>
          <w:rFonts w:ascii="Tahoma" w:hAnsi="Tahoma" w:cs="Tahoma"/>
          <w:sz w:val="16"/>
          <w:szCs w:val="16"/>
          <w:lang w:val="sk-SK"/>
        </w:rPr>
      </w:pPr>
      <w:r w:rsidRPr="37FC3B13">
        <w:rPr>
          <w:rFonts w:ascii="Tahoma" w:hAnsi="Tahoma" w:cs="Tahoma"/>
          <w:sz w:val="16"/>
          <w:szCs w:val="16"/>
          <w:lang w:val="sk-SK"/>
        </w:rPr>
        <w:t>Na účely tohto projektu sa IT systémom v prostredí verejnej správy rozumie každý technický prostriedok, na ktorom je nasadený nástroj na monitorovanie a riadenie bezpečnosti (agent)</w:t>
      </w:r>
      <w:r w:rsidR="709D99EF" w:rsidRPr="37FC3B13">
        <w:rPr>
          <w:rFonts w:ascii="Tahoma" w:hAnsi="Tahoma" w:cs="Tahoma"/>
          <w:sz w:val="16"/>
          <w:szCs w:val="16"/>
          <w:lang w:val="sk-SK"/>
        </w:rPr>
        <w:t>,</w:t>
      </w:r>
      <w:r w:rsidRPr="37FC3B13">
        <w:rPr>
          <w:rFonts w:ascii="Tahoma" w:hAnsi="Tahoma" w:cs="Tahoma"/>
          <w:sz w:val="16"/>
          <w:szCs w:val="16"/>
          <w:lang w:val="sk-SK"/>
        </w:rPr>
        <w:t xml:space="preserve"> a nasledujúce technické prostriedky v zabezpečenom alebo garantovanom prostredí, ktorých bezpečnostné logy sú monitorované a vyhodnocované:</w:t>
      </w:r>
    </w:p>
    <w:p w14:paraId="5EB6D8C6" w14:textId="7E2FDF83" w:rsidR="00863DDB" w:rsidRPr="00C26B46" w:rsidRDefault="00863DDB" w:rsidP="00863DDB">
      <w:pPr>
        <w:tabs>
          <w:tab w:val="left" w:pos="851"/>
          <w:tab w:val="center" w:pos="3119"/>
        </w:tabs>
        <w:ind w:left="708"/>
        <w:jc w:val="both"/>
        <w:rPr>
          <w:rFonts w:ascii="Tahoma" w:hAnsi="Tahoma" w:cs="Tahoma"/>
          <w:sz w:val="16"/>
          <w:szCs w:val="16"/>
          <w:lang w:val="sk-SK"/>
        </w:rPr>
      </w:pPr>
      <w:r w:rsidRPr="00C26B46">
        <w:rPr>
          <w:rFonts w:ascii="Tahoma" w:hAnsi="Tahoma" w:cs="Tahoma"/>
          <w:sz w:val="16"/>
          <w:szCs w:val="16"/>
          <w:lang w:val="sk-SK"/>
        </w:rPr>
        <w:t xml:space="preserve">a. prvok zabezpečujúci sieťovú komunikáciu (smerovač, </w:t>
      </w:r>
      <w:proofErr w:type="spellStart"/>
      <w:r w:rsidRPr="00C26B46">
        <w:rPr>
          <w:rFonts w:ascii="Tahoma" w:hAnsi="Tahoma" w:cs="Tahoma"/>
          <w:sz w:val="16"/>
          <w:szCs w:val="16"/>
          <w:lang w:val="sk-SK"/>
        </w:rPr>
        <w:t>core</w:t>
      </w:r>
      <w:proofErr w:type="spellEnd"/>
      <w:r w:rsidRPr="00C26B46">
        <w:rPr>
          <w:rFonts w:ascii="Tahoma" w:hAnsi="Tahoma" w:cs="Tahoma"/>
          <w:sz w:val="16"/>
          <w:szCs w:val="16"/>
          <w:lang w:val="sk-SK"/>
        </w:rPr>
        <w:t xml:space="preserve"> prepínač),</w:t>
      </w:r>
    </w:p>
    <w:p w14:paraId="27A6FA53" w14:textId="74970644" w:rsidR="00863DDB" w:rsidRPr="00C26B46" w:rsidRDefault="00863DDB" w:rsidP="00863DDB">
      <w:pPr>
        <w:tabs>
          <w:tab w:val="left" w:pos="851"/>
          <w:tab w:val="center" w:pos="3119"/>
        </w:tabs>
        <w:ind w:left="708"/>
        <w:jc w:val="both"/>
        <w:rPr>
          <w:rFonts w:ascii="Tahoma" w:hAnsi="Tahoma" w:cs="Tahoma"/>
          <w:sz w:val="16"/>
          <w:szCs w:val="16"/>
          <w:lang w:val="sk-SK"/>
        </w:rPr>
      </w:pPr>
      <w:r w:rsidRPr="00C26B46">
        <w:rPr>
          <w:rFonts w:ascii="Tahoma" w:hAnsi="Tahoma" w:cs="Tahoma"/>
          <w:sz w:val="16"/>
          <w:szCs w:val="16"/>
          <w:lang w:val="sk-SK"/>
        </w:rPr>
        <w:t xml:space="preserve">b. prvok zabezpečujúci ochranu komunikujúcich zariadení pomocou vynucovania stanovených pravidiel (FW, WAF, NGFW, IPS, IDS, </w:t>
      </w:r>
      <w:proofErr w:type="spellStart"/>
      <w:r w:rsidRPr="00C26B46">
        <w:rPr>
          <w:rFonts w:ascii="Tahoma" w:hAnsi="Tahoma" w:cs="Tahoma"/>
          <w:sz w:val="16"/>
          <w:szCs w:val="16"/>
          <w:lang w:val="sk-SK"/>
        </w:rPr>
        <w:t>DoS</w:t>
      </w:r>
      <w:proofErr w:type="spellEnd"/>
      <w:r w:rsidRPr="00C26B46">
        <w:rPr>
          <w:rFonts w:ascii="Tahoma" w:hAnsi="Tahoma" w:cs="Tahoma"/>
          <w:sz w:val="16"/>
          <w:szCs w:val="16"/>
          <w:lang w:val="sk-SK"/>
        </w:rPr>
        <w:t xml:space="preserve">, </w:t>
      </w:r>
      <w:proofErr w:type="spellStart"/>
      <w:r w:rsidRPr="00C26B46">
        <w:rPr>
          <w:rFonts w:ascii="Tahoma" w:hAnsi="Tahoma" w:cs="Tahoma"/>
          <w:sz w:val="16"/>
          <w:szCs w:val="16"/>
          <w:lang w:val="sk-SK"/>
        </w:rPr>
        <w:t>DDoS</w:t>
      </w:r>
      <w:proofErr w:type="spellEnd"/>
      <w:r w:rsidRPr="00C26B46">
        <w:rPr>
          <w:rFonts w:ascii="Tahoma" w:hAnsi="Tahoma" w:cs="Tahoma"/>
          <w:sz w:val="16"/>
          <w:szCs w:val="16"/>
          <w:lang w:val="sk-SK"/>
        </w:rPr>
        <w:t xml:space="preserve"> ochrana a pod.),</w:t>
      </w:r>
    </w:p>
    <w:p w14:paraId="4BDE0630" w14:textId="1881B2FC" w:rsidR="00863DDB" w:rsidRPr="00C26B46" w:rsidRDefault="00863DDB" w:rsidP="00863DDB">
      <w:pPr>
        <w:tabs>
          <w:tab w:val="left" w:pos="851"/>
          <w:tab w:val="center" w:pos="3119"/>
        </w:tabs>
        <w:ind w:left="708"/>
        <w:jc w:val="both"/>
        <w:rPr>
          <w:rFonts w:ascii="Tahoma" w:hAnsi="Tahoma" w:cs="Tahoma"/>
          <w:sz w:val="16"/>
          <w:szCs w:val="16"/>
          <w:lang w:val="sk-SK"/>
        </w:rPr>
      </w:pPr>
      <w:r w:rsidRPr="00C26B46">
        <w:rPr>
          <w:rFonts w:ascii="Tahoma" w:hAnsi="Tahoma" w:cs="Tahoma"/>
          <w:sz w:val="16"/>
          <w:szCs w:val="16"/>
          <w:lang w:val="sk-SK"/>
        </w:rPr>
        <w:t>c. prvok zabezpečujúci vzdialené bezpečné pripojenie do siete z prostredia internetu (VPN server, SD-WAN a pod.),</w:t>
      </w:r>
    </w:p>
    <w:p w14:paraId="1FA03695" w14:textId="178188FF" w:rsidR="00863DDB" w:rsidRPr="00C26B46" w:rsidRDefault="00863DDB" w:rsidP="00863DDB">
      <w:pPr>
        <w:tabs>
          <w:tab w:val="left" w:pos="851"/>
          <w:tab w:val="center" w:pos="3119"/>
        </w:tabs>
        <w:ind w:left="708"/>
        <w:jc w:val="both"/>
        <w:rPr>
          <w:rFonts w:ascii="Tahoma" w:hAnsi="Tahoma" w:cs="Tahoma"/>
          <w:sz w:val="16"/>
          <w:szCs w:val="16"/>
          <w:lang w:val="sk-SK"/>
        </w:rPr>
      </w:pPr>
      <w:r w:rsidRPr="00C26B46">
        <w:rPr>
          <w:rFonts w:ascii="Tahoma" w:hAnsi="Tahoma" w:cs="Tahoma"/>
          <w:sz w:val="16"/>
          <w:szCs w:val="16"/>
          <w:lang w:val="sk-SK"/>
        </w:rPr>
        <w:t>d. prvok zabezpečujúci autorizáciu zariadení alebo používateľov pre použitie služieb ponúkaných v internej sieti (</w:t>
      </w:r>
      <w:proofErr w:type="spellStart"/>
      <w:r w:rsidRPr="00C26B46">
        <w:rPr>
          <w:rFonts w:ascii="Tahoma" w:hAnsi="Tahoma" w:cs="Tahoma"/>
          <w:sz w:val="16"/>
          <w:szCs w:val="16"/>
          <w:lang w:val="sk-SK"/>
        </w:rPr>
        <w:t>Active</w:t>
      </w:r>
      <w:proofErr w:type="spellEnd"/>
      <w:r w:rsidRPr="00C26B46">
        <w:rPr>
          <w:rFonts w:ascii="Tahoma" w:hAnsi="Tahoma" w:cs="Tahoma"/>
          <w:sz w:val="16"/>
          <w:szCs w:val="16"/>
          <w:lang w:val="sk-SK"/>
        </w:rPr>
        <w:t xml:space="preserve"> </w:t>
      </w:r>
      <w:proofErr w:type="spellStart"/>
      <w:r w:rsidRPr="00C26B46">
        <w:rPr>
          <w:rFonts w:ascii="Tahoma" w:hAnsi="Tahoma" w:cs="Tahoma"/>
          <w:sz w:val="16"/>
          <w:szCs w:val="16"/>
          <w:lang w:val="sk-SK"/>
        </w:rPr>
        <w:t>Directory</w:t>
      </w:r>
      <w:proofErr w:type="spellEnd"/>
      <w:r w:rsidRPr="00C26B46">
        <w:rPr>
          <w:rFonts w:ascii="Tahoma" w:hAnsi="Tahoma" w:cs="Tahoma"/>
          <w:sz w:val="16"/>
          <w:szCs w:val="16"/>
          <w:lang w:val="sk-SK"/>
        </w:rPr>
        <w:t xml:space="preserve">, </w:t>
      </w:r>
      <w:proofErr w:type="spellStart"/>
      <w:r w:rsidRPr="00C26B46">
        <w:rPr>
          <w:rFonts w:ascii="Tahoma" w:hAnsi="Tahoma" w:cs="Tahoma"/>
          <w:sz w:val="16"/>
          <w:szCs w:val="16"/>
          <w:lang w:val="sk-SK"/>
        </w:rPr>
        <w:t>Kerberos</w:t>
      </w:r>
      <w:proofErr w:type="spellEnd"/>
      <w:r w:rsidRPr="00C26B46">
        <w:rPr>
          <w:rFonts w:ascii="Tahoma" w:hAnsi="Tahoma" w:cs="Tahoma"/>
          <w:sz w:val="16"/>
          <w:szCs w:val="16"/>
          <w:lang w:val="sk-SK"/>
        </w:rPr>
        <w:t xml:space="preserve"> a pod.).</w:t>
      </w:r>
    </w:p>
    <w:p w14:paraId="605AAF1E" w14:textId="77777777" w:rsidR="00863DDB" w:rsidRPr="00C26B46" w:rsidRDefault="00863DDB" w:rsidP="00863DDB">
      <w:pPr>
        <w:tabs>
          <w:tab w:val="left" w:pos="851"/>
          <w:tab w:val="center" w:pos="3119"/>
        </w:tabs>
        <w:jc w:val="both"/>
        <w:rPr>
          <w:rFonts w:ascii="Tahoma" w:hAnsi="Tahoma" w:cs="Tahoma"/>
          <w:sz w:val="16"/>
          <w:szCs w:val="16"/>
          <w:lang w:val="sk-SK"/>
        </w:rPr>
      </w:pPr>
      <w:r w:rsidRPr="00C26B46">
        <w:rPr>
          <w:rFonts w:ascii="Tahoma" w:hAnsi="Tahoma" w:cs="Tahoma"/>
          <w:sz w:val="16"/>
          <w:szCs w:val="16"/>
          <w:lang w:val="sk-SK"/>
        </w:rPr>
        <w:t xml:space="preserve">Vyššie uvedené sa primerane vzťahuje aj na prostredie </w:t>
      </w:r>
      <w:proofErr w:type="spellStart"/>
      <w:r w:rsidRPr="00C26B46">
        <w:rPr>
          <w:rFonts w:ascii="Tahoma" w:hAnsi="Tahoma" w:cs="Tahoma"/>
          <w:sz w:val="16"/>
          <w:szCs w:val="16"/>
          <w:lang w:val="sk-SK"/>
        </w:rPr>
        <w:t>cloudu</w:t>
      </w:r>
      <w:proofErr w:type="spellEnd"/>
      <w:r w:rsidRPr="00C26B46">
        <w:rPr>
          <w:rFonts w:ascii="Tahoma" w:hAnsi="Tahoma" w:cs="Tahoma"/>
          <w:sz w:val="16"/>
          <w:szCs w:val="16"/>
          <w:lang w:val="sk-SK"/>
        </w:rPr>
        <w:t>.</w:t>
      </w:r>
    </w:p>
    <w:p w14:paraId="1ACE79DE" w14:textId="38D876CD" w:rsidR="008545E7" w:rsidRPr="00C26B46" w:rsidRDefault="00863DDB" w:rsidP="00863DDB">
      <w:pPr>
        <w:tabs>
          <w:tab w:val="left" w:pos="851"/>
          <w:tab w:val="center" w:pos="3119"/>
        </w:tabs>
        <w:jc w:val="both"/>
        <w:rPr>
          <w:rFonts w:ascii="Tahoma" w:hAnsi="Tahoma" w:cs="Tahoma"/>
          <w:sz w:val="16"/>
          <w:szCs w:val="16"/>
          <w:lang w:val="sk-SK"/>
        </w:rPr>
      </w:pPr>
      <w:r w:rsidRPr="00C26B46">
        <w:rPr>
          <w:rFonts w:ascii="Tahoma" w:hAnsi="Tahoma" w:cs="Tahoma"/>
          <w:sz w:val="16"/>
          <w:szCs w:val="16"/>
          <w:lang w:val="sk-SK"/>
        </w:rPr>
        <w:t>Medzi IT systémy v prostredí verejnej správy nepatria bezdrôtové prístupové body a koncové užívateľské zariadenia (počítače, tablety, telefóny, tlačiarne).</w:t>
      </w:r>
    </w:p>
    <w:p w14:paraId="63527601" w14:textId="77777777" w:rsidR="00064DEC" w:rsidRPr="00863DDB" w:rsidRDefault="00064DEC" w:rsidP="00863DDB">
      <w:pPr>
        <w:tabs>
          <w:tab w:val="left" w:pos="851"/>
          <w:tab w:val="center" w:pos="3119"/>
        </w:tabs>
        <w:jc w:val="both"/>
        <w:rPr>
          <w:rFonts w:ascii="Tahoma" w:hAnsi="Tahoma" w:cs="Tahoma"/>
          <w:color w:val="0070C0"/>
          <w:sz w:val="16"/>
          <w:szCs w:val="16"/>
          <w:highlight w:val="yellow"/>
          <w:lang w:val="sk-SK"/>
        </w:rPr>
      </w:pPr>
    </w:p>
    <w:p w14:paraId="7E2607A5" w14:textId="77777777" w:rsidR="009F11DC" w:rsidRPr="00D628DC" w:rsidRDefault="000549D3" w:rsidP="0058300C">
      <w:pPr>
        <w:pStyle w:val="Nadpis1"/>
        <w:numPr>
          <w:ilvl w:val="1"/>
          <w:numId w:val="7"/>
        </w:numPr>
      </w:pPr>
      <w:bookmarkStart w:id="28" w:name="_Toc149337707"/>
      <w:r w:rsidRPr="00D628DC">
        <w:t>Špecifikácia potrieb koncového používateľa</w:t>
      </w:r>
      <w:bookmarkEnd w:id="28"/>
    </w:p>
    <w:p w14:paraId="14004885" w14:textId="77777777" w:rsidR="00CF51B3" w:rsidRPr="00D628DC" w:rsidRDefault="00CF51B3" w:rsidP="00CF51B3">
      <w:pPr>
        <w:tabs>
          <w:tab w:val="left" w:pos="851"/>
          <w:tab w:val="center" w:pos="3119"/>
        </w:tabs>
        <w:rPr>
          <w:rFonts w:ascii="Tahoma" w:hAnsi="Tahoma" w:cs="Tahoma"/>
          <w:b/>
          <w:i/>
          <w:sz w:val="16"/>
          <w:szCs w:val="16"/>
          <w:highlight w:val="yellow"/>
          <w:lang w:val="sk-SK"/>
        </w:rPr>
      </w:pPr>
    </w:p>
    <w:p w14:paraId="35B0E023" w14:textId="2CC0F2AC" w:rsidR="00C45083" w:rsidRPr="003F5081" w:rsidRDefault="00C270EE" w:rsidP="00744DCB">
      <w:pPr>
        <w:pStyle w:val="paragraph"/>
        <w:spacing w:before="0" w:beforeAutospacing="0" w:after="0" w:afterAutospacing="0"/>
        <w:jc w:val="both"/>
        <w:textAlignment w:val="baseline"/>
        <w:rPr>
          <w:rStyle w:val="normaltextrun"/>
          <w:rFonts w:ascii="Tahoma" w:hAnsi="Tahoma" w:cs="Tahoma"/>
          <w:sz w:val="16"/>
          <w:szCs w:val="16"/>
        </w:rPr>
      </w:pPr>
      <w:r w:rsidRPr="00D628DC">
        <w:rPr>
          <w:rStyle w:val="normaltextrun"/>
          <w:rFonts w:ascii="Tahoma" w:hAnsi="Tahoma" w:cs="Tahoma"/>
          <w:sz w:val="16"/>
          <w:szCs w:val="16"/>
        </w:rPr>
        <w:t xml:space="preserve">Realizáciou projektu sa rieši zvýšenie úrovne zabezpečenia informačných systémov </w:t>
      </w:r>
      <w:r w:rsidR="00326713" w:rsidRPr="00D628DC">
        <w:rPr>
          <w:rStyle w:val="normaltextrun"/>
          <w:rFonts w:ascii="Tahoma" w:hAnsi="Tahoma" w:cs="Tahoma"/>
          <w:sz w:val="16"/>
          <w:szCs w:val="16"/>
        </w:rPr>
        <w:t xml:space="preserve">v prostredí </w:t>
      </w:r>
      <w:r w:rsidRPr="00D628DC">
        <w:rPr>
          <w:rStyle w:val="normaltextrun"/>
          <w:rFonts w:ascii="Tahoma" w:hAnsi="Tahoma" w:cs="Tahoma"/>
          <w:sz w:val="16"/>
          <w:szCs w:val="16"/>
        </w:rPr>
        <w:t xml:space="preserve">verejnej správy, pričom </w:t>
      </w:r>
      <w:r w:rsidR="00F05FDB" w:rsidRPr="00D628DC">
        <w:rPr>
          <w:rStyle w:val="normaltextrun"/>
          <w:rFonts w:ascii="Tahoma" w:hAnsi="Tahoma" w:cs="Tahoma"/>
          <w:sz w:val="16"/>
          <w:szCs w:val="16"/>
        </w:rPr>
        <w:t>primárnym zámerom</w:t>
      </w:r>
      <w:r w:rsidRPr="00D628DC">
        <w:rPr>
          <w:rStyle w:val="normaltextrun"/>
          <w:rFonts w:ascii="Tahoma" w:hAnsi="Tahoma" w:cs="Tahoma"/>
          <w:sz w:val="16"/>
          <w:szCs w:val="16"/>
        </w:rPr>
        <w:t xml:space="preserve"> projektu je</w:t>
      </w:r>
      <w:r w:rsidR="00C45083" w:rsidRPr="00D628DC">
        <w:rPr>
          <w:rStyle w:val="normaltextrun"/>
          <w:rFonts w:ascii="Tahoma" w:hAnsi="Tahoma" w:cs="Tahoma"/>
          <w:sz w:val="16"/>
          <w:szCs w:val="16"/>
        </w:rPr>
        <w:t>:</w:t>
      </w:r>
    </w:p>
    <w:p w14:paraId="26A61B92" w14:textId="51E650FD" w:rsidR="00C45083" w:rsidRPr="00D628DC" w:rsidRDefault="00C270EE" w:rsidP="00E14CA7">
      <w:pPr>
        <w:pStyle w:val="paragraph"/>
        <w:numPr>
          <w:ilvl w:val="0"/>
          <w:numId w:val="28"/>
        </w:numPr>
        <w:spacing w:before="0" w:beforeAutospacing="0" w:after="0" w:afterAutospacing="0"/>
        <w:jc w:val="both"/>
        <w:textAlignment w:val="baseline"/>
        <w:rPr>
          <w:rStyle w:val="normaltextrun"/>
          <w:rFonts w:ascii="Tahoma" w:hAnsi="Tahoma" w:cs="Tahoma"/>
          <w:sz w:val="16"/>
          <w:szCs w:val="16"/>
        </w:rPr>
      </w:pPr>
      <w:r w:rsidRPr="00D628DC">
        <w:rPr>
          <w:rStyle w:val="normaltextrun"/>
          <w:rFonts w:ascii="Tahoma" w:hAnsi="Tahoma" w:cs="Tahoma"/>
          <w:sz w:val="16"/>
          <w:szCs w:val="16"/>
        </w:rPr>
        <w:t xml:space="preserve">implementácia a nasadenie nového riešenia </w:t>
      </w:r>
      <w:r w:rsidR="00326713" w:rsidRPr="00D628DC">
        <w:rPr>
          <w:rStyle w:val="normaltextrun"/>
          <w:rFonts w:ascii="Tahoma" w:hAnsi="Tahoma" w:cs="Tahoma"/>
          <w:sz w:val="16"/>
          <w:szCs w:val="16"/>
        </w:rPr>
        <w:t>včasného varovania</w:t>
      </w:r>
      <w:r w:rsidRPr="00D628DC">
        <w:rPr>
          <w:rStyle w:val="normaltextrun"/>
          <w:rFonts w:ascii="Tahoma" w:hAnsi="Tahoma" w:cs="Tahoma"/>
          <w:sz w:val="16"/>
          <w:szCs w:val="16"/>
        </w:rPr>
        <w:t>, ktoré bude získavať</w:t>
      </w:r>
      <w:r w:rsidR="00326713" w:rsidRPr="00D628DC">
        <w:rPr>
          <w:rStyle w:val="normaltextrun"/>
          <w:rFonts w:ascii="Tahoma" w:hAnsi="Tahoma" w:cs="Tahoma"/>
          <w:sz w:val="16"/>
          <w:szCs w:val="16"/>
        </w:rPr>
        <w:t xml:space="preserve"> a zdieľať</w:t>
      </w:r>
      <w:r w:rsidRPr="00D628DC">
        <w:rPr>
          <w:rStyle w:val="normaltextrun"/>
          <w:rFonts w:ascii="Tahoma" w:hAnsi="Tahoma" w:cs="Tahoma"/>
          <w:sz w:val="16"/>
          <w:szCs w:val="16"/>
        </w:rPr>
        <w:t xml:space="preserve"> bezpečnostné údaje </w:t>
      </w:r>
      <w:r w:rsidR="00326713" w:rsidRPr="00D628DC">
        <w:rPr>
          <w:rStyle w:val="normaltextrun"/>
          <w:rFonts w:ascii="Tahoma" w:hAnsi="Tahoma" w:cs="Tahoma"/>
          <w:sz w:val="16"/>
          <w:szCs w:val="16"/>
        </w:rPr>
        <w:t>v prostredí tzv. sektorových SOC-</w:t>
      </w:r>
      <w:proofErr w:type="spellStart"/>
      <w:r w:rsidR="00326713" w:rsidRPr="00D628DC">
        <w:rPr>
          <w:rStyle w:val="normaltextrun"/>
          <w:rFonts w:ascii="Tahoma" w:hAnsi="Tahoma" w:cs="Tahoma"/>
          <w:sz w:val="16"/>
          <w:szCs w:val="16"/>
        </w:rPr>
        <w:t>ov</w:t>
      </w:r>
      <w:proofErr w:type="spellEnd"/>
      <w:r w:rsidR="00612BF9" w:rsidRPr="00D628DC">
        <w:rPr>
          <w:rStyle w:val="normaltextrun"/>
          <w:rFonts w:ascii="Tahoma" w:hAnsi="Tahoma" w:cs="Tahoma"/>
          <w:sz w:val="16"/>
          <w:szCs w:val="16"/>
        </w:rPr>
        <w:t xml:space="preserve"> (</w:t>
      </w:r>
      <w:r w:rsidR="00326713" w:rsidRPr="00D628DC">
        <w:rPr>
          <w:rStyle w:val="normaltextrun"/>
          <w:rFonts w:ascii="Tahoma" w:hAnsi="Tahoma" w:cs="Tahoma"/>
          <w:sz w:val="16"/>
          <w:szCs w:val="16"/>
        </w:rPr>
        <w:t xml:space="preserve">podporené </w:t>
      </w:r>
      <w:r w:rsidR="00612BF9" w:rsidRPr="00D628DC">
        <w:rPr>
          <w:rStyle w:val="normaltextrun"/>
          <w:rFonts w:ascii="Tahoma" w:hAnsi="Tahoma" w:cs="Tahoma"/>
          <w:sz w:val="16"/>
          <w:szCs w:val="16"/>
        </w:rPr>
        <w:t>z výzvy č. 17I06-04-V01 vyhlásenej v rámci Plánu obnovy a odolnosti)</w:t>
      </w:r>
    </w:p>
    <w:p w14:paraId="3F85AF86" w14:textId="0D65936F" w:rsidR="00F05FDB" w:rsidRPr="00D628DC" w:rsidRDefault="00C45083" w:rsidP="00E14CA7">
      <w:pPr>
        <w:pStyle w:val="paragraph"/>
        <w:numPr>
          <w:ilvl w:val="0"/>
          <w:numId w:val="28"/>
        </w:numPr>
        <w:spacing w:before="0" w:beforeAutospacing="0" w:after="0" w:afterAutospacing="0"/>
        <w:jc w:val="both"/>
        <w:textAlignment w:val="baseline"/>
        <w:rPr>
          <w:rStyle w:val="normaltextrun"/>
          <w:rFonts w:ascii="Tahoma" w:hAnsi="Tahoma" w:cs="Tahoma"/>
          <w:sz w:val="16"/>
          <w:szCs w:val="16"/>
        </w:rPr>
      </w:pPr>
      <w:r w:rsidRPr="00D628DC">
        <w:rPr>
          <w:rStyle w:val="normaltextrun"/>
          <w:rFonts w:ascii="Tahoma" w:hAnsi="Tahoma" w:cs="Tahoma"/>
          <w:sz w:val="16"/>
          <w:szCs w:val="16"/>
        </w:rPr>
        <w:t>rozšírenie</w:t>
      </w:r>
      <w:r w:rsidR="00C270EE" w:rsidRPr="00D628DC">
        <w:rPr>
          <w:rStyle w:val="normaltextrun"/>
          <w:rFonts w:ascii="Tahoma" w:hAnsi="Tahoma" w:cs="Tahoma"/>
          <w:sz w:val="16"/>
          <w:szCs w:val="16"/>
        </w:rPr>
        <w:t xml:space="preserve"> a doplnenie </w:t>
      </w:r>
      <w:r w:rsidR="00F05FDB" w:rsidRPr="00D628DC">
        <w:rPr>
          <w:rStyle w:val="normaltextrun"/>
          <w:rFonts w:ascii="Tahoma" w:hAnsi="Tahoma" w:cs="Tahoma"/>
          <w:sz w:val="16"/>
          <w:szCs w:val="16"/>
        </w:rPr>
        <w:t xml:space="preserve">služieb a </w:t>
      </w:r>
      <w:r w:rsidR="00C270EE" w:rsidRPr="00D628DC">
        <w:rPr>
          <w:rStyle w:val="normaltextrun"/>
          <w:rFonts w:ascii="Tahoma" w:hAnsi="Tahoma" w:cs="Tahoma"/>
          <w:sz w:val="16"/>
          <w:szCs w:val="16"/>
        </w:rPr>
        <w:t>funkcionalí</w:t>
      </w:r>
      <w:r w:rsidRPr="00D628DC">
        <w:rPr>
          <w:rStyle w:val="normaltextrun"/>
          <w:rFonts w:ascii="Tahoma" w:hAnsi="Tahoma" w:cs="Tahoma"/>
          <w:sz w:val="16"/>
          <w:szCs w:val="16"/>
        </w:rPr>
        <w:t>t</w:t>
      </w:r>
      <w:r w:rsidR="00C270EE" w:rsidRPr="00D628DC">
        <w:rPr>
          <w:rStyle w:val="normaltextrun"/>
          <w:rFonts w:ascii="Tahoma" w:hAnsi="Tahoma" w:cs="Tahoma"/>
          <w:sz w:val="16"/>
          <w:szCs w:val="16"/>
        </w:rPr>
        <w:t xml:space="preserve"> už existujúcich riešení v správe CSIRT.SK </w:t>
      </w:r>
      <w:r w:rsidRPr="00D628DC">
        <w:rPr>
          <w:rStyle w:val="normaltextrun"/>
          <w:rFonts w:ascii="Tahoma" w:hAnsi="Tahoma" w:cs="Tahoma"/>
          <w:sz w:val="16"/>
          <w:szCs w:val="16"/>
        </w:rPr>
        <w:t xml:space="preserve">a NASES </w:t>
      </w:r>
      <w:r w:rsidR="00C270EE" w:rsidRPr="00D628DC">
        <w:rPr>
          <w:rStyle w:val="normaltextrun"/>
          <w:rFonts w:ascii="Tahoma" w:hAnsi="Tahoma" w:cs="Tahoma"/>
          <w:sz w:val="16"/>
          <w:szCs w:val="16"/>
        </w:rPr>
        <w:t>(Achilles, vládny SOC</w:t>
      </w:r>
      <w:r w:rsidR="00781F67" w:rsidRPr="00D628DC">
        <w:rPr>
          <w:rStyle w:val="normaltextrun"/>
          <w:rFonts w:ascii="Tahoma" w:hAnsi="Tahoma" w:cs="Tahoma"/>
          <w:sz w:val="16"/>
          <w:szCs w:val="16"/>
        </w:rPr>
        <w:t>)</w:t>
      </w:r>
    </w:p>
    <w:p w14:paraId="388D4291" w14:textId="21E7F0D1" w:rsidR="00F05FDB" w:rsidRPr="00D628DC" w:rsidRDefault="00781F67" w:rsidP="00E14CA7">
      <w:pPr>
        <w:pStyle w:val="paragraph"/>
        <w:numPr>
          <w:ilvl w:val="0"/>
          <w:numId w:val="28"/>
        </w:numPr>
        <w:spacing w:before="0" w:beforeAutospacing="0" w:after="0" w:afterAutospacing="0"/>
        <w:jc w:val="both"/>
        <w:textAlignment w:val="baseline"/>
        <w:rPr>
          <w:rStyle w:val="normaltextrun"/>
          <w:rFonts w:ascii="Tahoma" w:hAnsi="Tahoma" w:cs="Tahoma"/>
          <w:sz w:val="16"/>
          <w:szCs w:val="16"/>
        </w:rPr>
      </w:pPr>
      <w:r w:rsidRPr="00D628DC">
        <w:rPr>
          <w:rStyle w:val="normaltextrun"/>
          <w:rFonts w:ascii="Tahoma" w:hAnsi="Tahoma" w:cs="Tahoma"/>
          <w:sz w:val="16"/>
          <w:szCs w:val="16"/>
        </w:rPr>
        <w:t xml:space="preserve">doplnenie HW a SW na </w:t>
      </w:r>
      <w:r w:rsidR="00C45083" w:rsidRPr="00D628DC">
        <w:rPr>
          <w:rStyle w:val="normaltextrun"/>
          <w:rFonts w:ascii="Tahoma" w:hAnsi="Tahoma" w:cs="Tahoma"/>
          <w:sz w:val="16"/>
          <w:szCs w:val="16"/>
        </w:rPr>
        <w:t xml:space="preserve">existujúcom riešení spoločného pracoviska </w:t>
      </w:r>
      <w:r w:rsidRPr="00D628DC">
        <w:rPr>
          <w:rStyle w:val="normaltextrun"/>
          <w:rFonts w:ascii="Tahoma" w:hAnsi="Tahoma" w:cs="Tahoma"/>
          <w:sz w:val="16"/>
          <w:szCs w:val="16"/>
        </w:rPr>
        <w:t>SOC</w:t>
      </w:r>
      <w:r w:rsidR="00F05FDB" w:rsidRPr="00D628DC">
        <w:rPr>
          <w:rStyle w:val="normaltextrun"/>
          <w:rFonts w:ascii="Tahoma" w:hAnsi="Tahoma" w:cs="Tahoma"/>
          <w:sz w:val="16"/>
          <w:szCs w:val="16"/>
        </w:rPr>
        <w:t>.</w:t>
      </w:r>
    </w:p>
    <w:p w14:paraId="69EAC84B" w14:textId="5A0E34CD" w:rsidR="00C270EE" w:rsidRPr="00D628DC" w:rsidRDefault="003C58D0" w:rsidP="003F5081">
      <w:pPr>
        <w:pStyle w:val="paragraph"/>
        <w:spacing w:before="0" w:beforeAutospacing="0" w:after="0" w:afterAutospacing="0"/>
        <w:ind w:left="720"/>
        <w:jc w:val="both"/>
        <w:textAlignment w:val="baseline"/>
        <w:rPr>
          <w:rStyle w:val="normaltextrun"/>
          <w:rFonts w:ascii="Tahoma" w:hAnsi="Tahoma" w:cs="Tahoma"/>
          <w:sz w:val="16"/>
          <w:szCs w:val="16"/>
        </w:rPr>
      </w:pPr>
      <w:r w:rsidRPr="00D628DC">
        <w:rPr>
          <w:rStyle w:val="normaltextrun"/>
          <w:rFonts w:ascii="Tahoma" w:hAnsi="Tahoma" w:cs="Tahoma"/>
          <w:sz w:val="16"/>
          <w:szCs w:val="16"/>
        </w:rPr>
        <w:t xml:space="preserve"> </w:t>
      </w:r>
    </w:p>
    <w:p w14:paraId="58140FEE" w14:textId="710F369E" w:rsidR="0059187D" w:rsidRPr="00D628DC" w:rsidRDefault="003C58D0" w:rsidP="00744DCB">
      <w:pPr>
        <w:pStyle w:val="paragraph"/>
        <w:spacing w:before="0" w:beforeAutospacing="0" w:after="0" w:afterAutospacing="0"/>
        <w:jc w:val="both"/>
        <w:textAlignment w:val="baseline"/>
        <w:rPr>
          <w:rStyle w:val="eop"/>
          <w:rFonts w:ascii="Tahoma" w:eastAsia="Roboto Slab" w:hAnsi="Tahoma" w:cs="Tahoma"/>
          <w:sz w:val="16"/>
          <w:szCs w:val="16"/>
        </w:rPr>
      </w:pPr>
      <w:r w:rsidRPr="00D628DC">
        <w:rPr>
          <w:rStyle w:val="normaltextrun"/>
          <w:rFonts w:ascii="Tahoma" w:hAnsi="Tahoma" w:cs="Tahoma"/>
          <w:sz w:val="16"/>
          <w:szCs w:val="16"/>
        </w:rPr>
        <w:t xml:space="preserve">Projektom sa </w:t>
      </w:r>
      <w:r w:rsidR="00B20B0A" w:rsidRPr="00D628DC">
        <w:rPr>
          <w:rStyle w:val="normaltextrun"/>
          <w:rFonts w:ascii="Tahoma" w:hAnsi="Tahoma" w:cs="Tahoma"/>
          <w:sz w:val="16"/>
          <w:szCs w:val="16"/>
        </w:rPr>
        <w:t>neimplementujú</w:t>
      </w:r>
      <w:r w:rsidRPr="00D628DC">
        <w:rPr>
          <w:rStyle w:val="normaltextrun"/>
          <w:rFonts w:ascii="Tahoma" w:hAnsi="Tahoma" w:cs="Tahoma"/>
          <w:sz w:val="16"/>
          <w:szCs w:val="16"/>
        </w:rPr>
        <w:t xml:space="preserve"> žiadne koncové služby </w:t>
      </w:r>
      <w:r w:rsidR="00F05FDB" w:rsidRPr="00D628DC">
        <w:rPr>
          <w:rStyle w:val="normaltextrun"/>
          <w:rFonts w:ascii="Tahoma" w:hAnsi="Tahoma" w:cs="Tahoma"/>
          <w:sz w:val="16"/>
          <w:szCs w:val="16"/>
        </w:rPr>
        <w:t>pre obyvateľov a podnikateľov. Z</w:t>
      </w:r>
      <w:r w:rsidR="00781F67" w:rsidRPr="00D628DC">
        <w:rPr>
          <w:rStyle w:val="normaltextrun"/>
          <w:rFonts w:ascii="Tahoma" w:hAnsi="Tahoma" w:cs="Tahoma"/>
          <w:sz w:val="16"/>
          <w:szCs w:val="16"/>
        </w:rPr>
        <w:t xml:space="preserve"> tohto dôvodu nie je potrebné definovať </w:t>
      </w:r>
      <w:r w:rsidR="00781F67" w:rsidRPr="00D628DC">
        <w:rPr>
          <w:rStyle w:val="eop"/>
          <w:rFonts w:ascii="Tahoma" w:eastAsia="Roboto Slab" w:hAnsi="Tahoma" w:cs="Tahoma"/>
          <w:sz w:val="16"/>
          <w:szCs w:val="16"/>
        </w:rPr>
        <w:t>potreby koncového používateľa samostatným používateľským prieskumom.</w:t>
      </w:r>
      <w:r w:rsidR="00EA1344" w:rsidRPr="00D628DC">
        <w:rPr>
          <w:rStyle w:val="eop"/>
          <w:rFonts w:ascii="Tahoma" w:eastAsia="Roboto Slab" w:hAnsi="Tahoma" w:cs="Tahoma"/>
          <w:sz w:val="16"/>
          <w:szCs w:val="16"/>
        </w:rPr>
        <w:t xml:space="preserve"> </w:t>
      </w:r>
      <w:r w:rsidR="009E290C" w:rsidRPr="00D628DC">
        <w:rPr>
          <w:rStyle w:val="eop"/>
          <w:rFonts w:ascii="Tahoma" w:eastAsia="Roboto Slab" w:hAnsi="Tahoma" w:cs="Tahoma"/>
          <w:sz w:val="16"/>
          <w:szCs w:val="16"/>
        </w:rPr>
        <w:t>Vyššie uvedené rozširovanie a doplnenie služieb</w:t>
      </w:r>
      <w:r w:rsidR="00475976" w:rsidRPr="00D628DC">
        <w:rPr>
          <w:rStyle w:val="eop"/>
          <w:rFonts w:ascii="Tahoma" w:eastAsia="Roboto Slab" w:hAnsi="Tahoma" w:cs="Tahoma"/>
          <w:sz w:val="16"/>
          <w:szCs w:val="16"/>
        </w:rPr>
        <w:t xml:space="preserve"> bezpečnostného monitoringu bude poskytované iným inštitúciám verejnej správy. Zo zvýšeného zabezpečenia formou zavedenia a zlepšenia proaktívnych a reaktívnych služieb pracoviska SOC a CSIRT.SK budú priamo </w:t>
      </w:r>
      <w:proofErr w:type="spellStart"/>
      <w:r w:rsidR="00475976" w:rsidRPr="00D628DC">
        <w:rPr>
          <w:rStyle w:val="eop"/>
          <w:rFonts w:ascii="Tahoma" w:eastAsia="Roboto Slab" w:hAnsi="Tahoma" w:cs="Tahoma"/>
          <w:sz w:val="16"/>
          <w:szCs w:val="16"/>
        </w:rPr>
        <w:t>benefitovať</w:t>
      </w:r>
      <w:proofErr w:type="spellEnd"/>
      <w:r w:rsidR="00475976" w:rsidRPr="00D628DC">
        <w:rPr>
          <w:rStyle w:val="eop"/>
          <w:rFonts w:ascii="Tahoma" w:eastAsia="Roboto Slab" w:hAnsi="Tahoma" w:cs="Tahoma"/>
          <w:sz w:val="16"/>
          <w:szCs w:val="16"/>
        </w:rPr>
        <w:t xml:space="preserve"> subjekty verejnej správy </w:t>
      </w:r>
      <w:r w:rsidR="0059187D" w:rsidRPr="00D628DC">
        <w:rPr>
          <w:rStyle w:val="eop"/>
          <w:rFonts w:ascii="Tahoma" w:eastAsia="Roboto Slab" w:hAnsi="Tahoma" w:cs="Tahoma"/>
          <w:sz w:val="16"/>
          <w:szCs w:val="16"/>
        </w:rPr>
        <w:t xml:space="preserve">využívajúce tieto služby a nepriamo aj </w:t>
      </w:r>
      <w:r w:rsidR="00475976" w:rsidRPr="00D628DC">
        <w:rPr>
          <w:rStyle w:val="eop"/>
          <w:rFonts w:ascii="Tahoma" w:eastAsia="Roboto Slab" w:hAnsi="Tahoma" w:cs="Tahoma"/>
          <w:sz w:val="16"/>
          <w:szCs w:val="16"/>
        </w:rPr>
        <w:t>obča</w:t>
      </w:r>
      <w:r w:rsidR="0059187D" w:rsidRPr="00D628DC">
        <w:rPr>
          <w:rStyle w:val="eop"/>
          <w:rFonts w:ascii="Tahoma" w:eastAsia="Roboto Slab" w:hAnsi="Tahoma" w:cs="Tahoma"/>
          <w:sz w:val="16"/>
          <w:szCs w:val="16"/>
        </w:rPr>
        <w:t xml:space="preserve">nia/podnikatelia, pre ktorých budú elektronické služby štátu bezpečnejšie a zároveň bude zabezpečená ich vysoká dostupnosť. </w:t>
      </w:r>
    </w:p>
    <w:p w14:paraId="6F12C500" w14:textId="0E553646" w:rsidR="00781F67" w:rsidRPr="00D628DC" w:rsidRDefault="00781F67" w:rsidP="00744DCB">
      <w:pPr>
        <w:pStyle w:val="paragraph"/>
        <w:spacing w:before="0" w:beforeAutospacing="0" w:after="0" w:afterAutospacing="0"/>
        <w:jc w:val="both"/>
        <w:textAlignment w:val="baseline"/>
        <w:rPr>
          <w:rStyle w:val="eop"/>
          <w:rFonts w:ascii="Tahoma" w:eastAsia="Roboto Slab" w:hAnsi="Tahoma" w:cs="Tahoma"/>
          <w:sz w:val="16"/>
          <w:szCs w:val="16"/>
        </w:rPr>
      </w:pPr>
    </w:p>
    <w:p w14:paraId="3E1C9673" w14:textId="77777777" w:rsidR="00781F67" w:rsidRPr="00D628DC" w:rsidRDefault="00781F67" w:rsidP="00E0566C">
      <w:pPr>
        <w:pStyle w:val="paragraph"/>
        <w:spacing w:before="0" w:beforeAutospacing="0" w:after="0" w:afterAutospacing="0"/>
        <w:textAlignment w:val="baseline"/>
        <w:rPr>
          <w:rStyle w:val="normaltextrun"/>
          <w:rFonts w:ascii="Tahoma" w:hAnsi="Tahoma" w:cs="Tahoma"/>
          <w:sz w:val="16"/>
          <w:szCs w:val="16"/>
        </w:rPr>
      </w:pPr>
    </w:p>
    <w:p w14:paraId="69C48095" w14:textId="77777777" w:rsidR="009F11DC" w:rsidRPr="00D628DC" w:rsidRDefault="009F11DC" w:rsidP="0058300C">
      <w:pPr>
        <w:pStyle w:val="Nadpis1"/>
        <w:numPr>
          <w:ilvl w:val="1"/>
          <w:numId w:val="7"/>
        </w:numPr>
      </w:pPr>
      <w:bookmarkStart w:id="29" w:name="_Toc149337708"/>
      <w:r w:rsidRPr="00D628DC">
        <w:t>Riziká a</w:t>
      </w:r>
      <w:r w:rsidR="000E6218" w:rsidRPr="00D628DC">
        <w:t> </w:t>
      </w:r>
      <w:r w:rsidRPr="00D628DC">
        <w:t>závislosti</w:t>
      </w:r>
      <w:bookmarkEnd w:id="29"/>
    </w:p>
    <w:p w14:paraId="3285C6EC" w14:textId="77777777" w:rsidR="000E6218" w:rsidRPr="00D628DC" w:rsidRDefault="000E6218" w:rsidP="000E6218">
      <w:pPr>
        <w:pStyle w:val="Nadpis2"/>
        <w:numPr>
          <w:ilvl w:val="0"/>
          <w:numId w:val="0"/>
        </w:numPr>
        <w:ind w:left="360" w:hanging="360"/>
        <w:rPr>
          <w:highlight w:val="yellow"/>
          <w:lang w:val="sk-SK"/>
        </w:rPr>
      </w:pPr>
    </w:p>
    <w:p w14:paraId="512D09B3" w14:textId="77777777" w:rsidR="009F11DC" w:rsidRPr="00D628DC" w:rsidRDefault="000E6218" w:rsidP="00845647">
      <w:pPr>
        <w:pStyle w:val="Svetlmriekazvraznenie31"/>
        <w:tabs>
          <w:tab w:val="left" w:pos="851"/>
          <w:tab w:val="center" w:pos="3119"/>
        </w:tabs>
        <w:ind w:left="0"/>
        <w:rPr>
          <w:rFonts w:ascii="Tahoma" w:eastAsia="Times New Roman" w:hAnsi="Tahoma" w:cs="Times New Roman"/>
          <w:b/>
          <w:color w:val="auto"/>
          <w:sz w:val="16"/>
          <w:szCs w:val="24"/>
        </w:rPr>
      </w:pPr>
      <w:r w:rsidRPr="00D628DC">
        <w:rPr>
          <w:rFonts w:ascii="Tahoma" w:eastAsia="Times New Roman" w:hAnsi="Tahoma" w:cs="Times New Roman"/>
          <w:bCs/>
          <w:color w:val="auto"/>
          <w:sz w:val="16"/>
          <w:szCs w:val="24"/>
        </w:rPr>
        <w:t xml:space="preserve">Riziká a závislostí sú spracované v Prílohe č. 1 – </w:t>
      </w:r>
      <w:r w:rsidRPr="00D628DC">
        <w:rPr>
          <w:rFonts w:ascii="Tahoma" w:eastAsia="Times New Roman" w:hAnsi="Tahoma" w:cs="Times New Roman"/>
          <w:b/>
          <w:color w:val="auto"/>
          <w:sz w:val="16"/>
          <w:szCs w:val="24"/>
        </w:rPr>
        <w:t>Zoznam RIZÍK a</w:t>
      </w:r>
      <w:r w:rsidR="00CF672F" w:rsidRPr="00D628DC">
        <w:rPr>
          <w:rFonts w:ascii="Tahoma" w:eastAsia="Times New Roman" w:hAnsi="Tahoma" w:cs="Times New Roman"/>
          <w:b/>
          <w:color w:val="auto"/>
          <w:sz w:val="16"/>
          <w:szCs w:val="24"/>
        </w:rPr>
        <w:t> </w:t>
      </w:r>
      <w:r w:rsidRPr="00D628DC">
        <w:rPr>
          <w:rFonts w:ascii="Tahoma" w:eastAsia="Times New Roman" w:hAnsi="Tahoma" w:cs="Times New Roman"/>
          <w:b/>
          <w:color w:val="auto"/>
          <w:sz w:val="16"/>
          <w:szCs w:val="24"/>
        </w:rPr>
        <w:t>ZÁVISLOSTI</w:t>
      </w:r>
      <w:r w:rsidR="00CF672F" w:rsidRPr="00D628DC">
        <w:rPr>
          <w:rFonts w:ascii="Tahoma" w:eastAsia="Times New Roman" w:hAnsi="Tahoma" w:cs="Times New Roman"/>
          <w:b/>
          <w:color w:val="auto"/>
          <w:sz w:val="16"/>
          <w:szCs w:val="24"/>
        </w:rPr>
        <w:t>.</w:t>
      </w:r>
    </w:p>
    <w:p w14:paraId="47D9FA2F" w14:textId="77777777" w:rsidR="00FB56EF" w:rsidRPr="00D628DC" w:rsidRDefault="00FB56EF" w:rsidP="00845647">
      <w:pPr>
        <w:pStyle w:val="Svetlmriekazvraznenie31"/>
        <w:tabs>
          <w:tab w:val="left" w:pos="851"/>
          <w:tab w:val="center" w:pos="3119"/>
        </w:tabs>
        <w:ind w:left="0"/>
        <w:rPr>
          <w:rFonts w:ascii="Tahoma" w:eastAsia="Times New Roman" w:hAnsi="Tahoma" w:cs="Times New Roman"/>
          <w:b/>
          <w:color w:val="auto"/>
          <w:sz w:val="16"/>
          <w:szCs w:val="24"/>
          <w:highlight w:val="yellow"/>
        </w:rPr>
      </w:pPr>
    </w:p>
    <w:p w14:paraId="105FB4F8" w14:textId="77777777" w:rsidR="00E14351" w:rsidRPr="00D628DC" w:rsidRDefault="008545E7" w:rsidP="0058300C">
      <w:pPr>
        <w:pStyle w:val="Nadpis1"/>
        <w:numPr>
          <w:ilvl w:val="1"/>
          <w:numId w:val="7"/>
        </w:numPr>
      </w:pPr>
      <w:bookmarkStart w:id="30" w:name="_Toc47815697"/>
      <w:bookmarkStart w:id="31" w:name="_Toc149337709"/>
      <w:r w:rsidRPr="00D628DC">
        <w:lastRenderedPageBreak/>
        <w:t xml:space="preserve">Alternatívy a </w:t>
      </w:r>
      <w:bookmarkEnd w:id="30"/>
      <w:r w:rsidR="0020267F" w:rsidRPr="00D628DC">
        <w:t>Multikriteriálna analýza</w:t>
      </w:r>
      <w:bookmarkEnd w:id="31"/>
    </w:p>
    <w:p w14:paraId="42AE440B" w14:textId="77777777" w:rsidR="00FB56EF" w:rsidRPr="00D628DC" w:rsidRDefault="00FB56EF" w:rsidP="00FB56EF">
      <w:pPr>
        <w:pStyle w:val="Nadpis2"/>
        <w:numPr>
          <w:ilvl w:val="0"/>
          <w:numId w:val="0"/>
        </w:numPr>
        <w:ind w:left="360" w:hanging="360"/>
        <w:rPr>
          <w:rFonts w:eastAsia="Arial Narrow"/>
          <w:lang w:val="sk-SK"/>
        </w:rPr>
      </w:pPr>
    </w:p>
    <w:p w14:paraId="32752B72" w14:textId="77777777" w:rsidR="008545E7" w:rsidRPr="00D628DC" w:rsidRDefault="008545E7" w:rsidP="0058300C">
      <w:pPr>
        <w:pStyle w:val="Nadpis1"/>
        <w:numPr>
          <w:ilvl w:val="2"/>
          <w:numId w:val="7"/>
        </w:numPr>
        <w:rPr>
          <w:szCs w:val="16"/>
        </w:rPr>
      </w:pPr>
      <w:bookmarkStart w:id="32" w:name="_Toc521508979"/>
      <w:bookmarkStart w:id="33" w:name="_Toc47815698"/>
      <w:bookmarkStart w:id="34" w:name="_Toc149337710"/>
      <w:r w:rsidRPr="00D628DC">
        <w:rPr>
          <w:szCs w:val="16"/>
        </w:rPr>
        <w:t>Stanovenie alternatív pomocou biznisovej vrstvy architektúry</w:t>
      </w:r>
      <w:bookmarkEnd w:id="32"/>
      <w:bookmarkEnd w:id="33"/>
      <w:bookmarkEnd w:id="34"/>
    </w:p>
    <w:p w14:paraId="541078E6" w14:textId="77777777" w:rsidR="00781F67" w:rsidRPr="00D628DC" w:rsidRDefault="00781F67" w:rsidP="00781F67">
      <w:pPr>
        <w:pStyle w:val="Nadpis2"/>
        <w:numPr>
          <w:ilvl w:val="0"/>
          <w:numId w:val="0"/>
        </w:numPr>
        <w:ind w:left="360"/>
        <w:rPr>
          <w:highlight w:val="yellow"/>
          <w:lang w:val="sk-SK"/>
        </w:rPr>
      </w:pPr>
    </w:p>
    <w:p w14:paraId="16FAEA25" w14:textId="77777777" w:rsidR="00B875CB" w:rsidRPr="00D628DC" w:rsidRDefault="00B875CB" w:rsidP="00B875CB">
      <w:pPr>
        <w:jc w:val="both"/>
        <w:rPr>
          <w:rFonts w:ascii="Tahoma" w:hAnsi="Tahoma" w:cs="Tahoma"/>
          <w:i/>
          <w:color w:val="A6A6A6"/>
          <w:sz w:val="16"/>
          <w:szCs w:val="16"/>
          <w:highlight w:val="yellow"/>
          <w:lang w:val="sk-SK"/>
        </w:rPr>
      </w:pPr>
    </w:p>
    <w:p w14:paraId="15829029" w14:textId="6FAF3D10" w:rsidR="009943E7" w:rsidRPr="00D628DC" w:rsidRDefault="009943E7" w:rsidP="003F5081">
      <w:pPr>
        <w:jc w:val="both"/>
        <w:rPr>
          <w:rFonts w:ascii="Tahoma" w:hAnsi="Tahoma" w:cs="Tahoma"/>
          <w:sz w:val="16"/>
          <w:szCs w:val="16"/>
          <w:lang w:val="sk-SK"/>
        </w:rPr>
      </w:pPr>
      <w:r w:rsidRPr="00D628DC">
        <w:rPr>
          <w:rFonts w:ascii="Tahoma" w:hAnsi="Tahoma" w:cs="Tahoma"/>
          <w:sz w:val="16"/>
          <w:szCs w:val="16"/>
          <w:lang w:val="sk-SK"/>
        </w:rPr>
        <w:t>Jednotlivé subjekty verejnej správy sami zodpovedajú za zabezpečenie primeranej úrovne informačnej a kybernetickej bezpečnosti podľa platnej legislatívy a sú povinné na tieto účely prijímať bezpečnostné opatrenia v rámci interných preventívnych činností. Taktiež zabezpečenie funkčného bezpečnostného monitoringu je v zodpovednosti každého prevádzkovateľa osobitne a to až na úrovni interných sietí, serverov, služieb, informačných systémov a ich používateľov. Primárnym cieľom zlepšovania úrovne kybernetickej bezpečnosti je priblížiť sa stavu, v ktorom sú siete a informačné systémy schopné odolávať kybernetickým hrozbám na primeranom stupni spoľahlivosti. Každá inštitúcia je zodpovedná za definovanie vlastnej úrovne informačnej a kybernetickej bezpečnosti a aj snahou o jej dosiahnutie. Zavedenie kvalitných bezpečnostných procesov a technológií si však vyžaduje</w:t>
      </w:r>
      <w:r w:rsidR="00787F2D">
        <w:rPr>
          <w:rFonts w:ascii="Tahoma" w:hAnsi="Tahoma" w:cs="Tahoma"/>
          <w:sz w:val="16"/>
          <w:szCs w:val="16"/>
          <w:lang w:val="sk-SK"/>
        </w:rPr>
        <w:t xml:space="preserve"> významné</w:t>
      </w:r>
      <w:r w:rsidRPr="00D628DC">
        <w:rPr>
          <w:rFonts w:ascii="Tahoma" w:hAnsi="Tahoma" w:cs="Tahoma"/>
          <w:sz w:val="16"/>
          <w:szCs w:val="16"/>
          <w:lang w:val="sk-SK"/>
        </w:rPr>
        <w:t xml:space="preserve"> finančné, personálne a časové nároky. </w:t>
      </w:r>
    </w:p>
    <w:p w14:paraId="5E60D2F7" w14:textId="77777777" w:rsidR="009943E7" w:rsidRPr="00D628DC" w:rsidRDefault="009943E7" w:rsidP="003F5081">
      <w:pPr>
        <w:jc w:val="both"/>
        <w:rPr>
          <w:rFonts w:ascii="Tahoma" w:hAnsi="Tahoma" w:cs="Tahoma"/>
          <w:sz w:val="16"/>
          <w:szCs w:val="16"/>
          <w:lang w:val="sk-SK"/>
        </w:rPr>
      </w:pPr>
    </w:p>
    <w:p w14:paraId="3B0A8B15" w14:textId="77777777" w:rsidR="009943E7" w:rsidRPr="00D628DC" w:rsidRDefault="009943E7" w:rsidP="003F5081">
      <w:pPr>
        <w:jc w:val="both"/>
        <w:rPr>
          <w:rFonts w:ascii="Tahoma" w:hAnsi="Tahoma" w:cs="Tahoma"/>
          <w:sz w:val="16"/>
          <w:szCs w:val="16"/>
          <w:lang w:val="sk-SK"/>
        </w:rPr>
      </w:pPr>
      <w:r w:rsidRPr="00D628DC">
        <w:rPr>
          <w:rFonts w:ascii="Tahoma" w:hAnsi="Tahoma" w:cs="Tahoma"/>
          <w:sz w:val="16"/>
          <w:szCs w:val="16"/>
          <w:lang w:val="sk-SK"/>
        </w:rPr>
        <w:t>Subjekty verejnej správy majú v prípade zabezpečenia služieb bezpečnostného monitoringu IT hneď niekoľko možností:</w:t>
      </w:r>
    </w:p>
    <w:p w14:paraId="4D44DFB9" w14:textId="7F1DB907" w:rsidR="009943E7" w:rsidRPr="00D628DC" w:rsidRDefault="009943E7" w:rsidP="00E14CA7">
      <w:pPr>
        <w:pStyle w:val="Odsekzoznamu"/>
        <w:numPr>
          <w:ilvl w:val="0"/>
          <w:numId w:val="31"/>
        </w:numPr>
        <w:jc w:val="both"/>
        <w:rPr>
          <w:rFonts w:ascii="Tahoma" w:hAnsi="Tahoma" w:cs="Tahoma"/>
          <w:sz w:val="16"/>
          <w:szCs w:val="16"/>
          <w:lang w:val="sk-SK"/>
        </w:rPr>
      </w:pPr>
      <w:r w:rsidRPr="003F5081">
        <w:rPr>
          <w:rFonts w:ascii="Tahoma" w:hAnsi="Tahoma" w:cs="Tahoma"/>
          <w:sz w:val="16"/>
          <w:szCs w:val="16"/>
          <w:lang w:val="sk-SK"/>
        </w:rPr>
        <w:t>Z pohľadu menších subjektov je najdostupnejšia možnosť využívať externé služby bezpečnostného monitoringu od komerčných poskytovateľov, ktoré sú však finančne nákladné, ale zároveň riešia prekážku obmedzených personálnych kapacít a ich nedostatočných znalostí v danej problematike, resp. nedostupnosti odborných kapacít na pracovnom trhu všeobecne. Z prieskumu zmlúv zverejnených na Centrálnom registri zmlúv (https://www.crz.gov.sk/) sa priemerná cena za základný bezpečnostný monitoring pohybuje na úrovni od 1 000 EUR mesačne. Napriek výhodnej dostupnosti týchto služieb, konkrétne ponúkané produkty neposkytujú ucelenú ochranu IT infraštruktúry a pokrývajú iba vybrané segmenty kybernetickej bezpečnosti</w:t>
      </w:r>
      <w:r w:rsidRPr="00D628DC">
        <w:rPr>
          <w:rFonts w:ascii="Tahoma" w:hAnsi="Tahoma" w:cs="Tahoma"/>
          <w:sz w:val="16"/>
          <w:szCs w:val="16"/>
          <w:lang w:val="sk-SK"/>
        </w:rPr>
        <w:t xml:space="preserve">, napr. do monitoringu vstupuje len obmedzený rozsah logov, pokryté sú len niektoré vektory úrokov, režim monitoringu je 8/5 a podobne. </w:t>
      </w:r>
    </w:p>
    <w:p w14:paraId="565566B5" w14:textId="77777777" w:rsidR="009943E7" w:rsidRPr="00D628DC" w:rsidRDefault="009943E7" w:rsidP="003F5081">
      <w:pPr>
        <w:pStyle w:val="Odsekzoznamu"/>
        <w:rPr>
          <w:rFonts w:ascii="Tahoma" w:hAnsi="Tahoma" w:cs="Tahoma"/>
          <w:sz w:val="16"/>
          <w:szCs w:val="16"/>
          <w:lang w:val="sk-SK"/>
        </w:rPr>
      </w:pPr>
    </w:p>
    <w:p w14:paraId="04C55A1C" w14:textId="30C67DC8" w:rsidR="009943E7" w:rsidRPr="00D628DC" w:rsidRDefault="009943E7" w:rsidP="00E14CA7">
      <w:pPr>
        <w:pStyle w:val="Odsekzoznamu"/>
        <w:numPr>
          <w:ilvl w:val="0"/>
          <w:numId w:val="31"/>
        </w:numPr>
        <w:jc w:val="both"/>
        <w:rPr>
          <w:rFonts w:ascii="Tahoma" w:hAnsi="Tahoma" w:cs="Tahoma"/>
          <w:sz w:val="16"/>
          <w:szCs w:val="16"/>
          <w:lang w:val="sk-SK"/>
        </w:rPr>
      </w:pPr>
      <w:r w:rsidRPr="003F5081">
        <w:rPr>
          <w:rFonts w:ascii="Tahoma" w:hAnsi="Tahoma" w:cs="Tahoma"/>
          <w:sz w:val="16"/>
          <w:szCs w:val="16"/>
          <w:lang w:val="sk-SK"/>
        </w:rPr>
        <w:t xml:space="preserve">V prípade subjektov verejnej správy so zložitou sieťovou infraštruktúrou, ktoré zároveň disponujú veľkým množstvom citlivých údajov a širokou škálou kriticky dôležitých informačných systémov v rôznorodom prostredí, je alternatívou aj vlastná prevádzka bezpečnostného </w:t>
      </w:r>
      <w:proofErr w:type="spellStart"/>
      <w:r w:rsidRPr="003F5081">
        <w:rPr>
          <w:rFonts w:ascii="Tahoma" w:hAnsi="Tahoma" w:cs="Tahoma"/>
          <w:sz w:val="16"/>
          <w:szCs w:val="16"/>
          <w:lang w:val="sk-SK"/>
        </w:rPr>
        <w:t>dohľadového</w:t>
      </w:r>
      <w:proofErr w:type="spellEnd"/>
      <w:r w:rsidRPr="003F5081">
        <w:rPr>
          <w:rFonts w:ascii="Tahoma" w:hAnsi="Tahoma" w:cs="Tahoma"/>
          <w:sz w:val="16"/>
          <w:szCs w:val="16"/>
          <w:lang w:val="sk-SK"/>
        </w:rPr>
        <w:t xml:space="preserve"> centra. Tá poskytuje subjektom prioritne vysokú mieru flexibility pri implementácii zmien, personalizáciu riešení a služieb podľa interných požiadaviek a úplnú kontrolu nad dátami. Naráža však na dv</w:t>
      </w:r>
      <w:r w:rsidR="00D6688B">
        <w:rPr>
          <w:rFonts w:ascii="Tahoma" w:hAnsi="Tahoma" w:cs="Tahoma"/>
          <w:sz w:val="16"/>
          <w:szCs w:val="16"/>
          <w:lang w:val="sk-SK"/>
        </w:rPr>
        <w:t>e</w:t>
      </w:r>
      <w:r w:rsidRPr="003F5081">
        <w:rPr>
          <w:rFonts w:ascii="Tahoma" w:hAnsi="Tahoma" w:cs="Tahoma"/>
          <w:sz w:val="16"/>
          <w:szCs w:val="16"/>
          <w:lang w:val="sk-SK"/>
        </w:rPr>
        <w:t xml:space="preserve"> elementárne prekážky: 1) vysoké vstupné náklady na zriadenie bezpečnostného </w:t>
      </w:r>
      <w:proofErr w:type="spellStart"/>
      <w:r w:rsidRPr="003F5081">
        <w:rPr>
          <w:rFonts w:ascii="Tahoma" w:hAnsi="Tahoma" w:cs="Tahoma"/>
          <w:sz w:val="16"/>
          <w:szCs w:val="16"/>
          <w:lang w:val="sk-SK"/>
        </w:rPr>
        <w:t>dohľadového</w:t>
      </w:r>
      <w:proofErr w:type="spellEnd"/>
      <w:r w:rsidRPr="003F5081">
        <w:rPr>
          <w:rFonts w:ascii="Tahoma" w:hAnsi="Tahoma" w:cs="Tahoma"/>
          <w:sz w:val="16"/>
          <w:szCs w:val="16"/>
          <w:lang w:val="sk-SK"/>
        </w:rPr>
        <w:t xml:space="preserve"> centra a jeho následnú prevádzku; 2) nedostatok špecialistov na pracovnom trhu potrebných na pokrytie prevádzky všetkých pozícií a služieb v rôznych režimoch (24/7, 10/5, 8/5).</w:t>
      </w:r>
    </w:p>
    <w:p w14:paraId="2DF15AC9" w14:textId="77777777" w:rsidR="009943E7" w:rsidRPr="003F5081" w:rsidRDefault="009943E7" w:rsidP="003F5081">
      <w:pPr>
        <w:pStyle w:val="Odsekzoznamu"/>
        <w:jc w:val="both"/>
        <w:rPr>
          <w:rFonts w:ascii="Tahoma" w:hAnsi="Tahoma" w:cs="Tahoma"/>
          <w:sz w:val="16"/>
          <w:szCs w:val="16"/>
          <w:lang w:val="sk-SK"/>
        </w:rPr>
      </w:pPr>
    </w:p>
    <w:p w14:paraId="26324DBA" w14:textId="4F68DBCE" w:rsidR="009943E7" w:rsidRPr="003F5081" w:rsidRDefault="009943E7" w:rsidP="00E14CA7">
      <w:pPr>
        <w:pStyle w:val="Odsekzoznamu"/>
        <w:numPr>
          <w:ilvl w:val="0"/>
          <w:numId w:val="31"/>
        </w:numPr>
        <w:jc w:val="both"/>
        <w:rPr>
          <w:rFonts w:ascii="Tahoma" w:hAnsi="Tahoma" w:cs="Tahoma"/>
          <w:sz w:val="16"/>
          <w:szCs w:val="16"/>
          <w:lang w:val="sk-SK"/>
        </w:rPr>
      </w:pPr>
      <w:r w:rsidRPr="003F5081">
        <w:rPr>
          <w:rFonts w:ascii="Tahoma" w:hAnsi="Tahoma" w:cs="Tahoma"/>
          <w:sz w:val="16"/>
          <w:szCs w:val="16"/>
          <w:lang w:val="sk-SK"/>
        </w:rPr>
        <w:t xml:space="preserve">Ďalším riešením je koncentrácia personálnych a finančných zdrojov štátu pre poskytovanie služieb ostatným subjektom verejnej správy. V súlade s týmto konceptom bude MIRRI SR spolu s NASES postupne budovať a rozvíjať centrálne  riešenie  bezpečnostného </w:t>
      </w:r>
      <w:proofErr w:type="spellStart"/>
      <w:r w:rsidRPr="003F5081">
        <w:rPr>
          <w:rFonts w:ascii="Tahoma" w:hAnsi="Tahoma" w:cs="Tahoma"/>
          <w:sz w:val="16"/>
          <w:szCs w:val="16"/>
          <w:lang w:val="sk-SK"/>
        </w:rPr>
        <w:t>dohľadového</w:t>
      </w:r>
      <w:proofErr w:type="spellEnd"/>
      <w:r w:rsidRPr="003F5081">
        <w:rPr>
          <w:rFonts w:ascii="Tahoma" w:hAnsi="Tahoma" w:cs="Tahoma"/>
          <w:sz w:val="16"/>
          <w:szCs w:val="16"/>
          <w:lang w:val="sk-SK"/>
        </w:rPr>
        <w:t xml:space="preserve"> centra pre verejnú správu, do ktorého budú v prípade záujmu zapájať ďalšie subjekty verejnej správy .</w:t>
      </w:r>
    </w:p>
    <w:p w14:paraId="521C0378" w14:textId="77777777" w:rsidR="009943E7" w:rsidRPr="00D628DC" w:rsidRDefault="009943E7" w:rsidP="00781F67">
      <w:pPr>
        <w:rPr>
          <w:rFonts w:ascii="Tahoma" w:hAnsi="Tahoma" w:cs="Tahoma"/>
          <w:sz w:val="16"/>
          <w:szCs w:val="16"/>
          <w:lang w:val="sk-SK"/>
        </w:rPr>
      </w:pPr>
    </w:p>
    <w:p w14:paraId="32F55812" w14:textId="38A4D2A8" w:rsidR="00781F67" w:rsidRPr="00D628DC" w:rsidRDefault="00781F67" w:rsidP="00781F67">
      <w:pPr>
        <w:rPr>
          <w:rFonts w:ascii="Tahoma" w:hAnsi="Tahoma" w:cs="Tahoma"/>
          <w:sz w:val="16"/>
          <w:szCs w:val="16"/>
          <w:lang w:val="sk-SK"/>
        </w:rPr>
      </w:pPr>
      <w:r w:rsidRPr="00D628DC">
        <w:rPr>
          <w:rFonts w:ascii="Tahoma" w:hAnsi="Tahoma" w:cs="Tahoma"/>
          <w:sz w:val="16"/>
          <w:szCs w:val="16"/>
          <w:lang w:val="sk-SK"/>
        </w:rPr>
        <w:t>Nižšie sa nachádzajú alternatívy, ktoré reflektujú hlavné ciele a motiváciu pre realizáciu projektu v zmysle jednotlivých aspektov uvedených v rámci motivačnej architektúry.</w:t>
      </w:r>
    </w:p>
    <w:p w14:paraId="0AA4D49B" w14:textId="77777777" w:rsidR="00781F67" w:rsidRPr="00D628DC" w:rsidRDefault="00781F67" w:rsidP="00781F67">
      <w:pPr>
        <w:jc w:val="both"/>
        <w:rPr>
          <w:rFonts w:ascii="Tahoma" w:hAnsi="Tahoma" w:cs="Tahoma"/>
          <w:i/>
          <w:color w:val="A6A6A6"/>
          <w:sz w:val="16"/>
          <w:szCs w:val="16"/>
          <w:lang w:val="sk-SK"/>
        </w:rPr>
      </w:pPr>
    </w:p>
    <w:p w14:paraId="707CE6D8" w14:textId="77777777" w:rsidR="00781F67" w:rsidRPr="00D628DC" w:rsidRDefault="00781F67" w:rsidP="00781F67">
      <w:pPr>
        <w:rPr>
          <w:rFonts w:ascii="Tahoma" w:hAnsi="Tahoma" w:cs="Tahoma"/>
          <w:b/>
          <w:bCs/>
          <w:iCs/>
          <w:sz w:val="16"/>
          <w:szCs w:val="16"/>
          <w:lang w:val="sk-SK"/>
        </w:rPr>
      </w:pPr>
      <w:r w:rsidRPr="00D628DC">
        <w:rPr>
          <w:rFonts w:ascii="Tahoma" w:hAnsi="Tahoma" w:cs="Tahoma"/>
          <w:b/>
          <w:bCs/>
          <w:iCs/>
          <w:sz w:val="16"/>
          <w:szCs w:val="16"/>
          <w:lang w:val="sk-SK"/>
        </w:rPr>
        <w:t>Alternatívy riešenia:</w:t>
      </w:r>
    </w:p>
    <w:p w14:paraId="02B0D094" w14:textId="77777777" w:rsidR="00576994" w:rsidRPr="00D628DC" w:rsidRDefault="00576994" w:rsidP="00781F67">
      <w:pPr>
        <w:rPr>
          <w:rFonts w:ascii="Tahoma" w:hAnsi="Tahoma" w:cs="Tahoma"/>
          <w:b/>
          <w:bCs/>
          <w:iCs/>
          <w:sz w:val="16"/>
          <w:szCs w:val="16"/>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798"/>
      </w:tblGrid>
      <w:tr w:rsidR="00781F67" w:rsidRPr="00D628DC" w14:paraId="6982D5EC" w14:textId="77777777" w:rsidTr="0058300C">
        <w:tc>
          <w:tcPr>
            <w:tcW w:w="1249" w:type="pct"/>
            <w:shd w:val="clear" w:color="auto" w:fill="D0CECE"/>
          </w:tcPr>
          <w:p w14:paraId="543E64A7" w14:textId="77777777" w:rsidR="00781F67" w:rsidRPr="00D628DC" w:rsidRDefault="00781F67" w:rsidP="0058300C">
            <w:pPr>
              <w:rPr>
                <w:rFonts w:ascii="Tahoma" w:hAnsi="Tahoma" w:cs="Tahoma"/>
                <w:b/>
                <w:bCs/>
                <w:iCs/>
                <w:sz w:val="16"/>
                <w:szCs w:val="16"/>
                <w:lang w:val="sk-SK"/>
              </w:rPr>
            </w:pPr>
            <w:r w:rsidRPr="00D628DC">
              <w:rPr>
                <w:rFonts w:ascii="Tahoma" w:hAnsi="Tahoma" w:cs="Tahoma"/>
                <w:b/>
                <w:bCs/>
                <w:iCs/>
                <w:sz w:val="16"/>
                <w:szCs w:val="16"/>
                <w:lang w:val="sk-SK"/>
              </w:rPr>
              <w:t>Riešenie 1</w:t>
            </w:r>
          </w:p>
        </w:tc>
        <w:tc>
          <w:tcPr>
            <w:tcW w:w="3751" w:type="pct"/>
            <w:shd w:val="clear" w:color="auto" w:fill="D0CECE"/>
          </w:tcPr>
          <w:p w14:paraId="78A83EEC" w14:textId="77777777" w:rsidR="00781F67" w:rsidRPr="00D628DC" w:rsidRDefault="00781F67" w:rsidP="0058300C">
            <w:pPr>
              <w:rPr>
                <w:rFonts w:ascii="Tahoma" w:hAnsi="Tahoma" w:cs="Tahoma"/>
                <w:iCs/>
                <w:sz w:val="16"/>
                <w:szCs w:val="16"/>
                <w:lang w:val="sk-SK"/>
              </w:rPr>
            </w:pPr>
          </w:p>
        </w:tc>
      </w:tr>
      <w:tr w:rsidR="00781F67" w:rsidRPr="00D628DC" w14:paraId="5DE0995E" w14:textId="77777777" w:rsidTr="0058300C">
        <w:tc>
          <w:tcPr>
            <w:tcW w:w="1249" w:type="pct"/>
            <w:shd w:val="clear" w:color="auto" w:fill="auto"/>
          </w:tcPr>
          <w:p w14:paraId="5B55B80B" w14:textId="77777777" w:rsidR="00781F67" w:rsidRPr="00D628DC" w:rsidRDefault="00781F67" w:rsidP="0058300C">
            <w:pPr>
              <w:rPr>
                <w:rFonts w:ascii="Tahoma" w:hAnsi="Tahoma" w:cs="Tahoma"/>
                <w:iCs/>
                <w:sz w:val="16"/>
                <w:szCs w:val="16"/>
                <w:lang w:val="sk-SK"/>
              </w:rPr>
            </w:pPr>
            <w:r w:rsidRPr="00D628DC">
              <w:rPr>
                <w:rFonts w:ascii="Tahoma" w:hAnsi="Tahoma" w:cs="Tahoma"/>
                <w:iCs/>
                <w:sz w:val="16"/>
                <w:szCs w:val="16"/>
                <w:lang w:val="sk-SK"/>
              </w:rPr>
              <w:t>Biznis alternatíva 1</w:t>
            </w:r>
          </w:p>
        </w:tc>
        <w:tc>
          <w:tcPr>
            <w:tcW w:w="3751" w:type="pct"/>
            <w:shd w:val="clear" w:color="auto" w:fill="auto"/>
          </w:tcPr>
          <w:p w14:paraId="02825AC3" w14:textId="628928C7" w:rsidR="00781F67" w:rsidRPr="00D628DC" w:rsidRDefault="00E94ED0">
            <w:pPr>
              <w:rPr>
                <w:rFonts w:ascii="Tahoma" w:hAnsi="Tahoma" w:cs="Tahoma"/>
                <w:iCs/>
                <w:sz w:val="16"/>
                <w:szCs w:val="16"/>
                <w:lang w:val="sk-SK"/>
              </w:rPr>
            </w:pPr>
            <w:r w:rsidRPr="00D628DC">
              <w:rPr>
                <w:rFonts w:ascii="Tahoma" w:hAnsi="Tahoma" w:cs="Tahoma"/>
                <w:iCs/>
                <w:sz w:val="16"/>
                <w:szCs w:val="16"/>
                <w:lang w:val="sk-SK"/>
              </w:rPr>
              <w:t>Zachovanie pôvodného stavu</w:t>
            </w:r>
          </w:p>
        </w:tc>
      </w:tr>
      <w:tr w:rsidR="00781F67" w:rsidRPr="00D628DC" w14:paraId="19C86619" w14:textId="77777777" w:rsidTr="0058300C">
        <w:tc>
          <w:tcPr>
            <w:tcW w:w="1249" w:type="pct"/>
            <w:shd w:val="clear" w:color="auto" w:fill="auto"/>
          </w:tcPr>
          <w:p w14:paraId="0C68A3A4" w14:textId="77777777" w:rsidR="00781F67" w:rsidRPr="00D628DC" w:rsidRDefault="00781F67" w:rsidP="0058300C">
            <w:pPr>
              <w:rPr>
                <w:rFonts w:ascii="Tahoma" w:hAnsi="Tahoma" w:cs="Tahoma"/>
                <w:iCs/>
                <w:sz w:val="16"/>
                <w:szCs w:val="16"/>
                <w:lang w:val="sk-SK"/>
              </w:rPr>
            </w:pPr>
            <w:r w:rsidRPr="00D628DC">
              <w:rPr>
                <w:rFonts w:ascii="Tahoma" w:hAnsi="Tahoma" w:cs="Tahoma"/>
                <w:iCs/>
                <w:sz w:val="16"/>
                <w:szCs w:val="16"/>
                <w:lang w:val="sk-SK"/>
              </w:rPr>
              <w:t>Popis</w:t>
            </w:r>
          </w:p>
        </w:tc>
        <w:tc>
          <w:tcPr>
            <w:tcW w:w="3751" w:type="pct"/>
            <w:shd w:val="clear" w:color="auto" w:fill="auto"/>
          </w:tcPr>
          <w:p w14:paraId="255A71B1" w14:textId="52388593" w:rsidR="00781F67" w:rsidRPr="00D628DC" w:rsidRDefault="00083CC9" w:rsidP="0058300C">
            <w:pPr>
              <w:jc w:val="both"/>
              <w:rPr>
                <w:rFonts w:ascii="Tahoma" w:hAnsi="Tahoma" w:cs="Tahoma"/>
                <w:iCs/>
                <w:sz w:val="16"/>
                <w:szCs w:val="16"/>
                <w:lang w:val="sk-SK"/>
              </w:rPr>
            </w:pPr>
            <w:r w:rsidRPr="00D628DC">
              <w:rPr>
                <w:rFonts w:ascii="Tahoma" w:hAnsi="Tahoma" w:cs="Tahoma"/>
                <w:iCs/>
                <w:sz w:val="16"/>
                <w:szCs w:val="16"/>
                <w:lang w:val="sk-SK"/>
              </w:rPr>
              <w:t>Alternatíva spočíva v tom, že by nedošlo k žiadnym zmenám v oblasti zberu, spracovania a vyhodnocovania bezpečnostných údajov</w:t>
            </w:r>
            <w:r w:rsidR="00AF2823" w:rsidRPr="00D628DC">
              <w:rPr>
                <w:rFonts w:ascii="Tahoma" w:hAnsi="Tahoma" w:cs="Tahoma"/>
                <w:iCs/>
                <w:sz w:val="16"/>
                <w:szCs w:val="16"/>
                <w:lang w:val="sk-SK"/>
              </w:rPr>
              <w:t xml:space="preserve"> a v oblasti preventívnych  opatrení,  rýchlosti detekcie a riešenia incidentov. </w:t>
            </w:r>
            <w:r w:rsidR="004717B6" w:rsidRPr="00D628DC">
              <w:rPr>
                <w:rFonts w:ascii="Tahoma" w:hAnsi="Tahoma" w:cs="Tahoma"/>
                <w:iCs/>
                <w:sz w:val="16"/>
                <w:szCs w:val="16"/>
                <w:lang w:val="sk-SK"/>
              </w:rPr>
              <w:t>V súčasnom stave to znamená nedostatočnú „viditeľnosť“</w:t>
            </w:r>
            <w:r w:rsidR="00DC499F" w:rsidRPr="00D628DC">
              <w:rPr>
                <w:rFonts w:ascii="Tahoma" w:hAnsi="Tahoma" w:cs="Tahoma"/>
                <w:iCs/>
                <w:sz w:val="16"/>
                <w:szCs w:val="16"/>
                <w:lang w:val="sk-SK"/>
              </w:rPr>
              <w:t xml:space="preserve"> do prostredia jednotlivých OVM s dlhou reakčnou dobou,</w:t>
            </w:r>
            <w:r w:rsidR="004717B6" w:rsidRPr="00D628DC">
              <w:rPr>
                <w:rFonts w:ascii="Tahoma" w:hAnsi="Tahoma" w:cs="Tahoma"/>
                <w:iCs/>
                <w:sz w:val="16"/>
                <w:szCs w:val="16"/>
                <w:lang w:val="sk-SK"/>
              </w:rPr>
              <w:t xml:space="preserve"> bez dostatočného množstva dát, vzájomného zdieľania informácii a poskytovania proaktívnych služieb.</w:t>
            </w:r>
          </w:p>
        </w:tc>
      </w:tr>
      <w:tr w:rsidR="00E705E7" w:rsidRPr="00D628DC" w14:paraId="5B020A3E" w14:textId="77777777" w:rsidTr="0058300C">
        <w:tc>
          <w:tcPr>
            <w:tcW w:w="1249" w:type="pct"/>
            <w:shd w:val="clear" w:color="auto" w:fill="auto"/>
          </w:tcPr>
          <w:p w14:paraId="38019BE8" w14:textId="77777777" w:rsidR="00E705E7" w:rsidRPr="00D628DC" w:rsidRDefault="00E705E7" w:rsidP="00E705E7">
            <w:pPr>
              <w:rPr>
                <w:rFonts w:ascii="Tahoma" w:hAnsi="Tahoma" w:cs="Tahoma"/>
                <w:iCs/>
                <w:sz w:val="16"/>
                <w:szCs w:val="16"/>
                <w:lang w:val="sk-SK"/>
              </w:rPr>
            </w:pPr>
            <w:r w:rsidRPr="00D628DC">
              <w:rPr>
                <w:rFonts w:ascii="Tahoma" w:hAnsi="Tahoma" w:cs="Tahoma"/>
                <w:iCs/>
                <w:sz w:val="16"/>
                <w:szCs w:val="16"/>
                <w:lang w:val="sk-SK"/>
              </w:rPr>
              <w:t>"</w:t>
            </w:r>
            <w:proofErr w:type="spellStart"/>
            <w:r w:rsidRPr="00D628DC">
              <w:rPr>
                <w:rFonts w:ascii="Tahoma" w:hAnsi="Tahoma" w:cs="Tahoma"/>
                <w:iCs/>
                <w:sz w:val="16"/>
                <w:szCs w:val="16"/>
                <w:lang w:val="sk-SK"/>
              </w:rPr>
              <w:t>Must</w:t>
            </w:r>
            <w:proofErr w:type="spellEnd"/>
            <w:r w:rsidRPr="00D628DC">
              <w:rPr>
                <w:rFonts w:ascii="Tahoma" w:hAnsi="Tahoma" w:cs="Tahoma"/>
                <w:iCs/>
                <w:sz w:val="16"/>
                <w:szCs w:val="16"/>
                <w:lang w:val="sk-SK"/>
              </w:rPr>
              <w:t xml:space="preserve"> </w:t>
            </w:r>
            <w:proofErr w:type="spellStart"/>
            <w:r w:rsidRPr="00D628DC">
              <w:rPr>
                <w:rFonts w:ascii="Tahoma" w:hAnsi="Tahoma" w:cs="Tahoma"/>
                <w:iCs/>
                <w:sz w:val="16"/>
                <w:szCs w:val="16"/>
                <w:lang w:val="sk-SK"/>
              </w:rPr>
              <w:t>have</w:t>
            </w:r>
            <w:proofErr w:type="spellEnd"/>
            <w:r w:rsidRPr="00D628DC">
              <w:rPr>
                <w:rFonts w:ascii="Tahoma" w:hAnsi="Tahoma" w:cs="Tahoma"/>
                <w:iCs/>
                <w:sz w:val="16"/>
                <w:szCs w:val="16"/>
                <w:lang w:val="sk-SK"/>
              </w:rPr>
              <w:t>" kritériá pre aplikačnú vrstvu</w:t>
            </w:r>
          </w:p>
        </w:tc>
        <w:tc>
          <w:tcPr>
            <w:tcW w:w="3751" w:type="pct"/>
            <w:shd w:val="clear" w:color="auto" w:fill="auto"/>
          </w:tcPr>
          <w:p w14:paraId="30C6F06B" w14:textId="77777777" w:rsidR="00E705E7" w:rsidRPr="00D628DC" w:rsidRDefault="00E705E7" w:rsidP="00E705E7">
            <w:pPr>
              <w:rPr>
                <w:rFonts w:ascii="Tahoma" w:hAnsi="Tahoma" w:cs="Tahoma"/>
                <w:iCs/>
                <w:sz w:val="16"/>
                <w:szCs w:val="16"/>
                <w:lang w:val="sk-SK"/>
              </w:rPr>
            </w:pPr>
            <w:r w:rsidRPr="00D628DC">
              <w:rPr>
                <w:rFonts w:ascii="Tahoma" w:hAnsi="Tahoma" w:cs="Tahoma"/>
                <w:sz w:val="16"/>
                <w:szCs w:val="16"/>
                <w:lang w:val="sk-SK"/>
              </w:rPr>
              <w:t>N/A</w:t>
            </w:r>
          </w:p>
        </w:tc>
      </w:tr>
      <w:tr w:rsidR="00E705E7" w:rsidRPr="00D628DC" w14:paraId="174DBE97" w14:textId="77777777" w:rsidTr="0058300C">
        <w:tc>
          <w:tcPr>
            <w:tcW w:w="1249" w:type="pct"/>
            <w:shd w:val="clear" w:color="auto" w:fill="auto"/>
          </w:tcPr>
          <w:p w14:paraId="784FD066" w14:textId="77777777" w:rsidR="00E705E7" w:rsidRPr="00D628DC" w:rsidRDefault="00E705E7" w:rsidP="00E705E7">
            <w:pPr>
              <w:rPr>
                <w:rFonts w:ascii="Tahoma" w:hAnsi="Tahoma" w:cs="Tahoma"/>
                <w:iCs/>
                <w:sz w:val="16"/>
                <w:szCs w:val="16"/>
                <w:lang w:val="sk-SK"/>
              </w:rPr>
            </w:pPr>
            <w:r w:rsidRPr="00D628DC">
              <w:rPr>
                <w:rFonts w:ascii="Tahoma" w:hAnsi="Tahoma" w:cs="Tahoma"/>
                <w:iCs/>
                <w:sz w:val="16"/>
                <w:szCs w:val="16"/>
                <w:lang w:val="sk-SK"/>
              </w:rPr>
              <w:t>"</w:t>
            </w:r>
            <w:proofErr w:type="spellStart"/>
            <w:r w:rsidRPr="00D628DC">
              <w:rPr>
                <w:rFonts w:ascii="Tahoma" w:hAnsi="Tahoma" w:cs="Tahoma"/>
                <w:iCs/>
                <w:sz w:val="16"/>
                <w:szCs w:val="16"/>
                <w:lang w:val="sk-SK"/>
              </w:rPr>
              <w:t>Nice</w:t>
            </w:r>
            <w:proofErr w:type="spellEnd"/>
            <w:r w:rsidRPr="00D628DC">
              <w:rPr>
                <w:rFonts w:ascii="Tahoma" w:hAnsi="Tahoma" w:cs="Tahoma"/>
                <w:iCs/>
                <w:sz w:val="16"/>
                <w:szCs w:val="16"/>
                <w:lang w:val="sk-SK"/>
              </w:rPr>
              <w:t xml:space="preserve"> to </w:t>
            </w:r>
            <w:proofErr w:type="spellStart"/>
            <w:r w:rsidRPr="00D628DC">
              <w:rPr>
                <w:rFonts w:ascii="Tahoma" w:hAnsi="Tahoma" w:cs="Tahoma"/>
                <w:iCs/>
                <w:sz w:val="16"/>
                <w:szCs w:val="16"/>
                <w:lang w:val="sk-SK"/>
              </w:rPr>
              <w:t>have</w:t>
            </w:r>
            <w:proofErr w:type="spellEnd"/>
            <w:r w:rsidRPr="00D628DC">
              <w:rPr>
                <w:rFonts w:ascii="Tahoma" w:hAnsi="Tahoma" w:cs="Tahoma"/>
                <w:iCs/>
                <w:sz w:val="16"/>
                <w:szCs w:val="16"/>
                <w:lang w:val="sk-SK"/>
              </w:rPr>
              <w:t>" kritériá</w:t>
            </w:r>
          </w:p>
          <w:p w14:paraId="28FADE21" w14:textId="77777777" w:rsidR="00E705E7" w:rsidRPr="00D628DC" w:rsidRDefault="00E705E7" w:rsidP="00E705E7">
            <w:pPr>
              <w:rPr>
                <w:rFonts w:ascii="Tahoma" w:hAnsi="Tahoma" w:cs="Tahoma"/>
                <w:iCs/>
                <w:sz w:val="16"/>
                <w:szCs w:val="16"/>
                <w:lang w:val="sk-SK"/>
              </w:rPr>
            </w:pPr>
            <w:r w:rsidRPr="00D628DC">
              <w:rPr>
                <w:rFonts w:ascii="Tahoma" w:hAnsi="Tahoma" w:cs="Tahoma"/>
                <w:iCs/>
                <w:sz w:val="16"/>
                <w:szCs w:val="16"/>
                <w:lang w:val="sk-SK"/>
              </w:rPr>
              <w:t>pre aplikačnú vrstvu</w:t>
            </w:r>
          </w:p>
        </w:tc>
        <w:tc>
          <w:tcPr>
            <w:tcW w:w="3751" w:type="pct"/>
            <w:shd w:val="clear" w:color="auto" w:fill="auto"/>
          </w:tcPr>
          <w:p w14:paraId="3B28623E" w14:textId="77777777" w:rsidR="00E705E7" w:rsidRPr="00D628DC" w:rsidRDefault="00E705E7" w:rsidP="00E705E7">
            <w:pPr>
              <w:rPr>
                <w:rFonts w:ascii="Tahoma" w:hAnsi="Tahoma" w:cs="Tahoma"/>
                <w:iCs/>
                <w:sz w:val="16"/>
                <w:szCs w:val="16"/>
                <w:lang w:val="sk-SK"/>
              </w:rPr>
            </w:pPr>
            <w:r w:rsidRPr="00D628DC">
              <w:rPr>
                <w:rFonts w:ascii="Tahoma" w:hAnsi="Tahoma" w:cs="Tahoma"/>
                <w:sz w:val="16"/>
                <w:szCs w:val="16"/>
                <w:lang w:val="sk-SK"/>
              </w:rPr>
              <w:t>N/A</w:t>
            </w:r>
          </w:p>
        </w:tc>
      </w:tr>
      <w:tr w:rsidR="00E705E7" w:rsidRPr="00D628DC" w14:paraId="3466A9BB" w14:textId="77777777" w:rsidTr="0058300C">
        <w:tc>
          <w:tcPr>
            <w:tcW w:w="1249" w:type="pct"/>
            <w:shd w:val="clear" w:color="auto" w:fill="auto"/>
          </w:tcPr>
          <w:p w14:paraId="1C956712" w14:textId="77777777" w:rsidR="00E705E7" w:rsidRPr="00D628DC" w:rsidRDefault="00E705E7" w:rsidP="00E705E7">
            <w:pPr>
              <w:rPr>
                <w:rFonts w:ascii="Tahoma" w:hAnsi="Tahoma" w:cs="Tahoma"/>
                <w:iCs/>
                <w:sz w:val="16"/>
                <w:szCs w:val="16"/>
                <w:lang w:val="sk-SK"/>
              </w:rPr>
            </w:pPr>
            <w:r w:rsidRPr="00D628DC">
              <w:rPr>
                <w:rFonts w:ascii="Tahoma" w:hAnsi="Tahoma" w:cs="Tahoma"/>
                <w:iCs/>
                <w:sz w:val="16"/>
                <w:szCs w:val="16"/>
                <w:lang w:val="sk-SK"/>
              </w:rPr>
              <w:t>Alternatíva pre</w:t>
            </w:r>
          </w:p>
          <w:p w14:paraId="2A9FEA91" w14:textId="77777777" w:rsidR="00E705E7" w:rsidRPr="00D628DC" w:rsidRDefault="00E705E7" w:rsidP="00E705E7">
            <w:pPr>
              <w:rPr>
                <w:rFonts w:ascii="Tahoma" w:hAnsi="Tahoma" w:cs="Tahoma"/>
                <w:iCs/>
                <w:sz w:val="16"/>
                <w:szCs w:val="16"/>
                <w:lang w:val="sk-SK"/>
              </w:rPr>
            </w:pPr>
            <w:r w:rsidRPr="00D628DC">
              <w:rPr>
                <w:rFonts w:ascii="Tahoma" w:hAnsi="Tahoma" w:cs="Tahoma"/>
                <w:iCs/>
                <w:sz w:val="16"/>
                <w:szCs w:val="16"/>
                <w:lang w:val="sk-SK"/>
              </w:rPr>
              <w:t>technologickú vrstvu</w:t>
            </w:r>
          </w:p>
        </w:tc>
        <w:tc>
          <w:tcPr>
            <w:tcW w:w="3751" w:type="pct"/>
            <w:shd w:val="clear" w:color="auto" w:fill="auto"/>
          </w:tcPr>
          <w:p w14:paraId="53F68C06" w14:textId="77777777" w:rsidR="00E705E7" w:rsidRPr="00D628DC" w:rsidRDefault="00E705E7" w:rsidP="00E705E7">
            <w:pPr>
              <w:rPr>
                <w:rFonts w:ascii="Tahoma" w:hAnsi="Tahoma" w:cs="Tahoma"/>
                <w:iCs/>
                <w:sz w:val="16"/>
                <w:szCs w:val="16"/>
                <w:lang w:val="sk-SK"/>
              </w:rPr>
            </w:pPr>
            <w:r w:rsidRPr="00D628DC">
              <w:rPr>
                <w:rFonts w:ascii="Tahoma" w:hAnsi="Tahoma" w:cs="Tahoma"/>
                <w:sz w:val="16"/>
                <w:szCs w:val="16"/>
                <w:lang w:val="sk-SK"/>
              </w:rPr>
              <w:t>N/A</w:t>
            </w:r>
          </w:p>
        </w:tc>
      </w:tr>
    </w:tbl>
    <w:p w14:paraId="618A45D2" w14:textId="77777777" w:rsidR="00781F67" w:rsidRPr="00D628DC" w:rsidRDefault="00781F67" w:rsidP="00781F67">
      <w:pPr>
        <w:rPr>
          <w:rFonts w:ascii="Tahoma" w:hAnsi="Tahoma" w:cs="Tahoma"/>
          <w:iCs/>
          <w:sz w:val="16"/>
          <w:szCs w:val="16"/>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798"/>
      </w:tblGrid>
      <w:tr w:rsidR="00576994" w:rsidRPr="00D628DC" w14:paraId="68F9A64E" w14:textId="77777777" w:rsidTr="004017C1">
        <w:tc>
          <w:tcPr>
            <w:tcW w:w="1249" w:type="pct"/>
            <w:shd w:val="clear" w:color="auto" w:fill="D0CECE"/>
          </w:tcPr>
          <w:p w14:paraId="10A56FCB" w14:textId="77777777" w:rsidR="00576994" w:rsidRPr="00D628DC" w:rsidRDefault="00576994" w:rsidP="004017C1">
            <w:pPr>
              <w:rPr>
                <w:rFonts w:ascii="Tahoma" w:hAnsi="Tahoma" w:cs="Tahoma"/>
                <w:b/>
                <w:bCs/>
                <w:iCs/>
                <w:sz w:val="16"/>
                <w:szCs w:val="16"/>
                <w:lang w:val="sk-SK"/>
              </w:rPr>
            </w:pPr>
            <w:r w:rsidRPr="00D628DC">
              <w:rPr>
                <w:rFonts w:ascii="Tahoma" w:hAnsi="Tahoma" w:cs="Tahoma"/>
                <w:b/>
                <w:bCs/>
                <w:iCs/>
                <w:sz w:val="16"/>
                <w:szCs w:val="16"/>
                <w:lang w:val="sk-SK"/>
              </w:rPr>
              <w:t>Riešenie 2</w:t>
            </w:r>
          </w:p>
        </w:tc>
        <w:tc>
          <w:tcPr>
            <w:tcW w:w="3751" w:type="pct"/>
            <w:shd w:val="clear" w:color="auto" w:fill="D0CECE"/>
          </w:tcPr>
          <w:p w14:paraId="35BE84CE" w14:textId="77777777" w:rsidR="00576994" w:rsidRPr="00D628DC" w:rsidRDefault="00576994" w:rsidP="004017C1">
            <w:pPr>
              <w:rPr>
                <w:rFonts w:ascii="Tahoma" w:hAnsi="Tahoma" w:cs="Tahoma"/>
                <w:iCs/>
                <w:sz w:val="16"/>
                <w:szCs w:val="16"/>
                <w:lang w:val="sk-SK"/>
              </w:rPr>
            </w:pPr>
          </w:p>
        </w:tc>
      </w:tr>
      <w:tr w:rsidR="00576994" w:rsidRPr="00D628DC" w14:paraId="483521BE" w14:textId="77777777" w:rsidTr="004017C1">
        <w:tc>
          <w:tcPr>
            <w:tcW w:w="1249" w:type="pct"/>
            <w:shd w:val="clear" w:color="auto" w:fill="auto"/>
          </w:tcPr>
          <w:p w14:paraId="4C6DE583" w14:textId="77777777" w:rsidR="00576994" w:rsidRPr="00D628DC" w:rsidRDefault="00576994" w:rsidP="004017C1">
            <w:pPr>
              <w:rPr>
                <w:rFonts w:ascii="Tahoma" w:hAnsi="Tahoma" w:cs="Tahoma"/>
                <w:iCs/>
                <w:sz w:val="16"/>
                <w:szCs w:val="16"/>
                <w:lang w:val="sk-SK"/>
              </w:rPr>
            </w:pPr>
            <w:r w:rsidRPr="00D628DC">
              <w:rPr>
                <w:rFonts w:ascii="Tahoma" w:hAnsi="Tahoma" w:cs="Tahoma"/>
                <w:iCs/>
                <w:sz w:val="16"/>
                <w:szCs w:val="16"/>
                <w:lang w:val="sk-SK"/>
              </w:rPr>
              <w:t>Biznis alternatíva 2</w:t>
            </w:r>
          </w:p>
        </w:tc>
        <w:tc>
          <w:tcPr>
            <w:tcW w:w="3751" w:type="pct"/>
            <w:shd w:val="clear" w:color="auto" w:fill="auto"/>
          </w:tcPr>
          <w:p w14:paraId="2F0AB100" w14:textId="2D5262F4" w:rsidR="00576994" w:rsidRPr="00D628DC" w:rsidRDefault="00E94ED0" w:rsidP="004017C1">
            <w:pPr>
              <w:rPr>
                <w:rFonts w:ascii="Tahoma" w:hAnsi="Tahoma" w:cs="Tahoma"/>
                <w:iCs/>
                <w:sz w:val="16"/>
                <w:szCs w:val="16"/>
                <w:lang w:val="sk-SK"/>
              </w:rPr>
            </w:pPr>
            <w:r w:rsidRPr="00D628DC">
              <w:rPr>
                <w:rFonts w:ascii="Tahoma" w:hAnsi="Tahoma" w:cs="Tahoma"/>
                <w:iCs/>
                <w:sz w:val="16"/>
                <w:szCs w:val="16"/>
                <w:lang w:val="sk-SK"/>
              </w:rPr>
              <w:t xml:space="preserve">Postupné zavádzanie </w:t>
            </w:r>
            <w:r w:rsidR="00452A02" w:rsidRPr="00D628DC">
              <w:rPr>
                <w:rFonts w:ascii="Tahoma" w:hAnsi="Tahoma" w:cs="Tahoma"/>
                <w:iCs/>
                <w:sz w:val="16"/>
                <w:szCs w:val="16"/>
                <w:lang w:val="sk-SK"/>
              </w:rPr>
              <w:t xml:space="preserve">proaktívnych a reaktívnych služieb formou </w:t>
            </w:r>
            <w:r w:rsidRPr="00D628DC">
              <w:rPr>
                <w:rFonts w:ascii="Tahoma" w:hAnsi="Tahoma" w:cs="Tahoma"/>
                <w:iCs/>
                <w:sz w:val="16"/>
                <w:szCs w:val="16"/>
                <w:lang w:val="sk-SK"/>
              </w:rPr>
              <w:t xml:space="preserve">bezpečnostných nástrojov </w:t>
            </w:r>
            <w:r w:rsidR="00452A02" w:rsidRPr="00D628DC">
              <w:rPr>
                <w:rFonts w:ascii="Tahoma" w:hAnsi="Tahoma" w:cs="Tahoma"/>
                <w:iCs/>
                <w:sz w:val="16"/>
                <w:szCs w:val="16"/>
                <w:lang w:val="sk-SK"/>
              </w:rPr>
              <w:t xml:space="preserve">a monitoringu </w:t>
            </w:r>
            <w:r w:rsidRPr="00D628DC">
              <w:rPr>
                <w:rFonts w:ascii="Tahoma" w:hAnsi="Tahoma" w:cs="Tahoma"/>
                <w:iCs/>
                <w:sz w:val="16"/>
                <w:szCs w:val="16"/>
                <w:lang w:val="sk-SK"/>
              </w:rPr>
              <w:t xml:space="preserve">na </w:t>
            </w:r>
            <w:r w:rsidR="00452A02" w:rsidRPr="00D628DC">
              <w:rPr>
                <w:rFonts w:ascii="Tahoma" w:hAnsi="Tahoma" w:cs="Tahoma"/>
                <w:iCs/>
                <w:sz w:val="16"/>
                <w:szCs w:val="16"/>
                <w:lang w:val="sk-SK"/>
              </w:rPr>
              <w:t xml:space="preserve">jednotlivých </w:t>
            </w:r>
            <w:r w:rsidRPr="00D628DC">
              <w:rPr>
                <w:rFonts w:ascii="Tahoma" w:hAnsi="Tahoma" w:cs="Tahoma"/>
                <w:iCs/>
                <w:sz w:val="16"/>
                <w:szCs w:val="16"/>
                <w:lang w:val="sk-SK"/>
              </w:rPr>
              <w:t>OVM</w:t>
            </w:r>
            <w:r w:rsidR="00AD562D" w:rsidRPr="00D628DC">
              <w:rPr>
                <w:rFonts w:ascii="Tahoma" w:hAnsi="Tahoma" w:cs="Tahoma"/>
                <w:iCs/>
                <w:sz w:val="16"/>
                <w:szCs w:val="16"/>
                <w:lang w:val="sk-SK"/>
              </w:rPr>
              <w:t xml:space="preserve"> internými kapacitami decentralizovane.</w:t>
            </w:r>
          </w:p>
        </w:tc>
      </w:tr>
      <w:tr w:rsidR="00576994" w:rsidRPr="00D628DC" w14:paraId="7C7EA802" w14:textId="77777777" w:rsidTr="004017C1">
        <w:tc>
          <w:tcPr>
            <w:tcW w:w="1249" w:type="pct"/>
            <w:shd w:val="clear" w:color="auto" w:fill="auto"/>
          </w:tcPr>
          <w:p w14:paraId="395C6092" w14:textId="77777777" w:rsidR="00576994" w:rsidRPr="00D628DC" w:rsidRDefault="00576994" w:rsidP="004017C1">
            <w:pPr>
              <w:rPr>
                <w:rFonts w:ascii="Tahoma" w:hAnsi="Tahoma" w:cs="Tahoma"/>
                <w:iCs/>
                <w:sz w:val="16"/>
                <w:szCs w:val="16"/>
                <w:lang w:val="sk-SK"/>
              </w:rPr>
            </w:pPr>
            <w:r w:rsidRPr="00D628DC">
              <w:rPr>
                <w:rFonts w:ascii="Tahoma" w:hAnsi="Tahoma" w:cs="Tahoma"/>
                <w:iCs/>
                <w:sz w:val="16"/>
                <w:szCs w:val="16"/>
                <w:lang w:val="sk-SK"/>
              </w:rPr>
              <w:t>Popis</w:t>
            </w:r>
          </w:p>
        </w:tc>
        <w:tc>
          <w:tcPr>
            <w:tcW w:w="3751" w:type="pct"/>
            <w:shd w:val="clear" w:color="auto" w:fill="auto"/>
          </w:tcPr>
          <w:p w14:paraId="27F1A61E" w14:textId="4CAAE7A2" w:rsidR="00576994" w:rsidRPr="00D628DC" w:rsidRDefault="00DA4536">
            <w:pPr>
              <w:jc w:val="both"/>
              <w:rPr>
                <w:rFonts w:ascii="Tahoma" w:hAnsi="Tahoma" w:cs="Tahoma"/>
                <w:iCs/>
                <w:sz w:val="16"/>
                <w:szCs w:val="16"/>
                <w:lang w:val="sk-SK"/>
              </w:rPr>
            </w:pPr>
            <w:r w:rsidRPr="00D628DC">
              <w:rPr>
                <w:rFonts w:ascii="Tahoma" w:hAnsi="Tahoma" w:cs="Tahoma"/>
                <w:iCs/>
                <w:sz w:val="16"/>
                <w:szCs w:val="16"/>
                <w:lang w:val="sk-SK"/>
              </w:rPr>
              <w:t>Alternatíva spočíva v tom, že by nedošlo k zásadným zmenám v oblasti zberu, spracovania a vyhodnocovania bezpečnostných údajov a v oblasti preventívnych  opatrení,  rýchlosti detekcie a riešenia incidentov. Avšak jednotlivé riešenia, nástroje a technológie by boli budované postupne a agendy v oblasti KB a jednotlivé oblasti by boli zefektívňované postupnými krokmi</w:t>
            </w:r>
            <w:r w:rsidR="00A74401" w:rsidRPr="00D628DC">
              <w:rPr>
                <w:rFonts w:ascii="Tahoma" w:hAnsi="Tahoma" w:cs="Tahoma"/>
                <w:iCs/>
                <w:sz w:val="16"/>
                <w:szCs w:val="16"/>
                <w:lang w:val="sk-SK"/>
              </w:rPr>
              <w:t>, viacerými projektmi v gesci</w:t>
            </w:r>
            <w:r w:rsidR="004E489D">
              <w:rPr>
                <w:rFonts w:ascii="Tahoma" w:hAnsi="Tahoma" w:cs="Tahoma"/>
                <w:iCs/>
                <w:sz w:val="16"/>
                <w:szCs w:val="16"/>
                <w:lang w:val="sk-SK"/>
              </w:rPr>
              <w:t>i</w:t>
            </w:r>
            <w:r w:rsidR="00A74401" w:rsidRPr="00D628DC">
              <w:rPr>
                <w:rFonts w:ascii="Tahoma" w:hAnsi="Tahoma" w:cs="Tahoma"/>
                <w:iCs/>
                <w:sz w:val="16"/>
                <w:szCs w:val="16"/>
                <w:lang w:val="sk-SK"/>
              </w:rPr>
              <w:t xml:space="preserve"> jednotlivých OVM/organizácií</w:t>
            </w:r>
            <w:r w:rsidR="00AD562D" w:rsidRPr="00D628DC">
              <w:rPr>
                <w:rFonts w:ascii="Tahoma" w:hAnsi="Tahoma" w:cs="Tahoma"/>
                <w:iCs/>
                <w:sz w:val="16"/>
                <w:szCs w:val="16"/>
                <w:lang w:val="sk-SK"/>
              </w:rPr>
              <w:t xml:space="preserve"> spolu s budovaním interných </w:t>
            </w:r>
            <w:r w:rsidR="00452A02" w:rsidRPr="00D628DC">
              <w:rPr>
                <w:rFonts w:ascii="Tahoma" w:hAnsi="Tahoma" w:cs="Tahoma"/>
                <w:iCs/>
                <w:sz w:val="16"/>
                <w:szCs w:val="16"/>
                <w:lang w:val="sk-SK"/>
              </w:rPr>
              <w:t>tímov</w:t>
            </w:r>
            <w:r w:rsidR="00AD562D" w:rsidRPr="00D628DC">
              <w:rPr>
                <w:rFonts w:ascii="Tahoma" w:hAnsi="Tahoma" w:cs="Tahoma"/>
                <w:iCs/>
                <w:sz w:val="16"/>
                <w:szCs w:val="16"/>
                <w:lang w:val="sk-SK"/>
              </w:rPr>
              <w:t xml:space="preserve"> špecialistov SOC</w:t>
            </w:r>
            <w:r w:rsidRPr="00D628DC">
              <w:rPr>
                <w:rFonts w:ascii="Tahoma" w:hAnsi="Tahoma" w:cs="Tahoma"/>
                <w:iCs/>
                <w:sz w:val="16"/>
                <w:szCs w:val="16"/>
                <w:lang w:val="sk-SK"/>
              </w:rPr>
              <w:t>.</w:t>
            </w:r>
          </w:p>
        </w:tc>
      </w:tr>
      <w:tr w:rsidR="00576994" w:rsidRPr="00D628DC" w14:paraId="38C5589C" w14:textId="77777777" w:rsidTr="004017C1">
        <w:tc>
          <w:tcPr>
            <w:tcW w:w="1249" w:type="pct"/>
            <w:shd w:val="clear" w:color="auto" w:fill="auto"/>
          </w:tcPr>
          <w:p w14:paraId="22005023" w14:textId="77777777" w:rsidR="00576994" w:rsidRPr="00D628DC" w:rsidRDefault="00576994" w:rsidP="004017C1">
            <w:pPr>
              <w:rPr>
                <w:rFonts w:ascii="Tahoma" w:hAnsi="Tahoma" w:cs="Tahoma"/>
                <w:iCs/>
                <w:sz w:val="16"/>
                <w:szCs w:val="16"/>
                <w:lang w:val="sk-SK"/>
              </w:rPr>
            </w:pPr>
            <w:r w:rsidRPr="00D628DC">
              <w:rPr>
                <w:rFonts w:ascii="Tahoma" w:hAnsi="Tahoma" w:cs="Tahoma"/>
                <w:iCs/>
                <w:sz w:val="16"/>
                <w:szCs w:val="16"/>
                <w:lang w:val="sk-SK"/>
              </w:rPr>
              <w:t>"</w:t>
            </w:r>
            <w:proofErr w:type="spellStart"/>
            <w:r w:rsidRPr="00D628DC">
              <w:rPr>
                <w:rFonts w:ascii="Tahoma" w:hAnsi="Tahoma" w:cs="Tahoma"/>
                <w:iCs/>
                <w:sz w:val="16"/>
                <w:szCs w:val="16"/>
                <w:lang w:val="sk-SK"/>
              </w:rPr>
              <w:t>Must</w:t>
            </w:r>
            <w:proofErr w:type="spellEnd"/>
            <w:r w:rsidRPr="00D628DC">
              <w:rPr>
                <w:rFonts w:ascii="Tahoma" w:hAnsi="Tahoma" w:cs="Tahoma"/>
                <w:iCs/>
                <w:sz w:val="16"/>
                <w:szCs w:val="16"/>
                <w:lang w:val="sk-SK"/>
              </w:rPr>
              <w:t xml:space="preserve"> </w:t>
            </w:r>
            <w:proofErr w:type="spellStart"/>
            <w:r w:rsidRPr="00D628DC">
              <w:rPr>
                <w:rFonts w:ascii="Tahoma" w:hAnsi="Tahoma" w:cs="Tahoma"/>
                <w:iCs/>
                <w:sz w:val="16"/>
                <w:szCs w:val="16"/>
                <w:lang w:val="sk-SK"/>
              </w:rPr>
              <w:t>have</w:t>
            </w:r>
            <w:proofErr w:type="spellEnd"/>
            <w:r w:rsidRPr="00D628DC">
              <w:rPr>
                <w:rFonts w:ascii="Tahoma" w:hAnsi="Tahoma" w:cs="Tahoma"/>
                <w:iCs/>
                <w:sz w:val="16"/>
                <w:szCs w:val="16"/>
                <w:lang w:val="sk-SK"/>
              </w:rPr>
              <w:t>" kritériá pre aplikačnú vrstvu</w:t>
            </w:r>
          </w:p>
        </w:tc>
        <w:tc>
          <w:tcPr>
            <w:tcW w:w="3751" w:type="pct"/>
            <w:shd w:val="clear" w:color="auto" w:fill="auto"/>
          </w:tcPr>
          <w:p w14:paraId="010F087D" w14:textId="63BC8F0D" w:rsidR="00576994" w:rsidRPr="00D628DC" w:rsidRDefault="00A74401" w:rsidP="004017C1">
            <w:pPr>
              <w:rPr>
                <w:rFonts w:ascii="Tahoma" w:hAnsi="Tahoma" w:cs="Tahoma"/>
                <w:iCs/>
                <w:sz w:val="16"/>
                <w:szCs w:val="16"/>
                <w:lang w:val="sk-SK"/>
              </w:rPr>
            </w:pPr>
            <w:r w:rsidRPr="00D628DC">
              <w:rPr>
                <w:rFonts w:ascii="Tahoma" w:hAnsi="Tahoma" w:cs="Tahoma"/>
                <w:iCs/>
                <w:sz w:val="16"/>
                <w:szCs w:val="16"/>
                <w:lang w:val="sk-SK"/>
              </w:rPr>
              <w:t xml:space="preserve">Postupné nasadzovanie </w:t>
            </w:r>
            <w:r w:rsidR="00DC499F" w:rsidRPr="00D628DC">
              <w:rPr>
                <w:rFonts w:ascii="Tahoma" w:hAnsi="Tahoma" w:cs="Tahoma"/>
                <w:iCs/>
                <w:sz w:val="16"/>
                <w:szCs w:val="16"/>
                <w:lang w:val="sk-SK"/>
              </w:rPr>
              <w:t xml:space="preserve">jednotlivých bezpečnostných </w:t>
            </w:r>
            <w:r w:rsidRPr="00D628DC">
              <w:rPr>
                <w:rFonts w:ascii="Tahoma" w:hAnsi="Tahoma" w:cs="Tahoma"/>
                <w:iCs/>
                <w:sz w:val="16"/>
                <w:szCs w:val="16"/>
                <w:lang w:val="sk-SK"/>
              </w:rPr>
              <w:t>riešení,</w:t>
            </w:r>
            <w:r w:rsidR="00F24E1F" w:rsidRPr="00D628DC">
              <w:rPr>
                <w:rFonts w:ascii="Tahoma" w:hAnsi="Tahoma" w:cs="Tahoma"/>
                <w:iCs/>
                <w:sz w:val="16"/>
                <w:szCs w:val="16"/>
                <w:lang w:val="sk-SK"/>
              </w:rPr>
              <w:t xml:space="preserve"> nástrojov a technológií</w:t>
            </w:r>
            <w:r w:rsidRPr="00D628DC">
              <w:rPr>
                <w:rFonts w:ascii="Tahoma" w:hAnsi="Tahoma" w:cs="Tahoma"/>
                <w:iCs/>
                <w:sz w:val="16"/>
                <w:szCs w:val="16"/>
                <w:lang w:val="sk-SK"/>
              </w:rPr>
              <w:t xml:space="preserve"> </w:t>
            </w:r>
            <w:r w:rsidR="00F24E1F" w:rsidRPr="00D628DC">
              <w:rPr>
                <w:rFonts w:ascii="Tahoma" w:hAnsi="Tahoma" w:cs="Tahoma"/>
                <w:iCs/>
                <w:sz w:val="16"/>
                <w:szCs w:val="16"/>
                <w:lang w:val="sk-SK"/>
              </w:rPr>
              <w:t>pre zber, spracovanie a vyhodnocovanie bezpečnostných údajov, realizáciu preventívnych opatrení, detekci</w:t>
            </w:r>
            <w:r w:rsidR="00AD562D" w:rsidRPr="00D628DC">
              <w:rPr>
                <w:rFonts w:ascii="Tahoma" w:hAnsi="Tahoma" w:cs="Tahoma"/>
                <w:iCs/>
                <w:sz w:val="16"/>
                <w:szCs w:val="16"/>
                <w:lang w:val="sk-SK"/>
              </w:rPr>
              <w:t>u</w:t>
            </w:r>
            <w:r w:rsidR="00F24E1F" w:rsidRPr="00D628DC">
              <w:rPr>
                <w:rFonts w:ascii="Tahoma" w:hAnsi="Tahoma" w:cs="Tahoma"/>
                <w:iCs/>
                <w:sz w:val="16"/>
                <w:szCs w:val="16"/>
                <w:lang w:val="sk-SK"/>
              </w:rPr>
              <w:t xml:space="preserve"> a riešenie incidentov v rámci jednotlivých OVM.</w:t>
            </w:r>
          </w:p>
        </w:tc>
      </w:tr>
      <w:tr w:rsidR="00576994" w:rsidRPr="00D628DC" w14:paraId="75CE35C7" w14:textId="77777777" w:rsidTr="004017C1">
        <w:tc>
          <w:tcPr>
            <w:tcW w:w="1249" w:type="pct"/>
            <w:shd w:val="clear" w:color="auto" w:fill="auto"/>
          </w:tcPr>
          <w:p w14:paraId="05E5312B" w14:textId="77777777" w:rsidR="00576994" w:rsidRPr="00D628DC" w:rsidRDefault="00576994" w:rsidP="004017C1">
            <w:pPr>
              <w:rPr>
                <w:rFonts w:ascii="Tahoma" w:hAnsi="Tahoma" w:cs="Tahoma"/>
                <w:iCs/>
                <w:sz w:val="16"/>
                <w:szCs w:val="16"/>
                <w:lang w:val="sk-SK"/>
              </w:rPr>
            </w:pPr>
            <w:r w:rsidRPr="00D628DC">
              <w:rPr>
                <w:rFonts w:ascii="Tahoma" w:hAnsi="Tahoma" w:cs="Tahoma"/>
                <w:iCs/>
                <w:sz w:val="16"/>
                <w:szCs w:val="16"/>
                <w:lang w:val="sk-SK"/>
              </w:rPr>
              <w:t>"</w:t>
            </w:r>
            <w:proofErr w:type="spellStart"/>
            <w:r w:rsidRPr="00D628DC">
              <w:rPr>
                <w:rFonts w:ascii="Tahoma" w:hAnsi="Tahoma" w:cs="Tahoma"/>
                <w:iCs/>
                <w:sz w:val="16"/>
                <w:szCs w:val="16"/>
                <w:lang w:val="sk-SK"/>
              </w:rPr>
              <w:t>Nice</w:t>
            </w:r>
            <w:proofErr w:type="spellEnd"/>
            <w:r w:rsidRPr="00D628DC">
              <w:rPr>
                <w:rFonts w:ascii="Tahoma" w:hAnsi="Tahoma" w:cs="Tahoma"/>
                <w:iCs/>
                <w:sz w:val="16"/>
                <w:szCs w:val="16"/>
                <w:lang w:val="sk-SK"/>
              </w:rPr>
              <w:t xml:space="preserve"> to </w:t>
            </w:r>
            <w:proofErr w:type="spellStart"/>
            <w:r w:rsidRPr="00D628DC">
              <w:rPr>
                <w:rFonts w:ascii="Tahoma" w:hAnsi="Tahoma" w:cs="Tahoma"/>
                <w:iCs/>
                <w:sz w:val="16"/>
                <w:szCs w:val="16"/>
                <w:lang w:val="sk-SK"/>
              </w:rPr>
              <w:t>have</w:t>
            </w:r>
            <w:proofErr w:type="spellEnd"/>
            <w:r w:rsidRPr="00D628DC">
              <w:rPr>
                <w:rFonts w:ascii="Tahoma" w:hAnsi="Tahoma" w:cs="Tahoma"/>
                <w:iCs/>
                <w:sz w:val="16"/>
                <w:szCs w:val="16"/>
                <w:lang w:val="sk-SK"/>
              </w:rPr>
              <w:t>" kritériá</w:t>
            </w:r>
          </w:p>
          <w:p w14:paraId="449BEB0E" w14:textId="77777777" w:rsidR="00576994" w:rsidRPr="00D628DC" w:rsidRDefault="00576994" w:rsidP="004017C1">
            <w:pPr>
              <w:rPr>
                <w:rFonts w:ascii="Tahoma" w:hAnsi="Tahoma" w:cs="Tahoma"/>
                <w:iCs/>
                <w:sz w:val="16"/>
                <w:szCs w:val="16"/>
                <w:lang w:val="sk-SK"/>
              </w:rPr>
            </w:pPr>
            <w:r w:rsidRPr="00D628DC">
              <w:rPr>
                <w:rFonts w:ascii="Tahoma" w:hAnsi="Tahoma" w:cs="Tahoma"/>
                <w:iCs/>
                <w:sz w:val="16"/>
                <w:szCs w:val="16"/>
                <w:lang w:val="sk-SK"/>
              </w:rPr>
              <w:lastRenderedPageBreak/>
              <w:t>pre aplikačnú vrstvu</w:t>
            </w:r>
          </w:p>
        </w:tc>
        <w:tc>
          <w:tcPr>
            <w:tcW w:w="3751" w:type="pct"/>
            <w:shd w:val="clear" w:color="auto" w:fill="auto"/>
          </w:tcPr>
          <w:p w14:paraId="2C9546E9" w14:textId="77777777" w:rsidR="00576994" w:rsidRPr="00D628DC" w:rsidRDefault="00576994" w:rsidP="004017C1">
            <w:pPr>
              <w:rPr>
                <w:rFonts w:ascii="Tahoma" w:hAnsi="Tahoma" w:cs="Tahoma"/>
                <w:iCs/>
                <w:sz w:val="16"/>
                <w:szCs w:val="16"/>
                <w:lang w:val="sk-SK"/>
              </w:rPr>
            </w:pPr>
            <w:r w:rsidRPr="00D628DC">
              <w:rPr>
                <w:rFonts w:ascii="Tahoma" w:hAnsi="Tahoma" w:cs="Tahoma"/>
                <w:sz w:val="16"/>
                <w:szCs w:val="16"/>
                <w:lang w:val="sk-SK"/>
              </w:rPr>
              <w:lastRenderedPageBreak/>
              <w:t>N/A</w:t>
            </w:r>
          </w:p>
        </w:tc>
      </w:tr>
      <w:tr w:rsidR="00576994" w:rsidRPr="00D628DC" w14:paraId="223A5A64" w14:textId="77777777" w:rsidTr="004017C1">
        <w:tc>
          <w:tcPr>
            <w:tcW w:w="1249" w:type="pct"/>
            <w:shd w:val="clear" w:color="auto" w:fill="auto"/>
          </w:tcPr>
          <w:p w14:paraId="02F20B08" w14:textId="77777777" w:rsidR="00576994" w:rsidRPr="00D628DC" w:rsidRDefault="00576994" w:rsidP="004017C1">
            <w:pPr>
              <w:rPr>
                <w:rFonts w:ascii="Tahoma" w:hAnsi="Tahoma" w:cs="Tahoma"/>
                <w:iCs/>
                <w:sz w:val="16"/>
                <w:szCs w:val="16"/>
                <w:lang w:val="sk-SK"/>
              </w:rPr>
            </w:pPr>
            <w:r w:rsidRPr="00D628DC">
              <w:rPr>
                <w:rFonts w:ascii="Tahoma" w:hAnsi="Tahoma" w:cs="Tahoma"/>
                <w:iCs/>
                <w:sz w:val="16"/>
                <w:szCs w:val="16"/>
                <w:lang w:val="sk-SK"/>
              </w:rPr>
              <w:lastRenderedPageBreak/>
              <w:t>Alternatíva pre</w:t>
            </w:r>
          </w:p>
          <w:p w14:paraId="1A9DEF93" w14:textId="77777777" w:rsidR="00576994" w:rsidRPr="00D628DC" w:rsidRDefault="00576994" w:rsidP="004017C1">
            <w:pPr>
              <w:rPr>
                <w:rFonts w:ascii="Tahoma" w:hAnsi="Tahoma" w:cs="Tahoma"/>
                <w:iCs/>
                <w:sz w:val="16"/>
                <w:szCs w:val="16"/>
                <w:lang w:val="sk-SK"/>
              </w:rPr>
            </w:pPr>
            <w:r w:rsidRPr="00D628DC">
              <w:rPr>
                <w:rFonts w:ascii="Tahoma" w:hAnsi="Tahoma" w:cs="Tahoma"/>
                <w:iCs/>
                <w:sz w:val="16"/>
                <w:szCs w:val="16"/>
                <w:lang w:val="sk-SK"/>
              </w:rPr>
              <w:t>technologickú vrstvu</w:t>
            </w:r>
          </w:p>
        </w:tc>
        <w:tc>
          <w:tcPr>
            <w:tcW w:w="3751" w:type="pct"/>
            <w:shd w:val="clear" w:color="auto" w:fill="auto"/>
          </w:tcPr>
          <w:p w14:paraId="37FCA0B0" w14:textId="77777777" w:rsidR="003C6829" w:rsidRPr="00D628DC" w:rsidRDefault="003C6829" w:rsidP="003C6829">
            <w:pPr>
              <w:keepNext/>
              <w:jc w:val="both"/>
              <w:rPr>
                <w:rFonts w:ascii="Tahoma" w:hAnsi="Tahoma" w:cs="Tahoma"/>
                <w:sz w:val="16"/>
                <w:szCs w:val="16"/>
                <w:lang w:val="sk-SK"/>
              </w:rPr>
            </w:pPr>
            <w:r w:rsidRPr="00D628DC">
              <w:rPr>
                <w:rFonts w:ascii="Tahoma" w:hAnsi="Tahoma" w:cs="Tahoma"/>
                <w:sz w:val="16"/>
                <w:szCs w:val="16"/>
                <w:lang w:val="sk-SK"/>
              </w:rPr>
              <w:t>Vlastná infraštruktúra</w:t>
            </w:r>
          </w:p>
          <w:p w14:paraId="71AD58F3" w14:textId="77777777" w:rsidR="00576994" w:rsidRPr="00D628DC" w:rsidRDefault="00576994" w:rsidP="004017C1">
            <w:pPr>
              <w:rPr>
                <w:rFonts w:ascii="Tahoma" w:hAnsi="Tahoma" w:cs="Tahoma"/>
                <w:iCs/>
                <w:sz w:val="16"/>
                <w:szCs w:val="16"/>
                <w:lang w:val="sk-SK"/>
              </w:rPr>
            </w:pPr>
          </w:p>
        </w:tc>
      </w:tr>
    </w:tbl>
    <w:p w14:paraId="17B6D3FF" w14:textId="54697973" w:rsidR="00576994" w:rsidRPr="00D628DC" w:rsidRDefault="00576994" w:rsidP="00781F67">
      <w:pPr>
        <w:rPr>
          <w:rFonts w:ascii="Tahoma" w:hAnsi="Tahoma" w:cs="Tahoma"/>
          <w:iCs/>
          <w:sz w:val="16"/>
          <w:szCs w:val="16"/>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798"/>
      </w:tblGrid>
      <w:tr w:rsidR="00781F67" w:rsidRPr="00D628DC" w14:paraId="7D16C87B" w14:textId="77777777" w:rsidTr="0058300C">
        <w:tc>
          <w:tcPr>
            <w:tcW w:w="1249" w:type="pct"/>
            <w:shd w:val="clear" w:color="auto" w:fill="D0CECE"/>
          </w:tcPr>
          <w:p w14:paraId="5BEFA677" w14:textId="77777777" w:rsidR="00781F67" w:rsidRPr="00D628DC" w:rsidRDefault="00781F67" w:rsidP="0058300C">
            <w:pPr>
              <w:rPr>
                <w:rFonts w:ascii="Tahoma" w:hAnsi="Tahoma" w:cs="Tahoma"/>
                <w:b/>
                <w:bCs/>
                <w:iCs/>
                <w:sz w:val="16"/>
                <w:szCs w:val="16"/>
                <w:lang w:val="sk-SK"/>
              </w:rPr>
            </w:pPr>
            <w:r w:rsidRPr="00D628DC">
              <w:rPr>
                <w:rFonts w:ascii="Tahoma" w:hAnsi="Tahoma" w:cs="Tahoma"/>
                <w:b/>
                <w:bCs/>
                <w:iCs/>
                <w:sz w:val="16"/>
                <w:szCs w:val="16"/>
                <w:lang w:val="sk-SK"/>
              </w:rPr>
              <w:t xml:space="preserve">Riešenie </w:t>
            </w:r>
            <w:r w:rsidR="00576994" w:rsidRPr="00D628DC">
              <w:rPr>
                <w:rFonts w:ascii="Tahoma" w:hAnsi="Tahoma" w:cs="Tahoma"/>
                <w:b/>
                <w:bCs/>
                <w:iCs/>
                <w:sz w:val="16"/>
                <w:szCs w:val="16"/>
                <w:lang w:val="sk-SK"/>
              </w:rPr>
              <w:t>3</w:t>
            </w:r>
          </w:p>
        </w:tc>
        <w:tc>
          <w:tcPr>
            <w:tcW w:w="3751" w:type="pct"/>
            <w:shd w:val="clear" w:color="auto" w:fill="D0CECE"/>
          </w:tcPr>
          <w:p w14:paraId="13D2125A" w14:textId="77777777" w:rsidR="00781F67" w:rsidRPr="00D628DC" w:rsidRDefault="00781F67" w:rsidP="0058300C">
            <w:pPr>
              <w:rPr>
                <w:rFonts w:ascii="Tahoma" w:hAnsi="Tahoma" w:cs="Tahoma"/>
                <w:iCs/>
                <w:sz w:val="16"/>
                <w:szCs w:val="16"/>
                <w:lang w:val="sk-SK"/>
              </w:rPr>
            </w:pPr>
          </w:p>
        </w:tc>
      </w:tr>
      <w:tr w:rsidR="00E705E7" w:rsidRPr="00D628DC" w14:paraId="0147F523" w14:textId="77777777" w:rsidTr="0058300C">
        <w:tc>
          <w:tcPr>
            <w:tcW w:w="1249" w:type="pct"/>
            <w:shd w:val="clear" w:color="auto" w:fill="auto"/>
          </w:tcPr>
          <w:p w14:paraId="6E1602F4" w14:textId="77777777" w:rsidR="00E705E7" w:rsidRPr="00D628DC" w:rsidRDefault="00E705E7" w:rsidP="00E705E7">
            <w:pPr>
              <w:rPr>
                <w:rFonts w:ascii="Tahoma" w:hAnsi="Tahoma" w:cs="Tahoma"/>
                <w:iCs/>
                <w:sz w:val="16"/>
                <w:szCs w:val="16"/>
                <w:lang w:val="sk-SK"/>
              </w:rPr>
            </w:pPr>
            <w:r w:rsidRPr="00D628DC">
              <w:rPr>
                <w:rFonts w:ascii="Tahoma" w:hAnsi="Tahoma" w:cs="Tahoma"/>
                <w:iCs/>
                <w:sz w:val="16"/>
                <w:szCs w:val="16"/>
                <w:lang w:val="sk-SK"/>
              </w:rPr>
              <w:t xml:space="preserve">Biznis alternatíva </w:t>
            </w:r>
            <w:r w:rsidR="00576994" w:rsidRPr="00D628DC">
              <w:rPr>
                <w:rFonts w:ascii="Tahoma" w:hAnsi="Tahoma" w:cs="Tahoma"/>
                <w:iCs/>
                <w:sz w:val="16"/>
                <w:szCs w:val="16"/>
                <w:lang w:val="sk-SK"/>
              </w:rPr>
              <w:t>3</w:t>
            </w:r>
          </w:p>
        </w:tc>
        <w:tc>
          <w:tcPr>
            <w:tcW w:w="3751" w:type="pct"/>
            <w:shd w:val="clear" w:color="auto" w:fill="auto"/>
          </w:tcPr>
          <w:p w14:paraId="5D7C369C" w14:textId="06F01015" w:rsidR="00E705E7" w:rsidRPr="00D628DC" w:rsidRDefault="00AD562D" w:rsidP="003D2B37">
            <w:pPr>
              <w:rPr>
                <w:rFonts w:ascii="Tahoma" w:hAnsi="Tahoma" w:cs="Tahoma"/>
                <w:iCs/>
                <w:sz w:val="16"/>
                <w:szCs w:val="16"/>
                <w:lang w:val="sk-SK"/>
              </w:rPr>
            </w:pPr>
            <w:r w:rsidRPr="00D628DC">
              <w:rPr>
                <w:rFonts w:ascii="Tahoma" w:hAnsi="Tahoma" w:cs="Tahoma"/>
                <w:iCs/>
                <w:sz w:val="16"/>
                <w:szCs w:val="16"/>
                <w:lang w:val="sk-SK"/>
              </w:rPr>
              <w:t>Využitie externých služieb bezpečnostného monitoringu</w:t>
            </w:r>
            <w:r w:rsidR="003D2B37">
              <w:t xml:space="preserve"> </w:t>
            </w:r>
            <w:r w:rsidR="003D2B37" w:rsidRPr="003D2B37">
              <w:rPr>
                <w:rFonts w:ascii="Tahoma" w:hAnsi="Tahoma" w:cs="Tahoma"/>
                <w:iCs/>
                <w:sz w:val="16"/>
                <w:szCs w:val="16"/>
                <w:lang w:val="sk-SK"/>
              </w:rPr>
              <w:t>a existujúcich služieb VJ CSIRT</w:t>
            </w:r>
            <w:r w:rsidR="003D2B37">
              <w:rPr>
                <w:rFonts w:ascii="Tahoma" w:hAnsi="Tahoma" w:cs="Tahoma"/>
                <w:iCs/>
                <w:sz w:val="16"/>
                <w:szCs w:val="16"/>
                <w:lang w:val="sk-SK"/>
              </w:rPr>
              <w:t>.</w:t>
            </w:r>
          </w:p>
        </w:tc>
      </w:tr>
      <w:tr w:rsidR="00E705E7" w:rsidRPr="00D628DC" w14:paraId="01938715" w14:textId="77777777" w:rsidTr="0058300C">
        <w:tc>
          <w:tcPr>
            <w:tcW w:w="1249" w:type="pct"/>
            <w:shd w:val="clear" w:color="auto" w:fill="auto"/>
          </w:tcPr>
          <w:p w14:paraId="4093F9DC" w14:textId="77777777" w:rsidR="00E705E7" w:rsidRPr="00D628DC" w:rsidRDefault="00E705E7" w:rsidP="00E705E7">
            <w:pPr>
              <w:rPr>
                <w:rFonts w:ascii="Tahoma" w:hAnsi="Tahoma" w:cs="Tahoma"/>
                <w:iCs/>
                <w:sz w:val="16"/>
                <w:szCs w:val="16"/>
                <w:lang w:val="sk-SK"/>
              </w:rPr>
            </w:pPr>
            <w:r w:rsidRPr="00D628DC">
              <w:rPr>
                <w:rFonts w:ascii="Tahoma" w:hAnsi="Tahoma" w:cs="Tahoma"/>
                <w:iCs/>
                <w:sz w:val="16"/>
                <w:szCs w:val="16"/>
                <w:lang w:val="sk-SK"/>
              </w:rPr>
              <w:t>Popis</w:t>
            </w:r>
          </w:p>
        </w:tc>
        <w:tc>
          <w:tcPr>
            <w:tcW w:w="3751" w:type="pct"/>
            <w:shd w:val="clear" w:color="auto" w:fill="auto"/>
          </w:tcPr>
          <w:p w14:paraId="07E544F8" w14:textId="10C5EC55" w:rsidR="00E705E7" w:rsidRPr="00D628DC" w:rsidRDefault="00A74401">
            <w:pPr>
              <w:rPr>
                <w:rFonts w:ascii="Tahoma" w:hAnsi="Tahoma" w:cs="Tahoma"/>
                <w:iCs/>
                <w:sz w:val="16"/>
                <w:szCs w:val="16"/>
                <w:lang w:val="sk-SK"/>
              </w:rPr>
            </w:pPr>
            <w:r w:rsidRPr="00D628DC">
              <w:rPr>
                <w:rFonts w:ascii="Tahoma" w:hAnsi="Tahoma" w:cs="Tahoma"/>
                <w:iCs/>
                <w:sz w:val="16"/>
                <w:szCs w:val="16"/>
                <w:lang w:val="sk-SK"/>
              </w:rPr>
              <w:t xml:space="preserve">Alternatíva spočíva v tom, že </w:t>
            </w:r>
            <w:r w:rsidR="00AD562D" w:rsidRPr="00D628DC">
              <w:rPr>
                <w:rFonts w:ascii="Tahoma" w:hAnsi="Tahoma" w:cs="Tahoma"/>
                <w:iCs/>
                <w:sz w:val="16"/>
                <w:szCs w:val="16"/>
                <w:lang w:val="sk-SK"/>
              </w:rPr>
              <w:t>b</w:t>
            </w:r>
            <w:r w:rsidR="00DC499F" w:rsidRPr="00D628DC">
              <w:rPr>
                <w:rFonts w:ascii="Tahoma" w:hAnsi="Tahoma" w:cs="Tahoma"/>
                <w:iCs/>
                <w:sz w:val="16"/>
                <w:szCs w:val="16"/>
                <w:lang w:val="sk-SK"/>
              </w:rPr>
              <w:t xml:space="preserve">ezpečnostný monitoring a s tým súvisiace služby </w:t>
            </w:r>
            <w:r w:rsidR="00AD562D" w:rsidRPr="00D628DC">
              <w:rPr>
                <w:rFonts w:ascii="Tahoma" w:hAnsi="Tahoma" w:cs="Tahoma"/>
                <w:iCs/>
                <w:sz w:val="16"/>
                <w:szCs w:val="16"/>
                <w:lang w:val="sk-SK"/>
              </w:rPr>
              <w:t xml:space="preserve">v oblasti zberu, spracovania a vyhodnocovania bezpečnostných údajov a v oblasti preventívnych  opatrení, rýchlosti detekcie a riešenia incidentov </w:t>
            </w:r>
            <w:r w:rsidR="00DC499F" w:rsidRPr="00D628DC">
              <w:rPr>
                <w:rFonts w:ascii="Tahoma" w:hAnsi="Tahoma" w:cs="Tahoma"/>
                <w:iCs/>
                <w:sz w:val="16"/>
                <w:szCs w:val="16"/>
                <w:lang w:val="sk-SK"/>
              </w:rPr>
              <w:t xml:space="preserve">si budú jednotlivé OVM zabezpečovať na základe verejnej súťaže a zmluvných vzťahov s tretími stranami formou „SOC as </w:t>
            </w:r>
            <w:proofErr w:type="spellStart"/>
            <w:r w:rsidR="00DC499F" w:rsidRPr="00D628DC">
              <w:rPr>
                <w:rFonts w:ascii="Tahoma" w:hAnsi="Tahoma" w:cs="Tahoma"/>
                <w:iCs/>
                <w:sz w:val="16"/>
                <w:szCs w:val="16"/>
                <w:lang w:val="sk-SK"/>
              </w:rPr>
              <w:t>service</w:t>
            </w:r>
            <w:proofErr w:type="spellEnd"/>
            <w:r w:rsidR="00DC499F" w:rsidRPr="00D628DC">
              <w:rPr>
                <w:rFonts w:ascii="Tahoma" w:hAnsi="Tahoma" w:cs="Tahoma"/>
                <w:iCs/>
                <w:sz w:val="16"/>
                <w:szCs w:val="16"/>
                <w:lang w:val="sk-SK"/>
              </w:rPr>
              <w:t>“</w:t>
            </w:r>
          </w:p>
        </w:tc>
      </w:tr>
      <w:tr w:rsidR="00E705E7" w:rsidRPr="00D628DC" w14:paraId="078F623A" w14:textId="77777777" w:rsidTr="0058300C">
        <w:tc>
          <w:tcPr>
            <w:tcW w:w="1249" w:type="pct"/>
            <w:shd w:val="clear" w:color="auto" w:fill="auto"/>
          </w:tcPr>
          <w:p w14:paraId="13B1F1D2" w14:textId="77777777" w:rsidR="00E705E7" w:rsidRPr="00D628DC" w:rsidRDefault="00E705E7" w:rsidP="00E705E7">
            <w:pPr>
              <w:rPr>
                <w:rFonts w:ascii="Tahoma" w:hAnsi="Tahoma" w:cs="Tahoma"/>
                <w:iCs/>
                <w:sz w:val="16"/>
                <w:szCs w:val="16"/>
                <w:lang w:val="sk-SK"/>
              </w:rPr>
            </w:pPr>
            <w:r w:rsidRPr="00D628DC">
              <w:rPr>
                <w:rFonts w:ascii="Tahoma" w:hAnsi="Tahoma" w:cs="Tahoma"/>
                <w:iCs/>
                <w:sz w:val="16"/>
                <w:szCs w:val="16"/>
                <w:lang w:val="sk-SK"/>
              </w:rPr>
              <w:t>"</w:t>
            </w:r>
            <w:proofErr w:type="spellStart"/>
            <w:r w:rsidRPr="00D628DC">
              <w:rPr>
                <w:rFonts w:ascii="Tahoma" w:hAnsi="Tahoma" w:cs="Tahoma"/>
                <w:iCs/>
                <w:sz w:val="16"/>
                <w:szCs w:val="16"/>
                <w:lang w:val="sk-SK"/>
              </w:rPr>
              <w:t>Must</w:t>
            </w:r>
            <w:proofErr w:type="spellEnd"/>
            <w:r w:rsidRPr="00D628DC">
              <w:rPr>
                <w:rFonts w:ascii="Tahoma" w:hAnsi="Tahoma" w:cs="Tahoma"/>
                <w:iCs/>
                <w:sz w:val="16"/>
                <w:szCs w:val="16"/>
                <w:lang w:val="sk-SK"/>
              </w:rPr>
              <w:t xml:space="preserve"> </w:t>
            </w:r>
            <w:proofErr w:type="spellStart"/>
            <w:r w:rsidRPr="00D628DC">
              <w:rPr>
                <w:rFonts w:ascii="Tahoma" w:hAnsi="Tahoma" w:cs="Tahoma"/>
                <w:iCs/>
                <w:sz w:val="16"/>
                <w:szCs w:val="16"/>
                <w:lang w:val="sk-SK"/>
              </w:rPr>
              <w:t>have</w:t>
            </w:r>
            <w:proofErr w:type="spellEnd"/>
            <w:r w:rsidRPr="00D628DC">
              <w:rPr>
                <w:rFonts w:ascii="Tahoma" w:hAnsi="Tahoma" w:cs="Tahoma"/>
                <w:iCs/>
                <w:sz w:val="16"/>
                <w:szCs w:val="16"/>
                <w:lang w:val="sk-SK"/>
              </w:rPr>
              <w:t>" kritériá pre aplikačnú vrstvu</w:t>
            </w:r>
          </w:p>
        </w:tc>
        <w:tc>
          <w:tcPr>
            <w:tcW w:w="3751" w:type="pct"/>
            <w:shd w:val="clear" w:color="auto" w:fill="auto"/>
          </w:tcPr>
          <w:p w14:paraId="2B70202F" w14:textId="58AF8AE7" w:rsidR="003C6829" w:rsidRPr="00D628DC" w:rsidRDefault="005607A2">
            <w:pPr>
              <w:rPr>
                <w:rFonts w:ascii="Tahoma" w:hAnsi="Tahoma" w:cs="Tahoma"/>
                <w:iCs/>
                <w:sz w:val="16"/>
                <w:szCs w:val="16"/>
                <w:lang w:val="sk-SK"/>
              </w:rPr>
            </w:pPr>
            <w:r w:rsidRPr="00D628DC">
              <w:rPr>
                <w:rFonts w:ascii="Tahoma" w:hAnsi="Tahoma" w:cs="Tahoma"/>
                <w:sz w:val="16"/>
                <w:szCs w:val="16"/>
                <w:lang w:val="sk-SK"/>
              </w:rPr>
              <w:t xml:space="preserve">Tretia strana dodáva jednotlivé nástroje pre bezpečnostný monitoring, ktoré zabezpečujú zdroje dát a integráciu dát z existujúcich systémov OVM do </w:t>
            </w:r>
          </w:p>
        </w:tc>
      </w:tr>
      <w:tr w:rsidR="00427075" w:rsidRPr="00D628DC" w14:paraId="105473E5" w14:textId="77777777" w:rsidTr="0058300C">
        <w:tc>
          <w:tcPr>
            <w:tcW w:w="1249" w:type="pct"/>
            <w:shd w:val="clear" w:color="auto" w:fill="auto"/>
          </w:tcPr>
          <w:p w14:paraId="22B7F28F" w14:textId="77777777" w:rsidR="00427075" w:rsidRPr="00D628DC" w:rsidRDefault="00427075" w:rsidP="00427075">
            <w:pPr>
              <w:rPr>
                <w:rFonts w:ascii="Tahoma" w:hAnsi="Tahoma" w:cs="Tahoma"/>
                <w:iCs/>
                <w:sz w:val="16"/>
                <w:szCs w:val="16"/>
                <w:lang w:val="sk-SK"/>
              </w:rPr>
            </w:pPr>
            <w:r w:rsidRPr="00D628DC">
              <w:rPr>
                <w:rFonts w:ascii="Tahoma" w:hAnsi="Tahoma" w:cs="Tahoma"/>
                <w:iCs/>
                <w:sz w:val="16"/>
                <w:szCs w:val="16"/>
                <w:lang w:val="sk-SK"/>
              </w:rPr>
              <w:t>"</w:t>
            </w:r>
            <w:proofErr w:type="spellStart"/>
            <w:r w:rsidRPr="00D628DC">
              <w:rPr>
                <w:rFonts w:ascii="Tahoma" w:hAnsi="Tahoma" w:cs="Tahoma"/>
                <w:iCs/>
                <w:sz w:val="16"/>
                <w:szCs w:val="16"/>
                <w:lang w:val="sk-SK"/>
              </w:rPr>
              <w:t>Nice</w:t>
            </w:r>
            <w:proofErr w:type="spellEnd"/>
            <w:r w:rsidRPr="00D628DC">
              <w:rPr>
                <w:rFonts w:ascii="Tahoma" w:hAnsi="Tahoma" w:cs="Tahoma"/>
                <w:iCs/>
                <w:sz w:val="16"/>
                <w:szCs w:val="16"/>
                <w:lang w:val="sk-SK"/>
              </w:rPr>
              <w:t xml:space="preserve"> to </w:t>
            </w:r>
            <w:proofErr w:type="spellStart"/>
            <w:r w:rsidRPr="00D628DC">
              <w:rPr>
                <w:rFonts w:ascii="Tahoma" w:hAnsi="Tahoma" w:cs="Tahoma"/>
                <w:iCs/>
                <w:sz w:val="16"/>
                <w:szCs w:val="16"/>
                <w:lang w:val="sk-SK"/>
              </w:rPr>
              <w:t>have</w:t>
            </w:r>
            <w:proofErr w:type="spellEnd"/>
            <w:r w:rsidRPr="00D628DC">
              <w:rPr>
                <w:rFonts w:ascii="Tahoma" w:hAnsi="Tahoma" w:cs="Tahoma"/>
                <w:iCs/>
                <w:sz w:val="16"/>
                <w:szCs w:val="16"/>
                <w:lang w:val="sk-SK"/>
              </w:rPr>
              <w:t>" kritériá</w:t>
            </w:r>
          </w:p>
          <w:p w14:paraId="05E1273A" w14:textId="77777777" w:rsidR="00427075" w:rsidRPr="00D628DC" w:rsidRDefault="00427075" w:rsidP="00427075">
            <w:pPr>
              <w:rPr>
                <w:rFonts w:ascii="Tahoma" w:hAnsi="Tahoma" w:cs="Tahoma"/>
                <w:iCs/>
                <w:sz w:val="16"/>
                <w:szCs w:val="16"/>
                <w:lang w:val="sk-SK"/>
              </w:rPr>
            </w:pPr>
            <w:r w:rsidRPr="00D628DC">
              <w:rPr>
                <w:rFonts w:ascii="Tahoma" w:hAnsi="Tahoma" w:cs="Tahoma"/>
                <w:iCs/>
                <w:sz w:val="16"/>
                <w:szCs w:val="16"/>
                <w:lang w:val="sk-SK"/>
              </w:rPr>
              <w:t>pre aplikačnú vrstvu</w:t>
            </w:r>
          </w:p>
        </w:tc>
        <w:tc>
          <w:tcPr>
            <w:tcW w:w="3751" w:type="pct"/>
            <w:shd w:val="clear" w:color="auto" w:fill="auto"/>
          </w:tcPr>
          <w:p w14:paraId="29AA964B" w14:textId="77777777" w:rsidR="00427075" w:rsidRPr="00D628DC" w:rsidRDefault="00427075" w:rsidP="00427075">
            <w:pPr>
              <w:rPr>
                <w:rFonts w:ascii="Tahoma" w:hAnsi="Tahoma" w:cs="Tahoma"/>
                <w:iCs/>
                <w:sz w:val="16"/>
                <w:szCs w:val="16"/>
                <w:lang w:val="sk-SK"/>
              </w:rPr>
            </w:pPr>
            <w:r w:rsidRPr="00D628DC">
              <w:rPr>
                <w:rFonts w:ascii="Tahoma" w:hAnsi="Tahoma" w:cs="Tahoma"/>
                <w:sz w:val="16"/>
                <w:szCs w:val="16"/>
                <w:lang w:val="sk-SK"/>
              </w:rPr>
              <w:t>N/A – neboli identifikované žiadne iné funkcionality</w:t>
            </w:r>
          </w:p>
        </w:tc>
      </w:tr>
      <w:tr w:rsidR="00427075" w:rsidRPr="00D628DC" w14:paraId="3B273AC4" w14:textId="77777777" w:rsidTr="0058300C">
        <w:tc>
          <w:tcPr>
            <w:tcW w:w="1249" w:type="pct"/>
            <w:shd w:val="clear" w:color="auto" w:fill="auto"/>
          </w:tcPr>
          <w:p w14:paraId="12EED7F5" w14:textId="77777777" w:rsidR="00427075" w:rsidRPr="00D628DC" w:rsidRDefault="00427075" w:rsidP="00427075">
            <w:pPr>
              <w:rPr>
                <w:rFonts w:ascii="Tahoma" w:hAnsi="Tahoma" w:cs="Tahoma"/>
                <w:iCs/>
                <w:sz w:val="16"/>
                <w:szCs w:val="16"/>
                <w:lang w:val="sk-SK"/>
              </w:rPr>
            </w:pPr>
            <w:r w:rsidRPr="00D628DC">
              <w:rPr>
                <w:rFonts w:ascii="Tahoma" w:hAnsi="Tahoma" w:cs="Tahoma"/>
                <w:iCs/>
                <w:sz w:val="16"/>
                <w:szCs w:val="16"/>
                <w:lang w:val="sk-SK"/>
              </w:rPr>
              <w:t>Alternatíva pre</w:t>
            </w:r>
          </w:p>
          <w:p w14:paraId="6FDF9B95" w14:textId="77777777" w:rsidR="00427075" w:rsidRPr="00D628DC" w:rsidRDefault="00427075" w:rsidP="00427075">
            <w:pPr>
              <w:rPr>
                <w:rFonts w:ascii="Tahoma" w:hAnsi="Tahoma" w:cs="Tahoma"/>
                <w:iCs/>
                <w:sz w:val="16"/>
                <w:szCs w:val="16"/>
                <w:lang w:val="sk-SK"/>
              </w:rPr>
            </w:pPr>
            <w:r w:rsidRPr="00D628DC">
              <w:rPr>
                <w:rFonts w:ascii="Tahoma" w:hAnsi="Tahoma" w:cs="Tahoma"/>
                <w:iCs/>
                <w:sz w:val="16"/>
                <w:szCs w:val="16"/>
                <w:lang w:val="sk-SK"/>
              </w:rPr>
              <w:t>technologickú vrstvu</w:t>
            </w:r>
          </w:p>
        </w:tc>
        <w:tc>
          <w:tcPr>
            <w:tcW w:w="3751" w:type="pct"/>
            <w:shd w:val="clear" w:color="auto" w:fill="auto"/>
          </w:tcPr>
          <w:p w14:paraId="70608B34" w14:textId="3A0EFEE5" w:rsidR="00427075" w:rsidRPr="00D628DC" w:rsidRDefault="00E94ED0" w:rsidP="00427075">
            <w:pPr>
              <w:keepNext/>
              <w:jc w:val="both"/>
              <w:rPr>
                <w:rFonts w:ascii="Tahoma" w:hAnsi="Tahoma" w:cs="Tahoma"/>
                <w:sz w:val="16"/>
                <w:szCs w:val="16"/>
                <w:lang w:val="sk-SK"/>
              </w:rPr>
            </w:pPr>
            <w:r w:rsidRPr="00D628DC">
              <w:rPr>
                <w:rFonts w:ascii="Tahoma" w:hAnsi="Tahoma" w:cs="Tahoma"/>
                <w:sz w:val="16"/>
                <w:szCs w:val="16"/>
                <w:lang w:val="sk-SK"/>
              </w:rPr>
              <w:t>Infraštruktúra dodávateľa služieb</w:t>
            </w:r>
            <w:r w:rsidR="00452A02" w:rsidRPr="00D628DC">
              <w:rPr>
                <w:rFonts w:ascii="Tahoma" w:hAnsi="Tahoma" w:cs="Tahoma"/>
                <w:sz w:val="16"/>
                <w:szCs w:val="16"/>
                <w:lang w:val="sk-SK"/>
              </w:rPr>
              <w:t xml:space="preserve"> alebo kombinácia</w:t>
            </w:r>
          </w:p>
          <w:p w14:paraId="42C92F45" w14:textId="77777777" w:rsidR="00427075" w:rsidRPr="00D628DC" w:rsidRDefault="00427075" w:rsidP="00427075">
            <w:pPr>
              <w:rPr>
                <w:rFonts w:ascii="Tahoma" w:hAnsi="Tahoma" w:cs="Tahoma"/>
                <w:iCs/>
                <w:sz w:val="16"/>
                <w:szCs w:val="16"/>
                <w:lang w:val="sk-SK"/>
              </w:rPr>
            </w:pPr>
          </w:p>
        </w:tc>
      </w:tr>
    </w:tbl>
    <w:p w14:paraId="6B063CBB" w14:textId="77777777" w:rsidR="00781F67" w:rsidRPr="00D628DC" w:rsidRDefault="00781F67" w:rsidP="00781F67">
      <w:pPr>
        <w:rPr>
          <w:rFonts w:ascii="Tahoma" w:hAnsi="Tahoma" w:cs="Tahoma"/>
          <w:iCs/>
          <w:sz w:val="16"/>
          <w:szCs w:val="16"/>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798"/>
      </w:tblGrid>
      <w:tr w:rsidR="00781F67" w:rsidRPr="00D628DC" w14:paraId="401153F5" w14:textId="77777777" w:rsidTr="0058300C">
        <w:tc>
          <w:tcPr>
            <w:tcW w:w="1249" w:type="pct"/>
            <w:shd w:val="clear" w:color="auto" w:fill="D0CECE"/>
          </w:tcPr>
          <w:p w14:paraId="6954AF5E" w14:textId="77777777" w:rsidR="00781F67" w:rsidRPr="00D628DC" w:rsidRDefault="00781F67" w:rsidP="0058300C">
            <w:pPr>
              <w:rPr>
                <w:rFonts w:ascii="Tahoma" w:hAnsi="Tahoma" w:cs="Tahoma"/>
                <w:b/>
                <w:bCs/>
                <w:iCs/>
                <w:sz w:val="16"/>
                <w:szCs w:val="16"/>
                <w:lang w:val="sk-SK"/>
              </w:rPr>
            </w:pPr>
            <w:r w:rsidRPr="00D628DC">
              <w:rPr>
                <w:rFonts w:ascii="Tahoma" w:hAnsi="Tahoma" w:cs="Tahoma"/>
                <w:b/>
                <w:bCs/>
                <w:iCs/>
                <w:sz w:val="16"/>
                <w:szCs w:val="16"/>
                <w:lang w:val="sk-SK"/>
              </w:rPr>
              <w:t xml:space="preserve">Riešenie </w:t>
            </w:r>
            <w:r w:rsidR="00576994" w:rsidRPr="00D628DC">
              <w:rPr>
                <w:rFonts w:ascii="Tahoma" w:hAnsi="Tahoma" w:cs="Tahoma"/>
                <w:b/>
                <w:bCs/>
                <w:iCs/>
                <w:sz w:val="16"/>
                <w:szCs w:val="16"/>
                <w:lang w:val="sk-SK"/>
              </w:rPr>
              <w:t>4</w:t>
            </w:r>
          </w:p>
        </w:tc>
        <w:tc>
          <w:tcPr>
            <w:tcW w:w="3751" w:type="pct"/>
            <w:shd w:val="clear" w:color="auto" w:fill="D0CECE"/>
          </w:tcPr>
          <w:p w14:paraId="70D89677" w14:textId="77777777" w:rsidR="00781F67" w:rsidRPr="00D628DC" w:rsidRDefault="00781F67" w:rsidP="0058300C">
            <w:pPr>
              <w:rPr>
                <w:rFonts w:ascii="Tahoma" w:hAnsi="Tahoma" w:cs="Tahoma"/>
                <w:iCs/>
                <w:sz w:val="16"/>
                <w:szCs w:val="16"/>
                <w:lang w:val="sk-SK"/>
              </w:rPr>
            </w:pPr>
          </w:p>
        </w:tc>
      </w:tr>
      <w:tr w:rsidR="003C6829" w:rsidRPr="00D628DC" w14:paraId="0BD29A1F" w14:textId="77777777" w:rsidTr="0058300C">
        <w:tc>
          <w:tcPr>
            <w:tcW w:w="1249" w:type="pct"/>
            <w:shd w:val="clear" w:color="auto" w:fill="auto"/>
          </w:tcPr>
          <w:p w14:paraId="73CEBA3D" w14:textId="77777777" w:rsidR="003C6829" w:rsidRPr="00D628DC" w:rsidRDefault="003C6829" w:rsidP="003C6829">
            <w:pPr>
              <w:rPr>
                <w:rFonts w:ascii="Tahoma" w:hAnsi="Tahoma" w:cs="Tahoma"/>
                <w:iCs/>
                <w:sz w:val="16"/>
                <w:szCs w:val="16"/>
                <w:lang w:val="sk-SK"/>
              </w:rPr>
            </w:pPr>
            <w:r w:rsidRPr="00D628DC">
              <w:rPr>
                <w:rFonts w:ascii="Tahoma" w:hAnsi="Tahoma" w:cs="Tahoma"/>
                <w:iCs/>
                <w:sz w:val="16"/>
                <w:szCs w:val="16"/>
                <w:lang w:val="sk-SK"/>
              </w:rPr>
              <w:t>Biznis alternatíva 4</w:t>
            </w:r>
          </w:p>
        </w:tc>
        <w:tc>
          <w:tcPr>
            <w:tcW w:w="3751" w:type="pct"/>
            <w:shd w:val="clear" w:color="auto" w:fill="auto"/>
          </w:tcPr>
          <w:p w14:paraId="5CCBA700" w14:textId="707AB37B" w:rsidR="003C6829" w:rsidRPr="00D628DC" w:rsidRDefault="003C6829">
            <w:pPr>
              <w:jc w:val="both"/>
              <w:rPr>
                <w:rFonts w:ascii="Tahoma" w:hAnsi="Tahoma" w:cs="Tahoma"/>
                <w:iCs/>
                <w:sz w:val="16"/>
                <w:szCs w:val="16"/>
                <w:lang w:val="sk-SK"/>
              </w:rPr>
            </w:pPr>
            <w:r w:rsidRPr="00D628DC">
              <w:rPr>
                <w:rFonts w:ascii="Tahoma" w:hAnsi="Tahoma" w:cs="Tahoma"/>
                <w:iCs/>
                <w:sz w:val="16"/>
                <w:szCs w:val="16"/>
                <w:lang w:val="sk-SK"/>
              </w:rPr>
              <w:t>Zber, spracovanie a vyhodnocovanie bezpečnostných údajov, realizácia preventívnych  opatrení, detekci</w:t>
            </w:r>
            <w:r w:rsidR="00452A02" w:rsidRPr="00D628DC">
              <w:rPr>
                <w:rFonts w:ascii="Tahoma" w:hAnsi="Tahoma" w:cs="Tahoma"/>
                <w:iCs/>
                <w:sz w:val="16"/>
                <w:szCs w:val="16"/>
                <w:lang w:val="sk-SK"/>
              </w:rPr>
              <w:t>a</w:t>
            </w:r>
            <w:r w:rsidRPr="00D628DC">
              <w:rPr>
                <w:rFonts w:ascii="Tahoma" w:hAnsi="Tahoma" w:cs="Tahoma"/>
                <w:iCs/>
                <w:sz w:val="16"/>
                <w:szCs w:val="16"/>
                <w:lang w:val="sk-SK"/>
              </w:rPr>
              <w:t xml:space="preserve"> a riešenie incidentov budú </w:t>
            </w:r>
            <w:r w:rsidR="003C6527" w:rsidRPr="00D628DC">
              <w:rPr>
                <w:rFonts w:ascii="Tahoma" w:hAnsi="Tahoma" w:cs="Tahoma"/>
                <w:iCs/>
                <w:sz w:val="16"/>
                <w:szCs w:val="16"/>
                <w:lang w:val="sk-SK"/>
              </w:rPr>
              <w:t>pre subjekty verejnej správy poskytované</w:t>
            </w:r>
            <w:r w:rsidRPr="00D628DC">
              <w:rPr>
                <w:rFonts w:ascii="Tahoma" w:hAnsi="Tahoma" w:cs="Tahoma"/>
                <w:iCs/>
                <w:sz w:val="16"/>
                <w:szCs w:val="16"/>
                <w:lang w:val="sk-SK"/>
              </w:rPr>
              <w:t xml:space="preserve"> </w:t>
            </w:r>
            <w:r w:rsidR="00BF6E63" w:rsidRPr="00D628DC">
              <w:rPr>
                <w:rFonts w:ascii="Tahoma" w:hAnsi="Tahoma" w:cs="Tahoma"/>
                <w:iCs/>
                <w:sz w:val="16"/>
                <w:szCs w:val="16"/>
                <w:lang w:val="sk-SK"/>
              </w:rPr>
              <w:t>c</w:t>
            </w:r>
            <w:r w:rsidRPr="00D628DC">
              <w:rPr>
                <w:rFonts w:ascii="Tahoma" w:hAnsi="Tahoma" w:cs="Tahoma"/>
                <w:iCs/>
                <w:sz w:val="16"/>
                <w:szCs w:val="16"/>
                <w:lang w:val="sk-SK"/>
              </w:rPr>
              <w:t>entralizovane</w:t>
            </w:r>
            <w:r w:rsidR="0053529E">
              <w:rPr>
                <w:rFonts w:ascii="Tahoma" w:hAnsi="Tahoma" w:cs="Tahoma"/>
                <w:iCs/>
                <w:sz w:val="16"/>
                <w:szCs w:val="16"/>
                <w:lang w:val="sk-SK"/>
              </w:rPr>
              <w:t xml:space="preserve"> od NASES a VJ CSIRT</w:t>
            </w:r>
            <w:r w:rsidRPr="00D628DC">
              <w:rPr>
                <w:rFonts w:ascii="Tahoma" w:hAnsi="Tahoma" w:cs="Tahoma"/>
                <w:iCs/>
                <w:sz w:val="16"/>
                <w:szCs w:val="16"/>
                <w:lang w:val="sk-SK"/>
              </w:rPr>
              <w:t>.</w:t>
            </w:r>
            <w:r w:rsidR="00BF6E63" w:rsidRPr="00D628DC">
              <w:rPr>
                <w:rFonts w:ascii="Tahoma" w:hAnsi="Tahoma" w:cs="Tahoma"/>
                <w:iCs/>
                <w:sz w:val="16"/>
                <w:szCs w:val="16"/>
                <w:lang w:val="sk-SK"/>
              </w:rPr>
              <w:t xml:space="preserve"> </w:t>
            </w:r>
          </w:p>
        </w:tc>
      </w:tr>
      <w:tr w:rsidR="003C6829" w:rsidRPr="00D628DC" w14:paraId="42EFC563" w14:textId="77777777" w:rsidTr="0058300C">
        <w:tc>
          <w:tcPr>
            <w:tcW w:w="1249" w:type="pct"/>
            <w:shd w:val="clear" w:color="auto" w:fill="auto"/>
          </w:tcPr>
          <w:p w14:paraId="296F590D" w14:textId="77777777" w:rsidR="003C6829" w:rsidRPr="00D628DC" w:rsidRDefault="003C6829" w:rsidP="003C6829">
            <w:pPr>
              <w:rPr>
                <w:rFonts w:ascii="Tahoma" w:hAnsi="Tahoma" w:cs="Tahoma"/>
                <w:iCs/>
                <w:sz w:val="16"/>
                <w:szCs w:val="16"/>
                <w:lang w:val="sk-SK"/>
              </w:rPr>
            </w:pPr>
            <w:r w:rsidRPr="00D628DC">
              <w:rPr>
                <w:rFonts w:ascii="Tahoma" w:hAnsi="Tahoma" w:cs="Tahoma"/>
                <w:iCs/>
                <w:sz w:val="16"/>
                <w:szCs w:val="16"/>
                <w:lang w:val="sk-SK"/>
              </w:rPr>
              <w:t>Popis</w:t>
            </w:r>
          </w:p>
        </w:tc>
        <w:tc>
          <w:tcPr>
            <w:tcW w:w="3751" w:type="pct"/>
            <w:shd w:val="clear" w:color="auto" w:fill="auto"/>
          </w:tcPr>
          <w:p w14:paraId="2FB80DA2" w14:textId="10D52918" w:rsidR="00BF6E63" w:rsidRPr="00D628DC" w:rsidRDefault="003C6829">
            <w:pPr>
              <w:jc w:val="both"/>
              <w:rPr>
                <w:rFonts w:ascii="Tahoma" w:hAnsi="Tahoma" w:cs="Tahoma"/>
                <w:iCs/>
                <w:sz w:val="16"/>
                <w:szCs w:val="16"/>
                <w:lang w:val="sk-SK"/>
              </w:rPr>
            </w:pPr>
            <w:r w:rsidRPr="00D628DC">
              <w:rPr>
                <w:rFonts w:ascii="Tahoma" w:hAnsi="Tahoma" w:cs="Tahoma"/>
                <w:iCs/>
                <w:sz w:val="16"/>
                <w:szCs w:val="16"/>
                <w:lang w:val="sk-SK"/>
              </w:rPr>
              <w:t xml:space="preserve">Alternatíva spočíva v tom, že dôjde k zmenám v oblasti zberu, spracovania a vyhodnocovania bezpečnostných údajov a v oblasti preventívnych  opatrení,  rýchlosti detekcie a riešenia incidentov. </w:t>
            </w:r>
            <w:r w:rsidR="00BF6E63" w:rsidRPr="00D628DC">
              <w:rPr>
                <w:rFonts w:ascii="Tahoma" w:hAnsi="Tahoma" w:cs="Tahoma"/>
                <w:iCs/>
                <w:sz w:val="16"/>
                <w:szCs w:val="16"/>
                <w:lang w:val="sk-SK"/>
              </w:rPr>
              <w:t xml:space="preserve">Jednotlivé </w:t>
            </w:r>
            <w:r w:rsidR="004852BE" w:rsidRPr="00D628DC">
              <w:rPr>
                <w:rFonts w:ascii="Tahoma" w:hAnsi="Tahoma" w:cs="Tahoma"/>
                <w:iCs/>
                <w:sz w:val="16"/>
                <w:szCs w:val="16"/>
                <w:lang w:val="sk-SK"/>
              </w:rPr>
              <w:t xml:space="preserve">proaktívne a reaktívne služby v oblasti KB </w:t>
            </w:r>
            <w:r w:rsidR="00BF6E63" w:rsidRPr="00D628DC">
              <w:rPr>
                <w:rFonts w:ascii="Tahoma" w:hAnsi="Tahoma" w:cs="Tahoma"/>
                <w:iCs/>
                <w:sz w:val="16"/>
                <w:szCs w:val="16"/>
                <w:lang w:val="sk-SK"/>
              </w:rPr>
              <w:t>budú podporené budovaním centralizovan</w:t>
            </w:r>
            <w:r w:rsidR="003A6E50" w:rsidRPr="00D628DC">
              <w:rPr>
                <w:rFonts w:ascii="Tahoma" w:hAnsi="Tahoma" w:cs="Tahoma"/>
                <w:iCs/>
                <w:sz w:val="16"/>
                <w:szCs w:val="16"/>
                <w:lang w:val="sk-SK"/>
              </w:rPr>
              <w:t>ého riešenia</w:t>
            </w:r>
            <w:r w:rsidR="00452A02" w:rsidRPr="00D628DC">
              <w:rPr>
                <w:rFonts w:ascii="Tahoma" w:hAnsi="Tahoma" w:cs="Tahoma"/>
                <w:iCs/>
                <w:sz w:val="16"/>
                <w:szCs w:val="16"/>
                <w:lang w:val="sk-SK"/>
              </w:rPr>
              <w:t xml:space="preserve"> formou rozvoja Vládneho SOC</w:t>
            </w:r>
            <w:r w:rsidR="00BF6E63" w:rsidRPr="00D628DC">
              <w:rPr>
                <w:rFonts w:ascii="Tahoma" w:hAnsi="Tahoma" w:cs="Tahoma"/>
                <w:iCs/>
                <w:sz w:val="16"/>
                <w:szCs w:val="16"/>
                <w:lang w:val="sk-SK"/>
              </w:rPr>
              <w:t xml:space="preserve">. Na OVM budú nasadzované technológie, ktoré umožnia zber údajov. Spracovanie údajov, </w:t>
            </w:r>
            <w:r w:rsidR="00452A02" w:rsidRPr="00D628DC">
              <w:rPr>
                <w:rFonts w:ascii="Tahoma" w:hAnsi="Tahoma" w:cs="Tahoma"/>
                <w:iCs/>
                <w:sz w:val="16"/>
                <w:szCs w:val="16"/>
                <w:lang w:val="sk-SK"/>
              </w:rPr>
              <w:t xml:space="preserve">ich analýza a </w:t>
            </w:r>
            <w:r w:rsidR="00BF6E63" w:rsidRPr="00D628DC">
              <w:rPr>
                <w:rFonts w:ascii="Tahoma" w:hAnsi="Tahoma" w:cs="Tahoma"/>
                <w:iCs/>
                <w:sz w:val="16"/>
                <w:szCs w:val="16"/>
                <w:lang w:val="sk-SK"/>
              </w:rPr>
              <w:t>vyhodnocovanie vrátane riešenia incidentov bud</w:t>
            </w:r>
            <w:r w:rsidR="003A6E50" w:rsidRPr="00D628DC">
              <w:rPr>
                <w:rFonts w:ascii="Tahoma" w:hAnsi="Tahoma" w:cs="Tahoma"/>
                <w:iCs/>
                <w:sz w:val="16"/>
                <w:szCs w:val="16"/>
                <w:lang w:val="sk-SK"/>
              </w:rPr>
              <w:t>ú</w:t>
            </w:r>
            <w:r w:rsidR="00BF6E63" w:rsidRPr="00D628DC">
              <w:rPr>
                <w:rFonts w:ascii="Tahoma" w:hAnsi="Tahoma" w:cs="Tahoma"/>
                <w:iCs/>
                <w:sz w:val="16"/>
                <w:szCs w:val="16"/>
                <w:lang w:val="sk-SK"/>
              </w:rPr>
              <w:t xml:space="preserve"> realizované centralizovane.</w:t>
            </w:r>
          </w:p>
        </w:tc>
      </w:tr>
      <w:tr w:rsidR="00E705E7" w:rsidRPr="00D628DC" w14:paraId="168456D7" w14:textId="77777777" w:rsidTr="0058300C">
        <w:tc>
          <w:tcPr>
            <w:tcW w:w="1249" w:type="pct"/>
            <w:shd w:val="clear" w:color="auto" w:fill="auto"/>
          </w:tcPr>
          <w:p w14:paraId="03743006" w14:textId="77777777" w:rsidR="00E705E7" w:rsidRPr="00D628DC" w:rsidRDefault="00E705E7" w:rsidP="00E705E7">
            <w:pPr>
              <w:rPr>
                <w:rFonts w:ascii="Tahoma" w:hAnsi="Tahoma" w:cs="Tahoma"/>
                <w:iCs/>
                <w:sz w:val="16"/>
                <w:szCs w:val="16"/>
                <w:lang w:val="sk-SK"/>
              </w:rPr>
            </w:pPr>
            <w:r w:rsidRPr="00D628DC">
              <w:rPr>
                <w:rFonts w:ascii="Tahoma" w:hAnsi="Tahoma" w:cs="Tahoma"/>
                <w:iCs/>
                <w:sz w:val="16"/>
                <w:szCs w:val="16"/>
                <w:lang w:val="sk-SK"/>
              </w:rPr>
              <w:t>"</w:t>
            </w:r>
            <w:proofErr w:type="spellStart"/>
            <w:r w:rsidRPr="00D628DC">
              <w:rPr>
                <w:rFonts w:ascii="Tahoma" w:hAnsi="Tahoma" w:cs="Tahoma"/>
                <w:iCs/>
                <w:sz w:val="16"/>
                <w:szCs w:val="16"/>
                <w:lang w:val="sk-SK"/>
              </w:rPr>
              <w:t>Must</w:t>
            </w:r>
            <w:proofErr w:type="spellEnd"/>
            <w:r w:rsidRPr="00D628DC">
              <w:rPr>
                <w:rFonts w:ascii="Tahoma" w:hAnsi="Tahoma" w:cs="Tahoma"/>
                <w:iCs/>
                <w:sz w:val="16"/>
                <w:szCs w:val="16"/>
                <w:lang w:val="sk-SK"/>
              </w:rPr>
              <w:t xml:space="preserve"> </w:t>
            </w:r>
            <w:proofErr w:type="spellStart"/>
            <w:r w:rsidRPr="00D628DC">
              <w:rPr>
                <w:rFonts w:ascii="Tahoma" w:hAnsi="Tahoma" w:cs="Tahoma"/>
                <w:iCs/>
                <w:sz w:val="16"/>
                <w:szCs w:val="16"/>
                <w:lang w:val="sk-SK"/>
              </w:rPr>
              <w:t>have</w:t>
            </w:r>
            <w:proofErr w:type="spellEnd"/>
            <w:r w:rsidRPr="00D628DC">
              <w:rPr>
                <w:rFonts w:ascii="Tahoma" w:hAnsi="Tahoma" w:cs="Tahoma"/>
                <w:iCs/>
                <w:sz w:val="16"/>
                <w:szCs w:val="16"/>
                <w:lang w:val="sk-SK"/>
              </w:rPr>
              <w:t>" kritériá pre aplikačnú vrstvu</w:t>
            </w:r>
          </w:p>
        </w:tc>
        <w:tc>
          <w:tcPr>
            <w:tcW w:w="3751" w:type="pct"/>
            <w:shd w:val="clear" w:color="auto" w:fill="auto"/>
          </w:tcPr>
          <w:p w14:paraId="1B630D7B" w14:textId="77777777" w:rsidR="00427075" w:rsidRPr="00D628DC" w:rsidRDefault="00B97218" w:rsidP="00427075">
            <w:pPr>
              <w:jc w:val="both"/>
              <w:rPr>
                <w:rFonts w:ascii="Tahoma" w:hAnsi="Tahoma" w:cs="Tahoma"/>
                <w:sz w:val="16"/>
                <w:szCs w:val="16"/>
                <w:lang w:val="sk-SK"/>
              </w:rPr>
            </w:pPr>
            <w:r w:rsidRPr="00D628DC">
              <w:rPr>
                <w:rFonts w:ascii="Tahoma" w:hAnsi="Tahoma" w:cs="Tahoma"/>
                <w:sz w:val="16"/>
                <w:szCs w:val="16"/>
                <w:lang w:val="sk-SK"/>
              </w:rPr>
              <w:t xml:space="preserve">Bude vybudovaný nový </w:t>
            </w:r>
            <w:r w:rsidR="00CF672F" w:rsidRPr="00D628DC">
              <w:rPr>
                <w:rFonts w:ascii="Tahoma" w:hAnsi="Tahoma" w:cs="Tahoma"/>
                <w:sz w:val="16"/>
                <w:szCs w:val="16"/>
                <w:lang w:val="sk-SK"/>
              </w:rPr>
              <w:t>systém</w:t>
            </w:r>
            <w:r w:rsidRPr="00D628DC">
              <w:rPr>
                <w:rFonts w:ascii="Tahoma" w:hAnsi="Tahoma" w:cs="Tahoma"/>
                <w:sz w:val="16"/>
                <w:szCs w:val="16"/>
                <w:lang w:val="sk-SK"/>
              </w:rPr>
              <w:t xml:space="preserve"> </w:t>
            </w:r>
            <w:r w:rsidR="00427075" w:rsidRPr="00D628DC">
              <w:rPr>
                <w:rFonts w:ascii="Tahoma" w:hAnsi="Tahoma" w:cs="Tahoma"/>
                <w:sz w:val="16"/>
                <w:szCs w:val="16"/>
                <w:lang w:val="sk-SK"/>
              </w:rPr>
              <w:t>EWS</w:t>
            </w:r>
            <w:r w:rsidRPr="00D628DC">
              <w:rPr>
                <w:rFonts w:ascii="Tahoma" w:hAnsi="Tahoma" w:cs="Tahoma"/>
                <w:sz w:val="16"/>
                <w:szCs w:val="16"/>
                <w:lang w:val="sk-SK"/>
              </w:rPr>
              <w:t>, ktorý</w:t>
            </w:r>
            <w:r w:rsidR="00427075" w:rsidRPr="00D628DC">
              <w:rPr>
                <w:rFonts w:ascii="Tahoma" w:hAnsi="Tahoma" w:cs="Tahoma"/>
                <w:sz w:val="16"/>
                <w:szCs w:val="16"/>
                <w:lang w:val="sk-SK"/>
              </w:rPr>
              <w:t xml:space="preserve"> poskytne nasledovné funkcionality:</w:t>
            </w:r>
          </w:p>
          <w:p w14:paraId="69E9C255" w14:textId="77777777" w:rsidR="001F6E2F" w:rsidRPr="00D628DC" w:rsidRDefault="001F6E2F" w:rsidP="00D22115">
            <w:pPr>
              <w:pStyle w:val="Odsekzoznamu"/>
              <w:numPr>
                <w:ilvl w:val="0"/>
                <w:numId w:val="33"/>
              </w:numPr>
              <w:rPr>
                <w:rFonts w:ascii="Tahoma" w:hAnsi="Tahoma" w:cs="Tahoma"/>
                <w:sz w:val="16"/>
                <w:szCs w:val="16"/>
                <w:lang w:val="sk-SK"/>
              </w:rPr>
            </w:pPr>
            <w:r w:rsidRPr="00D628DC">
              <w:rPr>
                <w:rFonts w:ascii="Tahoma" w:hAnsi="Tahoma" w:cs="Tahoma"/>
                <w:sz w:val="16"/>
                <w:szCs w:val="16"/>
                <w:lang w:val="sk-SK"/>
              </w:rPr>
              <w:t xml:space="preserve">Tvorba a udržovanie Mapy hrozieb s referenciou na MITRE ATT&amp;CK </w:t>
            </w:r>
            <w:proofErr w:type="spellStart"/>
            <w:r w:rsidRPr="00D628DC">
              <w:rPr>
                <w:rFonts w:ascii="Tahoma" w:hAnsi="Tahoma" w:cs="Tahoma"/>
                <w:sz w:val="16"/>
                <w:szCs w:val="16"/>
                <w:lang w:val="sk-SK"/>
              </w:rPr>
              <w:t>Framework</w:t>
            </w:r>
            <w:proofErr w:type="spellEnd"/>
            <w:r w:rsidRPr="00D628DC">
              <w:rPr>
                <w:rFonts w:ascii="Tahoma" w:hAnsi="Tahoma" w:cs="Tahoma"/>
                <w:sz w:val="16"/>
                <w:szCs w:val="16"/>
                <w:lang w:val="sk-SK"/>
              </w:rPr>
              <w:t xml:space="preserve"> </w:t>
            </w:r>
          </w:p>
          <w:p w14:paraId="5AB1930E" w14:textId="77777777" w:rsidR="001F6E2F" w:rsidRPr="00D628DC" w:rsidRDefault="001F6E2F" w:rsidP="00D22115">
            <w:pPr>
              <w:pStyle w:val="Odsekzoznamu"/>
              <w:numPr>
                <w:ilvl w:val="0"/>
                <w:numId w:val="33"/>
              </w:numPr>
              <w:rPr>
                <w:rFonts w:ascii="Tahoma" w:hAnsi="Tahoma" w:cs="Tahoma"/>
                <w:sz w:val="16"/>
                <w:szCs w:val="16"/>
                <w:lang w:val="sk-SK"/>
              </w:rPr>
            </w:pPr>
            <w:r w:rsidRPr="00D628DC">
              <w:rPr>
                <w:rFonts w:ascii="Tahoma" w:hAnsi="Tahoma" w:cs="Tahoma"/>
                <w:sz w:val="16"/>
                <w:szCs w:val="16"/>
                <w:lang w:val="sk-SK"/>
              </w:rPr>
              <w:t>Distribúcia indikátorov možnej kompromitácie (</w:t>
            </w:r>
            <w:proofErr w:type="spellStart"/>
            <w:r w:rsidRPr="00D628DC">
              <w:rPr>
                <w:rFonts w:ascii="Tahoma" w:hAnsi="Tahoma" w:cs="Tahoma"/>
                <w:sz w:val="16"/>
                <w:szCs w:val="16"/>
                <w:lang w:val="sk-SK"/>
              </w:rPr>
              <w:t>Indicators</w:t>
            </w:r>
            <w:proofErr w:type="spellEnd"/>
            <w:r w:rsidRPr="00D628DC">
              <w:rPr>
                <w:rFonts w:ascii="Tahoma" w:hAnsi="Tahoma" w:cs="Tahoma"/>
                <w:sz w:val="16"/>
                <w:szCs w:val="16"/>
                <w:lang w:val="sk-SK"/>
              </w:rPr>
              <w:t xml:space="preserve"> of </w:t>
            </w:r>
            <w:proofErr w:type="spellStart"/>
            <w:r w:rsidRPr="00D628DC">
              <w:rPr>
                <w:rFonts w:ascii="Tahoma" w:hAnsi="Tahoma" w:cs="Tahoma"/>
                <w:sz w:val="16"/>
                <w:szCs w:val="16"/>
                <w:lang w:val="sk-SK"/>
              </w:rPr>
              <w:t>Compromise</w:t>
            </w:r>
            <w:proofErr w:type="spellEnd"/>
            <w:r w:rsidRPr="00D628DC">
              <w:rPr>
                <w:rFonts w:ascii="Tahoma" w:hAnsi="Tahoma" w:cs="Tahoma"/>
                <w:sz w:val="16"/>
                <w:szCs w:val="16"/>
                <w:lang w:val="sk-SK"/>
              </w:rPr>
              <w:t xml:space="preserve"> – </w:t>
            </w:r>
            <w:proofErr w:type="spellStart"/>
            <w:r w:rsidRPr="00D628DC">
              <w:rPr>
                <w:rFonts w:ascii="Tahoma" w:hAnsi="Tahoma" w:cs="Tahoma"/>
                <w:sz w:val="16"/>
                <w:szCs w:val="16"/>
                <w:lang w:val="sk-SK"/>
              </w:rPr>
              <w:t>IoC</w:t>
            </w:r>
            <w:proofErr w:type="spellEnd"/>
            <w:r w:rsidRPr="00D628DC">
              <w:rPr>
                <w:rFonts w:ascii="Tahoma" w:hAnsi="Tahoma" w:cs="Tahoma"/>
                <w:sz w:val="16"/>
                <w:szCs w:val="16"/>
                <w:lang w:val="sk-SK"/>
              </w:rPr>
              <w:t xml:space="preserve">) </w:t>
            </w:r>
          </w:p>
          <w:p w14:paraId="4E234A26" w14:textId="77777777" w:rsidR="001F6E2F" w:rsidRPr="00D628DC" w:rsidRDefault="001F6E2F" w:rsidP="00D22115">
            <w:pPr>
              <w:pStyle w:val="Odsekzoznamu"/>
              <w:numPr>
                <w:ilvl w:val="0"/>
                <w:numId w:val="33"/>
              </w:numPr>
              <w:rPr>
                <w:rFonts w:ascii="Tahoma" w:hAnsi="Tahoma" w:cs="Tahoma"/>
                <w:sz w:val="16"/>
                <w:szCs w:val="16"/>
                <w:lang w:val="sk-SK"/>
              </w:rPr>
            </w:pPr>
            <w:r w:rsidRPr="00D628DC">
              <w:rPr>
                <w:rFonts w:ascii="Tahoma" w:hAnsi="Tahoma" w:cs="Tahoma"/>
                <w:sz w:val="16"/>
                <w:szCs w:val="16"/>
                <w:lang w:val="sk-SK"/>
              </w:rPr>
              <w:t>Ohlasovanie bezpečnostného incidentu</w:t>
            </w:r>
          </w:p>
          <w:p w14:paraId="1414C467" w14:textId="6D838F6E" w:rsidR="001F6E2F" w:rsidRPr="00D628DC" w:rsidRDefault="00173690" w:rsidP="00D22115">
            <w:pPr>
              <w:pStyle w:val="Odsekzoznamu"/>
              <w:numPr>
                <w:ilvl w:val="0"/>
                <w:numId w:val="33"/>
              </w:numPr>
              <w:rPr>
                <w:rFonts w:ascii="Tahoma" w:hAnsi="Tahoma" w:cs="Tahoma"/>
                <w:sz w:val="16"/>
                <w:szCs w:val="16"/>
                <w:lang w:val="sk-SK"/>
              </w:rPr>
            </w:pPr>
            <w:r>
              <w:rPr>
                <w:rFonts w:ascii="Tahoma" w:hAnsi="Tahoma" w:cs="Tahoma"/>
                <w:sz w:val="16"/>
                <w:szCs w:val="16"/>
                <w:lang w:val="sk-SK"/>
              </w:rPr>
              <w:t xml:space="preserve">Poskytovanie </w:t>
            </w:r>
            <w:proofErr w:type="spellStart"/>
            <w:r>
              <w:rPr>
                <w:rFonts w:ascii="Tahoma" w:hAnsi="Tahoma" w:cs="Tahoma"/>
                <w:sz w:val="16"/>
                <w:szCs w:val="16"/>
                <w:lang w:val="sk-SK"/>
              </w:rPr>
              <w:t>t</w:t>
            </w:r>
            <w:r w:rsidR="001F6E2F" w:rsidRPr="00D628DC">
              <w:rPr>
                <w:rFonts w:ascii="Tahoma" w:hAnsi="Tahoma" w:cs="Tahoma"/>
                <w:sz w:val="16"/>
                <w:szCs w:val="16"/>
                <w:lang w:val="sk-SK"/>
              </w:rPr>
              <w:t>hreat</w:t>
            </w:r>
            <w:proofErr w:type="spellEnd"/>
            <w:r w:rsidR="001F6E2F" w:rsidRPr="00D628DC">
              <w:rPr>
                <w:rFonts w:ascii="Tahoma" w:hAnsi="Tahoma" w:cs="Tahoma"/>
                <w:sz w:val="16"/>
                <w:szCs w:val="16"/>
                <w:lang w:val="sk-SK"/>
              </w:rPr>
              <w:t xml:space="preserve"> </w:t>
            </w:r>
            <w:proofErr w:type="spellStart"/>
            <w:r w:rsidR="001F6E2F" w:rsidRPr="00D628DC">
              <w:rPr>
                <w:rFonts w:ascii="Tahoma" w:hAnsi="Tahoma" w:cs="Tahoma"/>
                <w:sz w:val="16"/>
                <w:szCs w:val="16"/>
                <w:lang w:val="sk-SK"/>
              </w:rPr>
              <w:t>intelligence</w:t>
            </w:r>
            <w:proofErr w:type="spellEnd"/>
            <w:r w:rsidR="001F6E2F" w:rsidRPr="00D628DC">
              <w:rPr>
                <w:rFonts w:ascii="Tahoma" w:hAnsi="Tahoma" w:cs="Tahoma"/>
                <w:sz w:val="16"/>
                <w:szCs w:val="16"/>
                <w:lang w:val="sk-SK"/>
              </w:rPr>
              <w:t xml:space="preserve"> (TI) </w:t>
            </w:r>
            <w:proofErr w:type="spellStart"/>
            <w:r w:rsidR="001F6E2F" w:rsidRPr="00D628DC">
              <w:rPr>
                <w:rFonts w:ascii="Tahoma" w:hAnsi="Tahoma" w:cs="Tahoma"/>
                <w:sz w:val="16"/>
                <w:szCs w:val="16"/>
                <w:lang w:val="sk-SK"/>
              </w:rPr>
              <w:t>feedov</w:t>
            </w:r>
            <w:proofErr w:type="spellEnd"/>
          </w:p>
          <w:p w14:paraId="2B77C84A" w14:textId="77777777" w:rsidR="001F6E2F" w:rsidRPr="00D628DC" w:rsidRDefault="001F6E2F" w:rsidP="00D22115">
            <w:pPr>
              <w:pStyle w:val="Odsekzoznamu"/>
              <w:numPr>
                <w:ilvl w:val="0"/>
                <w:numId w:val="33"/>
              </w:numPr>
              <w:rPr>
                <w:rFonts w:ascii="Tahoma" w:hAnsi="Tahoma" w:cs="Tahoma"/>
                <w:sz w:val="16"/>
                <w:szCs w:val="16"/>
                <w:lang w:val="sk-SK"/>
              </w:rPr>
            </w:pPr>
            <w:r w:rsidRPr="00D628DC">
              <w:rPr>
                <w:rFonts w:ascii="Tahoma" w:hAnsi="Tahoma" w:cs="Tahoma"/>
                <w:sz w:val="16"/>
                <w:szCs w:val="16"/>
                <w:lang w:val="sk-SK"/>
              </w:rPr>
              <w:t>Monitoring digitálnej stopy pre jednotlivé OVM</w:t>
            </w:r>
          </w:p>
          <w:p w14:paraId="469B45B8" w14:textId="77777777" w:rsidR="001F6E2F" w:rsidRPr="00D628DC" w:rsidRDefault="001F6E2F" w:rsidP="00D22115">
            <w:pPr>
              <w:pStyle w:val="Odsekzoznamu"/>
              <w:numPr>
                <w:ilvl w:val="0"/>
                <w:numId w:val="33"/>
              </w:numPr>
              <w:rPr>
                <w:rFonts w:ascii="Tahoma" w:hAnsi="Tahoma" w:cs="Tahoma"/>
                <w:sz w:val="16"/>
                <w:szCs w:val="16"/>
                <w:lang w:val="sk-SK"/>
              </w:rPr>
            </w:pPr>
            <w:proofErr w:type="spellStart"/>
            <w:r w:rsidRPr="00D628DC">
              <w:rPr>
                <w:rFonts w:ascii="Tahoma" w:hAnsi="Tahoma" w:cs="Tahoma"/>
                <w:sz w:val="16"/>
                <w:szCs w:val="16"/>
                <w:lang w:val="sk-SK"/>
              </w:rPr>
              <w:t>Impersonifikovanie</w:t>
            </w:r>
            <w:proofErr w:type="spellEnd"/>
            <w:r w:rsidRPr="00D628DC">
              <w:rPr>
                <w:rFonts w:ascii="Tahoma" w:hAnsi="Tahoma" w:cs="Tahoma"/>
                <w:sz w:val="16"/>
                <w:szCs w:val="16"/>
                <w:lang w:val="sk-SK"/>
              </w:rPr>
              <w:t xml:space="preserve"> VIP zamestnancov jednotlivých OVM</w:t>
            </w:r>
          </w:p>
          <w:p w14:paraId="7A037369" w14:textId="2989175E" w:rsidR="001F6E2F" w:rsidRPr="00D628DC" w:rsidRDefault="001F6E2F" w:rsidP="00D22115">
            <w:pPr>
              <w:pStyle w:val="Odsekzoznamu"/>
              <w:numPr>
                <w:ilvl w:val="0"/>
                <w:numId w:val="33"/>
              </w:numPr>
              <w:rPr>
                <w:rFonts w:ascii="Tahoma" w:hAnsi="Tahoma" w:cs="Tahoma"/>
                <w:sz w:val="16"/>
                <w:szCs w:val="16"/>
                <w:lang w:val="sk-SK"/>
              </w:rPr>
            </w:pPr>
            <w:r w:rsidRPr="00D628DC">
              <w:rPr>
                <w:rFonts w:ascii="Tahoma" w:hAnsi="Tahoma" w:cs="Tahoma"/>
                <w:sz w:val="16"/>
                <w:szCs w:val="16"/>
                <w:lang w:val="sk-SK"/>
              </w:rPr>
              <w:t>Monitoring relevantných uniknutých dát</w:t>
            </w:r>
          </w:p>
          <w:p w14:paraId="2503FE1F" w14:textId="2889DFBD" w:rsidR="001F6E2F" w:rsidRPr="00D628DC" w:rsidRDefault="001F6E2F" w:rsidP="00D22115">
            <w:pPr>
              <w:pStyle w:val="Odsekzoznamu"/>
              <w:numPr>
                <w:ilvl w:val="0"/>
                <w:numId w:val="33"/>
              </w:numPr>
              <w:rPr>
                <w:rFonts w:ascii="Tahoma" w:hAnsi="Tahoma" w:cs="Tahoma"/>
                <w:sz w:val="16"/>
                <w:szCs w:val="16"/>
                <w:lang w:val="sk-SK"/>
              </w:rPr>
            </w:pPr>
            <w:r w:rsidRPr="00D628DC">
              <w:rPr>
                <w:rFonts w:ascii="Tahoma" w:hAnsi="Tahoma" w:cs="Tahoma"/>
                <w:sz w:val="16"/>
                <w:szCs w:val="16"/>
                <w:lang w:val="sk-SK"/>
              </w:rPr>
              <w:t>Pravideln</w:t>
            </w:r>
            <w:r w:rsidR="00173690">
              <w:rPr>
                <w:rFonts w:ascii="Tahoma" w:hAnsi="Tahoma" w:cs="Tahoma"/>
                <w:sz w:val="16"/>
                <w:szCs w:val="16"/>
                <w:lang w:val="sk-SK"/>
              </w:rPr>
              <w:t xml:space="preserve">é reporty na základe zdrojov z </w:t>
            </w:r>
            <w:proofErr w:type="spellStart"/>
            <w:r w:rsidR="00173690">
              <w:rPr>
                <w:rFonts w:ascii="Tahoma" w:hAnsi="Tahoma" w:cs="Tahoma"/>
                <w:sz w:val="16"/>
                <w:szCs w:val="16"/>
                <w:lang w:val="sk-SK"/>
              </w:rPr>
              <w:t>threat</w:t>
            </w:r>
            <w:proofErr w:type="spellEnd"/>
            <w:r w:rsidR="00173690">
              <w:rPr>
                <w:rFonts w:ascii="Tahoma" w:hAnsi="Tahoma" w:cs="Tahoma"/>
                <w:sz w:val="16"/>
                <w:szCs w:val="16"/>
                <w:lang w:val="sk-SK"/>
              </w:rPr>
              <w:t xml:space="preserve"> </w:t>
            </w:r>
            <w:proofErr w:type="spellStart"/>
            <w:r w:rsidR="00173690">
              <w:rPr>
                <w:rFonts w:ascii="Tahoma" w:hAnsi="Tahoma" w:cs="Tahoma"/>
                <w:sz w:val="16"/>
                <w:szCs w:val="16"/>
                <w:lang w:val="sk-SK"/>
              </w:rPr>
              <w:t>i</w:t>
            </w:r>
            <w:r w:rsidRPr="00D628DC">
              <w:rPr>
                <w:rFonts w:ascii="Tahoma" w:hAnsi="Tahoma" w:cs="Tahoma"/>
                <w:sz w:val="16"/>
                <w:szCs w:val="16"/>
                <w:lang w:val="sk-SK"/>
              </w:rPr>
              <w:t>ntelligence</w:t>
            </w:r>
            <w:proofErr w:type="spellEnd"/>
            <w:r w:rsidRPr="00D628DC">
              <w:rPr>
                <w:rFonts w:ascii="Tahoma" w:hAnsi="Tahoma" w:cs="Tahoma"/>
                <w:sz w:val="16"/>
                <w:szCs w:val="16"/>
                <w:lang w:val="sk-SK"/>
              </w:rPr>
              <w:t xml:space="preserve"> platformy</w:t>
            </w:r>
          </w:p>
          <w:p w14:paraId="7E2A5B04" w14:textId="77777777" w:rsidR="001F6E2F" w:rsidRPr="00D628DC" w:rsidRDefault="001F6E2F" w:rsidP="00D22115">
            <w:pPr>
              <w:pStyle w:val="Odsekzoznamu"/>
              <w:numPr>
                <w:ilvl w:val="0"/>
                <w:numId w:val="33"/>
              </w:numPr>
              <w:rPr>
                <w:rFonts w:ascii="Tahoma" w:hAnsi="Tahoma" w:cs="Tahoma"/>
                <w:sz w:val="16"/>
                <w:szCs w:val="16"/>
                <w:lang w:val="sk-SK"/>
              </w:rPr>
            </w:pPr>
            <w:r w:rsidRPr="00D628DC">
              <w:rPr>
                <w:rFonts w:ascii="Tahoma" w:hAnsi="Tahoma" w:cs="Tahoma"/>
                <w:sz w:val="16"/>
                <w:szCs w:val="16"/>
                <w:lang w:val="sk-SK"/>
              </w:rPr>
              <w:t xml:space="preserve">Služba upozornenia na zraniteľnosti </w:t>
            </w:r>
          </w:p>
          <w:p w14:paraId="0020086C" w14:textId="77777777" w:rsidR="001F6E2F" w:rsidRPr="00D628DC" w:rsidRDefault="001F6E2F" w:rsidP="00D22115">
            <w:pPr>
              <w:pStyle w:val="Odsekzoznamu"/>
              <w:numPr>
                <w:ilvl w:val="0"/>
                <w:numId w:val="33"/>
              </w:numPr>
              <w:rPr>
                <w:rFonts w:ascii="Tahoma" w:hAnsi="Tahoma" w:cs="Tahoma"/>
                <w:sz w:val="16"/>
                <w:szCs w:val="16"/>
                <w:lang w:val="sk-SK"/>
              </w:rPr>
            </w:pPr>
            <w:r w:rsidRPr="00D628DC">
              <w:rPr>
                <w:rFonts w:ascii="Tahoma" w:hAnsi="Tahoma" w:cs="Tahoma"/>
                <w:sz w:val="16"/>
                <w:szCs w:val="16"/>
                <w:lang w:val="sk-SK"/>
              </w:rPr>
              <w:t>Zber, analýza a dodávanie Techník, taktík a procedúr (TTP)</w:t>
            </w:r>
          </w:p>
          <w:p w14:paraId="5298083C" w14:textId="77777777" w:rsidR="001F6E2F" w:rsidRPr="00D628DC" w:rsidRDefault="001F6E2F" w:rsidP="00D22115">
            <w:pPr>
              <w:pStyle w:val="Odsekzoznamu"/>
              <w:numPr>
                <w:ilvl w:val="0"/>
                <w:numId w:val="33"/>
              </w:numPr>
              <w:rPr>
                <w:rFonts w:ascii="Tahoma" w:hAnsi="Tahoma" w:cs="Tahoma"/>
                <w:sz w:val="16"/>
                <w:szCs w:val="16"/>
                <w:lang w:val="sk-SK"/>
              </w:rPr>
            </w:pPr>
            <w:r w:rsidRPr="00D628DC">
              <w:rPr>
                <w:rFonts w:ascii="Tahoma" w:hAnsi="Tahoma" w:cs="Tahoma"/>
                <w:sz w:val="16"/>
                <w:szCs w:val="16"/>
                <w:lang w:val="sk-SK"/>
              </w:rPr>
              <w:t>Komunikácia bezpečnostného povedomia na OVM</w:t>
            </w:r>
          </w:p>
          <w:p w14:paraId="2AEE9DA7" w14:textId="77777777" w:rsidR="001F6E2F" w:rsidRPr="00D628DC" w:rsidRDefault="001F6E2F" w:rsidP="00D22115">
            <w:pPr>
              <w:pStyle w:val="Odsekzoznamu"/>
              <w:numPr>
                <w:ilvl w:val="0"/>
                <w:numId w:val="33"/>
              </w:numPr>
              <w:rPr>
                <w:rFonts w:ascii="Tahoma" w:hAnsi="Tahoma" w:cs="Tahoma"/>
                <w:sz w:val="16"/>
                <w:szCs w:val="16"/>
                <w:lang w:val="sk-SK"/>
              </w:rPr>
            </w:pPr>
            <w:r w:rsidRPr="00D628DC">
              <w:rPr>
                <w:rFonts w:ascii="Tahoma" w:hAnsi="Tahoma" w:cs="Tahoma"/>
                <w:sz w:val="16"/>
                <w:szCs w:val="16"/>
                <w:lang w:val="sk-SK"/>
              </w:rPr>
              <w:t>Vyhodnocovanie podaných a automaticky generovaných hlásení</w:t>
            </w:r>
          </w:p>
          <w:p w14:paraId="6F3BC14D" w14:textId="77777777" w:rsidR="001F6E2F" w:rsidRPr="00D628DC" w:rsidRDefault="001F6E2F" w:rsidP="00D22115">
            <w:pPr>
              <w:pStyle w:val="Odsekzoznamu"/>
              <w:numPr>
                <w:ilvl w:val="0"/>
                <w:numId w:val="33"/>
              </w:numPr>
              <w:rPr>
                <w:rFonts w:ascii="Tahoma" w:hAnsi="Tahoma" w:cs="Tahoma"/>
                <w:sz w:val="16"/>
                <w:szCs w:val="16"/>
                <w:lang w:val="sk-SK"/>
              </w:rPr>
            </w:pPr>
            <w:r w:rsidRPr="00D628DC">
              <w:rPr>
                <w:rFonts w:ascii="Tahoma" w:hAnsi="Tahoma" w:cs="Tahoma"/>
                <w:sz w:val="16"/>
                <w:szCs w:val="16"/>
                <w:lang w:val="sk-SK"/>
              </w:rPr>
              <w:t>Informovanie o bezpečnostných incidentoch</w:t>
            </w:r>
          </w:p>
          <w:p w14:paraId="0B523DE1" w14:textId="77777777" w:rsidR="001F6E2F" w:rsidRPr="003F5081" w:rsidRDefault="001F6E2F" w:rsidP="003F5081">
            <w:pPr>
              <w:pStyle w:val="Odsekzoznamu"/>
              <w:rPr>
                <w:rFonts w:ascii="Tahoma" w:hAnsi="Tahoma" w:cs="Tahoma"/>
                <w:sz w:val="16"/>
                <w:szCs w:val="16"/>
                <w:lang w:val="sk-SK"/>
              </w:rPr>
            </w:pPr>
          </w:p>
          <w:p w14:paraId="44084B6D" w14:textId="77777777" w:rsidR="00427075" w:rsidRPr="00D628DC" w:rsidRDefault="00427075" w:rsidP="00427075">
            <w:pPr>
              <w:rPr>
                <w:rFonts w:ascii="Tahoma" w:hAnsi="Tahoma" w:cs="Tahoma"/>
                <w:iCs/>
                <w:sz w:val="16"/>
                <w:szCs w:val="16"/>
                <w:lang w:val="sk-SK"/>
              </w:rPr>
            </w:pPr>
            <w:r w:rsidRPr="00D628DC">
              <w:rPr>
                <w:rFonts w:ascii="Tahoma" w:hAnsi="Tahoma" w:cs="Tahoma"/>
                <w:iCs/>
                <w:sz w:val="16"/>
                <w:szCs w:val="16"/>
                <w:lang w:val="sk-SK"/>
              </w:rPr>
              <w:t>Riešenie bude integrované na relevantné systémy a databázy.</w:t>
            </w:r>
          </w:p>
          <w:p w14:paraId="0D4266B9" w14:textId="77777777" w:rsidR="00427075" w:rsidRPr="00D628DC" w:rsidRDefault="00427075" w:rsidP="00427075">
            <w:pPr>
              <w:rPr>
                <w:rFonts w:ascii="Tahoma" w:hAnsi="Tahoma" w:cs="Tahoma"/>
                <w:iCs/>
                <w:sz w:val="16"/>
                <w:szCs w:val="16"/>
                <w:lang w:val="sk-SK"/>
              </w:rPr>
            </w:pPr>
          </w:p>
          <w:p w14:paraId="476B7DAE" w14:textId="75B8E0A3" w:rsidR="00427075" w:rsidRPr="00D628DC" w:rsidRDefault="00427075" w:rsidP="00427075">
            <w:pPr>
              <w:rPr>
                <w:rFonts w:ascii="Tahoma" w:hAnsi="Tahoma" w:cs="Tahoma"/>
                <w:iCs/>
                <w:sz w:val="16"/>
                <w:szCs w:val="16"/>
                <w:lang w:val="sk-SK"/>
              </w:rPr>
            </w:pPr>
            <w:r w:rsidRPr="00D628DC">
              <w:rPr>
                <w:rFonts w:ascii="Tahoma" w:hAnsi="Tahoma" w:cs="Tahoma"/>
                <w:iCs/>
                <w:sz w:val="16"/>
                <w:szCs w:val="16"/>
                <w:lang w:val="sk-SK"/>
              </w:rPr>
              <w:t>Vládny SOC bude rozšírený o nasledovné funkcionalit</w:t>
            </w:r>
            <w:r w:rsidR="008B71D1" w:rsidRPr="00D628DC">
              <w:rPr>
                <w:rFonts w:ascii="Tahoma" w:hAnsi="Tahoma" w:cs="Tahoma"/>
                <w:iCs/>
                <w:sz w:val="16"/>
                <w:szCs w:val="16"/>
                <w:lang w:val="sk-SK"/>
              </w:rPr>
              <w:t xml:space="preserve">y, </w:t>
            </w:r>
            <w:r w:rsidR="0012729E" w:rsidRPr="00D628DC">
              <w:rPr>
                <w:rFonts w:ascii="Tahoma" w:hAnsi="Tahoma" w:cs="Tahoma"/>
                <w:iCs/>
                <w:sz w:val="16"/>
                <w:szCs w:val="16"/>
                <w:lang w:val="sk-SK"/>
              </w:rPr>
              <w:t>kompetencie</w:t>
            </w:r>
            <w:r w:rsidR="008B71D1" w:rsidRPr="00D628DC">
              <w:rPr>
                <w:rFonts w:ascii="Tahoma" w:hAnsi="Tahoma" w:cs="Tahoma"/>
                <w:iCs/>
                <w:sz w:val="16"/>
                <w:szCs w:val="16"/>
                <w:lang w:val="sk-SK"/>
              </w:rPr>
              <w:t xml:space="preserve"> a tímy</w:t>
            </w:r>
            <w:r w:rsidRPr="00D628DC">
              <w:rPr>
                <w:rFonts w:ascii="Tahoma" w:hAnsi="Tahoma" w:cs="Tahoma"/>
                <w:iCs/>
                <w:sz w:val="16"/>
                <w:szCs w:val="16"/>
                <w:lang w:val="sk-SK"/>
              </w:rPr>
              <w:t>:</w:t>
            </w:r>
          </w:p>
          <w:p w14:paraId="37DA3D59" w14:textId="616B1A02" w:rsidR="00A33553" w:rsidRPr="003F5081" w:rsidRDefault="00A33553" w:rsidP="00D22115">
            <w:pPr>
              <w:pStyle w:val="Odsekzoznamu"/>
              <w:numPr>
                <w:ilvl w:val="0"/>
                <w:numId w:val="33"/>
              </w:numPr>
              <w:rPr>
                <w:rFonts w:ascii="Tahoma" w:hAnsi="Tahoma" w:cs="Tahoma"/>
                <w:iCs/>
                <w:sz w:val="16"/>
                <w:szCs w:val="16"/>
                <w:lang w:val="sk-SK"/>
              </w:rPr>
            </w:pPr>
            <w:r w:rsidRPr="00D628DC">
              <w:rPr>
                <w:rFonts w:ascii="Tahoma" w:hAnsi="Tahoma" w:cs="Tahoma"/>
                <w:iCs/>
                <w:sz w:val="16"/>
                <w:szCs w:val="16"/>
                <w:lang w:val="sk-SK"/>
              </w:rPr>
              <w:t>Monitoring kybernetickej bezpečnosti</w:t>
            </w:r>
          </w:p>
          <w:p w14:paraId="01C15814" w14:textId="0DE79C2D" w:rsidR="00CF672F" w:rsidRPr="00D51E31" w:rsidRDefault="008B71D1" w:rsidP="00D22115">
            <w:pPr>
              <w:pStyle w:val="Odsekzoznamu"/>
              <w:numPr>
                <w:ilvl w:val="1"/>
                <w:numId w:val="33"/>
              </w:numPr>
              <w:rPr>
                <w:rFonts w:ascii="Tahoma" w:hAnsi="Tahoma" w:cs="Tahoma"/>
                <w:iCs/>
                <w:sz w:val="16"/>
                <w:szCs w:val="16"/>
                <w:lang w:val="sk-SK"/>
              </w:rPr>
            </w:pPr>
            <w:r w:rsidRPr="003F5081">
              <w:rPr>
                <w:rFonts w:ascii="Tahoma" w:hAnsi="Tahoma" w:cs="Tahoma"/>
                <w:iCs/>
                <w:sz w:val="16"/>
                <w:szCs w:val="16"/>
                <w:lang w:val="sk-SK"/>
              </w:rPr>
              <w:t>Monitoring</w:t>
            </w:r>
            <w:r w:rsidRPr="00D51E31">
              <w:rPr>
                <w:rFonts w:ascii="Tahoma" w:hAnsi="Tahoma" w:cs="Tahoma"/>
                <w:iCs/>
                <w:sz w:val="16"/>
                <w:szCs w:val="16"/>
                <w:lang w:val="sk-SK"/>
              </w:rPr>
              <w:t xml:space="preserve"> sieťovej komunikácie</w:t>
            </w:r>
          </w:p>
          <w:p w14:paraId="6E98BFCC" w14:textId="2C97CFAB" w:rsidR="008B71D1" w:rsidRPr="00CD6608" w:rsidRDefault="008B71D1" w:rsidP="00D22115">
            <w:pPr>
              <w:pStyle w:val="Odsekzoznamu"/>
              <w:numPr>
                <w:ilvl w:val="1"/>
                <w:numId w:val="33"/>
              </w:numPr>
              <w:rPr>
                <w:rFonts w:ascii="Tahoma" w:hAnsi="Tahoma" w:cs="Tahoma"/>
                <w:iCs/>
                <w:sz w:val="16"/>
                <w:szCs w:val="16"/>
                <w:lang w:val="sk-SK"/>
              </w:rPr>
            </w:pPr>
            <w:r w:rsidRPr="00CD6608">
              <w:rPr>
                <w:rFonts w:ascii="Tahoma" w:hAnsi="Tahoma" w:cs="Tahoma"/>
                <w:iCs/>
                <w:sz w:val="16"/>
                <w:szCs w:val="16"/>
                <w:lang w:val="sk-SK"/>
              </w:rPr>
              <w:t>Monitoring procesov na koncových zariadeniach</w:t>
            </w:r>
          </w:p>
          <w:p w14:paraId="57069DF9" w14:textId="026A83DF" w:rsidR="008B71D1" w:rsidRPr="009C552C" w:rsidRDefault="008B71D1" w:rsidP="00D22115">
            <w:pPr>
              <w:pStyle w:val="Odsekzoznamu"/>
              <w:numPr>
                <w:ilvl w:val="1"/>
                <w:numId w:val="33"/>
              </w:numPr>
              <w:rPr>
                <w:rFonts w:ascii="Tahoma" w:hAnsi="Tahoma" w:cs="Tahoma"/>
                <w:iCs/>
                <w:sz w:val="16"/>
                <w:szCs w:val="16"/>
                <w:lang w:val="sk-SK"/>
              </w:rPr>
            </w:pPr>
            <w:r w:rsidRPr="009C552C">
              <w:rPr>
                <w:rFonts w:ascii="Tahoma" w:hAnsi="Tahoma" w:cs="Tahoma"/>
                <w:iCs/>
                <w:sz w:val="16"/>
                <w:szCs w:val="16"/>
                <w:lang w:val="sk-SK"/>
              </w:rPr>
              <w:t>Zber a korelácia logov</w:t>
            </w:r>
          </w:p>
          <w:p w14:paraId="4B51C55F" w14:textId="2C107125" w:rsidR="008B71D1" w:rsidRPr="009C552C" w:rsidRDefault="008B71D1" w:rsidP="00D22115">
            <w:pPr>
              <w:pStyle w:val="Odsekzoznamu"/>
              <w:numPr>
                <w:ilvl w:val="1"/>
                <w:numId w:val="33"/>
              </w:numPr>
              <w:rPr>
                <w:rFonts w:ascii="Tahoma" w:hAnsi="Tahoma" w:cs="Tahoma"/>
                <w:iCs/>
                <w:sz w:val="16"/>
                <w:szCs w:val="16"/>
                <w:lang w:val="sk-SK"/>
              </w:rPr>
            </w:pPr>
            <w:r w:rsidRPr="009C552C">
              <w:rPr>
                <w:rFonts w:ascii="Tahoma" w:hAnsi="Tahoma" w:cs="Tahoma"/>
                <w:iCs/>
                <w:sz w:val="16"/>
                <w:szCs w:val="16"/>
                <w:lang w:val="sk-SK"/>
              </w:rPr>
              <w:t>Automatizácia vyšetrovacích a reakčných procesov</w:t>
            </w:r>
          </w:p>
          <w:p w14:paraId="0DD16DA3" w14:textId="434FAFA4" w:rsidR="008B71D1" w:rsidRPr="009C552C" w:rsidRDefault="008B71D1" w:rsidP="00D22115">
            <w:pPr>
              <w:pStyle w:val="Odsekzoznamu"/>
              <w:numPr>
                <w:ilvl w:val="1"/>
                <w:numId w:val="33"/>
              </w:numPr>
              <w:rPr>
                <w:rFonts w:ascii="Tahoma" w:hAnsi="Tahoma" w:cs="Tahoma"/>
                <w:iCs/>
                <w:sz w:val="16"/>
                <w:szCs w:val="16"/>
                <w:lang w:val="sk-SK"/>
              </w:rPr>
            </w:pPr>
            <w:r w:rsidRPr="009C552C">
              <w:rPr>
                <w:rFonts w:ascii="Tahoma" w:hAnsi="Tahoma" w:cs="Tahoma"/>
                <w:iCs/>
                <w:sz w:val="16"/>
                <w:szCs w:val="16"/>
                <w:lang w:val="sk-SK"/>
              </w:rPr>
              <w:t>Monitoring L1</w:t>
            </w:r>
          </w:p>
          <w:p w14:paraId="6311FE64" w14:textId="4CCB62D7" w:rsidR="008B71D1" w:rsidRPr="00D917A9" w:rsidRDefault="008B71D1" w:rsidP="00D22115">
            <w:pPr>
              <w:pStyle w:val="Odsekzoznamu"/>
              <w:numPr>
                <w:ilvl w:val="1"/>
                <w:numId w:val="33"/>
              </w:numPr>
              <w:rPr>
                <w:rFonts w:ascii="Tahoma" w:hAnsi="Tahoma" w:cs="Tahoma"/>
                <w:iCs/>
                <w:sz w:val="16"/>
                <w:szCs w:val="16"/>
                <w:lang w:val="sk-SK"/>
              </w:rPr>
            </w:pPr>
            <w:r w:rsidRPr="00D917A9">
              <w:rPr>
                <w:rFonts w:ascii="Tahoma" w:hAnsi="Tahoma" w:cs="Tahoma"/>
                <w:iCs/>
                <w:sz w:val="16"/>
                <w:szCs w:val="16"/>
                <w:lang w:val="sk-SK"/>
              </w:rPr>
              <w:t>Analýza L2 a L3</w:t>
            </w:r>
          </w:p>
          <w:p w14:paraId="0B814892" w14:textId="52191F33" w:rsidR="008B71D1" w:rsidRPr="00173690" w:rsidRDefault="008B71D1" w:rsidP="00D22115">
            <w:pPr>
              <w:pStyle w:val="Odsekzoznamu"/>
              <w:numPr>
                <w:ilvl w:val="1"/>
                <w:numId w:val="33"/>
              </w:numPr>
              <w:rPr>
                <w:rFonts w:ascii="Tahoma" w:hAnsi="Tahoma" w:cs="Tahoma"/>
                <w:iCs/>
                <w:sz w:val="16"/>
                <w:szCs w:val="16"/>
                <w:lang w:val="sk-SK"/>
              </w:rPr>
            </w:pPr>
            <w:r w:rsidRPr="008D0FF9">
              <w:rPr>
                <w:rFonts w:ascii="Tahoma" w:hAnsi="Tahoma" w:cs="Tahoma"/>
                <w:iCs/>
                <w:sz w:val="16"/>
                <w:szCs w:val="16"/>
                <w:lang w:val="sk-SK"/>
              </w:rPr>
              <w:t xml:space="preserve">Pravidelný </w:t>
            </w:r>
            <w:proofErr w:type="spellStart"/>
            <w:r w:rsidRPr="008D0FF9">
              <w:rPr>
                <w:rFonts w:ascii="Tahoma" w:hAnsi="Tahoma" w:cs="Tahoma"/>
                <w:iCs/>
                <w:sz w:val="16"/>
                <w:szCs w:val="16"/>
                <w:lang w:val="sk-SK"/>
              </w:rPr>
              <w:t>reporting</w:t>
            </w:r>
            <w:proofErr w:type="spellEnd"/>
          </w:p>
          <w:p w14:paraId="6093EC36" w14:textId="3F764401" w:rsidR="008B71D1" w:rsidRPr="00D51E31" w:rsidRDefault="00140D50" w:rsidP="00D22115">
            <w:pPr>
              <w:pStyle w:val="Odsekzoznamu"/>
              <w:numPr>
                <w:ilvl w:val="1"/>
                <w:numId w:val="33"/>
              </w:numPr>
              <w:rPr>
                <w:rFonts w:ascii="Tahoma" w:hAnsi="Tahoma" w:cs="Tahoma"/>
                <w:iCs/>
                <w:sz w:val="16"/>
                <w:szCs w:val="16"/>
                <w:lang w:val="sk-SK"/>
              </w:rPr>
            </w:pPr>
            <w:proofErr w:type="spellStart"/>
            <w:r>
              <w:rPr>
                <w:rFonts w:ascii="Tahoma" w:hAnsi="Tahoma" w:cs="Tahoma"/>
                <w:iCs/>
                <w:sz w:val="16"/>
                <w:szCs w:val="16"/>
                <w:lang w:val="sk-SK"/>
              </w:rPr>
              <w:t>T</w:t>
            </w:r>
            <w:r w:rsidR="008B71D1" w:rsidRPr="008D0FF9">
              <w:rPr>
                <w:rFonts w:ascii="Tahoma" w:hAnsi="Tahoma" w:cs="Tahoma"/>
                <w:iCs/>
                <w:sz w:val="16"/>
                <w:szCs w:val="16"/>
                <w:lang w:val="sk-SK"/>
              </w:rPr>
              <w:t>hreat</w:t>
            </w:r>
            <w:proofErr w:type="spellEnd"/>
            <w:r w:rsidR="008B71D1" w:rsidRPr="008D0FF9">
              <w:rPr>
                <w:rFonts w:ascii="Tahoma" w:hAnsi="Tahoma" w:cs="Tahoma"/>
                <w:iCs/>
                <w:sz w:val="16"/>
                <w:szCs w:val="16"/>
                <w:lang w:val="sk-SK"/>
              </w:rPr>
              <w:t xml:space="preserve"> </w:t>
            </w:r>
            <w:proofErr w:type="spellStart"/>
            <w:r w:rsidR="00EF7A65" w:rsidRPr="00D628DC">
              <w:rPr>
                <w:rFonts w:ascii="Tahoma" w:hAnsi="Tahoma" w:cs="Tahoma"/>
                <w:iCs/>
                <w:sz w:val="16"/>
                <w:szCs w:val="16"/>
                <w:lang w:val="sk-SK"/>
              </w:rPr>
              <w:t>i</w:t>
            </w:r>
            <w:r w:rsidR="00A33553" w:rsidRPr="00D51E31">
              <w:rPr>
                <w:rFonts w:ascii="Tahoma" w:hAnsi="Tahoma" w:cs="Tahoma"/>
                <w:iCs/>
                <w:sz w:val="16"/>
                <w:szCs w:val="16"/>
                <w:lang w:val="sk-SK"/>
              </w:rPr>
              <w:t>ntelligence</w:t>
            </w:r>
            <w:proofErr w:type="spellEnd"/>
            <w:r w:rsidR="00A33553" w:rsidRPr="00D51E31">
              <w:rPr>
                <w:rFonts w:ascii="Tahoma" w:hAnsi="Tahoma" w:cs="Tahoma"/>
                <w:iCs/>
                <w:sz w:val="16"/>
                <w:szCs w:val="16"/>
                <w:lang w:val="sk-SK"/>
              </w:rPr>
              <w:t xml:space="preserve"> a </w:t>
            </w:r>
            <w:proofErr w:type="spellStart"/>
            <w:r w:rsidR="00A33553" w:rsidRPr="00D51E31">
              <w:rPr>
                <w:rFonts w:ascii="Tahoma" w:hAnsi="Tahoma" w:cs="Tahoma"/>
                <w:iCs/>
                <w:sz w:val="16"/>
                <w:szCs w:val="16"/>
                <w:lang w:val="sk-SK"/>
              </w:rPr>
              <w:t>Threat</w:t>
            </w:r>
            <w:proofErr w:type="spellEnd"/>
            <w:r w:rsidR="00A33553" w:rsidRPr="00D51E31">
              <w:rPr>
                <w:rFonts w:ascii="Tahoma" w:hAnsi="Tahoma" w:cs="Tahoma"/>
                <w:iCs/>
                <w:sz w:val="16"/>
                <w:szCs w:val="16"/>
                <w:lang w:val="sk-SK"/>
              </w:rPr>
              <w:t xml:space="preserve"> </w:t>
            </w:r>
            <w:proofErr w:type="spellStart"/>
            <w:r w:rsidR="00EF7A65" w:rsidRPr="00D628DC">
              <w:rPr>
                <w:rFonts w:ascii="Tahoma" w:hAnsi="Tahoma" w:cs="Tahoma"/>
                <w:iCs/>
                <w:sz w:val="16"/>
                <w:szCs w:val="16"/>
                <w:lang w:val="sk-SK"/>
              </w:rPr>
              <w:t>h</w:t>
            </w:r>
            <w:r w:rsidR="00A33553" w:rsidRPr="00D51E31">
              <w:rPr>
                <w:rFonts w:ascii="Tahoma" w:hAnsi="Tahoma" w:cs="Tahoma"/>
                <w:iCs/>
                <w:sz w:val="16"/>
                <w:szCs w:val="16"/>
                <w:lang w:val="sk-SK"/>
              </w:rPr>
              <w:t>unting</w:t>
            </w:r>
            <w:proofErr w:type="spellEnd"/>
          </w:p>
          <w:p w14:paraId="65F941C8" w14:textId="77777777" w:rsidR="00A33553" w:rsidRPr="003F5081" w:rsidRDefault="00A33553" w:rsidP="003F5081">
            <w:pPr>
              <w:rPr>
                <w:rFonts w:ascii="Tahoma" w:hAnsi="Tahoma" w:cs="Tahoma"/>
                <w:sz w:val="16"/>
                <w:szCs w:val="16"/>
                <w:lang w:val="sk-SK"/>
              </w:rPr>
            </w:pPr>
          </w:p>
          <w:p w14:paraId="61C9A722" w14:textId="608B9F38" w:rsidR="00A33553" w:rsidRPr="00D628DC" w:rsidRDefault="00A33553" w:rsidP="00D22115">
            <w:pPr>
              <w:pStyle w:val="Odsekzoznamu"/>
              <w:numPr>
                <w:ilvl w:val="0"/>
                <w:numId w:val="33"/>
              </w:numPr>
              <w:rPr>
                <w:rFonts w:ascii="Tahoma" w:hAnsi="Tahoma" w:cs="Tahoma"/>
                <w:iCs/>
                <w:sz w:val="16"/>
                <w:szCs w:val="16"/>
                <w:lang w:val="sk-SK"/>
              </w:rPr>
            </w:pPr>
            <w:r w:rsidRPr="00D628DC">
              <w:rPr>
                <w:rFonts w:ascii="Tahoma" w:hAnsi="Tahoma" w:cs="Tahoma"/>
                <w:iCs/>
                <w:sz w:val="16"/>
                <w:szCs w:val="16"/>
                <w:lang w:val="sk-SK"/>
              </w:rPr>
              <w:t>Ofenzívna bezpečnosť</w:t>
            </w:r>
          </w:p>
          <w:p w14:paraId="1B5EFEAE" w14:textId="77777777" w:rsidR="00D22115" w:rsidRPr="00D628DC" w:rsidRDefault="00D22115" w:rsidP="00D22115">
            <w:pPr>
              <w:pStyle w:val="Odsekzoznamu"/>
              <w:numPr>
                <w:ilvl w:val="1"/>
                <w:numId w:val="33"/>
              </w:numPr>
              <w:tabs>
                <w:tab w:val="left" w:pos="851"/>
                <w:tab w:val="center" w:pos="3119"/>
              </w:tabs>
              <w:jc w:val="both"/>
              <w:rPr>
                <w:rFonts w:ascii="Tahoma" w:eastAsia="Arial Narrow" w:hAnsi="Tahoma" w:cs="Tahoma"/>
                <w:iCs/>
                <w:color w:val="000000"/>
                <w:sz w:val="16"/>
                <w:szCs w:val="16"/>
                <w:lang w:val="sk-SK"/>
              </w:rPr>
            </w:pPr>
            <w:proofErr w:type="spellStart"/>
            <w:r w:rsidRPr="00D628DC">
              <w:rPr>
                <w:rFonts w:ascii="Tahoma" w:eastAsia="Arial Narrow" w:hAnsi="Tahoma" w:cs="Tahoma"/>
                <w:iCs/>
                <w:color w:val="000000"/>
                <w:sz w:val="16"/>
                <w:szCs w:val="16"/>
                <w:lang w:val="sk-SK"/>
              </w:rPr>
              <w:t>Vulnerability</w:t>
            </w:r>
            <w:proofErr w:type="spellEnd"/>
            <w:r w:rsidRPr="00D628DC">
              <w:rPr>
                <w:rFonts w:ascii="Tahoma" w:eastAsia="Arial Narrow" w:hAnsi="Tahoma" w:cs="Tahoma"/>
                <w:iCs/>
                <w:color w:val="000000"/>
                <w:sz w:val="16"/>
                <w:szCs w:val="16"/>
                <w:lang w:val="sk-SK"/>
              </w:rPr>
              <w:t xml:space="preserve"> manažment</w:t>
            </w:r>
          </w:p>
          <w:p w14:paraId="6EBE94FC" w14:textId="0308E5D0" w:rsidR="00A33553" w:rsidRPr="00D628DC" w:rsidRDefault="00A33553" w:rsidP="00D22115">
            <w:pPr>
              <w:pStyle w:val="Odsekzoznamu"/>
              <w:numPr>
                <w:ilvl w:val="1"/>
                <w:numId w:val="33"/>
              </w:numPr>
              <w:rPr>
                <w:rFonts w:ascii="Tahoma" w:hAnsi="Tahoma" w:cs="Tahoma"/>
                <w:iCs/>
                <w:sz w:val="16"/>
                <w:szCs w:val="16"/>
                <w:lang w:val="sk-SK"/>
              </w:rPr>
            </w:pPr>
            <w:proofErr w:type="spellStart"/>
            <w:r w:rsidRPr="00D628DC">
              <w:rPr>
                <w:rFonts w:ascii="Tahoma" w:hAnsi="Tahoma" w:cs="Tahoma"/>
                <w:iCs/>
                <w:sz w:val="16"/>
                <w:szCs w:val="16"/>
                <w:lang w:val="sk-SK"/>
              </w:rPr>
              <w:t>Red</w:t>
            </w:r>
            <w:proofErr w:type="spellEnd"/>
            <w:r w:rsidRPr="00D628DC">
              <w:rPr>
                <w:rFonts w:ascii="Tahoma" w:hAnsi="Tahoma" w:cs="Tahoma"/>
                <w:iCs/>
                <w:sz w:val="16"/>
                <w:szCs w:val="16"/>
                <w:lang w:val="sk-SK"/>
              </w:rPr>
              <w:t xml:space="preserve"> </w:t>
            </w:r>
            <w:proofErr w:type="spellStart"/>
            <w:r w:rsidRPr="00D628DC">
              <w:rPr>
                <w:rFonts w:ascii="Tahoma" w:hAnsi="Tahoma" w:cs="Tahoma"/>
                <w:iCs/>
                <w:sz w:val="16"/>
                <w:szCs w:val="16"/>
                <w:lang w:val="sk-SK"/>
              </w:rPr>
              <w:t>Teaming</w:t>
            </w:r>
            <w:proofErr w:type="spellEnd"/>
            <w:r w:rsidRPr="00D628DC">
              <w:rPr>
                <w:rFonts w:ascii="Tahoma" w:hAnsi="Tahoma" w:cs="Tahoma"/>
                <w:iCs/>
                <w:sz w:val="16"/>
                <w:szCs w:val="16"/>
                <w:lang w:val="sk-SK"/>
              </w:rPr>
              <w:t xml:space="preserve"> a </w:t>
            </w:r>
            <w:proofErr w:type="spellStart"/>
            <w:r w:rsidRPr="00D628DC">
              <w:rPr>
                <w:rFonts w:ascii="Tahoma" w:hAnsi="Tahoma" w:cs="Tahoma"/>
                <w:iCs/>
                <w:sz w:val="16"/>
                <w:szCs w:val="16"/>
                <w:lang w:val="sk-SK"/>
              </w:rPr>
              <w:t>Purple</w:t>
            </w:r>
            <w:proofErr w:type="spellEnd"/>
            <w:r w:rsidRPr="00D628DC">
              <w:rPr>
                <w:rFonts w:ascii="Tahoma" w:hAnsi="Tahoma" w:cs="Tahoma"/>
                <w:iCs/>
                <w:sz w:val="16"/>
                <w:szCs w:val="16"/>
                <w:lang w:val="sk-SK"/>
              </w:rPr>
              <w:t xml:space="preserve"> </w:t>
            </w:r>
            <w:proofErr w:type="spellStart"/>
            <w:r w:rsidRPr="00D628DC">
              <w:rPr>
                <w:rFonts w:ascii="Tahoma" w:hAnsi="Tahoma" w:cs="Tahoma"/>
                <w:iCs/>
                <w:sz w:val="16"/>
                <w:szCs w:val="16"/>
                <w:lang w:val="sk-SK"/>
              </w:rPr>
              <w:t>Teaming</w:t>
            </w:r>
            <w:proofErr w:type="spellEnd"/>
          </w:p>
          <w:p w14:paraId="07651CC8" w14:textId="140CE702" w:rsidR="00A33553" w:rsidRPr="00D628DC" w:rsidRDefault="000942E6" w:rsidP="00D22115">
            <w:pPr>
              <w:pStyle w:val="Odsekzoznamu"/>
              <w:numPr>
                <w:ilvl w:val="1"/>
                <w:numId w:val="33"/>
              </w:numPr>
              <w:rPr>
                <w:rFonts w:ascii="Tahoma" w:hAnsi="Tahoma" w:cs="Tahoma"/>
                <w:iCs/>
                <w:sz w:val="16"/>
                <w:szCs w:val="16"/>
                <w:lang w:val="sk-SK"/>
              </w:rPr>
            </w:pPr>
            <w:r>
              <w:rPr>
                <w:rFonts w:ascii="Tahoma" w:hAnsi="Tahoma" w:cs="Tahoma"/>
                <w:iCs/>
                <w:sz w:val="16"/>
                <w:szCs w:val="16"/>
                <w:lang w:val="sk-SK"/>
              </w:rPr>
              <w:t>Penetračné testovanie</w:t>
            </w:r>
          </w:p>
          <w:p w14:paraId="715C9EE6" w14:textId="77777777" w:rsidR="00B97218" w:rsidRPr="00D628DC" w:rsidRDefault="00B97218" w:rsidP="00427075">
            <w:pPr>
              <w:rPr>
                <w:rFonts w:ascii="Tahoma" w:hAnsi="Tahoma" w:cs="Tahoma"/>
                <w:iCs/>
                <w:sz w:val="16"/>
                <w:szCs w:val="16"/>
                <w:lang w:val="sk-SK"/>
              </w:rPr>
            </w:pPr>
          </w:p>
          <w:p w14:paraId="694A3082" w14:textId="3553F4A9" w:rsidR="00F85AA2" w:rsidRPr="00D628DC" w:rsidRDefault="00B97218" w:rsidP="003F5081">
            <w:pPr>
              <w:rPr>
                <w:rFonts w:ascii="Tahoma" w:hAnsi="Tahoma" w:cs="Tahoma"/>
                <w:sz w:val="16"/>
                <w:szCs w:val="16"/>
                <w:lang w:val="sk-SK"/>
              </w:rPr>
            </w:pPr>
            <w:r w:rsidRPr="00D628DC">
              <w:rPr>
                <w:rFonts w:ascii="Tahoma" w:hAnsi="Tahoma" w:cs="Tahoma"/>
                <w:iCs/>
                <w:sz w:val="16"/>
                <w:szCs w:val="16"/>
                <w:lang w:val="sk-SK"/>
              </w:rPr>
              <w:t xml:space="preserve">V rámci riešenia Achilles budú dobudované </w:t>
            </w:r>
            <w:r w:rsidR="00A33553" w:rsidRPr="00D628DC">
              <w:rPr>
                <w:rFonts w:ascii="Tahoma" w:hAnsi="Tahoma" w:cs="Tahoma"/>
                <w:iCs/>
                <w:sz w:val="16"/>
                <w:szCs w:val="16"/>
                <w:lang w:val="sk-SK"/>
              </w:rPr>
              <w:t>integrácie</w:t>
            </w:r>
            <w:r w:rsidR="0053529E">
              <w:rPr>
                <w:rFonts w:ascii="Tahoma" w:hAnsi="Tahoma" w:cs="Tahoma"/>
                <w:iCs/>
                <w:sz w:val="16"/>
                <w:szCs w:val="16"/>
                <w:lang w:val="sk-SK"/>
              </w:rPr>
              <w:t>,</w:t>
            </w:r>
            <w:r w:rsidR="00A33553" w:rsidRPr="00D628DC">
              <w:rPr>
                <w:rFonts w:ascii="Tahoma" w:hAnsi="Tahoma" w:cs="Tahoma"/>
                <w:iCs/>
                <w:sz w:val="16"/>
                <w:szCs w:val="16"/>
                <w:lang w:val="sk-SK"/>
              </w:rPr>
              <w:t xml:space="preserve"> aby boli výsledky externých </w:t>
            </w:r>
            <w:proofErr w:type="spellStart"/>
            <w:r w:rsidR="00A33553" w:rsidRPr="00D628DC">
              <w:rPr>
                <w:rFonts w:ascii="Tahoma" w:hAnsi="Tahoma" w:cs="Tahoma"/>
                <w:iCs/>
                <w:sz w:val="16"/>
                <w:szCs w:val="16"/>
                <w:lang w:val="sk-SK"/>
              </w:rPr>
              <w:t>scanov</w:t>
            </w:r>
            <w:proofErr w:type="spellEnd"/>
            <w:r w:rsidR="00A33553" w:rsidRPr="00D628DC">
              <w:rPr>
                <w:rFonts w:ascii="Tahoma" w:hAnsi="Tahoma" w:cs="Tahoma"/>
                <w:iCs/>
                <w:sz w:val="16"/>
                <w:szCs w:val="16"/>
                <w:lang w:val="sk-SK"/>
              </w:rPr>
              <w:t xml:space="preserve"> zraniteľností </w:t>
            </w:r>
            <w:r w:rsidR="003D2B37">
              <w:rPr>
                <w:rFonts w:ascii="Tahoma" w:hAnsi="Tahoma" w:cs="Tahoma"/>
                <w:iCs/>
                <w:sz w:val="16"/>
                <w:szCs w:val="16"/>
                <w:lang w:val="sk-SK"/>
              </w:rPr>
              <w:t xml:space="preserve">systému Achilles </w:t>
            </w:r>
            <w:r w:rsidR="00A33553" w:rsidRPr="00D628DC">
              <w:rPr>
                <w:rFonts w:ascii="Tahoma" w:hAnsi="Tahoma" w:cs="Tahoma"/>
                <w:iCs/>
                <w:sz w:val="16"/>
                <w:szCs w:val="16"/>
                <w:lang w:val="sk-SK"/>
              </w:rPr>
              <w:t xml:space="preserve">integrované s výsledkami interných </w:t>
            </w:r>
            <w:proofErr w:type="spellStart"/>
            <w:r w:rsidR="00A33553" w:rsidRPr="00D628DC">
              <w:rPr>
                <w:rFonts w:ascii="Tahoma" w:hAnsi="Tahoma" w:cs="Tahoma"/>
                <w:iCs/>
                <w:sz w:val="16"/>
                <w:szCs w:val="16"/>
                <w:lang w:val="sk-SK"/>
              </w:rPr>
              <w:t>scanov</w:t>
            </w:r>
            <w:proofErr w:type="spellEnd"/>
            <w:r w:rsidR="00A33553" w:rsidRPr="00D628DC">
              <w:rPr>
                <w:rFonts w:ascii="Tahoma" w:hAnsi="Tahoma" w:cs="Tahoma"/>
                <w:iCs/>
                <w:sz w:val="16"/>
                <w:szCs w:val="16"/>
                <w:lang w:val="sk-SK"/>
              </w:rPr>
              <w:t xml:space="preserve"> </w:t>
            </w:r>
            <w:r w:rsidR="003D2B37">
              <w:rPr>
                <w:rFonts w:ascii="Tahoma" w:hAnsi="Tahoma" w:cs="Tahoma"/>
                <w:iCs/>
                <w:sz w:val="16"/>
                <w:szCs w:val="16"/>
                <w:lang w:val="sk-SK"/>
              </w:rPr>
              <w:t xml:space="preserve">pri SOC, </w:t>
            </w:r>
            <w:r w:rsidR="00A33553" w:rsidRPr="00D628DC">
              <w:rPr>
                <w:rFonts w:ascii="Tahoma" w:hAnsi="Tahoma" w:cs="Tahoma"/>
                <w:iCs/>
                <w:sz w:val="16"/>
                <w:szCs w:val="16"/>
                <w:lang w:val="sk-SK"/>
              </w:rPr>
              <w:t>čím sa zabezpečí vyššia relevancia identifikovaných zraniteľností a</w:t>
            </w:r>
            <w:r w:rsidR="00EF7A65" w:rsidRPr="00D628DC">
              <w:rPr>
                <w:rFonts w:ascii="Tahoma" w:hAnsi="Tahoma" w:cs="Tahoma"/>
                <w:iCs/>
                <w:sz w:val="16"/>
                <w:szCs w:val="16"/>
                <w:lang w:val="sk-SK"/>
              </w:rPr>
              <w:t> automatizácia procesov.</w:t>
            </w:r>
          </w:p>
          <w:p w14:paraId="5E33D938" w14:textId="77777777" w:rsidR="00427075" w:rsidRPr="00D628DC" w:rsidRDefault="00427075" w:rsidP="00B97218">
            <w:pPr>
              <w:rPr>
                <w:rFonts w:ascii="Tahoma" w:hAnsi="Tahoma" w:cs="Tahoma"/>
                <w:iCs/>
                <w:sz w:val="16"/>
                <w:szCs w:val="16"/>
                <w:lang w:val="sk-SK"/>
              </w:rPr>
            </w:pPr>
          </w:p>
          <w:p w14:paraId="06212C10" w14:textId="65794662" w:rsidR="00B97218" w:rsidRPr="00D628DC" w:rsidRDefault="00B97218" w:rsidP="00B97218">
            <w:pPr>
              <w:rPr>
                <w:rFonts w:ascii="Tahoma" w:hAnsi="Tahoma" w:cs="Tahoma"/>
                <w:iCs/>
                <w:sz w:val="16"/>
                <w:szCs w:val="16"/>
                <w:lang w:val="sk-SK"/>
              </w:rPr>
            </w:pPr>
            <w:r w:rsidRPr="00D628DC">
              <w:rPr>
                <w:rFonts w:ascii="Tahoma" w:hAnsi="Tahoma" w:cs="Tahoma"/>
                <w:iCs/>
                <w:sz w:val="16"/>
                <w:szCs w:val="16"/>
                <w:lang w:val="sk-SK"/>
              </w:rPr>
              <w:t xml:space="preserve">Na vybraných OVM budú </w:t>
            </w:r>
            <w:r w:rsidR="00EF7A65" w:rsidRPr="00D628DC">
              <w:rPr>
                <w:rFonts w:ascii="Tahoma" w:hAnsi="Tahoma" w:cs="Tahoma"/>
                <w:iCs/>
                <w:sz w:val="16"/>
                <w:szCs w:val="16"/>
                <w:lang w:val="sk-SK"/>
              </w:rPr>
              <w:t xml:space="preserve">na základe </w:t>
            </w:r>
            <w:r w:rsidR="00AB79D1">
              <w:rPr>
                <w:rFonts w:ascii="Tahoma" w:hAnsi="Tahoma" w:cs="Tahoma"/>
                <w:iCs/>
                <w:sz w:val="16"/>
                <w:szCs w:val="16"/>
                <w:lang w:val="sk-SK"/>
              </w:rPr>
              <w:t>detailného návrhu riešenia (</w:t>
            </w:r>
            <w:r w:rsidR="00EF7A65" w:rsidRPr="00D628DC">
              <w:rPr>
                <w:rFonts w:ascii="Tahoma" w:hAnsi="Tahoma" w:cs="Tahoma"/>
                <w:iCs/>
                <w:sz w:val="16"/>
                <w:szCs w:val="16"/>
                <w:lang w:val="sk-SK"/>
              </w:rPr>
              <w:t>D</w:t>
            </w:r>
            <w:r w:rsidR="00AB79D1">
              <w:rPr>
                <w:rFonts w:ascii="Tahoma" w:hAnsi="Tahoma" w:cs="Tahoma"/>
                <w:iCs/>
                <w:sz w:val="16"/>
                <w:szCs w:val="16"/>
                <w:lang w:val="sk-SK"/>
              </w:rPr>
              <w:t>NR)</w:t>
            </w:r>
            <w:r w:rsidR="00EF7A65" w:rsidRPr="00D628DC">
              <w:rPr>
                <w:rFonts w:ascii="Tahoma" w:hAnsi="Tahoma" w:cs="Tahoma"/>
                <w:iCs/>
                <w:sz w:val="16"/>
                <w:szCs w:val="16"/>
                <w:lang w:val="sk-SK"/>
              </w:rPr>
              <w:t xml:space="preserve"> </w:t>
            </w:r>
            <w:r w:rsidRPr="00D628DC">
              <w:rPr>
                <w:rFonts w:ascii="Tahoma" w:hAnsi="Tahoma" w:cs="Tahoma"/>
                <w:iCs/>
                <w:sz w:val="16"/>
                <w:szCs w:val="16"/>
                <w:lang w:val="sk-SK"/>
              </w:rPr>
              <w:t xml:space="preserve">nasadené </w:t>
            </w:r>
            <w:r w:rsidR="001449CE">
              <w:rPr>
                <w:rFonts w:ascii="Tahoma" w:hAnsi="Tahoma" w:cs="Tahoma"/>
                <w:iCs/>
                <w:sz w:val="16"/>
                <w:szCs w:val="16"/>
                <w:lang w:val="sk-SK"/>
              </w:rPr>
              <w:t xml:space="preserve">rôzne </w:t>
            </w:r>
            <w:r w:rsidR="00140D50">
              <w:rPr>
                <w:rFonts w:ascii="Tahoma" w:hAnsi="Tahoma" w:cs="Tahoma"/>
                <w:iCs/>
                <w:sz w:val="16"/>
                <w:szCs w:val="16"/>
                <w:lang w:val="sk-SK"/>
              </w:rPr>
              <w:t>bezpeč</w:t>
            </w:r>
            <w:r w:rsidR="001449CE">
              <w:rPr>
                <w:rFonts w:ascii="Tahoma" w:hAnsi="Tahoma" w:cs="Tahoma"/>
                <w:iCs/>
                <w:sz w:val="16"/>
                <w:szCs w:val="16"/>
                <w:lang w:val="sk-SK"/>
              </w:rPr>
              <w:t xml:space="preserve">nostné </w:t>
            </w:r>
            <w:r w:rsidR="00744DCB" w:rsidRPr="00D628DC">
              <w:rPr>
                <w:rFonts w:ascii="Tahoma" w:hAnsi="Tahoma" w:cs="Tahoma"/>
                <w:iCs/>
                <w:sz w:val="16"/>
                <w:szCs w:val="16"/>
                <w:lang w:val="sk-SK"/>
              </w:rPr>
              <w:t>riešenia</w:t>
            </w:r>
            <w:r w:rsidR="001449CE">
              <w:rPr>
                <w:rFonts w:ascii="Tahoma" w:hAnsi="Tahoma" w:cs="Tahoma"/>
                <w:iCs/>
                <w:sz w:val="16"/>
                <w:szCs w:val="16"/>
                <w:lang w:val="sk-SK"/>
              </w:rPr>
              <w:t xml:space="preserve"> umožňujúce zber, analýzu, vyhodnocovanie a reakciu na kybernetické bezpečnostné udalosti</w:t>
            </w:r>
            <w:r w:rsidRPr="00D628DC">
              <w:rPr>
                <w:rFonts w:ascii="Tahoma" w:hAnsi="Tahoma" w:cs="Tahoma"/>
                <w:iCs/>
                <w:sz w:val="16"/>
                <w:szCs w:val="16"/>
                <w:lang w:val="sk-SK"/>
              </w:rPr>
              <w:t>:</w:t>
            </w:r>
          </w:p>
          <w:p w14:paraId="133549FF" w14:textId="5940C12D" w:rsidR="000B13EA" w:rsidRPr="00D628DC" w:rsidRDefault="001449CE" w:rsidP="00D22115">
            <w:pPr>
              <w:numPr>
                <w:ilvl w:val="0"/>
                <w:numId w:val="33"/>
              </w:numPr>
              <w:rPr>
                <w:rFonts w:ascii="Tahoma" w:hAnsi="Tahoma" w:cs="Tahoma"/>
                <w:sz w:val="16"/>
                <w:szCs w:val="16"/>
                <w:lang w:val="sk-SK"/>
              </w:rPr>
            </w:pPr>
            <w:r>
              <w:rPr>
                <w:rFonts w:ascii="Tahoma" w:hAnsi="Tahoma" w:cs="Tahoma"/>
                <w:sz w:val="16"/>
                <w:szCs w:val="16"/>
                <w:lang w:val="sk-SK"/>
              </w:rPr>
              <w:t>Bezpečnostný nástroj 1</w:t>
            </w:r>
          </w:p>
          <w:p w14:paraId="3F43494F" w14:textId="5BF73A67" w:rsidR="001449CE" w:rsidRPr="00D628DC" w:rsidRDefault="001449CE" w:rsidP="00D22115">
            <w:pPr>
              <w:numPr>
                <w:ilvl w:val="0"/>
                <w:numId w:val="33"/>
              </w:numPr>
              <w:rPr>
                <w:rFonts w:ascii="Tahoma" w:hAnsi="Tahoma" w:cs="Tahoma"/>
                <w:sz w:val="16"/>
                <w:szCs w:val="16"/>
                <w:lang w:val="sk-SK"/>
              </w:rPr>
            </w:pPr>
            <w:r>
              <w:rPr>
                <w:rFonts w:ascii="Tahoma" w:hAnsi="Tahoma" w:cs="Tahoma"/>
                <w:sz w:val="16"/>
                <w:szCs w:val="16"/>
                <w:lang w:val="sk-SK"/>
              </w:rPr>
              <w:t>Bezpečnostný nástroj 2</w:t>
            </w:r>
          </w:p>
          <w:p w14:paraId="4EEDF5E7" w14:textId="30845190" w:rsidR="001449CE" w:rsidRPr="00D628DC" w:rsidRDefault="001449CE" w:rsidP="00D22115">
            <w:pPr>
              <w:numPr>
                <w:ilvl w:val="0"/>
                <w:numId w:val="33"/>
              </w:numPr>
              <w:rPr>
                <w:rFonts w:ascii="Tahoma" w:hAnsi="Tahoma" w:cs="Tahoma"/>
                <w:sz w:val="16"/>
                <w:szCs w:val="16"/>
                <w:lang w:val="sk-SK"/>
              </w:rPr>
            </w:pPr>
            <w:r>
              <w:rPr>
                <w:rFonts w:ascii="Tahoma" w:hAnsi="Tahoma" w:cs="Tahoma"/>
                <w:sz w:val="16"/>
                <w:szCs w:val="16"/>
                <w:lang w:val="sk-SK"/>
              </w:rPr>
              <w:t>Bezpečnostný nástroj 3</w:t>
            </w:r>
          </w:p>
          <w:p w14:paraId="637A4BC4" w14:textId="0692DF3A" w:rsidR="001449CE" w:rsidRPr="00D628DC" w:rsidRDefault="001449CE" w:rsidP="00D22115">
            <w:pPr>
              <w:numPr>
                <w:ilvl w:val="0"/>
                <w:numId w:val="33"/>
              </w:numPr>
              <w:rPr>
                <w:rFonts w:ascii="Tahoma" w:hAnsi="Tahoma" w:cs="Tahoma"/>
                <w:sz w:val="16"/>
                <w:szCs w:val="16"/>
                <w:lang w:val="sk-SK"/>
              </w:rPr>
            </w:pPr>
            <w:r>
              <w:rPr>
                <w:rFonts w:ascii="Tahoma" w:hAnsi="Tahoma" w:cs="Tahoma"/>
                <w:sz w:val="16"/>
                <w:szCs w:val="16"/>
                <w:lang w:val="sk-SK"/>
              </w:rPr>
              <w:lastRenderedPageBreak/>
              <w:t>Bezpečnostný nástroj 4</w:t>
            </w:r>
          </w:p>
          <w:p w14:paraId="4F58A37A" w14:textId="32A01C81" w:rsidR="00B97218" w:rsidRPr="00D628DC" w:rsidRDefault="000B13EA" w:rsidP="00D22115">
            <w:pPr>
              <w:numPr>
                <w:ilvl w:val="0"/>
                <w:numId w:val="33"/>
              </w:numPr>
              <w:rPr>
                <w:rFonts w:ascii="Tahoma" w:hAnsi="Tahoma" w:cs="Tahoma"/>
                <w:iCs/>
                <w:sz w:val="16"/>
                <w:szCs w:val="16"/>
                <w:lang w:val="sk-SK"/>
              </w:rPr>
            </w:pPr>
            <w:r w:rsidRPr="00D628DC">
              <w:rPr>
                <w:rFonts w:ascii="Tahoma" w:hAnsi="Tahoma" w:cs="Tahoma"/>
                <w:sz w:val="16"/>
                <w:szCs w:val="16"/>
                <w:lang w:val="sk-SK"/>
              </w:rPr>
              <w:t>Zber logov z ďalších zdrojov prostredníctvom kolektorov</w:t>
            </w:r>
          </w:p>
        </w:tc>
      </w:tr>
      <w:tr w:rsidR="002412AF" w:rsidRPr="00D628DC" w14:paraId="066C437A" w14:textId="77777777" w:rsidTr="0058300C">
        <w:tc>
          <w:tcPr>
            <w:tcW w:w="1249" w:type="pct"/>
            <w:shd w:val="clear" w:color="auto" w:fill="auto"/>
          </w:tcPr>
          <w:p w14:paraId="6E042F93" w14:textId="77777777" w:rsidR="002412AF" w:rsidRPr="00D628DC" w:rsidRDefault="002412AF" w:rsidP="002412AF">
            <w:pPr>
              <w:rPr>
                <w:rFonts w:ascii="Tahoma" w:hAnsi="Tahoma" w:cs="Tahoma"/>
                <w:iCs/>
                <w:sz w:val="16"/>
                <w:szCs w:val="16"/>
                <w:lang w:val="sk-SK"/>
              </w:rPr>
            </w:pPr>
            <w:r w:rsidRPr="00D628DC">
              <w:rPr>
                <w:rFonts w:ascii="Tahoma" w:hAnsi="Tahoma" w:cs="Tahoma"/>
                <w:iCs/>
                <w:sz w:val="16"/>
                <w:szCs w:val="16"/>
                <w:lang w:val="sk-SK"/>
              </w:rPr>
              <w:lastRenderedPageBreak/>
              <w:t>"</w:t>
            </w:r>
            <w:proofErr w:type="spellStart"/>
            <w:r w:rsidRPr="00D628DC">
              <w:rPr>
                <w:rFonts w:ascii="Tahoma" w:hAnsi="Tahoma" w:cs="Tahoma"/>
                <w:iCs/>
                <w:sz w:val="16"/>
                <w:szCs w:val="16"/>
                <w:lang w:val="sk-SK"/>
              </w:rPr>
              <w:t>Nice</w:t>
            </w:r>
            <w:proofErr w:type="spellEnd"/>
            <w:r w:rsidRPr="00D628DC">
              <w:rPr>
                <w:rFonts w:ascii="Tahoma" w:hAnsi="Tahoma" w:cs="Tahoma"/>
                <w:iCs/>
                <w:sz w:val="16"/>
                <w:szCs w:val="16"/>
                <w:lang w:val="sk-SK"/>
              </w:rPr>
              <w:t xml:space="preserve"> to </w:t>
            </w:r>
            <w:proofErr w:type="spellStart"/>
            <w:r w:rsidRPr="00D628DC">
              <w:rPr>
                <w:rFonts w:ascii="Tahoma" w:hAnsi="Tahoma" w:cs="Tahoma"/>
                <w:iCs/>
                <w:sz w:val="16"/>
                <w:szCs w:val="16"/>
                <w:lang w:val="sk-SK"/>
              </w:rPr>
              <w:t>have</w:t>
            </w:r>
            <w:proofErr w:type="spellEnd"/>
            <w:r w:rsidRPr="00D628DC">
              <w:rPr>
                <w:rFonts w:ascii="Tahoma" w:hAnsi="Tahoma" w:cs="Tahoma"/>
                <w:iCs/>
                <w:sz w:val="16"/>
                <w:szCs w:val="16"/>
                <w:lang w:val="sk-SK"/>
              </w:rPr>
              <w:t>" kritériá</w:t>
            </w:r>
          </w:p>
          <w:p w14:paraId="31A20075" w14:textId="77777777" w:rsidR="002412AF" w:rsidRPr="00D628DC" w:rsidRDefault="002412AF" w:rsidP="002412AF">
            <w:pPr>
              <w:rPr>
                <w:rFonts w:ascii="Tahoma" w:hAnsi="Tahoma" w:cs="Tahoma"/>
                <w:iCs/>
                <w:sz w:val="16"/>
                <w:szCs w:val="16"/>
                <w:lang w:val="sk-SK"/>
              </w:rPr>
            </w:pPr>
            <w:r w:rsidRPr="00D628DC">
              <w:rPr>
                <w:rFonts w:ascii="Tahoma" w:hAnsi="Tahoma" w:cs="Tahoma"/>
                <w:iCs/>
                <w:sz w:val="16"/>
                <w:szCs w:val="16"/>
                <w:lang w:val="sk-SK"/>
              </w:rPr>
              <w:t>pre aplikačnú vrstvu</w:t>
            </w:r>
          </w:p>
        </w:tc>
        <w:tc>
          <w:tcPr>
            <w:tcW w:w="3751" w:type="pct"/>
            <w:shd w:val="clear" w:color="auto" w:fill="auto"/>
          </w:tcPr>
          <w:p w14:paraId="1D7E9B25" w14:textId="77777777" w:rsidR="00C22D46" w:rsidRPr="00D628DC" w:rsidRDefault="00C22D46" w:rsidP="002412AF">
            <w:pPr>
              <w:rPr>
                <w:rFonts w:ascii="Tahoma" w:hAnsi="Tahoma" w:cs="Tahoma"/>
                <w:sz w:val="16"/>
                <w:szCs w:val="16"/>
                <w:lang w:val="sk-SK"/>
              </w:rPr>
            </w:pPr>
            <w:r w:rsidRPr="00D628DC">
              <w:rPr>
                <w:rFonts w:ascii="Tahoma" w:hAnsi="Tahoma" w:cs="Tahoma"/>
                <w:sz w:val="16"/>
                <w:szCs w:val="16"/>
                <w:lang w:val="sk-SK"/>
              </w:rPr>
              <w:t>Ďalšie zdroje logov:</w:t>
            </w:r>
          </w:p>
          <w:p w14:paraId="04135E9E" w14:textId="2DEAA311" w:rsidR="000B13EA" w:rsidRPr="00D628DC" w:rsidRDefault="000B13EA" w:rsidP="002412AF">
            <w:pPr>
              <w:rPr>
                <w:rFonts w:ascii="Tahoma" w:hAnsi="Tahoma" w:cs="Tahoma"/>
                <w:sz w:val="16"/>
                <w:szCs w:val="16"/>
                <w:lang w:val="sk-SK"/>
              </w:rPr>
            </w:pPr>
            <w:r w:rsidRPr="00D628DC">
              <w:rPr>
                <w:rFonts w:ascii="Tahoma" w:hAnsi="Tahoma" w:cs="Tahoma"/>
                <w:sz w:val="16"/>
                <w:szCs w:val="16"/>
                <w:lang w:val="sk-SK"/>
              </w:rPr>
              <w:t>Mobile device management (MDM)</w:t>
            </w:r>
          </w:p>
          <w:p w14:paraId="10077208" w14:textId="77777777" w:rsidR="000B13EA" w:rsidRPr="00D628DC" w:rsidRDefault="000B13EA" w:rsidP="002412AF">
            <w:pPr>
              <w:rPr>
                <w:rFonts w:ascii="Tahoma" w:hAnsi="Tahoma" w:cs="Tahoma"/>
                <w:sz w:val="16"/>
                <w:szCs w:val="16"/>
                <w:lang w:val="sk-SK"/>
              </w:rPr>
            </w:pPr>
            <w:r w:rsidRPr="00D628DC">
              <w:rPr>
                <w:rFonts w:ascii="Tahoma" w:hAnsi="Tahoma" w:cs="Tahoma"/>
                <w:sz w:val="16"/>
                <w:szCs w:val="16"/>
                <w:lang w:val="sk-SK"/>
              </w:rPr>
              <w:t xml:space="preserve">WAF - Web </w:t>
            </w:r>
            <w:proofErr w:type="spellStart"/>
            <w:r w:rsidRPr="00D628DC">
              <w:rPr>
                <w:rFonts w:ascii="Tahoma" w:hAnsi="Tahoma" w:cs="Tahoma"/>
                <w:sz w:val="16"/>
                <w:szCs w:val="16"/>
                <w:lang w:val="sk-SK"/>
              </w:rPr>
              <w:t>Application</w:t>
            </w:r>
            <w:proofErr w:type="spellEnd"/>
            <w:r w:rsidRPr="00D628DC">
              <w:rPr>
                <w:rFonts w:ascii="Tahoma" w:hAnsi="Tahoma" w:cs="Tahoma"/>
                <w:sz w:val="16"/>
                <w:szCs w:val="16"/>
                <w:lang w:val="sk-SK"/>
              </w:rPr>
              <w:t xml:space="preserve"> Firewall</w:t>
            </w:r>
          </w:p>
          <w:p w14:paraId="2EF84B44" w14:textId="15509A17" w:rsidR="002412AF" w:rsidRPr="00D628DC" w:rsidRDefault="000B13EA" w:rsidP="002412AF">
            <w:pPr>
              <w:rPr>
                <w:rFonts w:ascii="Tahoma" w:hAnsi="Tahoma" w:cs="Tahoma"/>
                <w:iCs/>
                <w:sz w:val="16"/>
                <w:szCs w:val="16"/>
                <w:lang w:val="sk-SK"/>
              </w:rPr>
            </w:pPr>
            <w:proofErr w:type="spellStart"/>
            <w:r w:rsidRPr="00D628DC">
              <w:rPr>
                <w:rFonts w:ascii="Tahoma" w:hAnsi="Tahoma" w:cs="Tahoma"/>
                <w:sz w:val="16"/>
                <w:szCs w:val="16"/>
                <w:lang w:val="sk-SK"/>
              </w:rPr>
              <w:t>Cloud</w:t>
            </w:r>
            <w:proofErr w:type="spellEnd"/>
            <w:r w:rsidRPr="00D628DC">
              <w:rPr>
                <w:rFonts w:ascii="Tahoma" w:hAnsi="Tahoma" w:cs="Tahoma"/>
                <w:sz w:val="16"/>
                <w:szCs w:val="16"/>
                <w:lang w:val="sk-SK"/>
              </w:rPr>
              <w:t xml:space="preserve"> </w:t>
            </w:r>
            <w:proofErr w:type="spellStart"/>
            <w:r w:rsidRPr="00D628DC">
              <w:rPr>
                <w:rFonts w:ascii="Tahoma" w:hAnsi="Tahoma" w:cs="Tahoma"/>
                <w:sz w:val="16"/>
                <w:szCs w:val="16"/>
                <w:lang w:val="sk-SK"/>
              </w:rPr>
              <w:t>platforms</w:t>
            </w:r>
            <w:proofErr w:type="spellEnd"/>
            <w:r w:rsidRPr="00D628DC">
              <w:rPr>
                <w:rFonts w:ascii="Tahoma" w:hAnsi="Tahoma" w:cs="Tahoma"/>
                <w:sz w:val="16"/>
                <w:szCs w:val="16"/>
                <w:lang w:val="sk-SK"/>
              </w:rPr>
              <w:t xml:space="preserve"> (</w:t>
            </w:r>
            <w:proofErr w:type="spellStart"/>
            <w:r w:rsidRPr="00D628DC">
              <w:rPr>
                <w:rFonts w:ascii="Tahoma" w:hAnsi="Tahoma" w:cs="Tahoma"/>
                <w:sz w:val="16"/>
                <w:szCs w:val="16"/>
                <w:lang w:val="sk-SK"/>
              </w:rPr>
              <w:t>A</w:t>
            </w:r>
            <w:r w:rsidR="00273FCC" w:rsidRPr="00D628DC">
              <w:rPr>
                <w:rFonts w:ascii="Tahoma" w:hAnsi="Tahoma" w:cs="Tahoma"/>
                <w:sz w:val="16"/>
                <w:szCs w:val="16"/>
                <w:lang w:val="sk-SK"/>
              </w:rPr>
              <w:t>zure</w:t>
            </w:r>
            <w:proofErr w:type="spellEnd"/>
            <w:r w:rsidR="00273FCC" w:rsidRPr="00D628DC">
              <w:rPr>
                <w:rFonts w:ascii="Tahoma" w:hAnsi="Tahoma" w:cs="Tahoma"/>
                <w:sz w:val="16"/>
                <w:szCs w:val="16"/>
                <w:lang w:val="sk-SK"/>
              </w:rPr>
              <w:t>, AWS, Google, atď.</w:t>
            </w:r>
            <w:r w:rsidRPr="00D628DC">
              <w:rPr>
                <w:rFonts w:ascii="Tahoma" w:hAnsi="Tahoma" w:cs="Tahoma"/>
                <w:sz w:val="16"/>
                <w:szCs w:val="16"/>
                <w:lang w:val="sk-SK"/>
              </w:rPr>
              <w:t>)</w:t>
            </w:r>
          </w:p>
        </w:tc>
      </w:tr>
      <w:tr w:rsidR="002412AF" w:rsidRPr="00D628DC" w14:paraId="382F0F97" w14:textId="77777777" w:rsidTr="0058300C">
        <w:tc>
          <w:tcPr>
            <w:tcW w:w="1249" w:type="pct"/>
            <w:shd w:val="clear" w:color="auto" w:fill="auto"/>
          </w:tcPr>
          <w:p w14:paraId="026555A6" w14:textId="77777777" w:rsidR="002412AF" w:rsidRPr="00D628DC" w:rsidRDefault="002412AF" w:rsidP="002412AF">
            <w:pPr>
              <w:rPr>
                <w:rFonts w:ascii="Tahoma" w:hAnsi="Tahoma" w:cs="Tahoma"/>
                <w:iCs/>
                <w:sz w:val="16"/>
                <w:szCs w:val="16"/>
                <w:lang w:val="sk-SK"/>
              </w:rPr>
            </w:pPr>
            <w:r w:rsidRPr="00D628DC">
              <w:rPr>
                <w:rFonts w:ascii="Tahoma" w:hAnsi="Tahoma" w:cs="Tahoma"/>
                <w:iCs/>
                <w:sz w:val="16"/>
                <w:szCs w:val="16"/>
                <w:lang w:val="sk-SK"/>
              </w:rPr>
              <w:t>Alternatíva pre</w:t>
            </w:r>
          </w:p>
          <w:p w14:paraId="049368DF" w14:textId="77777777" w:rsidR="002412AF" w:rsidRPr="00D628DC" w:rsidRDefault="002412AF" w:rsidP="002412AF">
            <w:pPr>
              <w:rPr>
                <w:rFonts w:ascii="Tahoma" w:hAnsi="Tahoma" w:cs="Tahoma"/>
                <w:iCs/>
                <w:sz w:val="16"/>
                <w:szCs w:val="16"/>
                <w:lang w:val="sk-SK"/>
              </w:rPr>
            </w:pPr>
            <w:r w:rsidRPr="00D628DC">
              <w:rPr>
                <w:rFonts w:ascii="Tahoma" w:hAnsi="Tahoma" w:cs="Tahoma"/>
                <w:iCs/>
                <w:sz w:val="16"/>
                <w:szCs w:val="16"/>
                <w:lang w:val="sk-SK"/>
              </w:rPr>
              <w:t>technologickú vrstvu</w:t>
            </w:r>
          </w:p>
        </w:tc>
        <w:tc>
          <w:tcPr>
            <w:tcW w:w="3751" w:type="pct"/>
            <w:shd w:val="clear" w:color="auto" w:fill="auto"/>
          </w:tcPr>
          <w:p w14:paraId="262AE2E5" w14:textId="50342BB0" w:rsidR="003C6829" w:rsidRPr="00D628DC" w:rsidRDefault="003C6829" w:rsidP="003C6829">
            <w:pPr>
              <w:keepNext/>
              <w:jc w:val="both"/>
              <w:rPr>
                <w:rFonts w:ascii="Tahoma" w:hAnsi="Tahoma" w:cs="Tahoma"/>
                <w:sz w:val="16"/>
                <w:szCs w:val="16"/>
                <w:lang w:val="sk-SK"/>
              </w:rPr>
            </w:pPr>
            <w:r w:rsidRPr="00D628DC">
              <w:rPr>
                <w:rFonts w:ascii="Tahoma" w:hAnsi="Tahoma" w:cs="Tahoma"/>
                <w:sz w:val="16"/>
                <w:szCs w:val="16"/>
                <w:lang w:val="sk-SK"/>
              </w:rPr>
              <w:t xml:space="preserve">Vlastná </w:t>
            </w:r>
            <w:r w:rsidR="00A245EE">
              <w:rPr>
                <w:rFonts w:ascii="Tahoma" w:hAnsi="Tahoma" w:cs="Tahoma"/>
                <w:sz w:val="16"/>
                <w:szCs w:val="16"/>
                <w:lang w:val="sk-SK"/>
              </w:rPr>
              <w:t>centrálna infraštruktúra a infraštruktúra na lokalite</w:t>
            </w:r>
          </w:p>
          <w:p w14:paraId="564F3848" w14:textId="77777777" w:rsidR="002412AF" w:rsidRPr="00D628DC" w:rsidRDefault="002412AF" w:rsidP="002412AF">
            <w:pPr>
              <w:rPr>
                <w:rFonts w:ascii="Tahoma" w:hAnsi="Tahoma" w:cs="Tahoma"/>
                <w:iCs/>
                <w:sz w:val="16"/>
                <w:szCs w:val="16"/>
                <w:lang w:val="sk-SK"/>
              </w:rPr>
            </w:pPr>
          </w:p>
        </w:tc>
      </w:tr>
    </w:tbl>
    <w:p w14:paraId="0075E588" w14:textId="77777777" w:rsidR="00781F67" w:rsidRPr="00D628DC" w:rsidRDefault="00781F67" w:rsidP="00781F67">
      <w:pPr>
        <w:rPr>
          <w:rFonts w:ascii="Tahoma" w:hAnsi="Tahoma" w:cs="Tahoma"/>
          <w:i/>
          <w:color w:val="808080"/>
          <w:sz w:val="16"/>
          <w:szCs w:val="16"/>
          <w:lang w:val="sk-SK"/>
        </w:rPr>
      </w:pPr>
    </w:p>
    <w:p w14:paraId="45F3456F" w14:textId="77777777" w:rsidR="00673C71" w:rsidRPr="00D628DC" w:rsidRDefault="00673C71" w:rsidP="0058300C">
      <w:pPr>
        <w:pStyle w:val="Nadpis1"/>
        <w:numPr>
          <w:ilvl w:val="2"/>
          <w:numId w:val="7"/>
        </w:numPr>
      </w:pPr>
      <w:bookmarkStart w:id="35" w:name="_Toc149337711"/>
      <w:r w:rsidRPr="00D628DC">
        <w:t>Multikriteriálna analýza</w:t>
      </w:r>
      <w:bookmarkEnd w:id="35"/>
    </w:p>
    <w:p w14:paraId="20BB818E" w14:textId="77777777" w:rsidR="00673C71" w:rsidRPr="00D628DC" w:rsidRDefault="00673C71" w:rsidP="00673C71">
      <w:pPr>
        <w:rPr>
          <w:highlight w:val="yellow"/>
          <w:lang w:val="sk-SK"/>
        </w:rPr>
      </w:pPr>
    </w:p>
    <w:p w14:paraId="5465D570" w14:textId="77777777" w:rsidR="008A5919" w:rsidRPr="00D628DC" w:rsidRDefault="008A5919" w:rsidP="0058300C">
      <w:pPr>
        <w:jc w:val="both"/>
        <w:rPr>
          <w:rFonts w:ascii="Tahoma" w:hAnsi="Tahoma" w:cs="Tahoma"/>
          <w:sz w:val="16"/>
          <w:szCs w:val="16"/>
          <w:lang w:val="sk-SK"/>
        </w:rPr>
      </w:pPr>
      <w:r w:rsidRPr="00D628DC">
        <w:rPr>
          <w:rFonts w:ascii="Tahoma" w:hAnsi="Tahoma" w:cs="Tahoma"/>
          <w:sz w:val="16"/>
          <w:szCs w:val="16"/>
          <w:lang w:val="sk-SK"/>
        </w:rPr>
        <w:t xml:space="preserve">Výber alternatív prebieha na úrovni biznis vrstvy prostredníctvom MCA zostavenej na základe kapitoly Motivácia, ktorá definuje hlavné problémy súčasného stavu, príležitosti a obsahuje ciele </w:t>
      </w:r>
      <w:r w:rsidR="00CF672F" w:rsidRPr="00D628DC">
        <w:rPr>
          <w:rFonts w:ascii="Tahoma" w:hAnsi="Tahoma" w:cs="Tahoma"/>
          <w:sz w:val="16"/>
          <w:szCs w:val="16"/>
          <w:lang w:val="sk-SK"/>
        </w:rPr>
        <w:t>zainteresovaných osôb</w:t>
      </w:r>
      <w:r w:rsidRPr="00D628DC">
        <w:rPr>
          <w:rFonts w:ascii="Tahoma" w:hAnsi="Tahoma" w:cs="Tahoma"/>
          <w:sz w:val="16"/>
          <w:szCs w:val="16"/>
          <w:lang w:val="sk-SK"/>
        </w:rPr>
        <w:t xml:space="preserve">. </w:t>
      </w:r>
    </w:p>
    <w:p w14:paraId="61BA1402" w14:textId="77777777" w:rsidR="008A5919" w:rsidRPr="00D628DC" w:rsidRDefault="008A5919" w:rsidP="0058300C">
      <w:pPr>
        <w:jc w:val="both"/>
        <w:rPr>
          <w:rFonts w:ascii="Tahoma" w:hAnsi="Tahoma" w:cs="Tahoma"/>
          <w:i/>
          <w:color w:val="A6A6A6"/>
          <w:sz w:val="16"/>
          <w:szCs w:val="16"/>
          <w:lang w:val="sk-SK"/>
        </w:rPr>
      </w:pPr>
    </w:p>
    <w:p w14:paraId="3A9E8744" w14:textId="77777777" w:rsidR="008A5919" w:rsidRPr="00D628DC" w:rsidRDefault="008A5919" w:rsidP="0058300C">
      <w:pPr>
        <w:jc w:val="both"/>
        <w:rPr>
          <w:rFonts w:ascii="Tahoma" w:hAnsi="Tahoma" w:cs="Tahoma"/>
          <w:b/>
          <w:bCs/>
          <w:sz w:val="16"/>
          <w:szCs w:val="16"/>
          <w:lang w:val="sk-SK"/>
        </w:rPr>
      </w:pPr>
      <w:r w:rsidRPr="00D628DC">
        <w:rPr>
          <w:rFonts w:ascii="Tahoma" w:hAnsi="Tahoma" w:cs="Tahoma"/>
          <w:b/>
          <w:bCs/>
          <w:sz w:val="16"/>
          <w:szCs w:val="16"/>
          <w:lang w:val="sk-SK"/>
        </w:rPr>
        <w:t>Kritériá:</w:t>
      </w:r>
    </w:p>
    <w:p w14:paraId="6EB7FCD0" w14:textId="7C7CD5C7" w:rsidR="00FB68BC" w:rsidRPr="00D628DC" w:rsidRDefault="00FB68BC" w:rsidP="00E14CA7">
      <w:pPr>
        <w:numPr>
          <w:ilvl w:val="0"/>
          <w:numId w:val="21"/>
        </w:numPr>
        <w:autoSpaceDE w:val="0"/>
        <w:autoSpaceDN w:val="0"/>
        <w:adjustRightInd w:val="0"/>
        <w:jc w:val="both"/>
        <w:rPr>
          <w:rFonts w:ascii="Tahoma" w:hAnsi="Tahoma" w:cs="Tahoma"/>
          <w:sz w:val="16"/>
          <w:szCs w:val="16"/>
          <w:lang w:val="sk-SK"/>
        </w:rPr>
      </w:pPr>
      <w:r w:rsidRPr="00D628DC">
        <w:rPr>
          <w:rFonts w:ascii="Tahoma" w:hAnsi="Tahoma" w:cs="Tahoma"/>
          <w:sz w:val="16"/>
          <w:szCs w:val="16"/>
          <w:lang w:val="sk-SK"/>
        </w:rPr>
        <w:t>Zabezpečenie budovania technického a technologického vybavenia OVM za účelom zberu informácií z</w:t>
      </w:r>
      <w:r w:rsidR="00C22D46" w:rsidRPr="00D628DC">
        <w:rPr>
          <w:rFonts w:ascii="Tahoma" w:hAnsi="Tahoma" w:cs="Tahoma"/>
          <w:sz w:val="16"/>
          <w:szCs w:val="16"/>
          <w:lang w:val="sk-SK"/>
        </w:rPr>
        <w:t xml:space="preserve"> koncových zariadení, sieťovej komunikácie a </w:t>
      </w:r>
      <w:r w:rsidRPr="00D628DC">
        <w:rPr>
          <w:rFonts w:ascii="Tahoma" w:hAnsi="Tahoma" w:cs="Tahoma"/>
          <w:sz w:val="16"/>
          <w:szCs w:val="16"/>
          <w:lang w:val="sk-SK"/>
        </w:rPr>
        <w:t>prevádzkovaných IS;</w:t>
      </w:r>
    </w:p>
    <w:p w14:paraId="236AB1D9" w14:textId="7544872E" w:rsidR="008A5919" w:rsidRPr="00D628DC" w:rsidRDefault="008A5919" w:rsidP="00E14CA7">
      <w:pPr>
        <w:numPr>
          <w:ilvl w:val="0"/>
          <w:numId w:val="21"/>
        </w:numPr>
        <w:autoSpaceDE w:val="0"/>
        <w:autoSpaceDN w:val="0"/>
        <w:adjustRightInd w:val="0"/>
        <w:jc w:val="both"/>
        <w:rPr>
          <w:rFonts w:ascii="Tahoma" w:hAnsi="Tahoma" w:cs="Tahoma"/>
          <w:sz w:val="16"/>
          <w:szCs w:val="16"/>
          <w:lang w:val="sk-SK"/>
        </w:rPr>
      </w:pPr>
      <w:r w:rsidRPr="00D628DC">
        <w:rPr>
          <w:rFonts w:ascii="Tahoma" w:hAnsi="Tahoma" w:cs="Tahoma"/>
          <w:sz w:val="16"/>
          <w:szCs w:val="16"/>
          <w:lang w:val="sk-SK"/>
        </w:rPr>
        <w:t xml:space="preserve">Zefektívnenie, zrýchlenie </w:t>
      </w:r>
      <w:r w:rsidR="003D2B37" w:rsidRPr="003D2B37">
        <w:rPr>
          <w:rFonts w:ascii="Tahoma" w:hAnsi="Tahoma" w:cs="Tahoma"/>
          <w:sz w:val="16"/>
          <w:szCs w:val="16"/>
          <w:lang w:val="sk-SK"/>
        </w:rPr>
        <w:t>a automatizácia spracovania bezpečnostných udalostí z OVM</w:t>
      </w:r>
      <w:r w:rsidR="003D2B37" w:rsidRPr="003D2B37" w:rsidDel="003D2B37">
        <w:rPr>
          <w:rFonts w:ascii="Tahoma" w:hAnsi="Tahoma" w:cs="Tahoma"/>
          <w:sz w:val="16"/>
          <w:szCs w:val="16"/>
          <w:lang w:val="sk-SK"/>
        </w:rPr>
        <w:t xml:space="preserve"> </w:t>
      </w:r>
      <w:r w:rsidR="00C22D46" w:rsidRPr="00D628DC">
        <w:rPr>
          <w:rFonts w:ascii="Tahoma" w:hAnsi="Tahoma" w:cs="Tahoma"/>
          <w:sz w:val="16"/>
          <w:szCs w:val="16"/>
          <w:lang w:val="sk-SK"/>
        </w:rPr>
        <w:t>z OVM</w:t>
      </w:r>
      <w:r w:rsidR="00FB68BC" w:rsidRPr="00D628DC">
        <w:rPr>
          <w:rFonts w:ascii="Tahoma" w:hAnsi="Tahoma" w:cs="Tahoma"/>
          <w:sz w:val="16"/>
          <w:szCs w:val="16"/>
          <w:lang w:val="sk-SK"/>
        </w:rPr>
        <w:t>;</w:t>
      </w:r>
    </w:p>
    <w:p w14:paraId="4F359617" w14:textId="77777777" w:rsidR="00FB68BC" w:rsidRPr="00D628DC" w:rsidRDefault="002B00EA" w:rsidP="00E14CA7">
      <w:pPr>
        <w:numPr>
          <w:ilvl w:val="0"/>
          <w:numId w:val="21"/>
        </w:numPr>
        <w:autoSpaceDE w:val="0"/>
        <w:autoSpaceDN w:val="0"/>
        <w:adjustRightInd w:val="0"/>
        <w:jc w:val="both"/>
        <w:rPr>
          <w:rFonts w:ascii="Tahoma" w:hAnsi="Tahoma" w:cs="Tahoma"/>
          <w:sz w:val="16"/>
          <w:szCs w:val="16"/>
          <w:lang w:val="sk-SK"/>
        </w:rPr>
      </w:pPr>
      <w:r w:rsidRPr="00D628DC">
        <w:rPr>
          <w:rFonts w:ascii="Tahoma" w:hAnsi="Tahoma" w:cs="Tahoma"/>
          <w:sz w:val="16"/>
          <w:szCs w:val="16"/>
          <w:lang w:val="sk-SK"/>
        </w:rPr>
        <w:t>Zavedenie efektívneho</w:t>
      </w:r>
      <w:r w:rsidR="00FB68BC" w:rsidRPr="00D628DC">
        <w:rPr>
          <w:rFonts w:ascii="Tahoma" w:hAnsi="Tahoma" w:cs="Tahoma"/>
          <w:sz w:val="16"/>
          <w:szCs w:val="16"/>
          <w:lang w:val="sk-SK"/>
        </w:rPr>
        <w:t xml:space="preserve"> manažmentu informácií týkajúcich sa prevádzky IS z pohľadu kybernetickej bezpečnosti;</w:t>
      </w:r>
    </w:p>
    <w:p w14:paraId="55CBDC67" w14:textId="60FC6C71" w:rsidR="008A5919" w:rsidRPr="00D628DC" w:rsidRDefault="008A5919" w:rsidP="00E14CA7">
      <w:pPr>
        <w:numPr>
          <w:ilvl w:val="0"/>
          <w:numId w:val="21"/>
        </w:numPr>
        <w:autoSpaceDE w:val="0"/>
        <w:autoSpaceDN w:val="0"/>
        <w:adjustRightInd w:val="0"/>
        <w:jc w:val="both"/>
        <w:rPr>
          <w:rFonts w:ascii="Tahoma" w:hAnsi="Tahoma" w:cs="Tahoma"/>
          <w:sz w:val="16"/>
          <w:szCs w:val="16"/>
          <w:lang w:val="sk-SK"/>
        </w:rPr>
      </w:pPr>
      <w:r w:rsidRPr="00D628DC">
        <w:rPr>
          <w:rFonts w:ascii="Tahoma" w:hAnsi="Tahoma" w:cs="Tahoma"/>
          <w:sz w:val="16"/>
          <w:szCs w:val="16"/>
          <w:lang w:val="sk-SK"/>
        </w:rPr>
        <w:t>Zvýšenie zabezpečenia IS</w:t>
      </w:r>
      <w:r w:rsidR="00FB68BC" w:rsidRPr="00D628DC">
        <w:rPr>
          <w:rFonts w:ascii="Tahoma" w:hAnsi="Tahoma" w:cs="Tahoma"/>
          <w:sz w:val="16"/>
          <w:szCs w:val="16"/>
          <w:lang w:val="sk-SK"/>
        </w:rPr>
        <w:t xml:space="preserve"> </w:t>
      </w:r>
      <w:r w:rsidR="00C22D46" w:rsidRPr="00D628DC">
        <w:rPr>
          <w:rFonts w:ascii="Tahoma" w:hAnsi="Tahoma" w:cs="Tahoma"/>
          <w:sz w:val="16"/>
          <w:szCs w:val="16"/>
          <w:lang w:val="sk-SK"/>
        </w:rPr>
        <w:t xml:space="preserve">v prostredí </w:t>
      </w:r>
      <w:r w:rsidR="00FB68BC" w:rsidRPr="00D628DC">
        <w:rPr>
          <w:rFonts w:ascii="Tahoma" w:hAnsi="Tahoma" w:cs="Tahoma"/>
          <w:sz w:val="16"/>
          <w:szCs w:val="16"/>
          <w:lang w:val="sk-SK"/>
        </w:rPr>
        <w:t>VS</w:t>
      </w:r>
      <w:r w:rsidR="002B00EA" w:rsidRPr="00D628DC">
        <w:rPr>
          <w:rFonts w:ascii="Tahoma" w:hAnsi="Tahoma" w:cs="Tahoma"/>
          <w:sz w:val="16"/>
          <w:szCs w:val="16"/>
          <w:lang w:val="sk-SK"/>
        </w:rPr>
        <w:t>;</w:t>
      </w:r>
    </w:p>
    <w:p w14:paraId="08D3326A" w14:textId="2D4B99F9" w:rsidR="002B00EA" w:rsidRPr="00D628DC" w:rsidRDefault="002B00EA" w:rsidP="00E14CA7">
      <w:pPr>
        <w:numPr>
          <w:ilvl w:val="0"/>
          <w:numId w:val="21"/>
        </w:numPr>
        <w:autoSpaceDE w:val="0"/>
        <w:autoSpaceDN w:val="0"/>
        <w:adjustRightInd w:val="0"/>
        <w:jc w:val="both"/>
        <w:rPr>
          <w:rFonts w:ascii="Tahoma" w:hAnsi="Tahoma" w:cs="Tahoma"/>
          <w:sz w:val="16"/>
          <w:szCs w:val="16"/>
          <w:lang w:val="sk-SK"/>
        </w:rPr>
      </w:pPr>
      <w:r w:rsidRPr="00D628DC">
        <w:rPr>
          <w:rFonts w:ascii="Tahoma" w:hAnsi="Tahoma" w:cs="Tahoma"/>
          <w:sz w:val="16"/>
          <w:szCs w:val="16"/>
          <w:lang w:val="sk-SK"/>
        </w:rPr>
        <w:t>Efektívne v</w:t>
      </w:r>
      <w:r w:rsidR="008A5919" w:rsidRPr="00D628DC">
        <w:rPr>
          <w:rFonts w:ascii="Tahoma" w:hAnsi="Tahoma" w:cs="Tahoma"/>
          <w:sz w:val="16"/>
          <w:szCs w:val="16"/>
          <w:lang w:val="sk-SK"/>
        </w:rPr>
        <w:t xml:space="preserve">yužívanie spracovaných dát </w:t>
      </w:r>
      <w:r w:rsidRPr="00D628DC">
        <w:rPr>
          <w:rFonts w:ascii="Tahoma" w:hAnsi="Tahoma" w:cs="Tahoma"/>
          <w:sz w:val="16"/>
          <w:szCs w:val="16"/>
          <w:lang w:val="sk-SK"/>
        </w:rPr>
        <w:t xml:space="preserve">s cieľom včasného varovania, </w:t>
      </w:r>
      <w:r w:rsidR="00C22D46" w:rsidRPr="00D628DC">
        <w:rPr>
          <w:rFonts w:ascii="Tahoma" w:hAnsi="Tahoma" w:cs="Tahoma"/>
          <w:sz w:val="16"/>
          <w:szCs w:val="16"/>
          <w:lang w:val="sk-SK"/>
        </w:rPr>
        <w:t>rýchlej reakcie</w:t>
      </w:r>
      <w:r w:rsidRPr="00D628DC">
        <w:rPr>
          <w:rFonts w:ascii="Tahoma" w:hAnsi="Tahoma" w:cs="Tahoma"/>
          <w:sz w:val="16"/>
          <w:szCs w:val="16"/>
          <w:lang w:val="sk-SK"/>
        </w:rPr>
        <w:t xml:space="preserve"> a minimalizácie škôd.</w:t>
      </w:r>
    </w:p>
    <w:p w14:paraId="2941BB91" w14:textId="6BB46ABE" w:rsidR="002B00EA" w:rsidRPr="00D628DC" w:rsidRDefault="002B00EA" w:rsidP="002B00EA">
      <w:pPr>
        <w:autoSpaceDE w:val="0"/>
        <w:autoSpaceDN w:val="0"/>
        <w:adjustRightInd w:val="0"/>
        <w:jc w:val="both"/>
        <w:rPr>
          <w:rFonts w:ascii="Tahoma" w:hAnsi="Tahoma" w:cs="Tahoma"/>
          <w:sz w:val="16"/>
          <w:szCs w:val="16"/>
          <w:lang w:val="sk-SK"/>
        </w:rPr>
      </w:pPr>
    </w:p>
    <w:p w14:paraId="036FD94A" w14:textId="0BFEBE61" w:rsidR="00C22D46" w:rsidRPr="00D628DC" w:rsidRDefault="00C22D46" w:rsidP="002B00EA">
      <w:pPr>
        <w:autoSpaceDE w:val="0"/>
        <w:autoSpaceDN w:val="0"/>
        <w:adjustRightInd w:val="0"/>
        <w:jc w:val="both"/>
        <w:rPr>
          <w:rFonts w:ascii="Tahoma" w:hAnsi="Tahoma" w:cs="Tahoma"/>
          <w:sz w:val="16"/>
          <w:szCs w:val="16"/>
          <w:lang w:val="sk-SK"/>
        </w:rPr>
      </w:pPr>
    </w:p>
    <w:p w14:paraId="46DA4C88" w14:textId="6B25E10C" w:rsidR="00C22D46" w:rsidRPr="00D628DC" w:rsidRDefault="00C22D46" w:rsidP="002B00EA">
      <w:pPr>
        <w:autoSpaceDE w:val="0"/>
        <w:autoSpaceDN w:val="0"/>
        <w:adjustRightInd w:val="0"/>
        <w:jc w:val="both"/>
        <w:rPr>
          <w:rFonts w:ascii="Tahoma" w:hAnsi="Tahoma" w:cs="Tahoma"/>
          <w:sz w:val="16"/>
          <w:szCs w:val="16"/>
          <w:lang w:val="sk-SK"/>
        </w:rPr>
      </w:pPr>
    </w:p>
    <w:p w14:paraId="27376E97" w14:textId="14801219" w:rsidR="00C22D46" w:rsidRPr="00D628DC" w:rsidRDefault="00C22D46" w:rsidP="002B00EA">
      <w:pPr>
        <w:autoSpaceDE w:val="0"/>
        <w:autoSpaceDN w:val="0"/>
        <w:adjustRightInd w:val="0"/>
        <w:jc w:val="both"/>
        <w:rPr>
          <w:rFonts w:ascii="Tahoma" w:hAnsi="Tahoma" w:cs="Tahoma"/>
          <w:sz w:val="16"/>
          <w:szCs w:val="16"/>
          <w:lang w:val="sk-SK"/>
        </w:rPr>
      </w:pPr>
    </w:p>
    <w:p w14:paraId="104305DA" w14:textId="26485106" w:rsidR="00C22D46" w:rsidRPr="00D628DC" w:rsidRDefault="00C22D46" w:rsidP="002B00EA">
      <w:pPr>
        <w:autoSpaceDE w:val="0"/>
        <w:autoSpaceDN w:val="0"/>
        <w:adjustRightInd w:val="0"/>
        <w:jc w:val="both"/>
        <w:rPr>
          <w:rFonts w:ascii="Tahoma" w:hAnsi="Tahoma" w:cs="Tahoma"/>
          <w:sz w:val="16"/>
          <w:szCs w:val="16"/>
          <w:lang w:val="sk-SK"/>
        </w:rPr>
      </w:pPr>
    </w:p>
    <w:p w14:paraId="3F5912A5" w14:textId="77777777" w:rsidR="00C22D46" w:rsidRPr="00D628DC" w:rsidRDefault="00C22D46" w:rsidP="002B00EA">
      <w:pPr>
        <w:autoSpaceDE w:val="0"/>
        <w:autoSpaceDN w:val="0"/>
        <w:adjustRightInd w:val="0"/>
        <w:jc w:val="both"/>
        <w:rPr>
          <w:rFonts w:ascii="Tahoma" w:hAnsi="Tahoma" w:cs="Tahoma"/>
          <w:sz w:val="16"/>
          <w:szCs w:val="16"/>
          <w:lang w:val="sk-SK"/>
        </w:rPr>
      </w:pPr>
    </w:p>
    <w:p w14:paraId="59C55FD9" w14:textId="77777777" w:rsidR="008A5919" w:rsidRPr="00D628DC" w:rsidRDefault="008A5919" w:rsidP="008A5919">
      <w:pPr>
        <w:rPr>
          <w:rFonts w:ascii="Tahoma" w:hAnsi="Tahoma" w:cs="Tahoma"/>
          <w:sz w:val="16"/>
          <w:szCs w:val="16"/>
          <w:lang w:val="sk-SK"/>
        </w:rPr>
      </w:pPr>
    </w:p>
    <w:p w14:paraId="03FAEE30" w14:textId="77777777" w:rsidR="008A5919" w:rsidRPr="00D628DC" w:rsidRDefault="008A5919" w:rsidP="008A5919">
      <w:pPr>
        <w:rPr>
          <w:rFonts w:ascii="Tahoma" w:hAnsi="Tahoma" w:cs="Tahoma"/>
          <w:sz w:val="16"/>
          <w:szCs w:val="16"/>
          <w:lang w:val="sk-SK"/>
        </w:rPr>
      </w:pPr>
      <w:r w:rsidRPr="00D628DC">
        <w:rPr>
          <w:rFonts w:ascii="Tahoma" w:hAnsi="Tahoma" w:cs="Tahoma"/>
          <w:sz w:val="16"/>
          <w:szCs w:val="16"/>
          <w:lang w:val="sk-SK"/>
        </w:rPr>
        <w:t>Kritériá MCA</w:t>
      </w:r>
    </w:p>
    <w:tbl>
      <w:tblPr>
        <w:tblW w:w="9914"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340"/>
        <w:gridCol w:w="1082"/>
        <w:gridCol w:w="1082"/>
        <w:gridCol w:w="1082"/>
        <w:gridCol w:w="1082"/>
        <w:gridCol w:w="1082"/>
        <w:gridCol w:w="1082"/>
        <w:gridCol w:w="1082"/>
      </w:tblGrid>
      <w:tr w:rsidR="00380ECE" w:rsidRPr="00D628DC" w14:paraId="15A8782C" w14:textId="77777777" w:rsidTr="00380ECE">
        <w:tc>
          <w:tcPr>
            <w:tcW w:w="2340" w:type="dxa"/>
            <w:shd w:val="clear" w:color="auto" w:fill="E7E6E6"/>
            <w:vAlign w:val="center"/>
          </w:tcPr>
          <w:p w14:paraId="4C905F8F" w14:textId="77777777" w:rsidR="008A5919" w:rsidRPr="00D628DC" w:rsidRDefault="008A5919" w:rsidP="00AF2D68">
            <w:pPr>
              <w:jc w:val="center"/>
              <w:rPr>
                <w:rFonts w:ascii="Tahoma" w:hAnsi="Tahoma" w:cs="Tahoma"/>
                <w:b/>
                <w:sz w:val="12"/>
                <w:szCs w:val="12"/>
                <w:lang w:val="sk-SK"/>
              </w:rPr>
            </w:pPr>
          </w:p>
          <w:p w14:paraId="59AECCA9" w14:textId="77777777" w:rsidR="00380ECE" w:rsidRPr="00D628DC" w:rsidRDefault="00380ECE" w:rsidP="00AF2D68">
            <w:pPr>
              <w:jc w:val="center"/>
              <w:rPr>
                <w:rFonts w:ascii="Tahoma" w:hAnsi="Tahoma" w:cs="Tahoma"/>
                <w:b/>
                <w:sz w:val="12"/>
                <w:szCs w:val="12"/>
                <w:lang w:val="sk-SK"/>
              </w:rPr>
            </w:pPr>
            <w:r w:rsidRPr="00D628DC">
              <w:rPr>
                <w:rFonts w:ascii="Tahoma" w:hAnsi="Tahoma" w:cs="Tahoma"/>
                <w:b/>
                <w:sz w:val="12"/>
                <w:szCs w:val="12"/>
                <w:lang w:val="sk-SK"/>
              </w:rPr>
              <w:t>KRITÉRIUM</w:t>
            </w:r>
          </w:p>
        </w:tc>
        <w:tc>
          <w:tcPr>
            <w:tcW w:w="1082" w:type="dxa"/>
            <w:shd w:val="clear" w:color="auto" w:fill="E7E6E6"/>
            <w:vAlign w:val="center"/>
          </w:tcPr>
          <w:p w14:paraId="21EE55D3" w14:textId="77777777" w:rsidR="00380ECE" w:rsidRPr="00D628DC" w:rsidRDefault="00380ECE" w:rsidP="000C64A6">
            <w:pPr>
              <w:jc w:val="center"/>
              <w:rPr>
                <w:rFonts w:ascii="Tahoma" w:hAnsi="Tahoma" w:cs="Tahoma"/>
                <w:b/>
                <w:sz w:val="12"/>
                <w:szCs w:val="12"/>
                <w:lang w:val="sk-SK"/>
              </w:rPr>
            </w:pPr>
            <w:r w:rsidRPr="00D628DC">
              <w:rPr>
                <w:rFonts w:ascii="Tahoma" w:hAnsi="Tahoma" w:cs="Tahoma"/>
                <w:b/>
                <w:sz w:val="12"/>
                <w:szCs w:val="12"/>
                <w:lang w:val="sk-SK"/>
              </w:rPr>
              <w:t>Občan</w:t>
            </w:r>
          </w:p>
        </w:tc>
        <w:tc>
          <w:tcPr>
            <w:tcW w:w="1082" w:type="dxa"/>
            <w:shd w:val="clear" w:color="auto" w:fill="E7E6E6"/>
            <w:vAlign w:val="center"/>
          </w:tcPr>
          <w:p w14:paraId="4F5F3EBE" w14:textId="77777777" w:rsidR="00380ECE" w:rsidRPr="00D628DC" w:rsidRDefault="00380ECE" w:rsidP="000C64A6">
            <w:pPr>
              <w:jc w:val="center"/>
              <w:rPr>
                <w:rFonts w:ascii="Tahoma" w:hAnsi="Tahoma" w:cs="Tahoma"/>
                <w:b/>
                <w:sz w:val="12"/>
                <w:szCs w:val="12"/>
                <w:lang w:val="sk-SK"/>
              </w:rPr>
            </w:pPr>
            <w:r w:rsidRPr="00D628DC">
              <w:rPr>
                <w:rFonts w:ascii="Tahoma" w:hAnsi="Tahoma" w:cs="Tahoma"/>
                <w:b/>
                <w:sz w:val="12"/>
                <w:szCs w:val="12"/>
                <w:lang w:val="sk-SK"/>
              </w:rPr>
              <w:t>Podnikateľ</w:t>
            </w:r>
          </w:p>
        </w:tc>
        <w:tc>
          <w:tcPr>
            <w:tcW w:w="1082" w:type="dxa"/>
            <w:shd w:val="clear" w:color="auto" w:fill="E7E6E6"/>
            <w:vAlign w:val="center"/>
          </w:tcPr>
          <w:p w14:paraId="13F6D69E" w14:textId="77777777" w:rsidR="00380ECE" w:rsidRPr="00D628DC" w:rsidRDefault="00380ECE" w:rsidP="000C64A6">
            <w:pPr>
              <w:jc w:val="center"/>
              <w:rPr>
                <w:rFonts w:ascii="Tahoma" w:hAnsi="Tahoma" w:cs="Tahoma"/>
                <w:b/>
                <w:sz w:val="12"/>
                <w:szCs w:val="12"/>
                <w:lang w:val="sk-SK"/>
              </w:rPr>
            </w:pPr>
            <w:r w:rsidRPr="00D628DC">
              <w:rPr>
                <w:rFonts w:ascii="Tahoma" w:hAnsi="Tahoma" w:cs="Tahoma"/>
                <w:b/>
                <w:sz w:val="12"/>
                <w:szCs w:val="12"/>
                <w:lang w:val="sk-SK"/>
              </w:rPr>
              <w:t>MIRRI</w:t>
            </w:r>
          </w:p>
        </w:tc>
        <w:tc>
          <w:tcPr>
            <w:tcW w:w="1082" w:type="dxa"/>
            <w:shd w:val="clear" w:color="auto" w:fill="E7E6E6"/>
            <w:vAlign w:val="center"/>
          </w:tcPr>
          <w:p w14:paraId="7F942BD5" w14:textId="77777777" w:rsidR="00380ECE" w:rsidRPr="00D628DC" w:rsidRDefault="00380ECE" w:rsidP="000C64A6">
            <w:pPr>
              <w:jc w:val="center"/>
              <w:rPr>
                <w:rFonts w:ascii="Tahoma" w:hAnsi="Tahoma" w:cs="Tahoma"/>
                <w:b/>
                <w:sz w:val="12"/>
                <w:szCs w:val="12"/>
                <w:lang w:val="sk-SK"/>
              </w:rPr>
            </w:pPr>
            <w:r w:rsidRPr="00D628DC">
              <w:rPr>
                <w:rFonts w:ascii="Tahoma" w:hAnsi="Tahoma" w:cs="Tahoma"/>
                <w:b/>
                <w:sz w:val="12"/>
                <w:szCs w:val="12"/>
                <w:lang w:val="sk-SK"/>
              </w:rPr>
              <w:t>CSRIT.SK</w:t>
            </w:r>
          </w:p>
        </w:tc>
        <w:tc>
          <w:tcPr>
            <w:tcW w:w="1082" w:type="dxa"/>
            <w:shd w:val="clear" w:color="auto" w:fill="E7E6E6"/>
            <w:vAlign w:val="center"/>
          </w:tcPr>
          <w:p w14:paraId="726292AC" w14:textId="77777777" w:rsidR="00380ECE" w:rsidRPr="00D628DC" w:rsidRDefault="00380ECE" w:rsidP="000C64A6">
            <w:pPr>
              <w:jc w:val="center"/>
              <w:rPr>
                <w:rFonts w:ascii="Tahoma" w:hAnsi="Tahoma" w:cs="Tahoma"/>
                <w:b/>
                <w:sz w:val="12"/>
                <w:szCs w:val="12"/>
                <w:lang w:val="sk-SK"/>
              </w:rPr>
            </w:pPr>
            <w:r w:rsidRPr="00D628DC">
              <w:rPr>
                <w:rFonts w:ascii="Tahoma" w:hAnsi="Tahoma" w:cs="Tahoma"/>
                <w:b/>
                <w:sz w:val="12"/>
                <w:szCs w:val="12"/>
                <w:lang w:val="sk-SK"/>
              </w:rPr>
              <w:t>NASES</w:t>
            </w:r>
          </w:p>
        </w:tc>
        <w:tc>
          <w:tcPr>
            <w:tcW w:w="1082" w:type="dxa"/>
            <w:shd w:val="clear" w:color="auto" w:fill="E7E6E6"/>
            <w:vAlign w:val="center"/>
          </w:tcPr>
          <w:p w14:paraId="4AA1B9E8" w14:textId="77777777" w:rsidR="00380ECE" w:rsidRPr="00D628DC" w:rsidRDefault="00380ECE" w:rsidP="000C64A6">
            <w:pPr>
              <w:jc w:val="center"/>
              <w:rPr>
                <w:rFonts w:ascii="Tahoma" w:hAnsi="Tahoma" w:cs="Tahoma"/>
                <w:b/>
                <w:sz w:val="12"/>
                <w:szCs w:val="12"/>
                <w:lang w:val="sk-SK"/>
              </w:rPr>
            </w:pPr>
            <w:r w:rsidRPr="00D628DC">
              <w:rPr>
                <w:rFonts w:ascii="Tahoma" w:hAnsi="Tahoma" w:cs="Tahoma"/>
                <w:b/>
                <w:sz w:val="12"/>
                <w:szCs w:val="12"/>
                <w:lang w:val="sk-SK"/>
              </w:rPr>
              <w:t>OMV a ich podsektory</w:t>
            </w:r>
          </w:p>
        </w:tc>
        <w:tc>
          <w:tcPr>
            <w:tcW w:w="1082" w:type="dxa"/>
            <w:shd w:val="clear" w:color="auto" w:fill="E7E6E6"/>
            <w:vAlign w:val="center"/>
          </w:tcPr>
          <w:p w14:paraId="3965E900" w14:textId="77777777" w:rsidR="00380ECE" w:rsidRPr="00D628DC" w:rsidRDefault="00380ECE" w:rsidP="000C64A6">
            <w:pPr>
              <w:jc w:val="center"/>
              <w:rPr>
                <w:rFonts w:ascii="Tahoma" w:hAnsi="Tahoma" w:cs="Tahoma"/>
                <w:b/>
                <w:sz w:val="12"/>
                <w:szCs w:val="12"/>
                <w:lang w:val="sk-SK"/>
              </w:rPr>
            </w:pPr>
            <w:r w:rsidRPr="00D628DC">
              <w:rPr>
                <w:rFonts w:ascii="Tahoma" w:hAnsi="Tahoma" w:cs="Tahoma"/>
                <w:b/>
                <w:sz w:val="12"/>
                <w:szCs w:val="12"/>
                <w:lang w:val="sk-SK"/>
              </w:rPr>
              <w:t>NBÚ, SIS, VOS</w:t>
            </w:r>
          </w:p>
        </w:tc>
      </w:tr>
      <w:tr w:rsidR="00380ECE" w:rsidRPr="00D628DC" w14:paraId="48C6D558" w14:textId="77777777" w:rsidTr="00AF2823">
        <w:tc>
          <w:tcPr>
            <w:tcW w:w="2340" w:type="dxa"/>
            <w:shd w:val="clear" w:color="auto" w:fill="E7E6E6"/>
            <w:vAlign w:val="center"/>
          </w:tcPr>
          <w:p w14:paraId="7B16FB49" w14:textId="7578FCCE" w:rsidR="00380ECE" w:rsidRPr="00D628DC" w:rsidRDefault="002B00EA" w:rsidP="00AF2D68">
            <w:pPr>
              <w:jc w:val="center"/>
              <w:rPr>
                <w:rFonts w:ascii="Tahoma" w:hAnsi="Tahoma" w:cs="Tahoma"/>
                <w:sz w:val="16"/>
                <w:szCs w:val="16"/>
                <w:highlight w:val="yellow"/>
                <w:lang w:val="sk-SK"/>
              </w:rPr>
            </w:pPr>
            <w:r w:rsidRPr="00D628DC">
              <w:rPr>
                <w:rFonts w:ascii="Tahoma" w:hAnsi="Tahoma" w:cs="Tahoma"/>
                <w:sz w:val="16"/>
                <w:szCs w:val="16"/>
                <w:lang w:val="sk-SK"/>
              </w:rPr>
              <w:t>Zabezpečenie budovania technického a technologického vybavenia OVM za účelom zberu informácií</w:t>
            </w:r>
            <w:r w:rsidR="00C22D46" w:rsidRPr="00D628DC">
              <w:rPr>
                <w:rFonts w:ascii="Tahoma" w:hAnsi="Tahoma" w:cs="Tahoma"/>
                <w:sz w:val="16"/>
                <w:szCs w:val="16"/>
                <w:lang w:val="sk-SK"/>
              </w:rPr>
              <w:t xml:space="preserve"> z koncových zariadení, sieťovej komunikácie a prevádzkovaných IS</w:t>
            </w:r>
          </w:p>
        </w:tc>
        <w:tc>
          <w:tcPr>
            <w:tcW w:w="1082" w:type="dxa"/>
            <w:shd w:val="clear" w:color="auto" w:fill="auto"/>
            <w:vAlign w:val="center"/>
          </w:tcPr>
          <w:p w14:paraId="3BB30E6A" w14:textId="77777777" w:rsidR="00380ECE" w:rsidRPr="00D628DC" w:rsidRDefault="00380ECE" w:rsidP="00AF2D68">
            <w:pPr>
              <w:jc w:val="center"/>
              <w:rPr>
                <w:rFonts w:ascii="Tahoma" w:hAnsi="Tahoma" w:cs="Tahoma"/>
                <w:i/>
                <w:color w:val="0070C0"/>
                <w:sz w:val="16"/>
                <w:szCs w:val="16"/>
                <w:lang w:val="sk-SK"/>
              </w:rPr>
            </w:pPr>
          </w:p>
        </w:tc>
        <w:tc>
          <w:tcPr>
            <w:tcW w:w="1082" w:type="dxa"/>
            <w:shd w:val="clear" w:color="auto" w:fill="auto"/>
            <w:vAlign w:val="center"/>
          </w:tcPr>
          <w:p w14:paraId="5F3CCBC0" w14:textId="77777777" w:rsidR="00380ECE" w:rsidRPr="00D628DC" w:rsidRDefault="00380ECE" w:rsidP="00AF2D68">
            <w:pPr>
              <w:jc w:val="center"/>
              <w:rPr>
                <w:rFonts w:ascii="Tahoma" w:hAnsi="Tahoma" w:cs="Tahoma"/>
                <w:i/>
                <w:color w:val="0070C0"/>
                <w:sz w:val="16"/>
                <w:szCs w:val="16"/>
                <w:lang w:val="sk-SK"/>
              </w:rPr>
            </w:pPr>
          </w:p>
        </w:tc>
        <w:tc>
          <w:tcPr>
            <w:tcW w:w="1082" w:type="dxa"/>
            <w:shd w:val="clear" w:color="auto" w:fill="auto"/>
            <w:vAlign w:val="center"/>
          </w:tcPr>
          <w:p w14:paraId="3A617D63" w14:textId="77777777" w:rsidR="00380ECE" w:rsidRPr="00D628DC" w:rsidRDefault="002B00EA" w:rsidP="00AF2D68">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49140360" w14:textId="77777777" w:rsidR="00380ECE" w:rsidRPr="00D628DC" w:rsidRDefault="00380ECE" w:rsidP="00AF2823">
            <w:pPr>
              <w:jc w:val="center"/>
              <w:rPr>
                <w:rFonts w:ascii="Tahoma" w:hAnsi="Tahoma" w:cs="Tahoma"/>
                <w:i/>
                <w:color w:val="0070C0"/>
                <w:sz w:val="16"/>
                <w:szCs w:val="16"/>
                <w:lang w:val="sk-SK"/>
              </w:rPr>
            </w:pPr>
          </w:p>
        </w:tc>
        <w:tc>
          <w:tcPr>
            <w:tcW w:w="1082" w:type="dxa"/>
            <w:vAlign w:val="center"/>
          </w:tcPr>
          <w:p w14:paraId="1FD24D7F"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61F3CFE2"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617B0DA1"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r>
      <w:tr w:rsidR="00380ECE" w:rsidRPr="00D628DC" w14:paraId="31066487" w14:textId="77777777" w:rsidTr="00AF2823">
        <w:tc>
          <w:tcPr>
            <w:tcW w:w="2340" w:type="dxa"/>
            <w:shd w:val="clear" w:color="auto" w:fill="E7E6E6"/>
            <w:vAlign w:val="center"/>
          </w:tcPr>
          <w:p w14:paraId="0EF3747A" w14:textId="39C88C6C" w:rsidR="00380ECE" w:rsidRPr="00D628DC" w:rsidRDefault="002B00EA" w:rsidP="003D2B37">
            <w:pPr>
              <w:jc w:val="center"/>
              <w:rPr>
                <w:rFonts w:ascii="Tahoma" w:hAnsi="Tahoma" w:cs="Tahoma"/>
                <w:sz w:val="16"/>
                <w:szCs w:val="16"/>
                <w:highlight w:val="yellow"/>
                <w:lang w:val="sk-SK"/>
              </w:rPr>
            </w:pPr>
            <w:r w:rsidRPr="00D628DC">
              <w:rPr>
                <w:rFonts w:ascii="Tahoma" w:hAnsi="Tahoma" w:cs="Tahoma"/>
                <w:sz w:val="16"/>
                <w:szCs w:val="16"/>
                <w:lang w:val="sk-SK"/>
              </w:rPr>
              <w:t xml:space="preserve">Zefektívnenie, zrýchlenie </w:t>
            </w:r>
            <w:r w:rsidR="003D2B37" w:rsidRPr="003D2B37">
              <w:rPr>
                <w:rFonts w:ascii="Tahoma" w:hAnsi="Tahoma" w:cs="Tahoma"/>
                <w:sz w:val="16"/>
                <w:szCs w:val="16"/>
                <w:lang w:val="sk-SK"/>
              </w:rPr>
              <w:t>a automatizácia spracovania bezpečnostných udalostí z OVM</w:t>
            </w:r>
            <w:r w:rsidR="003D2B37" w:rsidRPr="003D2B37" w:rsidDel="003D2B37">
              <w:rPr>
                <w:rFonts w:ascii="Tahoma" w:hAnsi="Tahoma" w:cs="Tahoma"/>
                <w:sz w:val="16"/>
                <w:szCs w:val="16"/>
                <w:lang w:val="sk-SK"/>
              </w:rPr>
              <w:t xml:space="preserve"> </w:t>
            </w:r>
          </w:p>
        </w:tc>
        <w:tc>
          <w:tcPr>
            <w:tcW w:w="1082" w:type="dxa"/>
            <w:shd w:val="clear" w:color="auto" w:fill="auto"/>
            <w:vAlign w:val="center"/>
          </w:tcPr>
          <w:p w14:paraId="2CC82831" w14:textId="77777777" w:rsidR="00380ECE" w:rsidRPr="00D628DC" w:rsidRDefault="00380ECE" w:rsidP="00AF2D68">
            <w:pPr>
              <w:jc w:val="center"/>
              <w:rPr>
                <w:rFonts w:ascii="Tahoma" w:hAnsi="Tahoma" w:cs="Tahoma"/>
                <w:i/>
                <w:color w:val="0070C0"/>
                <w:sz w:val="16"/>
                <w:szCs w:val="16"/>
                <w:lang w:val="sk-SK"/>
              </w:rPr>
            </w:pPr>
          </w:p>
        </w:tc>
        <w:tc>
          <w:tcPr>
            <w:tcW w:w="1082" w:type="dxa"/>
            <w:shd w:val="clear" w:color="auto" w:fill="auto"/>
            <w:vAlign w:val="center"/>
          </w:tcPr>
          <w:p w14:paraId="15BA984D" w14:textId="77777777" w:rsidR="00380ECE" w:rsidRPr="00D628DC" w:rsidRDefault="00380ECE" w:rsidP="00AF2D68">
            <w:pPr>
              <w:jc w:val="center"/>
              <w:rPr>
                <w:rFonts w:ascii="Tahoma" w:hAnsi="Tahoma" w:cs="Tahoma"/>
                <w:i/>
                <w:color w:val="0070C0"/>
                <w:sz w:val="16"/>
                <w:szCs w:val="16"/>
                <w:lang w:val="sk-SK"/>
              </w:rPr>
            </w:pPr>
          </w:p>
        </w:tc>
        <w:tc>
          <w:tcPr>
            <w:tcW w:w="1082" w:type="dxa"/>
            <w:shd w:val="clear" w:color="auto" w:fill="auto"/>
            <w:vAlign w:val="center"/>
          </w:tcPr>
          <w:p w14:paraId="327173CD" w14:textId="77777777" w:rsidR="00380ECE" w:rsidRPr="00D628DC" w:rsidRDefault="002B00EA" w:rsidP="00AF2D68">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4574514B"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1A5F9193"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5F607A62"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1343F478"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r>
      <w:tr w:rsidR="00380ECE" w:rsidRPr="00D628DC" w14:paraId="63DAAF3C" w14:textId="77777777" w:rsidTr="00AF2823">
        <w:tc>
          <w:tcPr>
            <w:tcW w:w="2340" w:type="dxa"/>
            <w:shd w:val="clear" w:color="auto" w:fill="E7E6E6"/>
            <w:vAlign w:val="center"/>
          </w:tcPr>
          <w:p w14:paraId="5D4B6D14" w14:textId="77777777" w:rsidR="00380ECE" w:rsidRPr="00D628DC" w:rsidRDefault="002B00EA" w:rsidP="00AF2D68">
            <w:pPr>
              <w:jc w:val="center"/>
              <w:rPr>
                <w:rFonts w:ascii="Tahoma" w:hAnsi="Tahoma" w:cs="Tahoma"/>
                <w:sz w:val="16"/>
                <w:szCs w:val="16"/>
                <w:highlight w:val="yellow"/>
                <w:lang w:val="sk-SK"/>
              </w:rPr>
            </w:pPr>
            <w:r w:rsidRPr="00D628DC">
              <w:rPr>
                <w:rFonts w:ascii="Tahoma" w:hAnsi="Tahoma" w:cs="Tahoma"/>
                <w:sz w:val="16"/>
                <w:szCs w:val="16"/>
                <w:lang w:val="sk-SK"/>
              </w:rPr>
              <w:t>Zavedenie efektívneho manažmentu informácií týkajúcich sa prevádzky IS z pohľadu kybernetickej bezpečnosti</w:t>
            </w:r>
          </w:p>
        </w:tc>
        <w:tc>
          <w:tcPr>
            <w:tcW w:w="1082" w:type="dxa"/>
            <w:shd w:val="clear" w:color="auto" w:fill="auto"/>
            <w:vAlign w:val="center"/>
          </w:tcPr>
          <w:p w14:paraId="31A47088" w14:textId="77777777" w:rsidR="00380ECE" w:rsidRPr="00D628DC" w:rsidRDefault="00380ECE" w:rsidP="00AF2D68">
            <w:pPr>
              <w:jc w:val="center"/>
              <w:rPr>
                <w:rFonts w:ascii="Tahoma" w:hAnsi="Tahoma" w:cs="Tahoma"/>
                <w:i/>
                <w:color w:val="0070C0"/>
                <w:sz w:val="16"/>
                <w:szCs w:val="16"/>
                <w:lang w:val="sk-SK"/>
              </w:rPr>
            </w:pPr>
          </w:p>
        </w:tc>
        <w:tc>
          <w:tcPr>
            <w:tcW w:w="1082" w:type="dxa"/>
            <w:shd w:val="clear" w:color="auto" w:fill="auto"/>
            <w:vAlign w:val="center"/>
          </w:tcPr>
          <w:p w14:paraId="0C7DEA33" w14:textId="77777777" w:rsidR="00380ECE" w:rsidRPr="00D628DC" w:rsidRDefault="00380ECE" w:rsidP="00AF2D68">
            <w:pPr>
              <w:jc w:val="center"/>
              <w:rPr>
                <w:rFonts w:ascii="Tahoma" w:hAnsi="Tahoma" w:cs="Tahoma"/>
                <w:i/>
                <w:color w:val="0070C0"/>
                <w:sz w:val="16"/>
                <w:szCs w:val="16"/>
                <w:lang w:val="sk-SK"/>
              </w:rPr>
            </w:pPr>
          </w:p>
        </w:tc>
        <w:tc>
          <w:tcPr>
            <w:tcW w:w="1082" w:type="dxa"/>
            <w:shd w:val="clear" w:color="auto" w:fill="auto"/>
            <w:vAlign w:val="center"/>
          </w:tcPr>
          <w:p w14:paraId="558E635E" w14:textId="77777777" w:rsidR="00380ECE" w:rsidRPr="00D628DC" w:rsidRDefault="002B00EA" w:rsidP="00AF2D68">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5286F9DE"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1F2CA8FF"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0F5BEEF8"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54EB59A3" w14:textId="5DBFD1AA" w:rsidR="00380ECE" w:rsidRPr="00D628DC" w:rsidRDefault="00380ECE" w:rsidP="00AF2823">
            <w:pPr>
              <w:jc w:val="center"/>
              <w:rPr>
                <w:rFonts w:ascii="Tahoma" w:hAnsi="Tahoma" w:cs="Tahoma"/>
                <w:i/>
                <w:color w:val="0070C0"/>
                <w:sz w:val="16"/>
                <w:szCs w:val="16"/>
                <w:lang w:val="sk-SK"/>
              </w:rPr>
            </w:pPr>
          </w:p>
        </w:tc>
      </w:tr>
      <w:tr w:rsidR="00380ECE" w:rsidRPr="00D628DC" w14:paraId="756B5137" w14:textId="77777777" w:rsidTr="00AF2823">
        <w:tc>
          <w:tcPr>
            <w:tcW w:w="2340" w:type="dxa"/>
            <w:shd w:val="clear" w:color="auto" w:fill="E7E6E6"/>
            <w:vAlign w:val="center"/>
          </w:tcPr>
          <w:p w14:paraId="578175A6" w14:textId="594B2B06" w:rsidR="00380ECE" w:rsidRPr="00D628DC" w:rsidRDefault="002B00EA" w:rsidP="00AF2D68">
            <w:pPr>
              <w:jc w:val="center"/>
              <w:rPr>
                <w:rFonts w:ascii="Tahoma" w:hAnsi="Tahoma" w:cs="Tahoma"/>
                <w:sz w:val="16"/>
                <w:szCs w:val="16"/>
                <w:highlight w:val="yellow"/>
                <w:lang w:val="sk-SK"/>
              </w:rPr>
            </w:pPr>
            <w:r w:rsidRPr="00D628DC">
              <w:rPr>
                <w:rFonts w:ascii="Tahoma" w:hAnsi="Tahoma" w:cs="Tahoma"/>
                <w:sz w:val="16"/>
                <w:szCs w:val="16"/>
                <w:lang w:val="sk-SK"/>
              </w:rPr>
              <w:t xml:space="preserve">Zvýšenie zabezpečenia IS </w:t>
            </w:r>
            <w:r w:rsidR="000C4BAF" w:rsidRPr="00D628DC">
              <w:rPr>
                <w:rFonts w:ascii="Tahoma" w:hAnsi="Tahoma" w:cs="Tahoma"/>
                <w:sz w:val="16"/>
                <w:szCs w:val="16"/>
                <w:lang w:val="sk-SK"/>
              </w:rPr>
              <w:t xml:space="preserve">v prostredí </w:t>
            </w:r>
            <w:r w:rsidRPr="00D628DC">
              <w:rPr>
                <w:rFonts w:ascii="Tahoma" w:hAnsi="Tahoma" w:cs="Tahoma"/>
                <w:sz w:val="16"/>
                <w:szCs w:val="16"/>
                <w:lang w:val="sk-SK"/>
              </w:rPr>
              <w:t>VS</w:t>
            </w:r>
          </w:p>
        </w:tc>
        <w:tc>
          <w:tcPr>
            <w:tcW w:w="1082" w:type="dxa"/>
            <w:shd w:val="clear" w:color="auto" w:fill="auto"/>
            <w:vAlign w:val="center"/>
          </w:tcPr>
          <w:p w14:paraId="1C8B4DE1" w14:textId="77777777" w:rsidR="00380ECE" w:rsidRPr="00D628DC" w:rsidRDefault="002B00EA" w:rsidP="00AF2D68">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shd w:val="clear" w:color="auto" w:fill="auto"/>
            <w:vAlign w:val="center"/>
          </w:tcPr>
          <w:p w14:paraId="27376BC9" w14:textId="77777777" w:rsidR="00380ECE" w:rsidRPr="00D628DC" w:rsidRDefault="002B00EA" w:rsidP="00AF2D68">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shd w:val="clear" w:color="auto" w:fill="auto"/>
            <w:vAlign w:val="center"/>
          </w:tcPr>
          <w:p w14:paraId="142EB698" w14:textId="77777777" w:rsidR="00380ECE" w:rsidRPr="00D628DC" w:rsidRDefault="002B00EA" w:rsidP="00AF2D68">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5F1F9E03"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5AFDCD27"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55B438DE"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7DF68578" w14:textId="77777777" w:rsidR="00380ECE"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r>
      <w:tr w:rsidR="002B00EA" w:rsidRPr="00D628DC" w14:paraId="61BEEA09" w14:textId="77777777" w:rsidTr="00AF2823">
        <w:tc>
          <w:tcPr>
            <w:tcW w:w="2340" w:type="dxa"/>
            <w:shd w:val="clear" w:color="auto" w:fill="E7E6E6"/>
            <w:vAlign w:val="center"/>
          </w:tcPr>
          <w:p w14:paraId="3117984D" w14:textId="548E4E1C" w:rsidR="002B00EA" w:rsidRPr="00D628DC" w:rsidRDefault="000C4BAF" w:rsidP="00AF2D68">
            <w:pPr>
              <w:jc w:val="center"/>
              <w:rPr>
                <w:rFonts w:ascii="Tahoma" w:hAnsi="Tahoma" w:cs="Tahoma"/>
                <w:sz w:val="16"/>
                <w:szCs w:val="16"/>
                <w:highlight w:val="yellow"/>
                <w:lang w:val="sk-SK"/>
              </w:rPr>
            </w:pPr>
            <w:r w:rsidRPr="00D628DC">
              <w:rPr>
                <w:rFonts w:ascii="Tahoma" w:hAnsi="Tahoma" w:cs="Tahoma"/>
                <w:sz w:val="16"/>
                <w:szCs w:val="16"/>
                <w:lang w:val="sk-SK"/>
              </w:rPr>
              <w:t>Efektívne využívanie spracovaných dát s cieľom včasného varovania, rýchlej reakcie a minimalizácie škôd</w:t>
            </w:r>
          </w:p>
        </w:tc>
        <w:tc>
          <w:tcPr>
            <w:tcW w:w="1082" w:type="dxa"/>
            <w:shd w:val="clear" w:color="auto" w:fill="auto"/>
            <w:vAlign w:val="center"/>
          </w:tcPr>
          <w:p w14:paraId="713A9C69" w14:textId="77777777" w:rsidR="002B00EA" w:rsidRPr="00D628DC" w:rsidRDefault="002B00EA" w:rsidP="00AF2D68">
            <w:pPr>
              <w:jc w:val="center"/>
              <w:rPr>
                <w:rFonts w:ascii="Tahoma" w:hAnsi="Tahoma" w:cs="Tahoma"/>
                <w:i/>
                <w:color w:val="0070C0"/>
                <w:sz w:val="16"/>
                <w:szCs w:val="16"/>
                <w:lang w:val="sk-SK"/>
              </w:rPr>
            </w:pPr>
          </w:p>
        </w:tc>
        <w:tc>
          <w:tcPr>
            <w:tcW w:w="1082" w:type="dxa"/>
            <w:shd w:val="clear" w:color="auto" w:fill="auto"/>
            <w:vAlign w:val="center"/>
          </w:tcPr>
          <w:p w14:paraId="708F4B32" w14:textId="77777777" w:rsidR="002B00EA" w:rsidRPr="00D628DC" w:rsidRDefault="002B00EA" w:rsidP="00AF2D68">
            <w:pPr>
              <w:jc w:val="center"/>
              <w:rPr>
                <w:rFonts w:ascii="Tahoma" w:hAnsi="Tahoma" w:cs="Tahoma"/>
                <w:i/>
                <w:color w:val="0070C0"/>
                <w:sz w:val="16"/>
                <w:szCs w:val="16"/>
                <w:lang w:val="sk-SK"/>
              </w:rPr>
            </w:pPr>
          </w:p>
        </w:tc>
        <w:tc>
          <w:tcPr>
            <w:tcW w:w="1082" w:type="dxa"/>
            <w:shd w:val="clear" w:color="auto" w:fill="auto"/>
            <w:vAlign w:val="center"/>
          </w:tcPr>
          <w:p w14:paraId="4444C276" w14:textId="77777777" w:rsidR="002B00EA" w:rsidRPr="00D628DC" w:rsidRDefault="002B00EA" w:rsidP="00AF2D68">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1CE5081A" w14:textId="77777777" w:rsidR="002B00EA"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1974A21E" w14:textId="77777777" w:rsidR="002B00EA"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2A7C161E" w14:textId="77777777" w:rsidR="002B00EA"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c>
          <w:tcPr>
            <w:tcW w:w="1082" w:type="dxa"/>
            <w:vAlign w:val="center"/>
          </w:tcPr>
          <w:p w14:paraId="75693FBB" w14:textId="77777777" w:rsidR="002B00EA" w:rsidRPr="00D628DC" w:rsidRDefault="00AF2823" w:rsidP="00AF2823">
            <w:pPr>
              <w:jc w:val="center"/>
              <w:rPr>
                <w:rFonts w:ascii="Tahoma" w:hAnsi="Tahoma" w:cs="Tahoma"/>
                <w:i/>
                <w:color w:val="0070C0"/>
                <w:sz w:val="16"/>
                <w:szCs w:val="16"/>
                <w:lang w:val="sk-SK"/>
              </w:rPr>
            </w:pPr>
            <w:r w:rsidRPr="00D628DC">
              <w:rPr>
                <w:rFonts w:ascii="Tahoma" w:hAnsi="Tahoma" w:cs="Tahoma"/>
                <w:i/>
                <w:color w:val="0070C0"/>
                <w:sz w:val="16"/>
                <w:szCs w:val="16"/>
                <w:lang w:val="sk-SK"/>
              </w:rPr>
              <w:t>x</w:t>
            </w:r>
          </w:p>
        </w:tc>
      </w:tr>
    </w:tbl>
    <w:p w14:paraId="742533E8" w14:textId="77777777" w:rsidR="00673C71" w:rsidRPr="00D628DC" w:rsidRDefault="00673C71" w:rsidP="00673C71">
      <w:pPr>
        <w:rPr>
          <w:rFonts w:ascii="Tahoma" w:hAnsi="Tahoma" w:cs="Tahoma"/>
          <w:i/>
          <w:color w:val="808080"/>
          <w:sz w:val="16"/>
          <w:szCs w:val="16"/>
          <w:lang w:val="sk-SK"/>
        </w:rPr>
      </w:pPr>
    </w:p>
    <w:p w14:paraId="524546EA" w14:textId="77777777" w:rsidR="002B00EA" w:rsidRPr="00D628DC" w:rsidRDefault="002B00EA" w:rsidP="00673C71">
      <w:pPr>
        <w:rPr>
          <w:rFonts w:ascii="Tahoma" w:hAnsi="Tahoma" w:cs="Tahoma"/>
          <w:i/>
          <w:color w:val="808080"/>
          <w:sz w:val="16"/>
          <w:szCs w:val="16"/>
          <w:lang w:val="sk-SK"/>
        </w:rPr>
      </w:pPr>
    </w:p>
    <w:p w14:paraId="46BE4DC2" w14:textId="77777777" w:rsidR="00C71DA4" w:rsidRPr="00D628DC" w:rsidRDefault="00C71DA4" w:rsidP="00C71DA4">
      <w:pPr>
        <w:rPr>
          <w:rFonts w:ascii="Tahoma" w:hAnsi="Tahoma" w:cs="Tahoma"/>
          <w:sz w:val="16"/>
          <w:szCs w:val="16"/>
          <w:lang w:val="sk-SK"/>
        </w:rPr>
      </w:pPr>
      <w:r w:rsidRPr="00D628DC">
        <w:rPr>
          <w:rFonts w:ascii="Tahoma" w:hAnsi="Tahoma" w:cs="Tahoma"/>
          <w:sz w:val="16"/>
          <w:szCs w:val="16"/>
          <w:lang w:val="sk-SK"/>
        </w:rPr>
        <w:t>Vyhodnotenie MCA</w:t>
      </w: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69"/>
        <w:gridCol w:w="1417"/>
        <w:gridCol w:w="4536"/>
      </w:tblGrid>
      <w:tr w:rsidR="00C71DA4" w:rsidRPr="00D628DC" w14:paraId="295ACE74" w14:textId="77777777" w:rsidTr="0058300C">
        <w:tc>
          <w:tcPr>
            <w:tcW w:w="3369" w:type="dxa"/>
            <w:shd w:val="clear" w:color="auto" w:fill="E7E6E6"/>
            <w:vAlign w:val="center"/>
          </w:tcPr>
          <w:p w14:paraId="0DB9E1A6"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Zoznam kritérií</w:t>
            </w:r>
          </w:p>
        </w:tc>
        <w:tc>
          <w:tcPr>
            <w:tcW w:w="1417" w:type="dxa"/>
            <w:shd w:val="clear" w:color="auto" w:fill="E7E6E6"/>
            <w:vAlign w:val="center"/>
          </w:tcPr>
          <w:p w14:paraId="2F124C70"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 xml:space="preserve">Alternatíva </w:t>
            </w:r>
          </w:p>
          <w:p w14:paraId="6C0B21D4"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1</w:t>
            </w:r>
          </w:p>
        </w:tc>
        <w:tc>
          <w:tcPr>
            <w:tcW w:w="4536" w:type="dxa"/>
            <w:shd w:val="clear" w:color="auto" w:fill="E7E6E6"/>
            <w:vAlign w:val="center"/>
          </w:tcPr>
          <w:p w14:paraId="021DA440"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 xml:space="preserve">Spôsob </w:t>
            </w:r>
          </w:p>
          <w:p w14:paraId="4632E3D2"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dosiahnutia</w:t>
            </w:r>
          </w:p>
        </w:tc>
      </w:tr>
      <w:tr w:rsidR="0012729E" w:rsidRPr="00D628DC" w14:paraId="021EB317" w14:textId="77777777" w:rsidTr="001638B9">
        <w:tc>
          <w:tcPr>
            <w:tcW w:w="3369" w:type="dxa"/>
            <w:shd w:val="clear" w:color="auto" w:fill="E7E6E6"/>
            <w:vAlign w:val="center"/>
          </w:tcPr>
          <w:p w14:paraId="1BAEF67C" w14:textId="72576874" w:rsidR="0012729E" w:rsidRPr="00D628DC" w:rsidRDefault="000C4BAF" w:rsidP="0012729E">
            <w:pPr>
              <w:rPr>
                <w:rFonts w:ascii="Tahoma" w:hAnsi="Tahoma" w:cs="Tahoma"/>
                <w:sz w:val="16"/>
                <w:szCs w:val="16"/>
                <w:lang w:val="sk-SK"/>
              </w:rPr>
            </w:pPr>
            <w:r w:rsidRPr="00D628DC">
              <w:rPr>
                <w:rFonts w:ascii="Tahoma" w:hAnsi="Tahoma" w:cs="Tahoma"/>
                <w:sz w:val="16"/>
                <w:szCs w:val="16"/>
                <w:lang w:val="sk-SK"/>
              </w:rPr>
              <w:t>Zabezpečenie budovania technického a technologického vybavenia OVM za účelom zberu informácií z koncových zariadení, sieťovej komunikácie a prevádzkovaných IS</w:t>
            </w:r>
          </w:p>
        </w:tc>
        <w:tc>
          <w:tcPr>
            <w:tcW w:w="1417" w:type="dxa"/>
            <w:shd w:val="clear" w:color="auto" w:fill="auto"/>
            <w:vAlign w:val="center"/>
          </w:tcPr>
          <w:p w14:paraId="2232AB52" w14:textId="77777777" w:rsidR="0012729E" w:rsidRPr="00D628DC" w:rsidRDefault="000E05E7" w:rsidP="001638B9">
            <w:pPr>
              <w:jc w:val="center"/>
              <w:rPr>
                <w:rFonts w:ascii="Tahoma" w:hAnsi="Tahoma" w:cs="Tahoma"/>
                <w:sz w:val="16"/>
                <w:szCs w:val="16"/>
                <w:lang w:val="sk-SK"/>
              </w:rPr>
            </w:pPr>
            <w:r w:rsidRPr="00D628DC">
              <w:rPr>
                <w:rFonts w:ascii="Tahoma" w:hAnsi="Tahoma" w:cs="Tahoma"/>
                <w:sz w:val="16"/>
                <w:szCs w:val="16"/>
                <w:lang w:val="sk-SK"/>
              </w:rPr>
              <w:t>nie</w:t>
            </w:r>
          </w:p>
        </w:tc>
        <w:tc>
          <w:tcPr>
            <w:tcW w:w="4536" w:type="dxa"/>
            <w:shd w:val="clear" w:color="auto" w:fill="auto"/>
            <w:vAlign w:val="center"/>
          </w:tcPr>
          <w:p w14:paraId="0CE32C14" w14:textId="77777777" w:rsidR="0012729E" w:rsidRPr="00D628DC" w:rsidRDefault="000E05E7" w:rsidP="0012729E">
            <w:pPr>
              <w:rPr>
                <w:rFonts w:ascii="Tahoma" w:hAnsi="Tahoma" w:cs="Tahoma"/>
                <w:sz w:val="16"/>
                <w:szCs w:val="16"/>
                <w:lang w:val="sk-SK"/>
              </w:rPr>
            </w:pPr>
            <w:r w:rsidRPr="00D628DC">
              <w:rPr>
                <w:rFonts w:ascii="Tahoma" w:hAnsi="Tahoma" w:cs="Tahoma"/>
                <w:sz w:val="16"/>
                <w:szCs w:val="16"/>
                <w:lang w:val="sk-SK"/>
              </w:rPr>
              <w:t>N/A</w:t>
            </w:r>
          </w:p>
        </w:tc>
      </w:tr>
      <w:tr w:rsidR="000C4BAF" w:rsidRPr="00D628DC" w14:paraId="3E52AD84" w14:textId="77777777" w:rsidTr="001638B9">
        <w:tc>
          <w:tcPr>
            <w:tcW w:w="3369" w:type="dxa"/>
            <w:shd w:val="clear" w:color="auto" w:fill="E7E6E6"/>
            <w:vAlign w:val="center"/>
          </w:tcPr>
          <w:p w14:paraId="6EC93931" w14:textId="5E906F18"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 xml:space="preserve">Zefektívnenie, zrýchlenie </w:t>
            </w:r>
            <w:r w:rsidR="003D2B37" w:rsidRPr="003D2B37">
              <w:rPr>
                <w:rFonts w:ascii="Tahoma" w:hAnsi="Tahoma" w:cs="Tahoma"/>
                <w:sz w:val="16"/>
                <w:szCs w:val="16"/>
                <w:lang w:val="sk-SK"/>
              </w:rPr>
              <w:t>a automatizácia spracovania bezpečnostných udalostí z OVM</w:t>
            </w:r>
          </w:p>
        </w:tc>
        <w:tc>
          <w:tcPr>
            <w:tcW w:w="1417" w:type="dxa"/>
            <w:shd w:val="clear" w:color="auto" w:fill="auto"/>
            <w:vAlign w:val="center"/>
          </w:tcPr>
          <w:p w14:paraId="38A403B7"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nie</w:t>
            </w:r>
          </w:p>
        </w:tc>
        <w:tc>
          <w:tcPr>
            <w:tcW w:w="4536" w:type="dxa"/>
            <w:shd w:val="clear" w:color="auto" w:fill="auto"/>
            <w:vAlign w:val="center"/>
          </w:tcPr>
          <w:p w14:paraId="072F5814" w14:textId="77777777"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N/A</w:t>
            </w:r>
          </w:p>
        </w:tc>
      </w:tr>
      <w:tr w:rsidR="000C4BAF" w:rsidRPr="00D628DC" w14:paraId="40834678" w14:textId="77777777" w:rsidTr="001638B9">
        <w:tc>
          <w:tcPr>
            <w:tcW w:w="3369" w:type="dxa"/>
            <w:shd w:val="clear" w:color="auto" w:fill="E7E6E6"/>
            <w:vAlign w:val="center"/>
          </w:tcPr>
          <w:p w14:paraId="04D767EA" w14:textId="17A05FBD"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Zavedenie efektívneho manažmentu informácií týkajúcich sa prevádzky IS z pohľadu kybernetickej bezpečnosti</w:t>
            </w:r>
          </w:p>
        </w:tc>
        <w:tc>
          <w:tcPr>
            <w:tcW w:w="1417" w:type="dxa"/>
            <w:shd w:val="clear" w:color="auto" w:fill="auto"/>
            <w:vAlign w:val="center"/>
          </w:tcPr>
          <w:p w14:paraId="56BA3002"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nie</w:t>
            </w:r>
          </w:p>
        </w:tc>
        <w:tc>
          <w:tcPr>
            <w:tcW w:w="4536" w:type="dxa"/>
            <w:shd w:val="clear" w:color="auto" w:fill="auto"/>
            <w:vAlign w:val="center"/>
          </w:tcPr>
          <w:p w14:paraId="3FD098D0" w14:textId="77777777"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N/A</w:t>
            </w:r>
          </w:p>
        </w:tc>
      </w:tr>
      <w:tr w:rsidR="000C4BAF" w:rsidRPr="00D628DC" w14:paraId="4393AC70" w14:textId="77777777" w:rsidTr="001638B9">
        <w:tc>
          <w:tcPr>
            <w:tcW w:w="3369" w:type="dxa"/>
            <w:shd w:val="clear" w:color="auto" w:fill="E7E6E6"/>
            <w:vAlign w:val="center"/>
          </w:tcPr>
          <w:p w14:paraId="07333A72" w14:textId="7E8597D1"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Zvýšenie zabezpečenia IS v prostredí VS</w:t>
            </w:r>
          </w:p>
        </w:tc>
        <w:tc>
          <w:tcPr>
            <w:tcW w:w="1417" w:type="dxa"/>
            <w:shd w:val="clear" w:color="auto" w:fill="auto"/>
            <w:vAlign w:val="center"/>
          </w:tcPr>
          <w:p w14:paraId="5355DA84"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nie</w:t>
            </w:r>
          </w:p>
        </w:tc>
        <w:tc>
          <w:tcPr>
            <w:tcW w:w="4536" w:type="dxa"/>
            <w:shd w:val="clear" w:color="auto" w:fill="auto"/>
            <w:vAlign w:val="center"/>
          </w:tcPr>
          <w:p w14:paraId="1FACCF26" w14:textId="77777777"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N/A</w:t>
            </w:r>
          </w:p>
        </w:tc>
      </w:tr>
      <w:tr w:rsidR="000C4BAF" w:rsidRPr="00D628DC" w14:paraId="121AE7BE" w14:textId="77777777" w:rsidTr="001638B9">
        <w:tc>
          <w:tcPr>
            <w:tcW w:w="3369" w:type="dxa"/>
            <w:shd w:val="clear" w:color="auto" w:fill="E7E6E6"/>
            <w:vAlign w:val="center"/>
          </w:tcPr>
          <w:p w14:paraId="134B110B" w14:textId="30F22313" w:rsidR="000C4BAF" w:rsidRPr="00D628DC" w:rsidRDefault="000C4BAF" w:rsidP="000C4BAF">
            <w:pPr>
              <w:rPr>
                <w:rFonts w:ascii="Tahoma" w:hAnsi="Tahoma" w:cs="Tahoma"/>
                <w:sz w:val="16"/>
                <w:szCs w:val="16"/>
                <w:highlight w:val="yellow"/>
                <w:lang w:val="sk-SK"/>
              </w:rPr>
            </w:pPr>
            <w:r w:rsidRPr="00D628DC">
              <w:rPr>
                <w:rFonts w:ascii="Tahoma" w:hAnsi="Tahoma" w:cs="Tahoma"/>
                <w:sz w:val="16"/>
                <w:szCs w:val="16"/>
                <w:lang w:val="sk-SK"/>
              </w:rPr>
              <w:lastRenderedPageBreak/>
              <w:t>Efektívne využívanie spracovaných dát s cieľom včasného varovania, rýchlej reakcie a minimalizácie škôd</w:t>
            </w:r>
          </w:p>
        </w:tc>
        <w:tc>
          <w:tcPr>
            <w:tcW w:w="1417" w:type="dxa"/>
            <w:shd w:val="clear" w:color="auto" w:fill="auto"/>
            <w:vAlign w:val="center"/>
          </w:tcPr>
          <w:p w14:paraId="41D989FE"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nie</w:t>
            </w:r>
          </w:p>
        </w:tc>
        <w:tc>
          <w:tcPr>
            <w:tcW w:w="4536" w:type="dxa"/>
            <w:shd w:val="clear" w:color="auto" w:fill="auto"/>
            <w:vAlign w:val="center"/>
          </w:tcPr>
          <w:p w14:paraId="518FBB8D" w14:textId="77777777"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N/A</w:t>
            </w:r>
          </w:p>
        </w:tc>
      </w:tr>
    </w:tbl>
    <w:p w14:paraId="2D391D7F" w14:textId="77777777" w:rsidR="00C71DA4" w:rsidRPr="00D628DC" w:rsidRDefault="00C71DA4" w:rsidP="00C71DA4">
      <w:pPr>
        <w:rPr>
          <w:rFonts w:ascii="Tahoma" w:hAnsi="Tahoma" w:cs="Tahoma"/>
          <w:color w:val="808080"/>
          <w:sz w:val="16"/>
          <w:szCs w:val="16"/>
          <w:lang w:val="sk-SK"/>
        </w:rPr>
      </w:pP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69"/>
        <w:gridCol w:w="1417"/>
        <w:gridCol w:w="4536"/>
      </w:tblGrid>
      <w:tr w:rsidR="00C71DA4" w:rsidRPr="00D628DC" w14:paraId="5231C66D" w14:textId="77777777" w:rsidTr="0058300C">
        <w:tc>
          <w:tcPr>
            <w:tcW w:w="3369" w:type="dxa"/>
            <w:shd w:val="clear" w:color="auto" w:fill="E7E6E6"/>
            <w:vAlign w:val="center"/>
          </w:tcPr>
          <w:p w14:paraId="032D50D4"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Zoznam kritérií</w:t>
            </w:r>
          </w:p>
        </w:tc>
        <w:tc>
          <w:tcPr>
            <w:tcW w:w="1417" w:type="dxa"/>
            <w:shd w:val="clear" w:color="auto" w:fill="E7E6E6"/>
            <w:vAlign w:val="center"/>
          </w:tcPr>
          <w:p w14:paraId="7C8297A0"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 xml:space="preserve">Alternatíva </w:t>
            </w:r>
          </w:p>
          <w:p w14:paraId="38FFC153"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2</w:t>
            </w:r>
          </w:p>
        </w:tc>
        <w:tc>
          <w:tcPr>
            <w:tcW w:w="4536" w:type="dxa"/>
            <w:shd w:val="clear" w:color="auto" w:fill="E7E6E6"/>
            <w:vAlign w:val="center"/>
          </w:tcPr>
          <w:p w14:paraId="46A862CC"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 xml:space="preserve">Spôsob </w:t>
            </w:r>
          </w:p>
          <w:p w14:paraId="44E2F730"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dosiahnutia</w:t>
            </w:r>
          </w:p>
        </w:tc>
      </w:tr>
      <w:tr w:rsidR="00AF2823" w:rsidRPr="00D628DC" w14:paraId="635F6E66" w14:textId="77777777" w:rsidTr="001638B9">
        <w:tc>
          <w:tcPr>
            <w:tcW w:w="3369" w:type="dxa"/>
            <w:shd w:val="clear" w:color="auto" w:fill="E7E6E6"/>
            <w:vAlign w:val="center"/>
          </w:tcPr>
          <w:p w14:paraId="5A962334" w14:textId="543868C4" w:rsidR="00AF2823" w:rsidRPr="00D628DC" w:rsidRDefault="000C4BAF" w:rsidP="00AF2823">
            <w:pPr>
              <w:rPr>
                <w:rFonts w:ascii="Tahoma" w:hAnsi="Tahoma" w:cs="Tahoma"/>
                <w:sz w:val="16"/>
                <w:szCs w:val="16"/>
                <w:lang w:val="sk-SK"/>
              </w:rPr>
            </w:pPr>
            <w:r w:rsidRPr="00D628DC">
              <w:rPr>
                <w:rFonts w:ascii="Tahoma" w:hAnsi="Tahoma" w:cs="Tahoma"/>
                <w:sz w:val="16"/>
                <w:szCs w:val="16"/>
                <w:lang w:val="sk-SK"/>
              </w:rPr>
              <w:t>Zabezpečenie budovania technického a technologického vybavenia OVM za účelom zberu informácií z koncových zariadení, sieťovej komunikácie a prevádzkovaných IS</w:t>
            </w:r>
          </w:p>
        </w:tc>
        <w:tc>
          <w:tcPr>
            <w:tcW w:w="1417" w:type="dxa"/>
            <w:shd w:val="clear" w:color="auto" w:fill="auto"/>
            <w:vAlign w:val="center"/>
          </w:tcPr>
          <w:p w14:paraId="4CD17967" w14:textId="77777777" w:rsidR="00AF2823" w:rsidRPr="00D628DC" w:rsidRDefault="000E05E7" w:rsidP="001638B9">
            <w:pPr>
              <w:jc w:val="center"/>
              <w:rPr>
                <w:rFonts w:ascii="Tahoma" w:hAnsi="Tahoma" w:cs="Tahoma"/>
                <w:sz w:val="16"/>
                <w:szCs w:val="16"/>
                <w:lang w:val="sk-SK"/>
              </w:rPr>
            </w:pPr>
            <w:r w:rsidRPr="00D628DC">
              <w:rPr>
                <w:rFonts w:ascii="Tahoma" w:hAnsi="Tahoma" w:cs="Tahoma"/>
                <w:sz w:val="16"/>
                <w:szCs w:val="16"/>
                <w:lang w:val="sk-SK"/>
              </w:rPr>
              <w:t>čiastočne</w:t>
            </w:r>
          </w:p>
        </w:tc>
        <w:tc>
          <w:tcPr>
            <w:tcW w:w="4536" w:type="dxa"/>
            <w:shd w:val="clear" w:color="auto" w:fill="auto"/>
            <w:vAlign w:val="center"/>
          </w:tcPr>
          <w:p w14:paraId="1B2B3365" w14:textId="1D5F787A" w:rsidR="00AF2823" w:rsidRPr="00D628DC" w:rsidRDefault="000E05E7">
            <w:pPr>
              <w:rPr>
                <w:rFonts w:ascii="Tahoma" w:hAnsi="Tahoma" w:cs="Tahoma"/>
                <w:sz w:val="16"/>
                <w:szCs w:val="16"/>
                <w:lang w:val="sk-SK"/>
              </w:rPr>
            </w:pPr>
            <w:r w:rsidRPr="00D628DC">
              <w:rPr>
                <w:rFonts w:ascii="Tahoma" w:hAnsi="Tahoma" w:cs="Tahoma"/>
                <w:sz w:val="16"/>
                <w:szCs w:val="16"/>
                <w:lang w:val="sk-SK"/>
              </w:rPr>
              <w:t xml:space="preserve">Budovanie technického a technologického vybavenia OVM za účelom </w:t>
            </w:r>
            <w:r w:rsidR="000C4BAF" w:rsidRPr="00D628DC">
              <w:rPr>
                <w:rFonts w:ascii="Tahoma" w:hAnsi="Tahoma" w:cs="Tahoma"/>
                <w:sz w:val="16"/>
                <w:szCs w:val="16"/>
                <w:lang w:val="sk-SK"/>
              </w:rPr>
              <w:t>bezpečnostného monitoringu</w:t>
            </w:r>
            <w:r w:rsidRPr="00D628DC">
              <w:rPr>
                <w:rFonts w:ascii="Tahoma" w:hAnsi="Tahoma" w:cs="Tahoma"/>
                <w:sz w:val="16"/>
                <w:szCs w:val="16"/>
                <w:lang w:val="sk-SK"/>
              </w:rPr>
              <w:t xml:space="preserve"> bude realizované postupne jednotlivými OVM</w:t>
            </w:r>
            <w:r w:rsidR="000C4BAF" w:rsidRPr="00D628DC">
              <w:rPr>
                <w:rFonts w:ascii="Tahoma" w:hAnsi="Tahoma" w:cs="Tahoma"/>
                <w:sz w:val="16"/>
                <w:szCs w:val="16"/>
                <w:lang w:val="sk-SK"/>
              </w:rPr>
              <w:t xml:space="preserve"> v rôznej kvalite</w:t>
            </w:r>
          </w:p>
        </w:tc>
      </w:tr>
      <w:tr w:rsidR="000C4BAF" w:rsidRPr="00D628DC" w14:paraId="570D2AAC" w14:textId="77777777" w:rsidTr="001638B9">
        <w:tc>
          <w:tcPr>
            <w:tcW w:w="3369" w:type="dxa"/>
            <w:shd w:val="clear" w:color="auto" w:fill="E7E6E6"/>
            <w:vAlign w:val="center"/>
          </w:tcPr>
          <w:p w14:paraId="5F1B2E8C" w14:textId="25832505"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 xml:space="preserve">Zefektívnenie, zrýchlenie </w:t>
            </w:r>
            <w:r w:rsidR="003D2B37" w:rsidRPr="003D2B37">
              <w:rPr>
                <w:rFonts w:ascii="Tahoma" w:hAnsi="Tahoma" w:cs="Tahoma"/>
                <w:sz w:val="16"/>
                <w:szCs w:val="16"/>
                <w:lang w:val="sk-SK"/>
              </w:rPr>
              <w:t>a automatizácia spracovania bezpečnostných udalostí z OVM</w:t>
            </w:r>
            <w:r w:rsidR="003D2B37" w:rsidRPr="003D2B37" w:rsidDel="003D2B37">
              <w:rPr>
                <w:rFonts w:ascii="Tahoma" w:hAnsi="Tahoma" w:cs="Tahoma"/>
                <w:sz w:val="16"/>
                <w:szCs w:val="16"/>
                <w:lang w:val="sk-SK"/>
              </w:rPr>
              <w:t xml:space="preserve"> </w:t>
            </w:r>
          </w:p>
        </w:tc>
        <w:tc>
          <w:tcPr>
            <w:tcW w:w="1417" w:type="dxa"/>
            <w:shd w:val="clear" w:color="auto" w:fill="auto"/>
            <w:vAlign w:val="center"/>
          </w:tcPr>
          <w:p w14:paraId="30D5957D" w14:textId="332FFC45" w:rsidR="000C4BAF" w:rsidRPr="00D628DC" w:rsidRDefault="009F05FA" w:rsidP="000C4BAF">
            <w:pPr>
              <w:jc w:val="center"/>
              <w:rPr>
                <w:rFonts w:ascii="Tahoma" w:hAnsi="Tahoma" w:cs="Tahoma"/>
                <w:sz w:val="16"/>
                <w:szCs w:val="16"/>
                <w:lang w:val="sk-SK"/>
              </w:rPr>
            </w:pPr>
            <w:r w:rsidRPr="00D628DC">
              <w:rPr>
                <w:rFonts w:ascii="Tahoma" w:hAnsi="Tahoma" w:cs="Tahoma"/>
                <w:sz w:val="16"/>
                <w:szCs w:val="16"/>
                <w:lang w:val="sk-SK"/>
              </w:rPr>
              <w:t>nie</w:t>
            </w:r>
          </w:p>
        </w:tc>
        <w:tc>
          <w:tcPr>
            <w:tcW w:w="4536" w:type="dxa"/>
            <w:shd w:val="clear" w:color="auto" w:fill="auto"/>
            <w:vAlign w:val="center"/>
          </w:tcPr>
          <w:p w14:paraId="0CD4B414" w14:textId="77777777"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N/A</w:t>
            </w:r>
          </w:p>
        </w:tc>
      </w:tr>
      <w:tr w:rsidR="000C4BAF" w:rsidRPr="00D628DC" w14:paraId="600A19F7" w14:textId="77777777" w:rsidTr="001638B9">
        <w:tc>
          <w:tcPr>
            <w:tcW w:w="3369" w:type="dxa"/>
            <w:shd w:val="clear" w:color="auto" w:fill="E7E6E6"/>
            <w:vAlign w:val="center"/>
          </w:tcPr>
          <w:p w14:paraId="2F2AE64C" w14:textId="52EDB988"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Zavedenie efektívneho manažmentu informácií týkajúcich sa prevádzky IS z pohľadu kybernetickej bezpečnosti</w:t>
            </w:r>
          </w:p>
        </w:tc>
        <w:tc>
          <w:tcPr>
            <w:tcW w:w="1417" w:type="dxa"/>
            <w:shd w:val="clear" w:color="auto" w:fill="auto"/>
            <w:vAlign w:val="center"/>
          </w:tcPr>
          <w:p w14:paraId="1BD1B4F9" w14:textId="04F387C7" w:rsidR="000C4BAF" w:rsidRPr="00D628DC" w:rsidRDefault="009F05FA" w:rsidP="000C4BAF">
            <w:pPr>
              <w:jc w:val="center"/>
              <w:rPr>
                <w:rFonts w:ascii="Tahoma" w:hAnsi="Tahoma" w:cs="Tahoma"/>
                <w:sz w:val="16"/>
                <w:szCs w:val="16"/>
                <w:lang w:val="sk-SK"/>
              </w:rPr>
            </w:pPr>
            <w:r w:rsidRPr="00D628DC">
              <w:rPr>
                <w:rFonts w:ascii="Tahoma" w:hAnsi="Tahoma" w:cs="Tahoma"/>
                <w:sz w:val="16"/>
                <w:szCs w:val="16"/>
                <w:lang w:val="sk-SK"/>
              </w:rPr>
              <w:t>čiastočne</w:t>
            </w:r>
            <w:r w:rsidRPr="00D628DC" w:rsidDel="000C4BAF">
              <w:rPr>
                <w:rFonts w:ascii="Tahoma" w:hAnsi="Tahoma" w:cs="Tahoma"/>
                <w:sz w:val="16"/>
                <w:szCs w:val="16"/>
                <w:lang w:val="sk-SK"/>
              </w:rPr>
              <w:t xml:space="preserve"> </w:t>
            </w:r>
          </w:p>
        </w:tc>
        <w:tc>
          <w:tcPr>
            <w:tcW w:w="4536" w:type="dxa"/>
            <w:shd w:val="clear" w:color="auto" w:fill="auto"/>
            <w:vAlign w:val="center"/>
          </w:tcPr>
          <w:p w14:paraId="5718733F" w14:textId="0DAC89F4"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 xml:space="preserve">Jednotlivé OVM si budú samostatne spravovať dohľad nad </w:t>
            </w:r>
            <w:r w:rsidR="009F05FA" w:rsidRPr="00D628DC">
              <w:rPr>
                <w:rFonts w:ascii="Tahoma" w:hAnsi="Tahoma" w:cs="Tahoma"/>
                <w:sz w:val="16"/>
                <w:szCs w:val="16"/>
                <w:lang w:val="sk-SK"/>
              </w:rPr>
              <w:t>informáciami, ktoré sa týkajú prevádzky IS z pohľadu kybernetickej bezpečnosti</w:t>
            </w:r>
          </w:p>
        </w:tc>
      </w:tr>
      <w:tr w:rsidR="000C4BAF" w:rsidRPr="00D628DC" w14:paraId="730E0815" w14:textId="77777777" w:rsidTr="001638B9">
        <w:tc>
          <w:tcPr>
            <w:tcW w:w="3369" w:type="dxa"/>
            <w:shd w:val="clear" w:color="auto" w:fill="E7E6E6"/>
            <w:vAlign w:val="center"/>
          </w:tcPr>
          <w:p w14:paraId="7E931003" w14:textId="2F351302"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Zvýšenie zabezpečenia IS v prostredí VS</w:t>
            </w:r>
          </w:p>
        </w:tc>
        <w:tc>
          <w:tcPr>
            <w:tcW w:w="1417" w:type="dxa"/>
            <w:shd w:val="clear" w:color="auto" w:fill="auto"/>
            <w:vAlign w:val="center"/>
          </w:tcPr>
          <w:p w14:paraId="6ADA49E2"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čiastočne</w:t>
            </w:r>
          </w:p>
        </w:tc>
        <w:tc>
          <w:tcPr>
            <w:tcW w:w="4536" w:type="dxa"/>
            <w:shd w:val="clear" w:color="auto" w:fill="auto"/>
            <w:vAlign w:val="center"/>
          </w:tcPr>
          <w:p w14:paraId="53515A9D" w14:textId="05BD626A"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 xml:space="preserve">Postupným budovaním niektorých riešení na úrovni OVM dôjde k čiastočnému zvýšeniu zabezpečenia IS </w:t>
            </w:r>
            <w:r w:rsidR="009F05FA" w:rsidRPr="00D628DC">
              <w:rPr>
                <w:rFonts w:ascii="Tahoma" w:hAnsi="Tahoma" w:cs="Tahoma"/>
                <w:sz w:val="16"/>
                <w:szCs w:val="16"/>
                <w:lang w:val="sk-SK"/>
              </w:rPr>
              <w:t xml:space="preserve">v prostredí </w:t>
            </w:r>
            <w:r w:rsidRPr="00D628DC">
              <w:rPr>
                <w:rFonts w:ascii="Tahoma" w:hAnsi="Tahoma" w:cs="Tahoma"/>
                <w:sz w:val="16"/>
                <w:szCs w:val="16"/>
                <w:lang w:val="sk-SK"/>
              </w:rPr>
              <w:t>VS.</w:t>
            </w:r>
          </w:p>
        </w:tc>
      </w:tr>
      <w:tr w:rsidR="000C4BAF" w:rsidRPr="00D628DC" w14:paraId="2680662B" w14:textId="77777777" w:rsidTr="001638B9">
        <w:tc>
          <w:tcPr>
            <w:tcW w:w="3369" w:type="dxa"/>
            <w:shd w:val="clear" w:color="auto" w:fill="E7E6E6"/>
            <w:vAlign w:val="center"/>
          </w:tcPr>
          <w:p w14:paraId="7C58FFAB" w14:textId="22270480" w:rsidR="000C4BAF" w:rsidRPr="00D628DC" w:rsidRDefault="000C4BAF" w:rsidP="000C4BAF">
            <w:pPr>
              <w:rPr>
                <w:rFonts w:ascii="Tahoma" w:hAnsi="Tahoma" w:cs="Tahoma"/>
                <w:sz w:val="16"/>
                <w:szCs w:val="16"/>
                <w:highlight w:val="yellow"/>
                <w:lang w:val="sk-SK"/>
              </w:rPr>
            </w:pPr>
            <w:r w:rsidRPr="00D628DC">
              <w:rPr>
                <w:rFonts w:ascii="Tahoma" w:hAnsi="Tahoma" w:cs="Tahoma"/>
                <w:sz w:val="16"/>
                <w:szCs w:val="16"/>
                <w:lang w:val="sk-SK"/>
              </w:rPr>
              <w:t>Efektívne využívanie spracovaných dát s cieľom včasného varovania, rýchlej reakcie a minimalizácie škôd</w:t>
            </w:r>
          </w:p>
        </w:tc>
        <w:tc>
          <w:tcPr>
            <w:tcW w:w="1417" w:type="dxa"/>
            <w:shd w:val="clear" w:color="auto" w:fill="auto"/>
            <w:vAlign w:val="center"/>
          </w:tcPr>
          <w:p w14:paraId="7D552EA4" w14:textId="4DE474FF" w:rsidR="000C4BAF" w:rsidRPr="00D628DC" w:rsidRDefault="009F05FA" w:rsidP="000C4BAF">
            <w:pPr>
              <w:jc w:val="center"/>
              <w:rPr>
                <w:rFonts w:ascii="Tahoma" w:hAnsi="Tahoma" w:cs="Tahoma"/>
                <w:sz w:val="16"/>
                <w:szCs w:val="16"/>
                <w:lang w:val="sk-SK"/>
              </w:rPr>
            </w:pPr>
            <w:r w:rsidRPr="00D628DC">
              <w:rPr>
                <w:rFonts w:ascii="Tahoma" w:hAnsi="Tahoma" w:cs="Tahoma"/>
                <w:sz w:val="16"/>
                <w:szCs w:val="16"/>
                <w:lang w:val="sk-SK"/>
              </w:rPr>
              <w:t>nie</w:t>
            </w:r>
          </w:p>
        </w:tc>
        <w:tc>
          <w:tcPr>
            <w:tcW w:w="4536" w:type="dxa"/>
            <w:shd w:val="clear" w:color="auto" w:fill="auto"/>
            <w:vAlign w:val="center"/>
          </w:tcPr>
          <w:p w14:paraId="47EB3C98" w14:textId="17A63556" w:rsidR="000C4BAF" w:rsidRPr="00D628DC" w:rsidRDefault="009F05FA" w:rsidP="000C4BAF">
            <w:pPr>
              <w:rPr>
                <w:rFonts w:ascii="Tahoma" w:hAnsi="Tahoma" w:cs="Tahoma"/>
                <w:sz w:val="16"/>
                <w:szCs w:val="16"/>
                <w:lang w:val="sk-SK"/>
              </w:rPr>
            </w:pPr>
            <w:r w:rsidRPr="00D628DC">
              <w:rPr>
                <w:rFonts w:ascii="Tahoma" w:hAnsi="Tahoma" w:cs="Tahoma"/>
                <w:sz w:val="16"/>
                <w:szCs w:val="16"/>
                <w:lang w:val="sk-SK"/>
              </w:rPr>
              <w:t>N/A</w:t>
            </w:r>
          </w:p>
        </w:tc>
      </w:tr>
    </w:tbl>
    <w:p w14:paraId="26DC3605" w14:textId="77777777" w:rsidR="008545E7" w:rsidRPr="00D628DC" w:rsidRDefault="008545E7" w:rsidP="008545E7">
      <w:pPr>
        <w:rPr>
          <w:rFonts w:ascii="Tahoma" w:hAnsi="Tahoma" w:cs="Tahoma"/>
          <w:i/>
          <w:color w:val="808080"/>
          <w:sz w:val="16"/>
          <w:szCs w:val="16"/>
          <w:highlight w:val="yellow"/>
          <w:lang w:val="sk-SK"/>
        </w:rPr>
      </w:pP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69"/>
        <w:gridCol w:w="1417"/>
        <w:gridCol w:w="4536"/>
      </w:tblGrid>
      <w:tr w:rsidR="00C71DA4" w:rsidRPr="00D628DC" w14:paraId="18FE9BB7" w14:textId="77777777" w:rsidTr="0058300C">
        <w:tc>
          <w:tcPr>
            <w:tcW w:w="3369" w:type="dxa"/>
            <w:shd w:val="clear" w:color="auto" w:fill="E7E6E6"/>
            <w:vAlign w:val="center"/>
          </w:tcPr>
          <w:p w14:paraId="691132B5"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Zoznam kritérií</w:t>
            </w:r>
          </w:p>
        </w:tc>
        <w:tc>
          <w:tcPr>
            <w:tcW w:w="1417" w:type="dxa"/>
            <w:shd w:val="clear" w:color="auto" w:fill="E7E6E6"/>
            <w:vAlign w:val="center"/>
          </w:tcPr>
          <w:p w14:paraId="53D3423D"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 xml:space="preserve">Alternatíva </w:t>
            </w:r>
          </w:p>
          <w:p w14:paraId="6AA0FAFE"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3</w:t>
            </w:r>
          </w:p>
        </w:tc>
        <w:tc>
          <w:tcPr>
            <w:tcW w:w="4536" w:type="dxa"/>
            <w:shd w:val="clear" w:color="auto" w:fill="E7E6E6"/>
            <w:vAlign w:val="center"/>
          </w:tcPr>
          <w:p w14:paraId="3CC9E480"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 xml:space="preserve">Spôsob </w:t>
            </w:r>
          </w:p>
          <w:p w14:paraId="284FD081" w14:textId="77777777" w:rsidR="00C71DA4" w:rsidRPr="00D628DC" w:rsidRDefault="00C71DA4" w:rsidP="0058300C">
            <w:pPr>
              <w:jc w:val="center"/>
              <w:rPr>
                <w:rFonts w:ascii="Tahoma" w:hAnsi="Tahoma" w:cs="Tahoma"/>
                <w:b/>
                <w:caps/>
                <w:sz w:val="16"/>
                <w:szCs w:val="16"/>
                <w:lang w:val="sk-SK"/>
              </w:rPr>
            </w:pPr>
            <w:r w:rsidRPr="00D628DC">
              <w:rPr>
                <w:rFonts w:ascii="Tahoma" w:hAnsi="Tahoma" w:cs="Tahoma"/>
                <w:b/>
                <w:caps/>
                <w:sz w:val="16"/>
                <w:szCs w:val="16"/>
                <w:lang w:val="sk-SK"/>
              </w:rPr>
              <w:t>dosiahnutia</w:t>
            </w:r>
          </w:p>
        </w:tc>
      </w:tr>
      <w:tr w:rsidR="00AF2823" w:rsidRPr="00D628DC" w14:paraId="00254A13" w14:textId="77777777" w:rsidTr="001638B9">
        <w:tc>
          <w:tcPr>
            <w:tcW w:w="3369" w:type="dxa"/>
            <w:shd w:val="clear" w:color="auto" w:fill="E7E6E6"/>
            <w:vAlign w:val="center"/>
          </w:tcPr>
          <w:p w14:paraId="7AA86D74" w14:textId="6EFADEE5" w:rsidR="00AF2823" w:rsidRPr="00D628DC" w:rsidRDefault="000C4BAF" w:rsidP="00AF2823">
            <w:pPr>
              <w:rPr>
                <w:rFonts w:ascii="Tahoma" w:hAnsi="Tahoma" w:cs="Tahoma"/>
                <w:sz w:val="16"/>
                <w:szCs w:val="16"/>
                <w:lang w:val="sk-SK"/>
              </w:rPr>
            </w:pPr>
            <w:r w:rsidRPr="00D628DC">
              <w:rPr>
                <w:rFonts w:ascii="Tahoma" w:hAnsi="Tahoma" w:cs="Tahoma"/>
                <w:sz w:val="16"/>
                <w:szCs w:val="16"/>
                <w:lang w:val="sk-SK"/>
              </w:rPr>
              <w:t>Zabezpečenie budovania technického a technologického vybavenia OVM za účelom zberu informácií z koncových zariadení, sieťovej komunikácie a prevádzkovaných IS</w:t>
            </w:r>
          </w:p>
        </w:tc>
        <w:tc>
          <w:tcPr>
            <w:tcW w:w="1417" w:type="dxa"/>
            <w:shd w:val="clear" w:color="auto" w:fill="auto"/>
            <w:vAlign w:val="center"/>
          </w:tcPr>
          <w:p w14:paraId="2A7C0144" w14:textId="2945ED6E" w:rsidR="00AF2823" w:rsidRPr="00D628DC" w:rsidRDefault="00325112" w:rsidP="001638B9">
            <w:pPr>
              <w:jc w:val="center"/>
              <w:rPr>
                <w:rFonts w:ascii="Tahoma" w:hAnsi="Tahoma" w:cs="Tahoma"/>
                <w:sz w:val="16"/>
                <w:szCs w:val="16"/>
                <w:lang w:val="sk-SK"/>
              </w:rPr>
            </w:pPr>
            <w:r w:rsidRPr="00D628DC">
              <w:rPr>
                <w:rFonts w:ascii="Tahoma" w:hAnsi="Tahoma" w:cs="Tahoma"/>
                <w:sz w:val="16"/>
                <w:szCs w:val="16"/>
                <w:lang w:val="sk-SK"/>
              </w:rPr>
              <w:t>áno</w:t>
            </w:r>
          </w:p>
        </w:tc>
        <w:tc>
          <w:tcPr>
            <w:tcW w:w="4536" w:type="dxa"/>
            <w:shd w:val="clear" w:color="auto" w:fill="auto"/>
            <w:vAlign w:val="center"/>
          </w:tcPr>
          <w:p w14:paraId="72494692" w14:textId="28351876" w:rsidR="00AF2823" w:rsidRPr="00D628DC" w:rsidRDefault="001638B9">
            <w:pPr>
              <w:rPr>
                <w:rFonts w:ascii="Tahoma" w:hAnsi="Tahoma" w:cs="Tahoma"/>
                <w:sz w:val="16"/>
                <w:szCs w:val="16"/>
                <w:lang w:val="sk-SK"/>
              </w:rPr>
            </w:pPr>
            <w:r w:rsidRPr="00D628DC">
              <w:rPr>
                <w:rFonts w:ascii="Tahoma" w:hAnsi="Tahoma" w:cs="Tahoma"/>
                <w:sz w:val="16"/>
                <w:szCs w:val="16"/>
                <w:lang w:val="sk-SK"/>
              </w:rPr>
              <w:t xml:space="preserve">Budovanie technického a technologického vybavenia OVM za účelom </w:t>
            </w:r>
            <w:r w:rsidR="00325112" w:rsidRPr="00D628DC">
              <w:rPr>
                <w:rFonts w:ascii="Tahoma" w:hAnsi="Tahoma" w:cs="Tahoma"/>
                <w:sz w:val="16"/>
                <w:szCs w:val="16"/>
                <w:lang w:val="sk-SK"/>
              </w:rPr>
              <w:t>bezpečnostného monitoringu bude</w:t>
            </w:r>
            <w:r w:rsidRPr="00D628DC">
              <w:rPr>
                <w:rFonts w:ascii="Tahoma" w:hAnsi="Tahoma" w:cs="Tahoma"/>
                <w:sz w:val="16"/>
                <w:szCs w:val="16"/>
                <w:lang w:val="sk-SK"/>
              </w:rPr>
              <w:t xml:space="preserve"> </w:t>
            </w:r>
            <w:r w:rsidR="00325112" w:rsidRPr="00D628DC">
              <w:rPr>
                <w:rFonts w:ascii="Tahoma" w:hAnsi="Tahoma" w:cs="Tahoma"/>
                <w:sz w:val="16"/>
                <w:szCs w:val="16"/>
                <w:lang w:val="sk-SK"/>
              </w:rPr>
              <w:t xml:space="preserve">zabezpečovať tretia strana formou SOC as </w:t>
            </w:r>
            <w:proofErr w:type="spellStart"/>
            <w:r w:rsidR="00325112" w:rsidRPr="00D628DC">
              <w:rPr>
                <w:rFonts w:ascii="Tahoma" w:hAnsi="Tahoma" w:cs="Tahoma"/>
                <w:sz w:val="16"/>
                <w:szCs w:val="16"/>
                <w:lang w:val="sk-SK"/>
              </w:rPr>
              <w:t>service</w:t>
            </w:r>
            <w:proofErr w:type="spellEnd"/>
            <w:r w:rsidR="003B6B3C">
              <w:rPr>
                <w:rFonts w:ascii="Tahoma" w:hAnsi="Tahoma" w:cs="Tahoma"/>
                <w:sz w:val="16"/>
                <w:szCs w:val="16"/>
                <w:lang w:val="sk-SK"/>
              </w:rPr>
              <w:t>.</w:t>
            </w:r>
          </w:p>
        </w:tc>
      </w:tr>
      <w:tr w:rsidR="000C4BAF" w:rsidRPr="00D628DC" w14:paraId="57D26D6E" w14:textId="77777777" w:rsidTr="001638B9">
        <w:tc>
          <w:tcPr>
            <w:tcW w:w="3369" w:type="dxa"/>
            <w:shd w:val="clear" w:color="auto" w:fill="E7E6E6"/>
            <w:vAlign w:val="center"/>
          </w:tcPr>
          <w:p w14:paraId="31977845" w14:textId="252B673A"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 xml:space="preserve">Zefektívnenie, zrýchlenie </w:t>
            </w:r>
            <w:r w:rsidR="003D2B37" w:rsidRPr="003D2B37">
              <w:rPr>
                <w:rFonts w:ascii="Tahoma" w:hAnsi="Tahoma" w:cs="Tahoma"/>
                <w:sz w:val="16"/>
                <w:szCs w:val="16"/>
                <w:lang w:val="sk-SK"/>
              </w:rPr>
              <w:t>a automatizácia spracovania bezpečnostných udalostí z OVM</w:t>
            </w:r>
            <w:r w:rsidR="003D2B37" w:rsidRPr="003D2B37" w:rsidDel="003D2B37">
              <w:rPr>
                <w:rFonts w:ascii="Tahoma" w:hAnsi="Tahoma" w:cs="Tahoma"/>
                <w:sz w:val="16"/>
                <w:szCs w:val="16"/>
                <w:lang w:val="sk-SK"/>
              </w:rPr>
              <w:t xml:space="preserve"> </w:t>
            </w:r>
          </w:p>
        </w:tc>
        <w:tc>
          <w:tcPr>
            <w:tcW w:w="1417" w:type="dxa"/>
            <w:shd w:val="clear" w:color="auto" w:fill="auto"/>
            <w:vAlign w:val="center"/>
          </w:tcPr>
          <w:p w14:paraId="1AEDBFD8"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áno</w:t>
            </w:r>
          </w:p>
        </w:tc>
        <w:tc>
          <w:tcPr>
            <w:tcW w:w="4536" w:type="dxa"/>
            <w:shd w:val="clear" w:color="auto" w:fill="auto"/>
            <w:vAlign w:val="center"/>
          </w:tcPr>
          <w:p w14:paraId="2DE57BFD" w14:textId="0D23E97A" w:rsidR="000C4BAF" w:rsidRPr="00D628DC" w:rsidRDefault="000C4BAF">
            <w:pPr>
              <w:rPr>
                <w:rFonts w:ascii="Tahoma" w:hAnsi="Tahoma" w:cs="Tahoma"/>
                <w:sz w:val="16"/>
                <w:szCs w:val="16"/>
                <w:lang w:val="sk-SK"/>
              </w:rPr>
            </w:pPr>
            <w:r w:rsidRPr="00D628DC">
              <w:rPr>
                <w:rFonts w:ascii="Tahoma" w:hAnsi="Tahoma" w:cs="Tahoma"/>
                <w:sz w:val="16"/>
                <w:szCs w:val="16"/>
                <w:lang w:val="sk-SK"/>
              </w:rPr>
              <w:t xml:space="preserve">Dôjde k zefektívneniu, zrýchleniu a automatizácii spracovania údajov zo zabezpečených systémov avšak </w:t>
            </w:r>
            <w:r w:rsidR="00325112" w:rsidRPr="00D628DC">
              <w:rPr>
                <w:rFonts w:ascii="Tahoma" w:hAnsi="Tahoma" w:cs="Tahoma"/>
                <w:sz w:val="16"/>
                <w:szCs w:val="16"/>
                <w:lang w:val="sk-SK"/>
              </w:rPr>
              <w:t>úroveň poskytovaných služieb bude závisieť od finančných možností jednotlivých OVM a úrovne poskytovaných služieb tretími stranami</w:t>
            </w:r>
            <w:r w:rsidR="003D2B37">
              <w:rPr>
                <w:rFonts w:ascii="Tahoma" w:hAnsi="Tahoma" w:cs="Tahoma"/>
                <w:sz w:val="16"/>
                <w:szCs w:val="16"/>
                <w:lang w:val="sk-SK"/>
              </w:rPr>
              <w:t xml:space="preserve">, </w:t>
            </w:r>
            <w:r w:rsidR="003D2B37" w:rsidRPr="003D2B37">
              <w:rPr>
                <w:rFonts w:ascii="Tahoma" w:hAnsi="Tahoma" w:cs="Tahoma"/>
                <w:sz w:val="16"/>
                <w:szCs w:val="16"/>
                <w:lang w:val="sk-SK"/>
              </w:rPr>
              <w:t>pretože riešenie vyvoláva vysoké finančné náklady</w:t>
            </w:r>
            <w:r w:rsidR="003B6B3C">
              <w:rPr>
                <w:rFonts w:ascii="Tahoma" w:hAnsi="Tahoma" w:cs="Tahoma"/>
                <w:sz w:val="16"/>
                <w:szCs w:val="16"/>
                <w:lang w:val="sk-SK"/>
              </w:rPr>
              <w:t>.</w:t>
            </w:r>
          </w:p>
        </w:tc>
      </w:tr>
      <w:tr w:rsidR="000C4BAF" w:rsidRPr="00D628DC" w14:paraId="60B38253" w14:textId="77777777" w:rsidTr="001638B9">
        <w:tc>
          <w:tcPr>
            <w:tcW w:w="3369" w:type="dxa"/>
            <w:shd w:val="clear" w:color="auto" w:fill="E7E6E6"/>
            <w:vAlign w:val="center"/>
          </w:tcPr>
          <w:p w14:paraId="3EBCEA9B" w14:textId="37CBFBF7"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Zavedenie efektívneho manažmentu informácií týkajúcich sa prevádzky IS z pohľadu kybernetickej bezpečnosti</w:t>
            </w:r>
          </w:p>
        </w:tc>
        <w:tc>
          <w:tcPr>
            <w:tcW w:w="1417" w:type="dxa"/>
            <w:shd w:val="clear" w:color="auto" w:fill="auto"/>
            <w:vAlign w:val="center"/>
          </w:tcPr>
          <w:p w14:paraId="70810762"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čiastočne</w:t>
            </w:r>
          </w:p>
        </w:tc>
        <w:tc>
          <w:tcPr>
            <w:tcW w:w="4536" w:type="dxa"/>
            <w:shd w:val="clear" w:color="auto" w:fill="auto"/>
            <w:vAlign w:val="center"/>
          </w:tcPr>
          <w:p w14:paraId="21053AF5" w14:textId="278E0F7E"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Manažment informácií týkajúcich sa prevádzky IS z pohľadu kybernetickej bezpečnosti bude realizovaný len z pohľadu jednotlivých OVM decentralizovane</w:t>
            </w:r>
            <w:r w:rsidR="00325112" w:rsidRPr="00D628DC">
              <w:rPr>
                <w:rFonts w:ascii="Tahoma" w:hAnsi="Tahoma" w:cs="Tahoma"/>
                <w:sz w:val="16"/>
                <w:szCs w:val="16"/>
                <w:lang w:val="sk-SK"/>
              </w:rPr>
              <w:t xml:space="preserve"> (ak si službu u dodávateľa obstarajú)</w:t>
            </w:r>
          </w:p>
        </w:tc>
      </w:tr>
      <w:tr w:rsidR="000C4BAF" w:rsidRPr="00D628DC" w14:paraId="23D40AE6" w14:textId="77777777" w:rsidTr="001638B9">
        <w:tc>
          <w:tcPr>
            <w:tcW w:w="3369" w:type="dxa"/>
            <w:shd w:val="clear" w:color="auto" w:fill="E7E6E6"/>
            <w:vAlign w:val="center"/>
          </w:tcPr>
          <w:p w14:paraId="619B8244" w14:textId="0FF529AC"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Zvýšenie zabezpečenia IS v prostredí VS</w:t>
            </w:r>
          </w:p>
        </w:tc>
        <w:tc>
          <w:tcPr>
            <w:tcW w:w="1417" w:type="dxa"/>
            <w:shd w:val="clear" w:color="auto" w:fill="auto"/>
            <w:vAlign w:val="center"/>
          </w:tcPr>
          <w:p w14:paraId="25E15BEC"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áno</w:t>
            </w:r>
          </w:p>
        </w:tc>
        <w:tc>
          <w:tcPr>
            <w:tcW w:w="4536" w:type="dxa"/>
            <w:shd w:val="clear" w:color="auto" w:fill="auto"/>
            <w:vAlign w:val="center"/>
          </w:tcPr>
          <w:p w14:paraId="519031D1" w14:textId="4ABBC25C" w:rsidR="000C4BAF" w:rsidRPr="00D628DC" w:rsidRDefault="00325112" w:rsidP="000C4BAF">
            <w:pPr>
              <w:rPr>
                <w:rFonts w:ascii="Tahoma" w:hAnsi="Tahoma" w:cs="Tahoma"/>
                <w:sz w:val="16"/>
                <w:szCs w:val="16"/>
                <w:lang w:val="sk-SK"/>
              </w:rPr>
            </w:pPr>
            <w:r w:rsidRPr="00D628DC">
              <w:rPr>
                <w:rFonts w:ascii="Tahoma" w:hAnsi="Tahoma" w:cs="Tahoma"/>
                <w:sz w:val="16"/>
                <w:szCs w:val="16"/>
                <w:lang w:val="sk-SK"/>
              </w:rPr>
              <w:t xml:space="preserve">Zabezpečovanie bezpečnostného monitoringu treťou stranou formou SOC as </w:t>
            </w:r>
            <w:proofErr w:type="spellStart"/>
            <w:r w:rsidRPr="00D628DC">
              <w:rPr>
                <w:rFonts w:ascii="Tahoma" w:hAnsi="Tahoma" w:cs="Tahoma"/>
                <w:sz w:val="16"/>
                <w:szCs w:val="16"/>
                <w:lang w:val="sk-SK"/>
              </w:rPr>
              <w:t>service</w:t>
            </w:r>
            <w:proofErr w:type="spellEnd"/>
            <w:r w:rsidR="000C4BAF" w:rsidRPr="00D628DC">
              <w:rPr>
                <w:rFonts w:ascii="Tahoma" w:hAnsi="Tahoma" w:cs="Tahoma"/>
                <w:sz w:val="16"/>
                <w:szCs w:val="16"/>
                <w:lang w:val="sk-SK"/>
              </w:rPr>
              <w:t xml:space="preserve"> na úrovni OVM dôjde k zvýšeniu zabezpečenia IS </w:t>
            </w:r>
            <w:r w:rsidRPr="00D628DC">
              <w:rPr>
                <w:rFonts w:ascii="Tahoma" w:hAnsi="Tahoma" w:cs="Tahoma"/>
                <w:sz w:val="16"/>
                <w:szCs w:val="16"/>
                <w:lang w:val="sk-SK"/>
              </w:rPr>
              <w:t xml:space="preserve">v prostredí </w:t>
            </w:r>
            <w:r w:rsidR="000C4BAF" w:rsidRPr="00D628DC">
              <w:rPr>
                <w:rFonts w:ascii="Tahoma" w:hAnsi="Tahoma" w:cs="Tahoma"/>
                <w:sz w:val="16"/>
                <w:szCs w:val="16"/>
                <w:lang w:val="sk-SK"/>
              </w:rPr>
              <w:t>VS.</w:t>
            </w:r>
          </w:p>
        </w:tc>
      </w:tr>
      <w:tr w:rsidR="000C4BAF" w:rsidRPr="00D628DC" w14:paraId="4804DA03" w14:textId="77777777" w:rsidTr="001638B9">
        <w:tc>
          <w:tcPr>
            <w:tcW w:w="3369" w:type="dxa"/>
            <w:shd w:val="clear" w:color="auto" w:fill="E7E6E6"/>
            <w:vAlign w:val="center"/>
          </w:tcPr>
          <w:p w14:paraId="18B2E995" w14:textId="201C1F49" w:rsidR="000C4BAF" w:rsidRPr="00D628DC" w:rsidRDefault="000C4BAF" w:rsidP="000C4BAF">
            <w:pPr>
              <w:rPr>
                <w:rFonts w:ascii="Tahoma" w:hAnsi="Tahoma" w:cs="Tahoma"/>
                <w:sz w:val="16"/>
                <w:szCs w:val="16"/>
                <w:highlight w:val="yellow"/>
                <w:lang w:val="sk-SK"/>
              </w:rPr>
            </w:pPr>
            <w:r w:rsidRPr="00D628DC">
              <w:rPr>
                <w:rFonts w:ascii="Tahoma" w:hAnsi="Tahoma" w:cs="Tahoma"/>
                <w:sz w:val="16"/>
                <w:szCs w:val="16"/>
                <w:lang w:val="sk-SK"/>
              </w:rPr>
              <w:t>Efektívne využívanie spracovaných dát s cieľom včasného varovania, rýchlej reakcie a minimalizácie škôd</w:t>
            </w:r>
          </w:p>
        </w:tc>
        <w:tc>
          <w:tcPr>
            <w:tcW w:w="1417" w:type="dxa"/>
            <w:shd w:val="clear" w:color="auto" w:fill="auto"/>
            <w:vAlign w:val="center"/>
          </w:tcPr>
          <w:p w14:paraId="22B7AC4F"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nie</w:t>
            </w:r>
          </w:p>
        </w:tc>
        <w:tc>
          <w:tcPr>
            <w:tcW w:w="4536" w:type="dxa"/>
            <w:shd w:val="clear" w:color="auto" w:fill="auto"/>
            <w:vAlign w:val="center"/>
          </w:tcPr>
          <w:p w14:paraId="7B5A087F" w14:textId="77777777"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N/A</w:t>
            </w:r>
          </w:p>
        </w:tc>
      </w:tr>
    </w:tbl>
    <w:p w14:paraId="7D2C71E3" w14:textId="77777777" w:rsidR="00C71DA4" w:rsidRPr="00D628DC" w:rsidRDefault="00C71DA4" w:rsidP="008545E7">
      <w:pPr>
        <w:rPr>
          <w:rFonts w:ascii="Tahoma" w:hAnsi="Tahoma" w:cs="Tahoma"/>
          <w:i/>
          <w:color w:val="808080"/>
          <w:sz w:val="16"/>
          <w:szCs w:val="16"/>
          <w:highlight w:val="yellow"/>
          <w:lang w:val="sk-SK"/>
        </w:rPr>
      </w:pP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69"/>
        <w:gridCol w:w="1417"/>
        <w:gridCol w:w="4536"/>
      </w:tblGrid>
      <w:tr w:rsidR="000E05E7" w:rsidRPr="00D628DC" w14:paraId="7DD8329C" w14:textId="77777777" w:rsidTr="004017C1">
        <w:tc>
          <w:tcPr>
            <w:tcW w:w="3369" w:type="dxa"/>
            <w:shd w:val="clear" w:color="auto" w:fill="E7E6E6"/>
            <w:vAlign w:val="center"/>
          </w:tcPr>
          <w:p w14:paraId="2D1A18A3" w14:textId="77777777" w:rsidR="000E05E7" w:rsidRPr="00D628DC" w:rsidRDefault="000E05E7" w:rsidP="004017C1">
            <w:pPr>
              <w:jc w:val="center"/>
              <w:rPr>
                <w:rFonts w:ascii="Tahoma" w:hAnsi="Tahoma" w:cs="Tahoma"/>
                <w:b/>
                <w:caps/>
                <w:sz w:val="16"/>
                <w:szCs w:val="16"/>
                <w:lang w:val="sk-SK"/>
              </w:rPr>
            </w:pPr>
            <w:r w:rsidRPr="00D628DC">
              <w:rPr>
                <w:rFonts w:ascii="Tahoma" w:hAnsi="Tahoma" w:cs="Tahoma"/>
                <w:b/>
                <w:caps/>
                <w:sz w:val="16"/>
                <w:szCs w:val="16"/>
                <w:lang w:val="sk-SK"/>
              </w:rPr>
              <w:t>Zoznam kritérií</w:t>
            </w:r>
          </w:p>
        </w:tc>
        <w:tc>
          <w:tcPr>
            <w:tcW w:w="1417" w:type="dxa"/>
            <w:shd w:val="clear" w:color="auto" w:fill="E7E6E6"/>
            <w:vAlign w:val="center"/>
          </w:tcPr>
          <w:p w14:paraId="5D2FF2C4" w14:textId="77777777" w:rsidR="000E05E7" w:rsidRPr="00D628DC" w:rsidRDefault="000E05E7" w:rsidP="004017C1">
            <w:pPr>
              <w:jc w:val="center"/>
              <w:rPr>
                <w:rFonts w:ascii="Tahoma" w:hAnsi="Tahoma" w:cs="Tahoma"/>
                <w:b/>
                <w:caps/>
                <w:sz w:val="16"/>
                <w:szCs w:val="16"/>
                <w:lang w:val="sk-SK"/>
              </w:rPr>
            </w:pPr>
            <w:r w:rsidRPr="00D628DC">
              <w:rPr>
                <w:rFonts w:ascii="Tahoma" w:hAnsi="Tahoma" w:cs="Tahoma"/>
                <w:b/>
                <w:caps/>
                <w:sz w:val="16"/>
                <w:szCs w:val="16"/>
                <w:lang w:val="sk-SK"/>
              </w:rPr>
              <w:t xml:space="preserve">Alternatíva </w:t>
            </w:r>
          </w:p>
          <w:p w14:paraId="138122F8" w14:textId="77777777" w:rsidR="000E05E7" w:rsidRPr="00D628DC" w:rsidRDefault="000E05E7" w:rsidP="004017C1">
            <w:pPr>
              <w:jc w:val="center"/>
              <w:rPr>
                <w:rFonts w:ascii="Tahoma" w:hAnsi="Tahoma" w:cs="Tahoma"/>
                <w:b/>
                <w:caps/>
                <w:sz w:val="16"/>
                <w:szCs w:val="16"/>
                <w:lang w:val="sk-SK"/>
              </w:rPr>
            </w:pPr>
            <w:r w:rsidRPr="00D628DC">
              <w:rPr>
                <w:rFonts w:ascii="Tahoma" w:hAnsi="Tahoma" w:cs="Tahoma"/>
                <w:b/>
                <w:caps/>
                <w:sz w:val="16"/>
                <w:szCs w:val="16"/>
                <w:lang w:val="sk-SK"/>
              </w:rPr>
              <w:t>4</w:t>
            </w:r>
          </w:p>
        </w:tc>
        <w:tc>
          <w:tcPr>
            <w:tcW w:w="4536" w:type="dxa"/>
            <w:shd w:val="clear" w:color="auto" w:fill="E7E6E6"/>
            <w:vAlign w:val="center"/>
          </w:tcPr>
          <w:p w14:paraId="5C274ECC" w14:textId="77777777" w:rsidR="000E05E7" w:rsidRPr="00D628DC" w:rsidRDefault="000E05E7" w:rsidP="004017C1">
            <w:pPr>
              <w:jc w:val="center"/>
              <w:rPr>
                <w:rFonts w:ascii="Tahoma" w:hAnsi="Tahoma" w:cs="Tahoma"/>
                <w:b/>
                <w:caps/>
                <w:sz w:val="16"/>
                <w:szCs w:val="16"/>
                <w:lang w:val="sk-SK"/>
              </w:rPr>
            </w:pPr>
            <w:r w:rsidRPr="00D628DC">
              <w:rPr>
                <w:rFonts w:ascii="Tahoma" w:hAnsi="Tahoma" w:cs="Tahoma"/>
                <w:b/>
                <w:caps/>
                <w:sz w:val="16"/>
                <w:szCs w:val="16"/>
                <w:lang w:val="sk-SK"/>
              </w:rPr>
              <w:t xml:space="preserve">Spôsob </w:t>
            </w:r>
          </w:p>
          <w:p w14:paraId="6B06C59E" w14:textId="77777777" w:rsidR="000E05E7" w:rsidRPr="00D628DC" w:rsidRDefault="000E05E7" w:rsidP="004017C1">
            <w:pPr>
              <w:jc w:val="center"/>
              <w:rPr>
                <w:rFonts w:ascii="Tahoma" w:hAnsi="Tahoma" w:cs="Tahoma"/>
                <w:b/>
                <w:caps/>
                <w:sz w:val="16"/>
                <w:szCs w:val="16"/>
                <w:lang w:val="sk-SK"/>
              </w:rPr>
            </w:pPr>
            <w:r w:rsidRPr="00D628DC">
              <w:rPr>
                <w:rFonts w:ascii="Tahoma" w:hAnsi="Tahoma" w:cs="Tahoma"/>
                <w:b/>
                <w:caps/>
                <w:sz w:val="16"/>
                <w:szCs w:val="16"/>
                <w:lang w:val="sk-SK"/>
              </w:rPr>
              <w:t>dosiahnutia</w:t>
            </w:r>
          </w:p>
        </w:tc>
      </w:tr>
      <w:tr w:rsidR="000E05E7" w:rsidRPr="00D628DC" w14:paraId="3C5B7F7B" w14:textId="77777777" w:rsidTr="001638B9">
        <w:tc>
          <w:tcPr>
            <w:tcW w:w="3369" w:type="dxa"/>
            <w:shd w:val="clear" w:color="auto" w:fill="E7E6E6"/>
            <w:vAlign w:val="center"/>
          </w:tcPr>
          <w:p w14:paraId="6A1A8062" w14:textId="12EC2888" w:rsidR="000E05E7" w:rsidRPr="00D628DC" w:rsidRDefault="000C4BAF" w:rsidP="000E05E7">
            <w:pPr>
              <w:rPr>
                <w:rFonts w:ascii="Tahoma" w:hAnsi="Tahoma" w:cs="Tahoma"/>
                <w:sz w:val="16"/>
                <w:szCs w:val="16"/>
                <w:lang w:val="sk-SK"/>
              </w:rPr>
            </w:pPr>
            <w:r w:rsidRPr="00D628DC">
              <w:rPr>
                <w:rFonts w:ascii="Tahoma" w:hAnsi="Tahoma" w:cs="Tahoma"/>
                <w:sz w:val="16"/>
                <w:szCs w:val="16"/>
                <w:lang w:val="sk-SK"/>
              </w:rPr>
              <w:t>Zabezpečenie budovania technického a technologického vybavenia OVM za účelom zberu informácií z koncových zariadení, sieťovej komunikácie a prevádzkovaných IS</w:t>
            </w:r>
          </w:p>
        </w:tc>
        <w:tc>
          <w:tcPr>
            <w:tcW w:w="1417" w:type="dxa"/>
            <w:shd w:val="clear" w:color="auto" w:fill="auto"/>
            <w:vAlign w:val="center"/>
          </w:tcPr>
          <w:p w14:paraId="15BC173B" w14:textId="77777777" w:rsidR="000E05E7" w:rsidRPr="00D628DC" w:rsidRDefault="000E05E7" w:rsidP="001638B9">
            <w:pPr>
              <w:jc w:val="center"/>
              <w:rPr>
                <w:rFonts w:ascii="Tahoma" w:hAnsi="Tahoma" w:cs="Tahoma"/>
                <w:sz w:val="16"/>
                <w:szCs w:val="16"/>
                <w:lang w:val="sk-SK"/>
              </w:rPr>
            </w:pPr>
            <w:r w:rsidRPr="00D628DC">
              <w:rPr>
                <w:rFonts w:ascii="Tahoma" w:hAnsi="Tahoma" w:cs="Tahoma"/>
                <w:sz w:val="16"/>
                <w:szCs w:val="16"/>
                <w:lang w:val="sk-SK"/>
              </w:rPr>
              <w:t>áno</w:t>
            </w:r>
          </w:p>
        </w:tc>
        <w:tc>
          <w:tcPr>
            <w:tcW w:w="4536" w:type="dxa"/>
            <w:shd w:val="clear" w:color="auto" w:fill="auto"/>
            <w:vAlign w:val="center"/>
          </w:tcPr>
          <w:p w14:paraId="6BD3EDED" w14:textId="6BE4DE5C" w:rsidR="000E05E7" w:rsidRPr="00D628DC" w:rsidRDefault="001638B9">
            <w:pPr>
              <w:rPr>
                <w:rFonts w:ascii="Tahoma" w:hAnsi="Tahoma" w:cs="Tahoma"/>
                <w:sz w:val="16"/>
                <w:szCs w:val="16"/>
                <w:lang w:val="sk-SK"/>
              </w:rPr>
            </w:pPr>
            <w:r w:rsidRPr="00D628DC">
              <w:rPr>
                <w:rFonts w:ascii="Tahoma" w:hAnsi="Tahoma" w:cs="Tahoma"/>
                <w:sz w:val="16"/>
                <w:szCs w:val="16"/>
                <w:lang w:val="sk-SK"/>
              </w:rPr>
              <w:t xml:space="preserve">Budovanie technického a technologického vybavenia OVM za účelom </w:t>
            </w:r>
            <w:r w:rsidR="00155A72" w:rsidRPr="00D628DC">
              <w:rPr>
                <w:rFonts w:ascii="Tahoma" w:hAnsi="Tahoma" w:cs="Tahoma"/>
                <w:sz w:val="16"/>
                <w:szCs w:val="16"/>
                <w:lang w:val="sk-SK"/>
              </w:rPr>
              <w:t>bezpečnostného monitoringu</w:t>
            </w:r>
            <w:r w:rsidRPr="00D628DC">
              <w:rPr>
                <w:rFonts w:ascii="Tahoma" w:hAnsi="Tahoma" w:cs="Tahoma"/>
                <w:sz w:val="16"/>
                <w:szCs w:val="16"/>
                <w:lang w:val="sk-SK"/>
              </w:rPr>
              <w:t xml:space="preserve"> bude realizované </w:t>
            </w:r>
            <w:r w:rsidR="00155A72" w:rsidRPr="00D628DC">
              <w:rPr>
                <w:rFonts w:ascii="Tahoma" w:hAnsi="Tahoma" w:cs="Tahoma"/>
                <w:sz w:val="16"/>
                <w:szCs w:val="16"/>
                <w:lang w:val="sk-SK"/>
              </w:rPr>
              <w:t xml:space="preserve">na základe jednotnej metodiky a prístupu </w:t>
            </w:r>
            <w:r w:rsidRPr="00D628DC">
              <w:rPr>
                <w:rFonts w:ascii="Tahoma" w:hAnsi="Tahoma" w:cs="Tahoma"/>
                <w:sz w:val="16"/>
                <w:szCs w:val="16"/>
                <w:lang w:val="sk-SK"/>
              </w:rPr>
              <w:t>tak, aby jednotlivé OVM boli v čo najväčšej miere odbremenené od súvisiacej administratívy.</w:t>
            </w:r>
          </w:p>
        </w:tc>
      </w:tr>
      <w:tr w:rsidR="000C4BAF" w:rsidRPr="00D628DC" w14:paraId="00C730E8" w14:textId="77777777" w:rsidTr="001638B9">
        <w:tc>
          <w:tcPr>
            <w:tcW w:w="3369" w:type="dxa"/>
            <w:shd w:val="clear" w:color="auto" w:fill="E7E6E6"/>
            <w:vAlign w:val="center"/>
          </w:tcPr>
          <w:p w14:paraId="1D365832" w14:textId="21C759FF"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 xml:space="preserve">Zefektívnenie, zrýchlenie </w:t>
            </w:r>
            <w:r w:rsidR="003D2B37" w:rsidRPr="003D2B37">
              <w:rPr>
                <w:rFonts w:ascii="Tahoma" w:hAnsi="Tahoma" w:cs="Tahoma"/>
                <w:sz w:val="16"/>
                <w:szCs w:val="16"/>
                <w:lang w:val="sk-SK"/>
              </w:rPr>
              <w:t>a automatizácia spracovania bezpečnostných udalostí z OVM</w:t>
            </w:r>
          </w:p>
        </w:tc>
        <w:tc>
          <w:tcPr>
            <w:tcW w:w="1417" w:type="dxa"/>
            <w:shd w:val="clear" w:color="auto" w:fill="auto"/>
            <w:vAlign w:val="center"/>
          </w:tcPr>
          <w:p w14:paraId="48E226B8"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áno</w:t>
            </w:r>
          </w:p>
        </w:tc>
        <w:tc>
          <w:tcPr>
            <w:tcW w:w="4536" w:type="dxa"/>
            <w:shd w:val="clear" w:color="auto" w:fill="auto"/>
            <w:vAlign w:val="center"/>
          </w:tcPr>
          <w:p w14:paraId="26F42F4C" w14:textId="50F0F59E" w:rsidR="000C4BAF" w:rsidRPr="00D628DC" w:rsidRDefault="000C4BAF">
            <w:pPr>
              <w:rPr>
                <w:rFonts w:ascii="Tahoma" w:hAnsi="Tahoma" w:cs="Tahoma"/>
                <w:sz w:val="16"/>
                <w:szCs w:val="16"/>
                <w:lang w:val="sk-SK"/>
              </w:rPr>
            </w:pPr>
            <w:r w:rsidRPr="00D628DC">
              <w:rPr>
                <w:rFonts w:ascii="Tahoma" w:hAnsi="Tahoma" w:cs="Tahoma"/>
                <w:sz w:val="16"/>
                <w:szCs w:val="16"/>
                <w:lang w:val="sk-SK"/>
              </w:rPr>
              <w:t xml:space="preserve">Realizáciou zmien a riešení dôjde k zefektívneniu, zrýchleniu a automatizácií spracovania údajov </w:t>
            </w:r>
            <w:r w:rsidR="00155A72" w:rsidRPr="00D628DC">
              <w:rPr>
                <w:rFonts w:ascii="Tahoma" w:hAnsi="Tahoma" w:cs="Tahoma"/>
                <w:sz w:val="16"/>
                <w:szCs w:val="16"/>
                <w:lang w:val="sk-SK"/>
              </w:rPr>
              <w:t>z OVM, pričom bude zabezpečená rovnaká úroveň poskytovaných služieb.</w:t>
            </w:r>
            <w:r w:rsidRPr="00D628DC">
              <w:rPr>
                <w:rFonts w:ascii="Tahoma" w:hAnsi="Tahoma" w:cs="Tahoma"/>
                <w:sz w:val="16"/>
                <w:szCs w:val="16"/>
                <w:lang w:val="sk-SK"/>
              </w:rPr>
              <w:t xml:space="preserve"> </w:t>
            </w:r>
            <w:r w:rsidR="00155A72" w:rsidRPr="00D628DC">
              <w:rPr>
                <w:rFonts w:ascii="Tahoma" w:hAnsi="Tahoma" w:cs="Tahoma"/>
                <w:sz w:val="16"/>
                <w:szCs w:val="16"/>
                <w:lang w:val="sk-SK"/>
              </w:rPr>
              <w:t>N</w:t>
            </w:r>
            <w:r w:rsidRPr="00D628DC">
              <w:rPr>
                <w:rFonts w:ascii="Tahoma" w:hAnsi="Tahoma" w:cs="Tahoma"/>
                <w:sz w:val="16"/>
                <w:szCs w:val="16"/>
                <w:lang w:val="sk-SK"/>
              </w:rPr>
              <w:t xml:space="preserve">a jednotlivých OVM budú nasadené </w:t>
            </w:r>
            <w:r w:rsidR="00155A72" w:rsidRPr="00D628DC">
              <w:rPr>
                <w:rFonts w:ascii="Tahoma" w:hAnsi="Tahoma" w:cs="Tahoma"/>
                <w:sz w:val="16"/>
                <w:szCs w:val="16"/>
                <w:lang w:val="sk-SK"/>
              </w:rPr>
              <w:t xml:space="preserve">jednotné </w:t>
            </w:r>
            <w:r w:rsidRPr="00D628DC">
              <w:rPr>
                <w:rFonts w:ascii="Tahoma" w:hAnsi="Tahoma" w:cs="Tahoma"/>
                <w:sz w:val="16"/>
                <w:szCs w:val="16"/>
                <w:lang w:val="sk-SK"/>
              </w:rPr>
              <w:t xml:space="preserve">nástroje pre </w:t>
            </w:r>
            <w:r w:rsidR="00155A72" w:rsidRPr="00D628DC">
              <w:rPr>
                <w:rFonts w:ascii="Tahoma" w:hAnsi="Tahoma" w:cs="Tahoma"/>
                <w:sz w:val="16"/>
                <w:szCs w:val="16"/>
                <w:lang w:val="sk-SK"/>
              </w:rPr>
              <w:t>bezpečnostný monitoring</w:t>
            </w:r>
            <w:r w:rsidRPr="00D628DC">
              <w:rPr>
                <w:rFonts w:ascii="Tahoma" w:hAnsi="Tahoma" w:cs="Tahoma"/>
                <w:sz w:val="16"/>
                <w:szCs w:val="16"/>
                <w:lang w:val="sk-SK"/>
              </w:rPr>
              <w:t>.</w:t>
            </w:r>
          </w:p>
        </w:tc>
      </w:tr>
      <w:tr w:rsidR="000C4BAF" w:rsidRPr="00D628DC" w14:paraId="1F83BF53" w14:textId="77777777" w:rsidTr="001638B9">
        <w:tc>
          <w:tcPr>
            <w:tcW w:w="3369" w:type="dxa"/>
            <w:shd w:val="clear" w:color="auto" w:fill="E7E6E6"/>
            <w:vAlign w:val="center"/>
          </w:tcPr>
          <w:p w14:paraId="74ABF3E4" w14:textId="213F94C8"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Zavedenie efektívneho manažmentu informácií týkajúcich sa prevádzky IS z pohľadu kybernetickej bezpečnosti</w:t>
            </w:r>
          </w:p>
        </w:tc>
        <w:tc>
          <w:tcPr>
            <w:tcW w:w="1417" w:type="dxa"/>
            <w:shd w:val="clear" w:color="auto" w:fill="auto"/>
            <w:vAlign w:val="center"/>
          </w:tcPr>
          <w:p w14:paraId="03B87A34"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áno</w:t>
            </w:r>
          </w:p>
        </w:tc>
        <w:tc>
          <w:tcPr>
            <w:tcW w:w="4536" w:type="dxa"/>
            <w:shd w:val="clear" w:color="auto" w:fill="auto"/>
            <w:vAlign w:val="center"/>
          </w:tcPr>
          <w:p w14:paraId="5734CC05" w14:textId="77777777"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Manažment informácií týkajúcich sa prevádzky IS z pohľadu kybernetickej bezpečnosti bude realizovaný efektívne a  centralizovane.</w:t>
            </w:r>
          </w:p>
        </w:tc>
      </w:tr>
      <w:tr w:rsidR="000C4BAF" w:rsidRPr="00D628DC" w14:paraId="78FEBB74" w14:textId="77777777" w:rsidTr="001638B9">
        <w:tc>
          <w:tcPr>
            <w:tcW w:w="3369" w:type="dxa"/>
            <w:shd w:val="clear" w:color="auto" w:fill="E7E6E6"/>
            <w:vAlign w:val="center"/>
          </w:tcPr>
          <w:p w14:paraId="1C4F8F06" w14:textId="48FB7AFC"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Zvýšenie zabezpečenia IS v prostredí VS</w:t>
            </w:r>
          </w:p>
        </w:tc>
        <w:tc>
          <w:tcPr>
            <w:tcW w:w="1417" w:type="dxa"/>
            <w:shd w:val="clear" w:color="auto" w:fill="auto"/>
            <w:vAlign w:val="center"/>
          </w:tcPr>
          <w:p w14:paraId="332E91AD"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áno</w:t>
            </w:r>
          </w:p>
        </w:tc>
        <w:tc>
          <w:tcPr>
            <w:tcW w:w="4536" w:type="dxa"/>
            <w:shd w:val="clear" w:color="auto" w:fill="auto"/>
            <w:vAlign w:val="center"/>
          </w:tcPr>
          <w:p w14:paraId="1C97720A" w14:textId="549F3CA4" w:rsidR="000C4BAF" w:rsidRPr="00D628DC" w:rsidRDefault="000C4BAF" w:rsidP="000C4BAF">
            <w:pPr>
              <w:rPr>
                <w:rFonts w:ascii="Tahoma" w:hAnsi="Tahoma" w:cs="Tahoma"/>
                <w:sz w:val="16"/>
                <w:szCs w:val="16"/>
                <w:lang w:val="sk-SK"/>
              </w:rPr>
            </w:pPr>
            <w:r w:rsidRPr="00D628DC">
              <w:rPr>
                <w:rFonts w:ascii="Tahoma" w:hAnsi="Tahoma" w:cs="Tahoma"/>
                <w:sz w:val="16"/>
                <w:szCs w:val="16"/>
                <w:lang w:val="sk-SK"/>
              </w:rPr>
              <w:t xml:space="preserve">Budovaním riešení dôjde k celkovému zvýšeniu zabezpečenia IS </w:t>
            </w:r>
            <w:r w:rsidR="00155A72" w:rsidRPr="00D628DC">
              <w:rPr>
                <w:rFonts w:ascii="Tahoma" w:hAnsi="Tahoma" w:cs="Tahoma"/>
                <w:sz w:val="16"/>
                <w:szCs w:val="16"/>
                <w:lang w:val="sk-SK"/>
              </w:rPr>
              <w:t xml:space="preserve">v prostredí </w:t>
            </w:r>
            <w:r w:rsidRPr="00D628DC">
              <w:rPr>
                <w:rFonts w:ascii="Tahoma" w:hAnsi="Tahoma" w:cs="Tahoma"/>
                <w:sz w:val="16"/>
                <w:szCs w:val="16"/>
                <w:lang w:val="sk-SK"/>
              </w:rPr>
              <w:t>VS.</w:t>
            </w:r>
          </w:p>
        </w:tc>
      </w:tr>
      <w:tr w:rsidR="000C4BAF" w:rsidRPr="00D628DC" w14:paraId="15A3F8E5" w14:textId="77777777" w:rsidTr="001638B9">
        <w:tc>
          <w:tcPr>
            <w:tcW w:w="3369" w:type="dxa"/>
            <w:shd w:val="clear" w:color="auto" w:fill="E7E6E6"/>
            <w:vAlign w:val="center"/>
          </w:tcPr>
          <w:p w14:paraId="5F6A3877" w14:textId="7D822CED" w:rsidR="000C4BAF" w:rsidRPr="00D628DC" w:rsidRDefault="000C4BAF" w:rsidP="000C4BAF">
            <w:pPr>
              <w:rPr>
                <w:rFonts w:ascii="Tahoma" w:hAnsi="Tahoma" w:cs="Tahoma"/>
                <w:sz w:val="16"/>
                <w:szCs w:val="16"/>
                <w:highlight w:val="yellow"/>
                <w:lang w:val="sk-SK"/>
              </w:rPr>
            </w:pPr>
            <w:r w:rsidRPr="00D628DC">
              <w:rPr>
                <w:rFonts w:ascii="Tahoma" w:hAnsi="Tahoma" w:cs="Tahoma"/>
                <w:sz w:val="16"/>
                <w:szCs w:val="16"/>
                <w:lang w:val="sk-SK"/>
              </w:rPr>
              <w:t>Efektívne využívanie spracovaných dát s cieľom včasného varovania, rýchlej reakcie a minimalizácie škôd</w:t>
            </w:r>
          </w:p>
        </w:tc>
        <w:tc>
          <w:tcPr>
            <w:tcW w:w="1417" w:type="dxa"/>
            <w:shd w:val="clear" w:color="auto" w:fill="auto"/>
            <w:vAlign w:val="center"/>
          </w:tcPr>
          <w:p w14:paraId="090519A8" w14:textId="77777777" w:rsidR="000C4BAF" w:rsidRPr="00D628DC" w:rsidRDefault="000C4BAF" w:rsidP="000C4BAF">
            <w:pPr>
              <w:jc w:val="center"/>
              <w:rPr>
                <w:rFonts w:ascii="Tahoma" w:hAnsi="Tahoma" w:cs="Tahoma"/>
                <w:sz w:val="16"/>
                <w:szCs w:val="16"/>
                <w:lang w:val="sk-SK"/>
              </w:rPr>
            </w:pPr>
            <w:r w:rsidRPr="00D628DC">
              <w:rPr>
                <w:rFonts w:ascii="Tahoma" w:hAnsi="Tahoma" w:cs="Tahoma"/>
                <w:sz w:val="16"/>
                <w:szCs w:val="16"/>
                <w:lang w:val="sk-SK"/>
              </w:rPr>
              <w:t>áno</w:t>
            </w:r>
          </w:p>
        </w:tc>
        <w:tc>
          <w:tcPr>
            <w:tcW w:w="4536" w:type="dxa"/>
            <w:shd w:val="clear" w:color="auto" w:fill="auto"/>
            <w:vAlign w:val="center"/>
          </w:tcPr>
          <w:p w14:paraId="23B5EF24" w14:textId="0EAF0661" w:rsidR="000C4BAF" w:rsidRPr="00D628DC" w:rsidRDefault="000C4BAF" w:rsidP="000942E6">
            <w:pPr>
              <w:rPr>
                <w:rFonts w:ascii="Tahoma" w:hAnsi="Tahoma" w:cs="Tahoma"/>
                <w:sz w:val="16"/>
                <w:szCs w:val="16"/>
                <w:lang w:val="sk-SK"/>
              </w:rPr>
            </w:pPr>
            <w:r w:rsidRPr="00D628DC">
              <w:rPr>
                <w:rFonts w:ascii="Tahoma" w:hAnsi="Tahoma" w:cs="Tahoma"/>
                <w:sz w:val="16"/>
                <w:szCs w:val="16"/>
                <w:lang w:val="sk-SK"/>
              </w:rPr>
              <w:t>Budú implementované riešenia, ktoré zabezpečia využívanie</w:t>
            </w:r>
            <w:r w:rsidR="00C35D53" w:rsidRPr="00D628DC">
              <w:rPr>
                <w:rFonts w:ascii="Tahoma" w:hAnsi="Tahoma" w:cs="Tahoma"/>
                <w:sz w:val="16"/>
                <w:szCs w:val="16"/>
                <w:lang w:val="sk-SK"/>
              </w:rPr>
              <w:t xml:space="preserve"> dodatočných </w:t>
            </w:r>
            <w:r w:rsidR="000942E6">
              <w:rPr>
                <w:rFonts w:ascii="Tahoma" w:hAnsi="Tahoma" w:cs="Tahoma"/>
                <w:sz w:val="16"/>
                <w:szCs w:val="16"/>
                <w:lang w:val="sk-SK"/>
              </w:rPr>
              <w:t>spravodajských</w:t>
            </w:r>
            <w:r w:rsidR="00C35D53" w:rsidRPr="00D628DC">
              <w:rPr>
                <w:rFonts w:ascii="Tahoma" w:hAnsi="Tahoma" w:cs="Tahoma"/>
                <w:sz w:val="16"/>
                <w:szCs w:val="16"/>
                <w:lang w:val="sk-SK"/>
              </w:rPr>
              <w:t xml:space="preserve"> zdrojov a</w:t>
            </w:r>
            <w:r w:rsidRPr="00D628DC">
              <w:rPr>
                <w:rFonts w:ascii="Tahoma" w:hAnsi="Tahoma" w:cs="Tahoma"/>
                <w:sz w:val="16"/>
                <w:szCs w:val="16"/>
                <w:lang w:val="sk-SK"/>
              </w:rPr>
              <w:t xml:space="preserve"> spracovaných dát na včasné varovanie s cieľom včasného varovania, </w:t>
            </w:r>
            <w:r w:rsidR="00C35D53" w:rsidRPr="00D628DC">
              <w:rPr>
                <w:rFonts w:ascii="Tahoma" w:hAnsi="Tahoma" w:cs="Tahoma"/>
                <w:sz w:val="16"/>
                <w:szCs w:val="16"/>
                <w:lang w:val="sk-SK"/>
              </w:rPr>
              <w:t xml:space="preserve">rýchlej reakcie na detegované incidenty </w:t>
            </w:r>
            <w:r w:rsidRPr="00D628DC">
              <w:rPr>
                <w:rFonts w:ascii="Tahoma" w:hAnsi="Tahoma" w:cs="Tahoma"/>
                <w:sz w:val="16"/>
                <w:szCs w:val="16"/>
                <w:lang w:val="sk-SK"/>
              </w:rPr>
              <w:t>a minimalizácie škôd.</w:t>
            </w:r>
          </w:p>
        </w:tc>
      </w:tr>
    </w:tbl>
    <w:p w14:paraId="4E90213D" w14:textId="77777777" w:rsidR="00C71DA4" w:rsidRPr="00D628DC" w:rsidRDefault="00C71DA4" w:rsidP="008545E7">
      <w:pPr>
        <w:rPr>
          <w:rFonts w:ascii="Tahoma" w:hAnsi="Tahoma" w:cs="Tahoma"/>
          <w:i/>
          <w:color w:val="808080"/>
          <w:sz w:val="16"/>
          <w:szCs w:val="16"/>
          <w:highlight w:val="yellow"/>
          <w:lang w:val="sk-SK"/>
        </w:rPr>
      </w:pPr>
    </w:p>
    <w:p w14:paraId="0A57F5E8" w14:textId="77777777" w:rsidR="008545E7" w:rsidRPr="00D628DC" w:rsidRDefault="008545E7" w:rsidP="008545E7">
      <w:pPr>
        <w:rPr>
          <w:rFonts w:ascii="Tahoma" w:hAnsi="Tahoma" w:cs="Tahoma"/>
          <w:i/>
          <w:color w:val="808080"/>
          <w:sz w:val="16"/>
          <w:szCs w:val="16"/>
          <w:highlight w:val="yellow"/>
          <w:lang w:val="sk-SK"/>
        </w:rPr>
      </w:pPr>
    </w:p>
    <w:p w14:paraId="6B818977" w14:textId="77777777" w:rsidR="008545E7" w:rsidRPr="00D628DC" w:rsidRDefault="008545E7" w:rsidP="0058300C">
      <w:pPr>
        <w:pStyle w:val="Nadpis1"/>
        <w:numPr>
          <w:ilvl w:val="2"/>
          <w:numId w:val="7"/>
        </w:numPr>
      </w:pPr>
      <w:bookmarkStart w:id="36" w:name="_Toc521508981"/>
      <w:bookmarkStart w:id="37" w:name="_Toc47815700"/>
      <w:bookmarkStart w:id="38" w:name="_Toc149337712"/>
      <w:r w:rsidRPr="00D628DC">
        <w:lastRenderedPageBreak/>
        <w:t>Stanovenie alternatív pomocou aplikačnej vrstvy architektúry</w:t>
      </w:r>
      <w:bookmarkEnd w:id="36"/>
      <w:bookmarkEnd w:id="37"/>
      <w:bookmarkEnd w:id="38"/>
    </w:p>
    <w:p w14:paraId="63837F4F" w14:textId="77777777" w:rsidR="008545E7" w:rsidRPr="00D628DC" w:rsidRDefault="008545E7" w:rsidP="008545E7">
      <w:pPr>
        <w:rPr>
          <w:rFonts w:ascii="Tahoma" w:hAnsi="Tahoma" w:cs="Tahoma"/>
          <w:i/>
          <w:color w:val="808080"/>
          <w:sz w:val="16"/>
          <w:szCs w:val="16"/>
          <w:highlight w:val="yellow"/>
          <w:lang w:val="sk-SK"/>
        </w:rPr>
      </w:pPr>
    </w:p>
    <w:p w14:paraId="5A3FF842" w14:textId="558C3127" w:rsidR="00630ABF" w:rsidRPr="00D628DC" w:rsidRDefault="00630ABF" w:rsidP="00630ABF">
      <w:pPr>
        <w:jc w:val="both"/>
        <w:rPr>
          <w:rFonts w:ascii="Tahoma" w:hAnsi="Tahoma" w:cs="Tahoma"/>
          <w:iCs/>
          <w:sz w:val="16"/>
          <w:szCs w:val="16"/>
          <w:lang w:val="sk-SK"/>
        </w:rPr>
      </w:pPr>
      <w:r w:rsidRPr="00D628DC">
        <w:rPr>
          <w:rFonts w:ascii="Tahoma" w:hAnsi="Tahoma" w:cs="Tahoma"/>
          <w:iCs/>
          <w:sz w:val="16"/>
          <w:szCs w:val="16"/>
          <w:lang w:val="sk-SK"/>
        </w:rPr>
        <w:t xml:space="preserve">Alternatívy na úrovni aplikačnej vrstvy architektúry reflektujú alternatívy vypracované na základe „nadradenej“ architektonickej biznis vrstvy, pričom vďaka uplatneniu nasledujúcich princípov aplikačná vrstva architektúry dopĺňa informácie k alternatívam stanoveným pomocou biznis architektúry. </w:t>
      </w:r>
      <w:r w:rsidR="007F7355">
        <w:rPr>
          <w:rFonts w:ascii="Tahoma" w:hAnsi="Tahoma" w:cs="Tahoma"/>
          <w:iCs/>
          <w:sz w:val="16"/>
          <w:szCs w:val="16"/>
          <w:lang w:val="sk-SK"/>
        </w:rPr>
        <w:t xml:space="preserve">Z pohľadu aplikačnej architektúry sa javí ako alternatíva </w:t>
      </w:r>
      <w:r w:rsidR="00700E40">
        <w:rPr>
          <w:rFonts w:ascii="Tahoma" w:hAnsi="Tahoma" w:cs="Tahoma"/>
          <w:iCs/>
          <w:sz w:val="16"/>
          <w:szCs w:val="16"/>
          <w:lang w:val="sk-SK"/>
        </w:rPr>
        <w:t xml:space="preserve">aj využitie </w:t>
      </w:r>
      <w:proofErr w:type="spellStart"/>
      <w:r w:rsidR="00700E40">
        <w:rPr>
          <w:rFonts w:ascii="Tahoma" w:hAnsi="Tahoma" w:cs="Tahoma"/>
          <w:iCs/>
          <w:sz w:val="16"/>
          <w:szCs w:val="16"/>
          <w:lang w:val="sk-SK"/>
        </w:rPr>
        <w:t>opensource</w:t>
      </w:r>
      <w:proofErr w:type="spellEnd"/>
      <w:r w:rsidR="007F7355">
        <w:rPr>
          <w:rFonts w:ascii="Tahoma" w:hAnsi="Tahoma" w:cs="Tahoma"/>
          <w:iCs/>
          <w:sz w:val="16"/>
          <w:szCs w:val="16"/>
          <w:lang w:val="sk-SK"/>
        </w:rPr>
        <w:t xml:space="preserve"> bezpečnostných riešení, ktorých hlavnou výhodou sú nižšie náklady na TCO projektu a udržateľnosť riešenia. </w:t>
      </w:r>
      <w:r w:rsidR="008A54BD">
        <w:rPr>
          <w:rFonts w:ascii="Tahoma" w:hAnsi="Tahoma" w:cs="Tahoma"/>
          <w:iCs/>
          <w:sz w:val="16"/>
          <w:szCs w:val="16"/>
          <w:lang w:val="sk-SK"/>
        </w:rPr>
        <w:t xml:space="preserve">V prípade budovania centrálneho riešenia bezpečnostného monitoringu, ktorý bude zabezpečovať služby aj pre kriticky dôležité inštitúcie a informačné systémy </w:t>
      </w:r>
      <w:r w:rsidR="001D200D">
        <w:rPr>
          <w:rFonts w:ascii="Tahoma" w:hAnsi="Tahoma" w:cs="Tahoma"/>
          <w:iCs/>
          <w:sz w:val="16"/>
          <w:szCs w:val="16"/>
          <w:lang w:val="sk-SK"/>
        </w:rPr>
        <w:t>verejnej správy na Slovensku však nie je použitie výlučne</w:t>
      </w:r>
      <w:r w:rsidR="00700E40">
        <w:rPr>
          <w:rFonts w:ascii="Tahoma" w:hAnsi="Tahoma" w:cs="Tahoma"/>
          <w:iCs/>
          <w:sz w:val="16"/>
          <w:szCs w:val="16"/>
          <w:lang w:val="sk-SK"/>
        </w:rPr>
        <w:t xml:space="preserve"> </w:t>
      </w:r>
      <w:proofErr w:type="spellStart"/>
      <w:r w:rsidR="00700E40">
        <w:rPr>
          <w:rFonts w:ascii="Tahoma" w:hAnsi="Tahoma" w:cs="Tahoma"/>
          <w:iCs/>
          <w:sz w:val="16"/>
          <w:szCs w:val="16"/>
          <w:lang w:val="sk-SK"/>
        </w:rPr>
        <w:t>opensource</w:t>
      </w:r>
      <w:proofErr w:type="spellEnd"/>
      <w:r w:rsidR="001D200D">
        <w:rPr>
          <w:rFonts w:ascii="Tahoma" w:hAnsi="Tahoma" w:cs="Tahoma"/>
          <w:iCs/>
          <w:sz w:val="16"/>
          <w:szCs w:val="16"/>
          <w:lang w:val="sk-SK"/>
        </w:rPr>
        <w:t xml:space="preserve"> riešení </w:t>
      </w:r>
      <w:r w:rsidR="00D8555D">
        <w:rPr>
          <w:rFonts w:ascii="Tahoma" w:hAnsi="Tahoma" w:cs="Tahoma"/>
          <w:iCs/>
          <w:sz w:val="16"/>
          <w:szCs w:val="16"/>
          <w:lang w:val="sk-SK"/>
        </w:rPr>
        <w:t>vhodné</w:t>
      </w:r>
      <w:r w:rsidR="001D200D">
        <w:rPr>
          <w:rFonts w:ascii="Tahoma" w:hAnsi="Tahoma" w:cs="Tahoma"/>
          <w:iCs/>
          <w:sz w:val="16"/>
          <w:szCs w:val="16"/>
          <w:lang w:val="sk-SK"/>
        </w:rPr>
        <w:t xml:space="preserve">. Medzi </w:t>
      </w:r>
      <w:r w:rsidR="001D200D" w:rsidRPr="001D200D">
        <w:rPr>
          <w:rFonts w:ascii="Tahoma" w:hAnsi="Tahoma" w:cs="Tahoma"/>
          <w:iCs/>
          <w:sz w:val="16"/>
          <w:szCs w:val="16"/>
          <w:lang w:val="sk-SK"/>
        </w:rPr>
        <w:t>základnými nedostatkami boli identifikované: nižšia miera spoľahlivosti nástrojov, nižšia miera automatizáci</w:t>
      </w:r>
      <w:r w:rsidR="00D8555D">
        <w:rPr>
          <w:rFonts w:ascii="Tahoma" w:hAnsi="Tahoma" w:cs="Tahoma"/>
          <w:iCs/>
          <w:sz w:val="16"/>
          <w:szCs w:val="16"/>
          <w:lang w:val="sk-SK"/>
        </w:rPr>
        <w:t>e</w:t>
      </w:r>
      <w:r w:rsidR="001D200D" w:rsidRPr="001D200D">
        <w:rPr>
          <w:rFonts w:ascii="Tahoma" w:hAnsi="Tahoma" w:cs="Tahoma"/>
          <w:iCs/>
          <w:sz w:val="16"/>
          <w:szCs w:val="16"/>
          <w:lang w:val="sk-SK"/>
        </w:rPr>
        <w:t>, vyššie náklady spojené s vývojom a prispôsobením nástrojov pre existujúce aplikačné a technologické prostredie</w:t>
      </w:r>
      <w:r w:rsidR="00A83918">
        <w:rPr>
          <w:rFonts w:ascii="Tahoma" w:hAnsi="Tahoma" w:cs="Tahoma"/>
          <w:iCs/>
          <w:sz w:val="16"/>
          <w:szCs w:val="16"/>
          <w:lang w:val="sk-SK"/>
        </w:rPr>
        <w:t>, vyššia časová a personálna náročnosť na udržiavani</w:t>
      </w:r>
      <w:r w:rsidR="00D8555D">
        <w:rPr>
          <w:rFonts w:ascii="Tahoma" w:hAnsi="Tahoma" w:cs="Tahoma"/>
          <w:iCs/>
          <w:sz w:val="16"/>
          <w:szCs w:val="16"/>
          <w:lang w:val="sk-SK"/>
        </w:rPr>
        <w:t>e,</w:t>
      </w:r>
      <w:r w:rsidR="00A83918">
        <w:rPr>
          <w:rFonts w:ascii="Tahoma" w:hAnsi="Tahoma" w:cs="Tahoma"/>
          <w:iCs/>
          <w:sz w:val="16"/>
          <w:szCs w:val="16"/>
          <w:lang w:val="sk-SK"/>
        </w:rPr>
        <w:t> replikovanie riešenia na ďalšie subjekty</w:t>
      </w:r>
      <w:r w:rsidR="00D8555D">
        <w:rPr>
          <w:rFonts w:ascii="Tahoma" w:hAnsi="Tahoma" w:cs="Tahoma"/>
          <w:iCs/>
          <w:sz w:val="16"/>
          <w:szCs w:val="16"/>
          <w:lang w:val="sk-SK"/>
        </w:rPr>
        <w:t xml:space="preserve"> a absentujúce alebo oneskorené aktualizácie a vývoj</w:t>
      </w:r>
      <w:r w:rsidR="00A83918">
        <w:rPr>
          <w:rFonts w:ascii="Tahoma" w:hAnsi="Tahoma" w:cs="Tahoma"/>
          <w:iCs/>
          <w:sz w:val="16"/>
          <w:szCs w:val="16"/>
          <w:lang w:val="sk-SK"/>
        </w:rPr>
        <w:t xml:space="preserve">. </w:t>
      </w:r>
      <w:r w:rsidR="007F7355">
        <w:rPr>
          <w:rFonts w:ascii="Tahoma" w:hAnsi="Tahoma" w:cs="Tahoma"/>
          <w:iCs/>
          <w:sz w:val="16"/>
          <w:szCs w:val="16"/>
          <w:lang w:val="sk-SK"/>
        </w:rPr>
        <w:t>Projekt počíta</w:t>
      </w:r>
      <w:r w:rsidR="00BC6838">
        <w:rPr>
          <w:rFonts w:ascii="Tahoma" w:hAnsi="Tahoma" w:cs="Tahoma"/>
          <w:iCs/>
          <w:sz w:val="16"/>
          <w:szCs w:val="16"/>
          <w:lang w:val="sk-SK"/>
        </w:rPr>
        <w:t xml:space="preserve"> aj</w:t>
      </w:r>
      <w:r w:rsidR="007F7355">
        <w:rPr>
          <w:rFonts w:ascii="Tahoma" w:hAnsi="Tahoma" w:cs="Tahoma"/>
          <w:iCs/>
          <w:sz w:val="16"/>
          <w:szCs w:val="16"/>
          <w:lang w:val="sk-SK"/>
        </w:rPr>
        <w:t xml:space="preserve"> s využitím kombinácie</w:t>
      </w:r>
      <w:r w:rsidR="00A83918">
        <w:rPr>
          <w:rFonts w:ascii="Tahoma" w:hAnsi="Tahoma" w:cs="Tahoma"/>
          <w:iCs/>
          <w:sz w:val="16"/>
          <w:szCs w:val="16"/>
          <w:lang w:val="sk-SK"/>
        </w:rPr>
        <w:t xml:space="preserve"> </w:t>
      </w:r>
      <w:proofErr w:type="spellStart"/>
      <w:r w:rsidR="00700E40">
        <w:rPr>
          <w:rFonts w:ascii="Tahoma" w:hAnsi="Tahoma" w:cs="Tahoma"/>
          <w:iCs/>
          <w:sz w:val="16"/>
          <w:szCs w:val="16"/>
          <w:lang w:val="sk-SK"/>
        </w:rPr>
        <w:t>opensource</w:t>
      </w:r>
      <w:proofErr w:type="spellEnd"/>
      <w:r w:rsidR="00700E40">
        <w:rPr>
          <w:rFonts w:ascii="Tahoma" w:hAnsi="Tahoma" w:cs="Tahoma"/>
          <w:iCs/>
          <w:sz w:val="16"/>
          <w:szCs w:val="16"/>
          <w:lang w:val="sk-SK"/>
        </w:rPr>
        <w:t xml:space="preserve"> riešenia a proprietárneho softvéru</w:t>
      </w:r>
      <w:r w:rsidR="00A212A8">
        <w:rPr>
          <w:rFonts w:ascii="Tahoma" w:hAnsi="Tahoma" w:cs="Tahoma"/>
          <w:iCs/>
          <w:sz w:val="16"/>
          <w:szCs w:val="16"/>
          <w:lang w:val="sk-SK"/>
        </w:rPr>
        <w:t xml:space="preserve">. </w:t>
      </w:r>
      <w:r w:rsidR="00302CEA">
        <w:rPr>
          <w:rFonts w:ascii="Tahoma" w:hAnsi="Tahoma" w:cs="Tahoma"/>
          <w:iCs/>
          <w:sz w:val="16"/>
          <w:szCs w:val="16"/>
          <w:lang w:val="sk-SK"/>
        </w:rPr>
        <w:t xml:space="preserve">Kombinovaný prístup </w:t>
      </w:r>
      <w:r w:rsidR="007F090A">
        <w:rPr>
          <w:rFonts w:ascii="Tahoma" w:hAnsi="Tahoma" w:cs="Tahoma"/>
          <w:iCs/>
          <w:sz w:val="16"/>
          <w:szCs w:val="16"/>
          <w:lang w:val="sk-SK"/>
        </w:rPr>
        <w:t xml:space="preserve">bude použitý v prípade služieb </w:t>
      </w:r>
      <w:proofErr w:type="spellStart"/>
      <w:r w:rsidR="007F090A">
        <w:rPr>
          <w:rFonts w:ascii="Tahoma" w:hAnsi="Tahoma" w:cs="Tahoma"/>
          <w:iCs/>
          <w:sz w:val="16"/>
          <w:szCs w:val="16"/>
          <w:lang w:val="sk-SK"/>
        </w:rPr>
        <w:t>t</w:t>
      </w:r>
      <w:r w:rsidR="00302CEA">
        <w:rPr>
          <w:rFonts w:ascii="Tahoma" w:hAnsi="Tahoma" w:cs="Tahoma"/>
          <w:iCs/>
          <w:sz w:val="16"/>
          <w:szCs w:val="16"/>
          <w:lang w:val="sk-SK"/>
        </w:rPr>
        <w:t>hreat</w:t>
      </w:r>
      <w:proofErr w:type="spellEnd"/>
      <w:r w:rsidR="00302CEA">
        <w:rPr>
          <w:rFonts w:ascii="Tahoma" w:hAnsi="Tahoma" w:cs="Tahoma"/>
          <w:iCs/>
          <w:sz w:val="16"/>
          <w:szCs w:val="16"/>
          <w:lang w:val="sk-SK"/>
        </w:rPr>
        <w:t xml:space="preserve"> </w:t>
      </w:r>
      <w:proofErr w:type="spellStart"/>
      <w:r w:rsidR="00CD00C3">
        <w:rPr>
          <w:rFonts w:ascii="Tahoma" w:hAnsi="Tahoma" w:cs="Tahoma"/>
          <w:iCs/>
          <w:sz w:val="16"/>
          <w:szCs w:val="16"/>
          <w:lang w:val="sk-SK"/>
        </w:rPr>
        <w:t>intelligence</w:t>
      </w:r>
      <w:proofErr w:type="spellEnd"/>
      <w:r w:rsidR="00BC2685">
        <w:rPr>
          <w:rFonts w:ascii="Tahoma" w:hAnsi="Tahoma" w:cs="Tahoma"/>
          <w:iCs/>
          <w:sz w:val="16"/>
          <w:szCs w:val="16"/>
          <w:lang w:val="sk-SK"/>
        </w:rPr>
        <w:t xml:space="preserve"> a ich integrácie pomocou MISP</w:t>
      </w:r>
      <w:r w:rsidR="00D51E31">
        <w:rPr>
          <w:rFonts w:ascii="Tahoma" w:hAnsi="Tahoma" w:cs="Tahoma"/>
          <w:iCs/>
          <w:sz w:val="16"/>
          <w:szCs w:val="16"/>
          <w:lang w:val="sk-SK"/>
        </w:rPr>
        <w:t xml:space="preserve"> </w:t>
      </w:r>
      <w:r w:rsidR="00D51E31" w:rsidRPr="00D51E31">
        <w:rPr>
          <w:rFonts w:ascii="Tahoma" w:hAnsi="Tahoma" w:cs="Tahoma"/>
          <w:iCs/>
          <w:sz w:val="16"/>
          <w:szCs w:val="16"/>
          <w:lang w:val="sk-SK"/>
        </w:rPr>
        <w:t xml:space="preserve">(Malware </w:t>
      </w:r>
      <w:proofErr w:type="spellStart"/>
      <w:r w:rsidR="00D51E31" w:rsidRPr="00D51E31">
        <w:rPr>
          <w:rFonts w:ascii="Tahoma" w:hAnsi="Tahoma" w:cs="Tahoma"/>
          <w:iCs/>
          <w:sz w:val="16"/>
          <w:szCs w:val="16"/>
          <w:lang w:val="sk-SK"/>
        </w:rPr>
        <w:t>Information</w:t>
      </w:r>
      <w:proofErr w:type="spellEnd"/>
      <w:r w:rsidR="00D51E31" w:rsidRPr="00D51E31">
        <w:rPr>
          <w:rFonts w:ascii="Tahoma" w:hAnsi="Tahoma" w:cs="Tahoma"/>
          <w:iCs/>
          <w:sz w:val="16"/>
          <w:szCs w:val="16"/>
          <w:lang w:val="sk-SK"/>
        </w:rPr>
        <w:t xml:space="preserve"> </w:t>
      </w:r>
      <w:proofErr w:type="spellStart"/>
      <w:r w:rsidR="00D51E31" w:rsidRPr="00D51E31">
        <w:rPr>
          <w:rFonts w:ascii="Tahoma" w:hAnsi="Tahoma" w:cs="Tahoma"/>
          <w:iCs/>
          <w:sz w:val="16"/>
          <w:szCs w:val="16"/>
          <w:lang w:val="sk-SK"/>
        </w:rPr>
        <w:t>Sharing</w:t>
      </w:r>
      <w:proofErr w:type="spellEnd"/>
      <w:r w:rsidR="00D51E31" w:rsidRPr="00D51E31">
        <w:rPr>
          <w:rFonts w:ascii="Tahoma" w:hAnsi="Tahoma" w:cs="Tahoma"/>
          <w:iCs/>
          <w:sz w:val="16"/>
          <w:szCs w:val="16"/>
          <w:lang w:val="sk-SK"/>
        </w:rPr>
        <w:t xml:space="preserve"> </w:t>
      </w:r>
      <w:proofErr w:type="spellStart"/>
      <w:r w:rsidR="00D51E31" w:rsidRPr="00D51E31">
        <w:rPr>
          <w:rFonts w:ascii="Tahoma" w:hAnsi="Tahoma" w:cs="Tahoma"/>
          <w:iCs/>
          <w:sz w:val="16"/>
          <w:szCs w:val="16"/>
          <w:lang w:val="sk-SK"/>
        </w:rPr>
        <w:t>Platform</w:t>
      </w:r>
      <w:proofErr w:type="spellEnd"/>
      <w:r w:rsidR="00D51E31" w:rsidRPr="00D51E31">
        <w:rPr>
          <w:rFonts w:ascii="Tahoma" w:hAnsi="Tahoma" w:cs="Tahoma"/>
          <w:iCs/>
          <w:sz w:val="16"/>
          <w:szCs w:val="16"/>
          <w:lang w:val="sk-SK"/>
        </w:rPr>
        <w:t xml:space="preserve"> &amp; </w:t>
      </w:r>
      <w:proofErr w:type="spellStart"/>
      <w:r w:rsidR="00D51E31" w:rsidRPr="00D51E31">
        <w:rPr>
          <w:rFonts w:ascii="Tahoma" w:hAnsi="Tahoma" w:cs="Tahoma"/>
          <w:iCs/>
          <w:sz w:val="16"/>
          <w:szCs w:val="16"/>
          <w:lang w:val="sk-SK"/>
        </w:rPr>
        <w:t>Threat</w:t>
      </w:r>
      <w:proofErr w:type="spellEnd"/>
      <w:r w:rsidR="00D51E31" w:rsidRPr="00D51E31">
        <w:rPr>
          <w:rFonts w:ascii="Tahoma" w:hAnsi="Tahoma" w:cs="Tahoma"/>
          <w:iCs/>
          <w:sz w:val="16"/>
          <w:szCs w:val="16"/>
          <w:lang w:val="sk-SK"/>
        </w:rPr>
        <w:t xml:space="preserve"> </w:t>
      </w:r>
      <w:proofErr w:type="spellStart"/>
      <w:r w:rsidR="00D51E31" w:rsidRPr="00D51E31">
        <w:rPr>
          <w:rFonts w:ascii="Tahoma" w:hAnsi="Tahoma" w:cs="Tahoma"/>
          <w:iCs/>
          <w:sz w:val="16"/>
          <w:szCs w:val="16"/>
          <w:lang w:val="sk-SK"/>
        </w:rPr>
        <w:t>Sharing</w:t>
      </w:r>
      <w:proofErr w:type="spellEnd"/>
      <w:r w:rsidR="00D51E31" w:rsidRPr="00D51E31">
        <w:rPr>
          <w:rFonts w:ascii="Tahoma" w:hAnsi="Tahoma" w:cs="Tahoma"/>
          <w:iCs/>
          <w:sz w:val="16"/>
          <w:szCs w:val="16"/>
          <w:lang w:val="sk-SK"/>
        </w:rPr>
        <w:t>)</w:t>
      </w:r>
      <w:r w:rsidR="00D51E31">
        <w:rPr>
          <w:rFonts w:ascii="Tahoma" w:hAnsi="Tahoma" w:cs="Tahoma"/>
          <w:iCs/>
          <w:sz w:val="16"/>
          <w:szCs w:val="16"/>
          <w:lang w:val="sk-SK"/>
        </w:rPr>
        <w:t>, ktorá je považovaná za najpoužívanejšiu</w:t>
      </w:r>
      <w:r w:rsidR="00D51E31" w:rsidRPr="00D51E31">
        <w:rPr>
          <w:rFonts w:ascii="Tahoma" w:hAnsi="Tahoma" w:cs="Tahoma"/>
          <w:iCs/>
          <w:sz w:val="16"/>
          <w:szCs w:val="16"/>
          <w:lang w:val="sk-SK"/>
        </w:rPr>
        <w:t xml:space="preserve"> </w:t>
      </w:r>
      <w:proofErr w:type="spellStart"/>
      <w:r w:rsidR="00D51E31" w:rsidRPr="00D51E31">
        <w:rPr>
          <w:rFonts w:ascii="Tahoma" w:hAnsi="Tahoma" w:cs="Tahoma"/>
          <w:iCs/>
          <w:sz w:val="16"/>
          <w:szCs w:val="16"/>
          <w:lang w:val="sk-SK"/>
        </w:rPr>
        <w:t>open-source</w:t>
      </w:r>
      <w:proofErr w:type="spellEnd"/>
      <w:r w:rsidR="00D51E31" w:rsidRPr="00D51E31">
        <w:rPr>
          <w:rFonts w:ascii="Tahoma" w:hAnsi="Tahoma" w:cs="Tahoma"/>
          <w:iCs/>
          <w:sz w:val="16"/>
          <w:szCs w:val="16"/>
          <w:lang w:val="sk-SK"/>
        </w:rPr>
        <w:t xml:space="preserve"> </w:t>
      </w:r>
      <w:proofErr w:type="spellStart"/>
      <w:r w:rsidR="00D51E31" w:rsidRPr="00D51E31">
        <w:rPr>
          <w:rFonts w:ascii="Tahoma" w:hAnsi="Tahoma" w:cs="Tahoma"/>
          <w:iCs/>
          <w:sz w:val="16"/>
          <w:szCs w:val="16"/>
          <w:lang w:val="sk-SK"/>
        </w:rPr>
        <w:t>thre</w:t>
      </w:r>
      <w:r w:rsidR="00D51E31">
        <w:rPr>
          <w:rFonts w:ascii="Tahoma" w:hAnsi="Tahoma" w:cs="Tahoma"/>
          <w:iCs/>
          <w:sz w:val="16"/>
          <w:szCs w:val="16"/>
          <w:lang w:val="sk-SK"/>
        </w:rPr>
        <w:t>at</w:t>
      </w:r>
      <w:proofErr w:type="spellEnd"/>
      <w:r w:rsidR="00D51E31">
        <w:rPr>
          <w:rFonts w:ascii="Tahoma" w:hAnsi="Tahoma" w:cs="Tahoma"/>
          <w:iCs/>
          <w:sz w:val="16"/>
          <w:szCs w:val="16"/>
          <w:lang w:val="sk-SK"/>
        </w:rPr>
        <w:t xml:space="preserve"> </w:t>
      </w:r>
      <w:proofErr w:type="spellStart"/>
      <w:r w:rsidR="00D51E31">
        <w:rPr>
          <w:rFonts w:ascii="Tahoma" w:hAnsi="Tahoma" w:cs="Tahoma"/>
          <w:iCs/>
          <w:sz w:val="16"/>
          <w:szCs w:val="16"/>
          <w:lang w:val="sk-SK"/>
        </w:rPr>
        <w:t>information</w:t>
      </w:r>
      <w:proofErr w:type="spellEnd"/>
      <w:r w:rsidR="00D51E31">
        <w:rPr>
          <w:rFonts w:ascii="Tahoma" w:hAnsi="Tahoma" w:cs="Tahoma"/>
          <w:iCs/>
          <w:sz w:val="16"/>
          <w:szCs w:val="16"/>
          <w:lang w:val="sk-SK"/>
        </w:rPr>
        <w:t xml:space="preserve"> </w:t>
      </w:r>
      <w:proofErr w:type="spellStart"/>
      <w:r w:rsidR="00D51E31">
        <w:rPr>
          <w:rFonts w:ascii="Tahoma" w:hAnsi="Tahoma" w:cs="Tahoma"/>
          <w:iCs/>
          <w:sz w:val="16"/>
          <w:szCs w:val="16"/>
          <w:lang w:val="sk-SK"/>
        </w:rPr>
        <w:t>sharing</w:t>
      </w:r>
      <w:proofErr w:type="spellEnd"/>
      <w:r w:rsidR="00D51E31">
        <w:rPr>
          <w:rFonts w:ascii="Tahoma" w:hAnsi="Tahoma" w:cs="Tahoma"/>
          <w:iCs/>
          <w:sz w:val="16"/>
          <w:szCs w:val="16"/>
          <w:lang w:val="sk-SK"/>
        </w:rPr>
        <w:t xml:space="preserve"> platformu</w:t>
      </w:r>
      <w:r w:rsidR="00D51E31" w:rsidRPr="00D51E31">
        <w:rPr>
          <w:rFonts w:ascii="Tahoma" w:hAnsi="Tahoma" w:cs="Tahoma"/>
          <w:iCs/>
          <w:sz w:val="16"/>
          <w:szCs w:val="16"/>
          <w:lang w:val="sk-SK"/>
        </w:rPr>
        <w:t>.</w:t>
      </w:r>
      <w:r w:rsidR="00D51E31">
        <w:rPr>
          <w:rFonts w:ascii="Tahoma" w:hAnsi="Tahoma" w:cs="Tahoma"/>
          <w:iCs/>
          <w:sz w:val="16"/>
          <w:szCs w:val="16"/>
          <w:lang w:val="sk-SK"/>
        </w:rPr>
        <w:t xml:space="preserve"> MISP slúži na registráciu rizík, zdieľanie informácií, nástrojov, taktík a postupov cielených útokov a potenciálnych zraniteľností.</w:t>
      </w:r>
      <w:r w:rsidR="006E7E6D">
        <w:rPr>
          <w:rFonts w:ascii="Tahoma" w:hAnsi="Tahoma" w:cs="Tahoma"/>
          <w:iCs/>
          <w:sz w:val="16"/>
          <w:szCs w:val="16"/>
          <w:lang w:val="sk-SK"/>
        </w:rPr>
        <w:t xml:space="preserve"> </w:t>
      </w:r>
      <w:r w:rsidRPr="00D628DC">
        <w:rPr>
          <w:rFonts w:ascii="Tahoma" w:hAnsi="Tahoma" w:cs="Tahoma"/>
          <w:iCs/>
          <w:sz w:val="16"/>
          <w:szCs w:val="16"/>
          <w:lang w:val="sk-SK"/>
        </w:rPr>
        <w:t xml:space="preserve">Na aplikačnej vrstve budú projektom riešené len aplikačné moduly/funkcionality, ktoré sú nevyhnutné pre dosiahnutie cieľov vybranej alternatívy č. </w:t>
      </w:r>
      <w:r w:rsidR="00526C38" w:rsidRPr="00D628DC">
        <w:rPr>
          <w:rFonts w:ascii="Tahoma" w:hAnsi="Tahoma" w:cs="Tahoma"/>
          <w:iCs/>
          <w:sz w:val="16"/>
          <w:szCs w:val="16"/>
          <w:lang w:val="sk-SK"/>
        </w:rPr>
        <w:t>4</w:t>
      </w:r>
      <w:r w:rsidRPr="00D628DC">
        <w:rPr>
          <w:rFonts w:ascii="Tahoma" w:hAnsi="Tahoma" w:cs="Tahoma"/>
          <w:iCs/>
          <w:sz w:val="16"/>
          <w:szCs w:val="16"/>
          <w:lang w:val="sk-SK"/>
        </w:rPr>
        <w:t xml:space="preserve">. </w:t>
      </w:r>
    </w:p>
    <w:p w14:paraId="6323D0F2" w14:textId="77777777" w:rsidR="00630ABF" w:rsidRPr="00D628DC" w:rsidRDefault="00630ABF" w:rsidP="008545E7">
      <w:pPr>
        <w:rPr>
          <w:rFonts w:ascii="Tahoma" w:hAnsi="Tahoma" w:cs="Tahoma"/>
          <w:i/>
          <w:color w:val="808080"/>
          <w:sz w:val="16"/>
          <w:szCs w:val="16"/>
          <w:lang w:val="sk-SK"/>
        </w:rPr>
      </w:pPr>
    </w:p>
    <w:p w14:paraId="7013AD00" w14:textId="77777777" w:rsidR="008545E7" w:rsidRPr="00D628DC" w:rsidRDefault="008545E7" w:rsidP="0058300C">
      <w:pPr>
        <w:pStyle w:val="Nadpis1"/>
        <w:numPr>
          <w:ilvl w:val="2"/>
          <w:numId w:val="7"/>
        </w:numPr>
      </w:pPr>
      <w:bookmarkStart w:id="39" w:name="_Toc521508982"/>
      <w:bookmarkStart w:id="40" w:name="_Toc47815701"/>
      <w:bookmarkStart w:id="41" w:name="_Toc149337713"/>
      <w:r w:rsidRPr="00D628DC">
        <w:t>Stanovenie alternatív pomocou technologickej vrstvy architektúry</w:t>
      </w:r>
      <w:bookmarkEnd w:id="39"/>
      <w:bookmarkEnd w:id="40"/>
      <w:bookmarkEnd w:id="41"/>
    </w:p>
    <w:p w14:paraId="3DE0D814" w14:textId="77777777" w:rsidR="008545E7" w:rsidRPr="00D628DC" w:rsidRDefault="008545E7" w:rsidP="008545E7">
      <w:pPr>
        <w:rPr>
          <w:rFonts w:ascii="Tahoma" w:hAnsi="Tahoma" w:cs="Tahoma"/>
          <w:i/>
          <w:color w:val="808080"/>
          <w:sz w:val="16"/>
          <w:szCs w:val="16"/>
          <w:lang w:val="sk-SK"/>
        </w:rPr>
      </w:pPr>
    </w:p>
    <w:p w14:paraId="09F9B0CE" w14:textId="20ABFB05" w:rsidR="00EC4EB3" w:rsidRDefault="00EC4EB3" w:rsidP="00EC4EB3">
      <w:pPr>
        <w:jc w:val="both"/>
        <w:rPr>
          <w:rFonts w:ascii="Tahoma" w:hAnsi="Tahoma" w:cs="Tahoma"/>
          <w:iCs/>
          <w:sz w:val="16"/>
          <w:szCs w:val="16"/>
          <w:lang w:val="sk-SK"/>
        </w:rPr>
      </w:pPr>
      <w:r w:rsidRPr="00EC4EB3">
        <w:rPr>
          <w:rFonts w:ascii="Tahoma" w:hAnsi="Tahoma" w:cs="Tahoma"/>
          <w:iCs/>
          <w:sz w:val="16"/>
          <w:szCs w:val="16"/>
          <w:lang w:val="sk-SK"/>
        </w:rPr>
        <w:t>Z hľadiska infraštruktúry potreb</w:t>
      </w:r>
      <w:r>
        <w:rPr>
          <w:rFonts w:ascii="Tahoma" w:hAnsi="Tahoma" w:cs="Tahoma"/>
          <w:iCs/>
          <w:sz w:val="16"/>
          <w:szCs w:val="16"/>
          <w:lang w:val="sk-SK"/>
        </w:rPr>
        <w:t>nej na zabezpečenie prevádzky</w:t>
      </w:r>
      <w:r w:rsidRPr="00EC4EB3">
        <w:rPr>
          <w:rFonts w:ascii="Tahoma" w:hAnsi="Tahoma" w:cs="Tahoma"/>
          <w:iCs/>
          <w:sz w:val="16"/>
          <w:szCs w:val="16"/>
          <w:lang w:val="sk-SK"/>
        </w:rPr>
        <w:t xml:space="preserve"> jednotlivých </w:t>
      </w:r>
      <w:r>
        <w:rPr>
          <w:rFonts w:ascii="Tahoma" w:hAnsi="Tahoma" w:cs="Tahoma"/>
          <w:iCs/>
          <w:sz w:val="16"/>
          <w:szCs w:val="16"/>
          <w:lang w:val="sk-SK"/>
        </w:rPr>
        <w:t>bezpečnostných nástrojov</w:t>
      </w:r>
      <w:r w:rsidRPr="00EC4EB3">
        <w:rPr>
          <w:rFonts w:ascii="Tahoma" w:hAnsi="Tahoma" w:cs="Tahoma"/>
          <w:iCs/>
          <w:sz w:val="16"/>
          <w:szCs w:val="16"/>
          <w:lang w:val="sk-SK"/>
        </w:rPr>
        <w:t>, sú definované alternatívy technologickej architektúry ako:</w:t>
      </w:r>
    </w:p>
    <w:p w14:paraId="03564EF8" w14:textId="77777777" w:rsidR="00EC4EB3" w:rsidRPr="00EC4EB3" w:rsidRDefault="00EC4EB3" w:rsidP="00EC4EB3">
      <w:pPr>
        <w:jc w:val="both"/>
        <w:rPr>
          <w:rFonts w:ascii="Tahoma" w:hAnsi="Tahoma" w:cs="Tahoma"/>
          <w:iCs/>
          <w:sz w:val="16"/>
          <w:szCs w:val="16"/>
          <w:lang w:val="sk-SK"/>
        </w:rPr>
      </w:pPr>
    </w:p>
    <w:p w14:paraId="08DE4C77" w14:textId="00C9BE18" w:rsidR="00EC4EB3" w:rsidRPr="00385F3D" w:rsidRDefault="00EC4EB3" w:rsidP="00E14CA7">
      <w:pPr>
        <w:pStyle w:val="Odsekzoznamu"/>
        <w:numPr>
          <w:ilvl w:val="0"/>
          <w:numId w:val="37"/>
        </w:numPr>
        <w:jc w:val="both"/>
        <w:rPr>
          <w:rFonts w:ascii="Tahoma" w:hAnsi="Tahoma" w:cs="Tahoma"/>
          <w:iCs/>
          <w:sz w:val="16"/>
          <w:szCs w:val="16"/>
          <w:lang w:val="sk-SK"/>
        </w:rPr>
      </w:pPr>
      <w:r w:rsidRPr="003F5081">
        <w:rPr>
          <w:rFonts w:ascii="Tahoma" w:hAnsi="Tahoma" w:cs="Tahoma"/>
          <w:iCs/>
          <w:sz w:val="16"/>
          <w:szCs w:val="16"/>
          <w:lang w:val="sk-SK"/>
        </w:rPr>
        <w:t>Využitie existujúcej technologickej základne</w:t>
      </w:r>
      <w:r>
        <w:rPr>
          <w:rFonts w:ascii="Tahoma" w:hAnsi="Tahoma" w:cs="Tahoma"/>
          <w:iCs/>
          <w:sz w:val="16"/>
          <w:szCs w:val="16"/>
          <w:lang w:val="sk-SK"/>
        </w:rPr>
        <w:t xml:space="preserve"> dátového centra</w:t>
      </w:r>
      <w:r w:rsidRPr="003F5081">
        <w:rPr>
          <w:rFonts w:ascii="Tahoma" w:hAnsi="Tahoma" w:cs="Tahoma"/>
          <w:iCs/>
          <w:sz w:val="16"/>
          <w:szCs w:val="16"/>
          <w:lang w:val="sk-SK"/>
        </w:rPr>
        <w:t xml:space="preserve"> </w:t>
      </w:r>
      <w:r w:rsidRPr="00385F3D">
        <w:rPr>
          <w:rFonts w:ascii="Tahoma" w:hAnsi="Tahoma" w:cs="Tahoma"/>
          <w:iCs/>
          <w:sz w:val="16"/>
          <w:szCs w:val="16"/>
          <w:lang w:val="sk-SK"/>
        </w:rPr>
        <w:t>NASES, ktor</w:t>
      </w:r>
      <w:r w:rsidR="00BC6838" w:rsidRPr="00385F3D">
        <w:rPr>
          <w:rFonts w:ascii="Tahoma" w:hAnsi="Tahoma" w:cs="Tahoma"/>
          <w:iCs/>
          <w:sz w:val="16"/>
          <w:szCs w:val="16"/>
          <w:lang w:val="sk-SK"/>
        </w:rPr>
        <w:t>ý</w:t>
      </w:r>
      <w:r w:rsidRPr="00385F3D">
        <w:rPr>
          <w:rFonts w:ascii="Tahoma" w:hAnsi="Tahoma" w:cs="Tahoma"/>
          <w:iCs/>
          <w:sz w:val="16"/>
          <w:szCs w:val="16"/>
          <w:lang w:val="sk-SK"/>
        </w:rPr>
        <w:t xml:space="preserve"> už aktuálne prevádzkuje infraštruktúru spoločného bezpečnostného </w:t>
      </w:r>
      <w:proofErr w:type="spellStart"/>
      <w:r w:rsidRPr="00385F3D">
        <w:rPr>
          <w:rFonts w:ascii="Tahoma" w:hAnsi="Tahoma" w:cs="Tahoma"/>
          <w:iCs/>
          <w:sz w:val="16"/>
          <w:szCs w:val="16"/>
          <w:lang w:val="sk-SK"/>
        </w:rPr>
        <w:t>dohľadového</w:t>
      </w:r>
      <w:proofErr w:type="spellEnd"/>
      <w:r w:rsidRPr="00385F3D">
        <w:rPr>
          <w:rFonts w:ascii="Tahoma" w:hAnsi="Tahoma" w:cs="Tahoma"/>
          <w:iCs/>
          <w:sz w:val="16"/>
          <w:szCs w:val="16"/>
          <w:lang w:val="sk-SK"/>
        </w:rPr>
        <w:t xml:space="preserve"> centra NASES a VJ CSIRT a jej prípadné rozšírenie</w:t>
      </w:r>
    </w:p>
    <w:p w14:paraId="6D1B6528" w14:textId="02BDBE14" w:rsidR="00EC4EB3" w:rsidRDefault="00EC4EB3" w:rsidP="00E14CA7">
      <w:pPr>
        <w:pStyle w:val="Odsekzoznamu"/>
        <w:numPr>
          <w:ilvl w:val="0"/>
          <w:numId w:val="37"/>
        </w:numPr>
        <w:jc w:val="both"/>
        <w:rPr>
          <w:rFonts w:ascii="Tahoma" w:hAnsi="Tahoma" w:cs="Tahoma"/>
          <w:iCs/>
          <w:sz w:val="16"/>
          <w:szCs w:val="16"/>
          <w:lang w:val="sk-SK"/>
        </w:rPr>
      </w:pPr>
      <w:r w:rsidRPr="003F5081">
        <w:rPr>
          <w:rFonts w:ascii="Tahoma" w:hAnsi="Tahoma" w:cs="Tahoma"/>
          <w:iCs/>
          <w:sz w:val="16"/>
          <w:szCs w:val="16"/>
          <w:lang w:val="sk-SK"/>
        </w:rPr>
        <w:t xml:space="preserve">Hybridná technologická alternatíva </w:t>
      </w:r>
      <w:r w:rsidR="009C552C" w:rsidRPr="009C552C">
        <w:rPr>
          <w:rFonts w:ascii="Tahoma" w:hAnsi="Tahoma" w:cs="Tahoma"/>
          <w:iCs/>
          <w:sz w:val="16"/>
          <w:szCs w:val="16"/>
          <w:lang w:val="sk-SK"/>
        </w:rPr>
        <w:t>– rozšírenie infraštruktúry NASES</w:t>
      </w:r>
      <w:r w:rsidRPr="003F5081">
        <w:rPr>
          <w:rFonts w:ascii="Tahoma" w:hAnsi="Tahoma" w:cs="Tahoma"/>
          <w:iCs/>
          <w:sz w:val="16"/>
          <w:szCs w:val="16"/>
          <w:lang w:val="sk-SK"/>
        </w:rPr>
        <w:t xml:space="preserve"> a integrácia vybraných komerčných </w:t>
      </w:r>
      <w:proofErr w:type="spellStart"/>
      <w:r w:rsidRPr="003F5081">
        <w:rPr>
          <w:rFonts w:ascii="Tahoma" w:hAnsi="Tahoma" w:cs="Tahoma"/>
          <w:iCs/>
          <w:sz w:val="16"/>
          <w:szCs w:val="16"/>
          <w:lang w:val="sk-SK"/>
        </w:rPr>
        <w:t>cloudových</w:t>
      </w:r>
      <w:proofErr w:type="spellEnd"/>
      <w:r w:rsidRPr="003F5081">
        <w:rPr>
          <w:rFonts w:ascii="Tahoma" w:hAnsi="Tahoma" w:cs="Tahoma"/>
          <w:iCs/>
          <w:sz w:val="16"/>
          <w:szCs w:val="16"/>
          <w:lang w:val="sk-SK"/>
        </w:rPr>
        <w:t xml:space="preserve"> služieb</w:t>
      </w:r>
    </w:p>
    <w:p w14:paraId="4431B5D2" w14:textId="3BF89B03" w:rsidR="009C552C" w:rsidRPr="003F5081" w:rsidRDefault="009C552C" w:rsidP="00E14CA7">
      <w:pPr>
        <w:pStyle w:val="Odsekzoznamu"/>
        <w:numPr>
          <w:ilvl w:val="0"/>
          <w:numId w:val="37"/>
        </w:numPr>
        <w:jc w:val="both"/>
        <w:rPr>
          <w:rFonts w:ascii="Tahoma" w:hAnsi="Tahoma" w:cs="Tahoma"/>
          <w:iCs/>
          <w:sz w:val="16"/>
          <w:szCs w:val="16"/>
          <w:lang w:val="sk-SK"/>
        </w:rPr>
      </w:pPr>
      <w:r w:rsidRPr="009C552C">
        <w:rPr>
          <w:rFonts w:ascii="Tahoma" w:hAnsi="Tahoma" w:cs="Tahoma"/>
          <w:iCs/>
          <w:sz w:val="16"/>
          <w:szCs w:val="16"/>
          <w:lang w:val="sk-SK"/>
        </w:rPr>
        <w:t xml:space="preserve">Vládny </w:t>
      </w:r>
      <w:proofErr w:type="spellStart"/>
      <w:r w:rsidRPr="009C552C">
        <w:rPr>
          <w:rFonts w:ascii="Tahoma" w:hAnsi="Tahoma" w:cs="Tahoma"/>
          <w:iCs/>
          <w:sz w:val="16"/>
          <w:szCs w:val="16"/>
          <w:lang w:val="sk-SK"/>
        </w:rPr>
        <w:t>cloud</w:t>
      </w:r>
      <w:proofErr w:type="spellEnd"/>
    </w:p>
    <w:p w14:paraId="4F04AA90" w14:textId="2007BAC2" w:rsidR="00EC4EB3" w:rsidRPr="003F5081" w:rsidRDefault="00EC4EB3" w:rsidP="00E14CA7">
      <w:pPr>
        <w:pStyle w:val="Odsekzoznamu"/>
        <w:numPr>
          <w:ilvl w:val="0"/>
          <w:numId w:val="37"/>
        </w:numPr>
        <w:jc w:val="both"/>
        <w:rPr>
          <w:rFonts w:ascii="Tahoma" w:hAnsi="Tahoma" w:cs="Tahoma"/>
          <w:iCs/>
          <w:sz w:val="16"/>
          <w:szCs w:val="16"/>
          <w:lang w:val="sk-SK"/>
        </w:rPr>
      </w:pPr>
      <w:r w:rsidRPr="003F5081">
        <w:rPr>
          <w:rFonts w:ascii="Tahoma" w:hAnsi="Tahoma" w:cs="Tahoma"/>
          <w:iCs/>
          <w:sz w:val="16"/>
          <w:szCs w:val="16"/>
          <w:lang w:val="sk-SK"/>
        </w:rPr>
        <w:t xml:space="preserve">Plná realizácia v komerčnom </w:t>
      </w:r>
      <w:proofErr w:type="spellStart"/>
      <w:r w:rsidRPr="003F5081">
        <w:rPr>
          <w:rFonts w:ascii="Tahoma" w:hAnsi="Tahoma" w:cs="Tahoma"/>
          <w:iCs/>
          <w:sz w:val="16"/>
          <w:szCs w:val="16"/>
          <w:lang w:val="sk-SK"/>
        </w:rPr>
        <w:t>cloude</w:t>
      </w:r>
      <w:proofErr w:type="spellEnd"/>
    </w:p>
    <w:p w14:paraId="68077326" w14:textId="77777777" w:rsidR="00EC4EB3" w:rsidRDefault="00EC4EB3" w:rsidP="00630ABF">
      <w:pPr>
        <w:jc w:val="both"/>
        <w:rPr>
          <w:rFonts w:ascii="Tahoma" w:hAnsi="Tahoma" w:cs="Tahoma"/>
          <w:iCs/>
          <w:sz w:val="16"/>
          <w:szCs w:val="16"/>
          <w:lang w:val="sk-SK"/>
        </w:rPr>
      </w:pPr>
    </w:p>
    <w:p w14:paraId="42647DAE" w14:textId="54427556" w:rsidR="00723DD5" w:rsidRDefault="00723DD5" w:rsidP="00630ABF">
      <w:pPr>
        <w:jc w:val="both"/>
        <w:rPr>
          <w:rFonts w:ascii="Tahoma" w:hAnsi="Tahoma" w:cs="Tahoma"/>
          <w:iCs/>
          <w:sz w:val="16"/>
          <w:szCs w:val="16"/>
          <w:lang w:val="sk-SK"/>
        </w:rPr>
      </w:pPr>
      <w:r w:rsidRPr="00723DD5">
        <w:rPr>
          <w:rFonts w:ascii="Tahoma" w:hAnsi="Tahoma" w:cs="Tahoma"/>
          <w:iCs/>
          <w:sz w:val="16"/>
          <w:szCs w:val="16"/>
          <w:lang w:val="sk-SK"/>
        </w:rPr>
        <w:t>Uvažované varianty sú porovnávané vzhľadom na informácie o súčasných technologických a ľu</w:t>
      </w:r>
      <w:r>
        <w:rPr>
          <w:rFonts w:ascii="Tahoma" w:hAnsi="Tahoma" w:cs="Tahoma"/>
          <w:iCs/>
          <w:sz w:val="16"/>
          <w:szCs w:val="16"/>
          <w:lang w:val="sk-SK"/>
        </w:rPr>
        <w:t>dských kapacitách na strane NASES a VJ CSIRT</w:t>
      </w:r>
      <w:r w:rsidRPr="00723DD5">
        <w:rPr>
          <w:rFonts w:ascii="Tahoma" w:hAnsi="Tahoma" w:cs="Tahoma"/>
          <w:iCs/>
          <w:sz w:val="16"/>
          <w:szCs w:val="16"/>
          <w:lang w:val="sk-SK"/>
        </w:rPr>
        <w:t xml:space="preserve">, ktoré by umožňovali prevádzku infraštruktúry na </w:t>
      </w:r>
      <w:r>
        <w:rPr>
          <w:rFonts w:ascii="Tahoma" w:hAnsi="Tahoma" w:cs="Tahoma"/>
          <w:iCs/>
          <w:sz w:val="16"/>
          <w:szCs w:val="16"/>
          <w:lang w:val="sk-SK"/>
        </w:rPr>
        <w:t xml:space="preserve">zabezpečenie prevádzky bezpečnostných nástrojov v rámci bezpečnostného </w:t>
      </w:r>
      <w:proofErr w:type="spellStart"/>
      <w:r>
        <w:rPr>
          <w:rFonts w:ascii="Tahoma" w:hAnsi="Tahoma" w:cs="Tahoma"/>
          <w:iCs/>
          <w:sz w:val="16"/>
          <w:szCs w:val="16"/>
          <w:lang w:val="sk-SK"/>
        </w:rPr>
        <w:t>dohľadového</w:t>
      </w:r>
      <w:proofErr w:type="spellEnd"/>
      <w:r>
        <w:rPr>
          <w:rFonts w:ascii="Tahoma" w:hAnsi="Tahoma" w:cs="Tahoma"/>
          <w:iCs/>
          <w:sz w:val="16"/>
          <w:szCs w:val="16"/>
          <w:lang w:val="sk-SK"/>
        </w:rPr>
        <w:t xml:space="preserve"> centra, monitorovacích nástrojov a systému včasného varovania</w:t>
      </w:r>
      <w:r w:rsidRPr="00723DD5">
        <w:rPr>
          <w:rFonts w:ascii="Tahoma" w:hAnsi="Tahoma" w:cs="Tahoma"/>
          <w:iCs/>
          <w:sz w:val="16"/>
          <w:szCs w:val="16"/>
          <w:lang w:val="sk-SK"/>
        </w:rPr>
        <w:t xml:space="preserve">. Konkrétne parametre, ako aj </w:t>
      </w:r>
      <w:proofErr w:type="spellStart"/>
      <w:r w:rsidRPr="00723DD5">
        <w:rPr>
          <w:rFonts w:ascii="Tahoma" w:hAnsi="Tahoma" w:cs="Tahoma"/>
          <w:iCs/>
          <w:sz w:val="16"/>
          <w:szCs w:val="16"/>
          <w:lang w:val="sk-SK"/>
        </w:rPr>
        <w:t>sizing</w:t>
      </w:r>
      <w:proofErr w:type="spellEnd"/>
      <w:r w:rsidRPr="00723DD5">
        <w:rPr>
          <w:rFonts w:ascii="Tahoma" w:hAnsi="Tahoma" w:cs="Tahoma"/>
          <w:iCs/>
          <w:sz w:val="16"/>
          <w:szCs w:val="16"/>
          <w:lang w:val="sk-SK"/>
        </w:rPr>
        <w:t xml:space="preserve"> jednotlivých uvažovaných prostredí bude stanovený v rámci detailného návrhu riešenia. Následne bude prioritne preverená možnosť zabezpečenia potrebnej infraštruktúry v rámci </w:t>
      </w:r>
      <w:r>
        <w:rPr>
          <w:rFonts w:ascii="Tahoma" w:hAnsi="Tahoma" w:cs="Tahoma"/>
          <w:iCs/>
          <w:sz w:val="16"/>
          <w:szCs w:val="16"/>
          <w:lang w:val="sk-SK"/>
        </w:rPr>
        <w:t>existujúceho prostredia NASES (rozšírenie existujúcej technologickej architektúry - on-prem</w:t>
      </w:r>
      <w:r w:rsidR="00112E9E">
        <w:rPr>
          <w:rFonts w:ascii="Tahoma" w:hAnsi="Tahoma" w:cs="Tahoma"/>
          <w:iCs/>
          <w:sz w:val="16"/>
          <w:szCs w:val="16"/>
          <w:lang w:val="sk-SK"/>
        </w:rPr>
        <w:t>ise</w:t>
      </w:r>
      <w:r>
        <w:rPr>
          <w:rFonts w:ascii="Tahoma" w:hAnsi="Tahoma" w:cs="Tahoma"/>
          <w:iCs/>
          <w:sz w:val="16"/>
          <w:szCs w:val="16"/>
          <w:lang w:val="sk-SK"/>
        </w:rPr>
        <w:t xml:space="preserve"> riešenie, alebo presun celého prostredia do </w:t>
      </w:r>
      <w:proofErr w:type="spellStart"/>
      <w:r w:rsidRPr="00723DD5">
        <w:rPr>
          <w:rFonts w:ascii="Tahoma" w:hAnsi="Tahoma" w:cs="Tahoma"/>
          <w:iCs/>
          <w:sz w:val="16"/>
          <w:szCs w:val="16"/>
          <w:lang w:val="sk-SK"/>
        </w:rPr>
        <w:t>Private</w:t>
      </w:r>
      <w:proofErr w:type="spellEnd"/>
      <w:r w:rsidRPr="00723DD5">
        <w:rPr>
          <w:rFonts w:ascii="Tahoma" w:hAnsi="Tahoma" w:cs="Tahoma"/>
          <w:iCs/>
          <w:sz w:val="16"/>
          <w:szCs w:val="16"/>
          <w:lang w:val="sk-SK"/>
        </w:rPr>
        <w:t xml:space="preserve"> </w:t>
      </w:r>
      <w:proofErr w:type="spellStart"/>
      <w:r w:rsidRPr="00723DD5">
        <w:rPr>
          <w:rFonts w:ascii="Tahoma" w:hAnsi="Tahoma" w:cs="Tahoma"/>
          <w:iCs/>
          <w:sz w:val="16"/>
          <w:szCs w:val="16"/>
          <w:lang w:val="sk-SK"/>
        </w:rPr>
        <w:t>Cloud</w:t>
      </w:r>
      <w:proofErr w:type="spellEnd"/>
      <w:r w:rsidRPr="00723DD5">
        <w:rPr>
          <w:rFonts w:ascii="Tahoma" w:hAnsi="Tahoma" w:cs="Tahoma"/>
          <w:iCs/>
          <w:sz w:val="16"/>
          <w:szCs w:val="16"/>
          <w:lang w:val="sk-SK"/>
        </w:rPr>
        <w:t xml:space="preserve"> </w:t>
      </w:r>
      <w:proofErr w:type="spellStart"/>
      <w:r w:rsidRPr="00723DD5">
        <w:rPr>
          <w:rFonts w:ascii="Tahoma" w:hAnsi="Tahoma" w:cs="Tahoma"/>
          <w:iCs/>
          <w:sz w:val="16"/>
          <w:szCs w:val="16"/>
          <w:lang w:val="sk-SK"/>
        </w:rPr>
        <w:t>Appliance</w:t>
      </w:r>
      <w:proofErr w:type="spellEnd"/>
      <w:r>
        <w:rPr>
          <w:rFonts w:ascii="Tahoma" w:hAnsi="Tahoma" w:cs="Tahoma"/>
          <w:iCs/>
          <w:sz w:val="16"/>
          <w:szCs w:val="16"/>
          <w:lang w:val="sk-SK"/>
        </w:rPr>
        <w:t xml:space="preserve"> </w:t>
      </w:r>
      <w:r w:rsidRPr="00723DD5">
        <w:rPr>
          <w:rFonts w:ascii="Tahoma" w:hAnsi="Tahoma" w:cs="Tahoma"/>
          <w:iCs/>
          <w:sz w:val="16"/>
          <w:szCs w:val="16"/>
          <w:lang w:val="sk-SK"/>
        </w:rPr>
        <w:t xml:space="preserve">. V prípade nemožnosti zabezpečenia potrebnej </w:t>
      </w:r>
      <w:r w:rsidR="00112E9E">
        <w:rPr>
          <w:rFonts w:ascii="Tahoma" w:hAnsi="Tahoma" w:cs="Tahoma"/>
          <w:iCs/>
          <w:sz w:val="16"/>
          <w:szCs w:val="16"/>
          <w:lang w:val="sk-SK"/>
        </w:rPr>
        <w:t xml:space="preserve">on-premise </w:t>
      </w:r>
      <w:r w:rsidRPr="00723DD5">
        <w:rPr>
          <w:rFonts w:ascii="Tahoma" w:hAnsi="Tahoma" w:cs="Tahoma"/>
          <w:iCs/>
          <w:sz w:val="16"/>
          <w:szCs w:val="16"/>
          <w:lang w:val="sk-SK"/>
        </w:rPr>
        <w:t xml:space="preserve">infraštruktúry v rámci </w:t>
      </w:r>
      <w:r w:rsidR="00930AC9">
        <w:rPr>
          <w:rFonts w:ascii="Tahoma" w:hAnsi="Tahoma" w:cs="Tahoma"/>
          <w:iCs/>
          <w:sz w:val="16"/>
          <w:szCs w:val="16"/>
          <w:lang w:val="sk-SK"/>
        </w:rPr>
        <w:t>kapacít NASES</w:t>
      </w:r>
      <w:r w:rsidRPr="00723DD5">
        <w:rPr>
          <w:rFonts w:ascii="Tahoma" w:hAnsi="Tahoma" w:cs="Tahoma"/>
          <w:iCs/>
          <w:sz w:val="16"/>
          <w:szCs w:val="16"/>
          <w:lang w:val="sk-SK"/>
        </w:rPr>
        <w:t>, bude preferované nasadenie v</w:t>
      </w:r>
      <w:r w:rsidR="00930AC9">
        <w:rPr>
          <w:rFonts w:ascii="Tahoma" w:hAnsi="Tahoma" w:cs="Tahoma"/>
          <w:iCs/>
          <w:sz w:val="16"/>
          <w:szCs w:val="16"/>
          <w:lang w:val="sk-SK"/>
        </w:rPr>
        <w:t xml:space="preserve"> hybridnom </w:t>
      </w:r>
      <w:r w:rsidR="00112E9E">
        <w:rPr>
          <w:rFonts w:ascii="Tahoma" w:hAnsi="Tahoma" w:cs="Tahoma"/>
          <w:iCs/>
          <w:sz w:val="16"/>
          <w:szCs w:val="16"/>
          <w:lang w:val="sk-SK"/>
        </w:rPr>
        <w:t>prostredí.</w:t>
      </w:r>
      <w:r w:rsidR="00930AC9">
        <w:rPr>
          <w:rFonts w:ascii="Tahoma" w:hAnsi="Tahoma" w:cs="Tahoma"/>
          <w:iCs/>
          <w:sz w:val="16"/>
          <w:szCs w:val="16"/>
          <w:lang w:val="sk-SK"/>
        </w:rPr>
        <w:t xml:space="preserve"> </w:t>
      </w:r>
      <w:r w:rsidR="00112E9E">
        <w:rPr>
          <w:rFonts w:ascii="Tahoma" w:hAnsi="Tahoma" w:cs="Tahoma"/>
          <w:iCs/>
          <w:sz w:val="16"/>
          <w:szCs w:val="16"/>
          <w:lang w:val="sk-SK"/>
        </w:rPr>
        <w:t>To</w:t>
      </w:r>
      <w:r w:rsidR="00930AC9">
        <w:rPr>
          <w:rFonts w:ascii="Tahoma" w:hAnsi="Tahoma" w:cs="Tahoma"/>
          <w:iCs/>
          <w:sz w:val="16"/>
          <w:szCs w:val="16"/>
          <w:lang w:val="sk-SK"/>
        </w:rPr>
        <w:t xml:space="preserve"> </w:t>
      </w:r>
      <w:r w:rsidR="00112E9E">
        <w:rPr>
          <w:rFonts w:ascii="Tahoma" w:hAnsi="Tahoma" w:cs="Tahoma"/>
          <w:iCs/>
          <w:sz w:val="16"/>
          <w:szCs w:val="16"/>
          <w:lang w:val="sk-SK"/>
        </w:rPr>
        <w:t>predstavuje</w:t>
      </w:r>
      <w:r w:rsidR="00930AC9">
        <w:rPr>
          <w:rFonts w:ascii="Tahoma" w:hAnsi="Tahoma" w:cs="Tahoma"/>
          <w:iCs/>
          <w:sz w:val="16"/>
          <w:szCs w:val="16"/>
          <w:lang w:val="sk-SK"/>
        </w:rPr>
        <w:t xml:space="preserve"> </w:t>
      </w:r>
      <w:r w:rsidR="00112E9E">
        <w:rPr>
          <w:rFonts w:ascii="Tahoma" w:hAnsi="Tahoma" w:cs="Tahoma"/>
          <w:iCs/>
          <w:sz w:val="16"/>
          <w:szCs w:val="16"/>
          <w:lang w:val="sk-SK"/>
        </w:rPr>
        <w:t>kombináciu on-premise riešenia a </w:t>
      </w:r>
      <w:proofErr w:type="spellStart"/>
      <w:r w:rsidR="00112E9E">
        <w:rPr>
          <w:rFonts w:ascii="Tahoma" w:hAnsi="Tahoma" w:cs="Tahoma"/>
          <w:iCs/>
          <w:sz w:val="16"/>
          <w:szCs w:val="16"/>
          <w:lang w:val="sk-SK"/>
        </w:rPr>
        <w:t>cloudových</w:t>
      </w:r>
      <w:proofErr w:type="spellEnd"/>
      <w:r w:rsidR="00112E9E">
        <w:rPr>
          <w:rFonts w:ascii="Tahoma" w:hAnsi="Tahoma" w:cs="Tahoma"/>
          <w:iCs/>
          <w:sz w:val="16"/>
          <w:szCs w:val="16"/>
          <w:lang w:val="sk-SK"/>
        </w:rPr>
        <w:t xml:space="preserve"> služieb, ktoré sú</w:t>
      </w:r>
      <w:r w:rsidR="0073031B">
        <w:rPr>
          <w:rFonts w:ascii="Tahoma" w:hAnsi="Tahoma" w:cs="Tahoma"/>
          <w:iCs/>
          <w:sz w:val="16"/>
          <w:szCs w:val="16"/>
          <w:lang w:val="sk-SK"/>
        </w:rPr>
        <w:t>, resp. môžu byť</w:t>
      </w:r>
      <w:r w:rsidR="00112E9E">
        <w:rPr>
          <w:rFonts w:ascii="Tahoma" w:hAnsi="Tahoma" w:cs="Tahoma"/>
          <w:iCs/>
          <w:sz w:val="16"/>
          <w:szCs w:val="16"/>
          <w:lang w:val="sk-SK"/>
        </w:rPr>
        <w:t xml:space="preserve"> súčasťou technologického architektúry jednotlivých bezpečnostných nástrojov</w:t>
      </w:r>
      <w:r w:rsidR="0073031B">
        <w:rPr>
          <w:rFonts w:ascii="Tahoma" w:hAnsi="Tahoma" w:cs="Tahoma"/>
          <w:iCs/>
          <w:sz w:val="16"/>
          <w:szCs w:val="16"/>
          <w:lang w:val="sk-SK"/>
        </w:rPr>
        <w:t>. Vzhľadom na charakter projektu</w:t>
      </w:r>
      <w:r w:rsidR="00BC6838">
        <w:rPr>
          <w:rFonts w:ascii="Tahoma" w:hAnsi="Tahoma" w:cs="Tahoma"/>
          <w:iCs/>
          <w:sz w:val="16"/>
          <w:szCs w:val="16"/>
          <w:lang w:val="sk-SK"/>
        </w:rPr>
        <w:t>, prevádzku a monitoring kritickej infraštruktúry a základných služieb,</w:t>
      </w:r>
      <w:r w:rsidR="009131AC">
        <w:rPr>
          <w:rFonts w:ascii="Tahoma" w:hAnsi="Tahoma" w:cs="Tahoma"/>
          <w:iCs/>
          <w:sz w:val="16"/>
          <w:szCs w:val="16"/>
          <w:lang w:val="sk-SK"/>
        </w:rPr>
        <w:t xml:space="preserve"> je</w:t>
      </w:r>
      <w:r w:rsidR="0073031B">
        <w:rPr>
          <w:rFonts w:ascii="Tahoma" w:hAnsi="Tahoma" w:cs="Tahoma"/>
          <w:iCs/>
          <w:sz w:val="16"/>
          <w:szCs w:val="16"/>
          <w:lang w:val="sk-SK"/>
        </w:rPr>
        <w:t xml:space="preserve"> </w:t>
      </w:r>
      <w:r w:rsidR="009131AC">
        <w:rPr>
          <w:rFonts w:ascii="Tahoma" w:hAnsi="Tahoma" w:cs="Tahoma"/>
          <w:iCs/>
          <w:sz w:val="16"/>
          <w:szCs w:val="16"/>
          <w:lang w:val="sk-SK"/>
        </w:rPr>
        <w:t xml:space="preserve">z pohľadu </w:t>
      </w:r>
      <w:r w:rsidR="00BC6838">
        <w:rPr>
          <w:rFonts w:ascii="Tahoma" w:hAnsi="Tahoma" w:cs="Tahoma"/>
          <w:iCs/>
          <w:sz w:val="16"/>
          <w:szCs w:val="16"/>
          <w:lang w:val="sk-SK"/>
        </w:rPr>
        <w:t xml:space="preserve">nákladovosti a </w:t>
      </w:r>
      <w:r w:rsidR="009131AC">
        <w:rPr>
          <w:rFonts w:ascii="Tahoma" w:hAnsi="Tahoma" w:cs="Tahoma"/>
          <w:iCs/>
          <w:sz w:val="16"/>
          <w:szCs w:val="16"/>
          <w:lang w:val="sk-SK"/>
        </w:rPr>
        <w:t xml:space="preserve">bezpečnosti a ochrany osobných údajov </w:t>
      </w:r>
      <w:r w:rsidR="0073031B">
        <w:rPr>
          <w:rFonts w:ascii="Tahoma" w:hAnsi="Tahoma" w:cs="Tahoma"/>
          <w:iCs/>
          <w:sz w:val="16"/>
          <w:szCs w:val="16"/>
          <w:lang w:val="sk-SK"/>
        </w:rPr>
        <w:t xml:space="preserve">najmenej vyhovujúcou alternatívou plná realizácia </w:t>
      </w:r>
      <w:r w:rsidR="009131AC">
        <w:rPr>
          <w:rFonts w:ascii="Tahoma" w:hAnsi="Tahoma" w:cs="Tahoma"/>
          <w:iCs/>
          <w:sz w:val="16"/>
          <w:szCs w:val="16"/>
          <w:lang w:val="sk-SK"/>
        </w:rPr>
        <w:t xml:space="preserve">v komerčnom </w:t>
      </w:r>
      <w:proofErr w:type="spellStart"/>
      <w:r w:rsidR="009131AC">
        <w:rPr>
          <w:rFonts w:ascii="Tahoma" w:hAnsi="Tahoma" w:cs="Tahoma"/>
          <w:iCs/>
          <w:sz w:val="16"/>
          <w:szCs w:val="16"/>
          <w:lang w:val="sk-SK"/>
        </w:rPr>
        <w:t>cloude</w:t>
      </w:r>
      <w:proofErr w:type="spellEnd"/>
      <w:r w:rsidR="009131AC">
        <w:rPr>
          <w:rFonts w:ascii="Tahoma" w:hAnsi="Tahoma" w:cs="Tahoma"/>
          <w:iCs/>
          <w:sz w:val="16"/>
          <w:szCs w:val="16"/>
          <w:lang w:val="sk-SK"/>
        </w:rPr>
        <w:t>.</w:t>
      </w:r>
    </w:p>
    <w:p w14:paraId="6F0B3FEB" w14:textId="77777777" w:rsidR="00723DD5" w:rsidRDefault="00723DD5" w:rsidP="00630ABF">
      <w:pPr>
        <w:jc w:val="both"/>
        <w:rPr>
          <w:rFonts w:ascii="Tahoma" w:hAnsi="Tahoma" w:cs="Tahoma"/>
          <w:iCs/>
          <w:sz w:val="16"/>
          <w:szCs w:val="16"/>
          <w:lang w:val="sk-SK"/>
        </w:rPr>
      </w:pPr>
    </w:p>
    <w:p w14:paraId="75CE5380" w14:textId="4ED87FB1" w:rsidR="00630ABF" w:rsidRPr="00D628DC" w:rsidRDefault="00723DD5" w:rsidP="00630ABF">
      <w:pPr>
        <w:jc w:val="both"/>
        <w:rPr>
          <w:rFonts w:ascii="Tahoma" w:hAnsi="Tahoma" w:cs="Tahoma"/>
          <w:iCs/>
          <w:sz w:val="16"/>
          <w:szCs w:val="16"/>
          <w:lang w:val="sk-SK"/>
        </w:rPr>
      </w:pPr>
      <w:r w:rsidRPr="00D628DC">
        <w:rPr>
          <w:rFonts w:ascii="Tahoma" w:hAnsi="Tahoma" w:cs="Tahoma"/>
          <w:iCs/>
          <w:sz w:val="16"/>
          <w:szCs w:val="16"/>
          <w:lang w:val="sk-SK"/>
        </w:rPr>
        <w:t>Alternatívy na úrovni technologickej architektúry reflektujú alternatívy vypracované na základe „nadradenej“ architektonickej aplikačnej vrstvy</w:t>
      </w:r>
      <w:r w:rsidR="00BC2685">
        <w:rPr>
          <w:rFonts w:ascii="Tahoma" w:hAnsi="Tahoma" w:cs="Tahoma"/>
          <w:iCs/>
          <w:sz w:val="16"/>
          <w:szCs w:val="16"/>
          <w:lang w:val="sk-SK"/>
        </w:rPr>
        <w:t xml:space="preserve">, </w:t>
      </w:r>
      <w:r w:rsidR="00BC2685" w:rsidRPr="00BC2685">
        <w:rPr>
          <w:rFonts w:ascii="Tahoma" w:hAnsi="Tahoma" w:cs="Tahoma"/>
          <w:iCs/>
          <w:sz w:val="16"/>
          <w:szCs w:val="16"/>
          <w:lang w:val="sk-SK"/>
        </w:rPr>
        <w:t xml:space="preserve">pričom sa prioritne uvažuje o využití </w:t>
      </w:r>
      <w:r w:rsidR="00CD6608">
        <w:rPr>
          <w:rFonts w:ascii="Tahoma" w:hAnsi="Tahoma" w:cs="Tahoma"/>
          <w:iCs/>
          <w:sz w:val="16"/>
          <w:szCs w:val="16"/>
          <w:lang w:val="sk-SK"/>
        </w:rPr>
        <w:t xml:space="preserve">kapacít </w:t>
      </w:r>
      <w:r w:rsidR="006D5326">
        <w:rPr>
          <w:rFonts w:ascii="Tahoma" w:hAnsi="Tahoma" w:cs="Tahoma"/>
          <w:iCs/>
          <w:sz w:val="16"/>
          <w:szCs w:val="16"/>
          <w:lang w:val="sk-SK"/>
        </w:rPr>
        <w:t xml:space="preserve">dátového centra NASES, ktoré už aktuálne prevádzkuje infraštruktúru spoločného bezpečnostného </w:t>
      </w:r>
      <w:proofErr w:type="spellStart"/>
      <w:r w:rsidR="006D5326">
        <w:rPr>
          <w:rFonts w:ascii="Tahoma" w:hAnsi="Tahoma" w:cs="Tahoma"/>
          <w:iCs/>
          <w:sz w:val="16"/>
          <w:szCs w:val="16"/>
          <w:lang w:val="sk-SK"/>
        </w:rPr>
        <w:t>dohľadového</w:t>
      </w:r>
      <w:proofErr w:type="spellEnd"/>
      <w:r w:rsidR="006D5326">
        <w:rPr>
          <w:rFonts w:ascii="Tahoma" w:hAnsi="Tahoma" w:cs="Tahoma"/>
          <w:iCs/>
          <w:sz w:val="16"/>
          <w:szCs w:val="16"/>
          <w:lang w:val="sk-SK"/>
        </w:rPr>
        <w:t xml:space="preserve"> centra NASES a VJ CSIRT</w:t>
      </w:r>
      <w:r w:rsidR="00BC6838">
        <w:rPr>
          <w:rFonts w:ascii="Tahoma" w:hAnsi="Tahoma" w:cs="Tahoma"/>
          <w:iCs/>
          <w:sz w:val="16"/>
          <w:szCs w:val="16"/>
          <w:lang w:val="sk-SK"/>
        </w:rPr>
        <w:t>, na ktorej projekt stavia</w:t>
      </w:r>
      <w:r w:rsidR="00BC2685" w:rsidRPr="00BC2685">
        <w:rPr>
          <w:rFonts w:ascii="Tahoma" w:hAnsi="Tahoma" w:cs="Tahoma"/>
          <w:iCs/>
          <w:sz w:val="16"/>
          <w:szCs w:val="16"/>
          <w:lang w:val="sk-SK"/>
        </w:rPr>
        <w:t>.</w:t>
      </w:r>
      <w:r w:rsidR="007F090A">
        <w:rPr>
          <w:rFonts w:ascii="Tahoma" w:hAnsi="Tahoma" w:cs="Tahoma"/>
          <w:iCs/>
          <w:sz w:val="16"/>
          <w:szCs w:val="16"/>
          <w:lang w:val="sk-SK"/>
        </w:rPr>
        <w:t xml:space="preserve"> </w:t>
      </w:r>
      <w:r w:rsidR="00BC6838">
        <w:rPr>
          <w:rFonts w:ascii="Tahoma" w:hAnsi="Tahoma" w:cs="Tahoma"/>
          <w:iCs/>
          <w:sz w:val="16"/>
          <w:szCs w:val="16"/>
          <w:lang w:val="sk-SK"/>
        </w:rPr>
        <w:t>V inom prípade by boli vyvolané ďalšie dodatočné investičné alebo prevádzkové náklady</w:t>
      </w:r>
      <w:r w:rsidR="00385F3D">
        <w:rPr>
          <w:rFonts w:ascii="Tahoma" w:hAnsi="Tahoma" w:cs="Tahoma"/>
          <w:iCs/>
          <w:sz w:val="16"/>
          <w:szCs w:val="16"/>
          <w:lang w:val="sk-SK"/>
        </w:rPr>
        <w:t>, pričom by ostali nevyužité existujúce technologické predpoklady NASES</w:t>
      </w:r>
      <w:r w:rsidR="00BC6838">
        <w:rPr>
          <w:rFonts w:ascii="Tahoma" w:hAnsi="Tahoma" w:cs="Tahoma"/>
          <w:iCs/>
          <w:sz w:val="16"/>
          <w:szCs w:val="16"/>
          <w:lang w:val="sk-SK"/>
        </w:rPr>
        <w:t>.</w:t>
      </w:r>
    </w:p>
    <w:p w14:paraId="07664659" w14:textId="77777777" w:rsidR="008545E7" w:rsidRPr="00D628DC" w:rsidRDefault="008545E7" w:rsidP="008545E7">
      <w:pPr>
        <w:tabs>
          <w:tab w:val="left" w:pos="851"/>
          <w:tab w:val="center" w:pos="3119"/>
        </w:tabs>
        <w:rPr>
          <w:rFonts w:ascii="Tahoma" w:hAnsi="Tahoma" w:cs="Tahoma"/>
          <w:color w:val="00B050"/>
          <w:sz w:val="16"/>
          <w:szCs w:val="16"/>
          <w:highlight w:val="yellow"/>
          <w:lang w:val="sk-SK"/>
        </w:rPr>
      </w:pPr>
    </w:p>
    <w:p w14:paraId="79A566B9" w14:textId="77777777" w:rsidR="008545E7" w:rsidRPr="00D628DC" w:rsidRDefault="008545E7" w:rsidP="00146C62">
      <w:pPr>
        <w:pStyle w:val="Nadpis1"/>
      </w:pPr>
      <w:bookmarkStart w:id="42" w:name="_Toc47815703"/>
      <w:bookmarkStart w:id="43" w:name="_Toc149337714"/>
      <w:r w:rsidRPr="00D628DC">
        <w:t xml:space="preserve">POŽADOVANÉ VÝSTUPY </w:t>
      </w:r>
      <w:bookmarkEnd w:id="42"/>
      <w:r w:rsidR="00000CF9" w:rsidRPr="00D628DC">
        <w:t xml:space="preserve"> (PRODUKT PROJEKTU)</w:t>
      </w:r>
      <w:bookmarkEnd w:id="43"/>
    </w:p>
    <w:p w14:paraId="5962AF5B" w14:textId="77777777" w:rsidR="004B4B2A" w:rsidRPr="00D628DC" w:rsidRDefault="004B4B2A" w:rsidP="004B4B2A">
      <w:pPr>
        <w:tabs>
          <w:tab w:val="left" w:pos="851"/>
          <w:tab w:val="center" w:pos="3119"/>
        </w:tabs>
        <w:rPr>
          <w:rFonts w:ascii="Tahoma" w:eastAsia="Arial Narrow" w:hAnsi="Tahoma" w:cs="Tahoma"/>
          <w:i/>
          <w:color w:val="A6A6A6"/>
          <w:sz w:val="16"/>
          <w:szCs w:val="16"/>
          <w:lang w:val="sk-SK"/>
        </w:rPr>
      </w:pPr>
    </w:p>
    <w:p w14:paraId="39EE227B" w14:textId="77777777" w:rsidR="00514E9E" w:rsidRPr="00D628DC" w:rsidRDefault="00514E9E" w:rsidP="00B36CB9">
      <w:pPr>
        <w:tabs>
          <w:tab w:val="left" w:pos="851"/>
          <w:tab w:val="center" w:pos="3119"/>
        </w:tabs>
        <w:jc w:val="both"/>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Realizáciou projektu budú dodané nasledujúce špecializované a manažérske produkty pre jednotlivo realizované aktivity.</w:t>
      </w:r>
      <w:r w:rsidR="00526C38" w:rsidRPr="00D628DC">
        <w:rPr>
          <w:rFonts w:ascii="Tahoma" w:eastAsia="Arial Narrow" w:hAnsi="Tahoma" w:cs="Tahoma"/>
          <w:iCs/>
          <w:color w:val="000000"/>
          <w:sz w:val="16"/>
          <w:szCs w:val="16"/>
          <w:lang w:val="sk-SK"/>
        </w:rPr>
        <w:t xml:space="preserve"> Každá z</w:t>
      </w:r>
      <w:r w:rsidR="00CA1B94" w:rsidRPr="00D628DC">
        <w:rPr>
          <w:rFonts w:ascii="Tahoma" w:eastAsia="Arial Narrow" w:hAnsi="Tahoma" w:cs="Tahoma"/>
          <w:iCs/>
          <w:color w:val="000000"/>
          <w:sz w:val="16"/>
          <w:szCs w:val="16"/>
          <w:lang w:val="sk-SK"/>
        </w:rPr>
        <w:t> </w:t>
      </w:r>
      <w:r w:rsidR="00526C38" w:rsidRPr="00D628DC">
        <w:rPr>
          <w:rFonts w:ascii="Tahoma" w:eastAsia="Arial Narrow" w:hAnsi="Tahoma" w:cs="Tahoma"/>
          <w:iCs/>
          <w:color w:val="000000"/>
          <w:sz w:val="16"/>
          <w:szCs w:val="16"/>
          <w:lang w:val="sk-SK"/>
        </w:rPr>
        <w:t>aktivít</w:t>
      </w:r>
      <w:r w:rsidR="00CA1B94" w:rsidRPr="00D628DC">
        <w:rPr>
          <w:rFonts w:ascii="Tahoma" w:eastAsia="Arial Narrow" w:hAnsi="Tahoma" w:cs="Tahoma"/>
          <w:iCs/>
          <w:color w:val="000000"/>
          <w:sz w:val="16"/>
          <w:szCs w:val="16"/>
          <w:lang w:val="sk-SK"/>
        </w:rPr>
        <w:t>,</w:t>
      </w:r>
      <w:r w:rsidR="00526C38" w:rsidRPr="00D628DC">
        <w:rPr>
          <w:rFonts w:ascii="Tahoma" w:eastAsia="Arial Narrow" w:hAnsi="Tahoma" w:cs="Tahoma"/>
          <w:iCs/>
          <w:color w:val="000000"/>
          <w:sz w:val="16"/>
          <w:szCs w:val="16"/>
          <w:lang w:val="sk-SK"/>
        </w:rPr>
        <w:t xml:space="preserve"> resp. častí projektu</w:t>
      </w:r>
      <w:r w:rsidR="00CA1B94" w:rsidRPr="00D628DC">
        <w:rPr>
          <w:rFonts w:ascii="Tahoma" w:eastAsia="Arial Narrow" w:hAnsi="Tahoma" w:cs="Tahoma"/>
          <w:iCs/>
          <w:color w:val="000000"/>
          <w:sz w:val="16"/>
          <w:szCs w:val="16"/>
          <w:lang w:val="sk-SK"/>
        </w:rPr>
        <w:t xml:space="preserve">, </w:t>
      </w:r>
      <w:r w:rsidR="00526C38" w:rsidRPr="00D628DC">
        <w:rPr>
          <w:rFonts w:ascii="Tahoma" w:eastAsia="Arial Narrow" w:hAnsi="Tahoma" w:cs="Tahoma"/>
          <w:iCs/>
          <w:color w:val="000000"/>
          <w:sz w:val="16"/>
          <w:szCs w:val="16"/>
          <w:lang w:val="sk-SK"/>
        </w:rPr>
        <w:t>bude mať svoje špecifiká a bude realizovať len relevantné časti špecializovaných produktov v zmysle Vyhlášky č. 85/2020 Z. z.</w:t>
      </w:r>
    </w:p>
    <w:p w14:paraId="7FAD9C26" w14:textId="77777777" w:rsidR="005A52CE" w:rsidRPr="00D628DC" w:rsidRDefault="005A52CE" w:rsidP="004B4B2A">
      <w:pPr>
        <w:tabs>
          <w:tab w:val="left" w:pos="851"/>
          <w:tab w:val="center" w:pos="3119"/>
        </w:tabs>
        <w:rPr>
          <w:rFonts w:ascii="Tahoma" w:eastAsia="Arial Narrow" w:hAnsi="Tahoma" w:cs="Tahoma"/>
          <w:iCs/>
          <w:color w:val="000000"/>
          <w:sz w:val="16"/>
          <w:szCs w:val="16"/>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412"/>
      </w:tblGrid>
      <w:tr w:rsidR="005A52CE" w:rsidRPr="00D628DC" w14:paraId="08BEED75" w14:textId="77777777" w:rsidTr="0058300C">
        <w:trPr>
          <w:trHeight w:val="397"/>
        </w:trPr>
        <w:tc>
          <w:tcPr>
            <w:tcW w:w="5000" w:type="pct"/>
            <w:gridSpan w:val="2"/>
            <w:shd w:val="clear" w:color="auto" w:fill="808080"/>
          </w:tcPr>
          <w:p w14:paraId="424C6B58" w14:textId="77777777" w:rsidR="005A52CE" w:rsidRPr="00D628DC" w:rsidRDefault="005A52CE" w:rsidP="0058300C">
            <w:pPr>
              <w:jc w:val="center"/>
              <w:rPr>
                <w:rFonts w:ascii="Tahoma" w:hAnsi="Tahoma" w:cs="Tahoma"/>
                <w:b/>
                <w:bCs/>
                <w:sz w:val="16"/>
                <w:szCs w:val="16"/>
                <w:lang w:val="sk-SK"/>
              </w:rPr>
            </w:pPr>
            <w:r w:rsidRPr="00D628DC">
              <w:rPr>
                <w:rFonts w:ascii="Tahoma" w:hAnsi="Tahoma" w:cs="Tahoma"/>
                <w:b/>
                <w:bCs/>
                <w:sz w:val="16"/>
                <w:szCs w:val="16"/>
                <w:lang w:val="sk-SK"/>
              </w:rPr>
              <w:t>Realizačná fáza projektu</w:t>
            </w:r>
          </w:p>
        </w:tc>
      </w:tr>
      <w:tr w:rsidR="005A52CE" w:rsidRPr="00D628DC" w14:paraId="1818CFA0" w14:textId="77777777" w:rsidTr="0058300C">
        <w:trPr>
          <w:trHeight w:val="397"/>
        </w:trPr>
        <w:tc>
          <w:tcPr>
            <w:tcW w:w="5000" w:type="pct"/>
            <w:gridSpan w:val="2"/>
            <w:shd w:val="clear" w:color="auto" w:fill="D9D9D9"/>
          </w:tcPr>
          <w:p w14:paraId="1FA856DB" w14:textId="77777777" w:rsidR="005A52CE" w:rsidRPr="00D628DC" w:rsidRDefault="005A52CE" w:rsidP="0058300C">
            <w:pPr>
              <w:rPr>
                <w:rFonts w:ascii="Tahoma" w:hAnsi="Tahoma" w:cs="Tahoma"/>
                <w:b/>
                <w:bCs/>
                <w:sz w:val="16"/>
                <w:szCs w:val="16"/>
                <w:lang w:val="sk-SK"/>
              </w:rPr>
            </w:pPr>
            <w:r w:rsidRPr="00D628DC">
              <w:rPr>
                <w:rFonts w:ascii="Tahoma" w:hAnsi="Tahoma" w:cs="Tahoma"/>
                <w:b/>
                <w:bCs/>
                <w:sz w:val="16"/>
                <w:szCs w:val="16"/>
                <w:lang w:val="sk-SK"/>
              </w:rPr>
              <w:t>Manažérsky produkt</w:t>
            </w:r>
          </w:p>
        </w:tc>
      </w:tr>
      <w:tr w:rsidR="005A52CE" w:rsidRPr="00D628DC" w14:paraId="182FD193" w14:textId="77777777" w:rsidTr="0058300C">
        <w:trPr>
          <w:trHeight w:val="397"/>
        </w:trPr>
        <w:tc>
          <w:tcPr>
            <w:tcW w:w="5000" w:type="pct"/>
            <w:gridSpan w:val="2"/>
            <w:shd w:val="clear" w:color="auto" w:fill="auto"/>
          </w:tcPr>
          <w:p w14:paraId="0AE1EC38" w14:textId="77777777" w:rsidR="005A52CE" w:rsidRPr="00D628DC" w:rsidRDefault="005A52CE" w:rsidP="0058300C">
            <w:pPr>
              <w:rPr>
                <w:rFonts w:ascii="Tahoma" w:hAnsi="Tahoma" w:cs="Tahoma"/>
                <w:b/>
                <w:bCs/>
                <w:sz w:val="16"/>
                <w:szCs w:val="16"/>
                <w:lang w:val="sk-SK"/>
              </w:rPr>
            </w:pPr>
            <w:r w:rsidRPr="00D628DC">
              <w:rPr>
                <w:rFonts w:ascii="Tahoma" w:hAnsi="Tahoma" w:cs="Tahoma"/>
                <w:sz w:val="16"/>
                <w:szCs w:val="16"/>
                <w:lang w:val="sk-SK"/>
              </w:rPr>
              <w:t>Projektový iniciálny dokument (PID) (R-01)</w:t>
            </w:r>
          </w:p>
        </w:tc>
      </w:tr>
      <w:tr w:rsidR="005A52CE" w:rsidRPr="00D628DC" w14:paraId="6A035DF1" w14:textId="77777777" w:rsidTr="0058300C">
        <w:trPr>
          <w:trHeight w:val="397"/>
        </w:trPr>
        <w:tc>
          <w:tcPr>
            <w:tcW w:w="1462" w:type="pct"/>
            <w:shd w:val="clear" w:color="auto" w:fill="D9D9D9"/>
          </w:tcPr>
          <w:p w14:paraId="7D87B4D6" w14:textId="77777777" w:rsidR="005A52CE" w:rsidRPr="00D628DC" w:rsidRDefault="005A52CE" w:rsidP="0058300C">
            <w:pPr>
              <w:rPr>
                <w:rFonts w:ascii="Tahoma" w:hAnsi="Tahoma" w:cs="Tahoma"/>
                <w:b/>
                <w:bCs/>
                <w:sz w:val="16"/>
                <w:szCs w:val="16"/>
                <w:lang w:val="sk-SK"/>
              </w:rPr>
            </w:pPr>
            <w:bookmarkStart w:id="44" w:name="_Hlk26183371"/>
            <w:r w:rsidRPr="00D628DC">
              <w:rPr>
                <w:rFonts w:ascii="Tahoma" w:hAnsi="Tahoma" w:cs="Tahoma"/>
                <w:b/>
                <w:bCs/>
                <w:sz w:val="16"/>
                <w:szCs w:val="16"/>
                <w:lang w:val="sk-SK"/>
              </w:rPr>
              <w:t xml:space="preserve">Hlavné aktivity </w:t>
            </w:r>
          </w:p>
          <w:p w14:paraId="5A317E09" w14:textId="77777777" w:rsidR="005A52CE" w:rsidRPr="00D628DC" w:rsidRDefault="005A52CE" w:rsidP="0058300C">
            <w:pPr>
              <w:rPr>
                <w:rFonts w:ascii="Tahoma" w:hAnsi="Tahoma" w:cs="Tahoma"/>
                <w:b/>
                <w:bCs/>
                <w:sz w:val="16"/>
                <w:szCs w:val="16"/>
                <w:lang w:val="sk-SK"/>
              </w:rPr>
            </w:pPr>
          </w:p>
        </w:tc>
        <w:tc>
          <w:tcPr>
            <w:tcW w:w="3538" w:type="pct"/>
            <w:shd w:val="clear" w:color="auto" w:fill="D9D9D9"/>
            <w:noWrap/>
            <w:hideMark/>
          </w:tcPr>
          <w:p w14:paraId="37BD08B2" w14:textId="77777777" w:rsidR="005A52CE" w:rsidRPr="00D628DC" w:rsidRDefault="005A52CE" w:rsidP="0058300C">
            <w:pPr>
              <w:rPr>
                <w:rFonts w:ascii="Tahoma" w:hAnsi="Tahoma" w:cs="Tahoma"/>
                <w:b/>
                <w:bCs/>
                <w:sz w:val="16"/>
                <w:szCs w:val="16"/>
                <w:lang w:val="sk-SK"/>
              </w:rPr>
            </w:pPr>
            <w:r w:rsidRPr="00D628DC">
              <w:rPr>
                <w:rFonts w:ascii="Tahoma" w:hAnsi="Tahoma" w:cs="Tahoma"/>
                <w:b/>
                <w:bCs/>
                <w:sz w:val="16"/>
                <w:szCs w:val="16"/>
                <w:lang w:val="sk-SK"/>
              </w:rPr>
              <w:t>Špecializovaný produkt</w:t>
            </w:r>
          </w:p>
        </w:tc>
      </w:tr>
      <w:tr w:rsidR="005A52CE" w:rsidRPr="00D628DC" w14:paraId="5E04EF4F" w14:textId="77777777" w:rsidTr="0058300C">
        <w:trPr>
          <w:trHeight w:val="397"/>
        </w:trPr>
        <w:tc>
          <w:tcPr>
            <w:tcW w:w="1462" w:type="pct"/>
            <w:vMerge w:val="restart"/>
            <w:shd w:val="clear" w:color="auto" w:fill="auto"/>
          </w:tcPr>
          <w:p w14:paraId="1E37D91E" w14:textId="77777777" w:rsidR="005A52CE" w:rsidRPr="00D628DC" w:rsidRDefault="005A52CE" w:rsidP="0058300C">
            <w:pPr>
              <w:rPr>
                <w:rFonts w:ascii="Tahoma" w:hAnsi="Tahoma" w:cs="Tahoma"/>
                <w:sz w:val="16"/>
                <w:szCs w:val="16"/>
                <w:lang w:val="sk-SK" w:eastAsia="x-none"/>
              </w:rPr>
            </w:pPr>
            <w:r w:rsidRPr="00D628DC">
              <w:rPr>
                <w:rFonts w:ascii="Tahoma" w:hAnsi="Tahoma" w:cs="Tahoma"/>
                <w:bCs/>
                <w:sz w:val="16"/>
                <w:szCs w:val="16"/>
                <w:lang w:val="sk-SK"/>
              </w:rPr>
              <w:t xml:space="preserve">Analýza a dizajn </w:t>
            </w:r>
          </w:p>
        </w:tc>
        <w:tc>
          <w:tcPr>
            <w:tcW w:w="3538" w:type="pct"/>
            <w:shd w:val="clear" w:color="auto" w:fill="auto"/>
            <w:noWrap/>
          </w:tcPr>
          <w:p w14:paraId="5F912352" w14:textId="77777777" w:rsidR="005A52CE" w:rsidRPr="00D628DC" w:rsidRDefault="005A52CE" w:rsidP="0058300C">
            <w:pPr>
              <w:rPr>
                <w:rFonts w:ascii="Tahoma" w:hAnsi="Tahoma" w:cs="Tahoma"/>
                <w:bCs/>
                <w:sz w:val="16"/>
                <w:szCs w:val="16"/>
                <w:lang w:val="sk-SK"/>
              </w:rPr>
            </w:pPr>
            <w:r w:rsidRPr="00D628DC">
              <w:rPr>
                <w:rFonts w:ascii="Tahoma" w:hAnsi="Tahoma" w:cs="Tahoma"/>
                <w:sz w:val="16"/>
                <w:szCs w:val="16"/>
                <w:lang w:val="sk-SK" w:eastAsia="x-none"/>
              </w:rPr>
              <w:t>Detailný technický návrh riešenia (R1-1)</w:t>
            </w:r>
          </w:p>
        </w:tc>
      </w:tr>
      <w:tr w:rsidR="005A52CE" w:rsidRPr="00D628DC" w14:paraId="440CC0C9" w14:textId="77777777" w:rsidTr="0058300C">
        <w:trPr>
          <w:trHeight w:val="397"/>
        </w:trPr>
        <w:tc>
          <w:tcPr>
            <w:tcW w:w="1462" w:type="pct"/>
            <w:vMerge/>
            <w:shd w:val="clear" w:color="auto" w:fill="auto"/>
          </w:tcPr>
          <w:p w14:paraId="7E5D8076" w14:textId="77777777" w:rsidR="005A52CE" w:rsidRPr="00D628DC" w:rsidRDefault="005A52CE" w:rsidP="0058300C">
            <w:pPr>
              <w:rPr>
                <w:rFonts w:ascii="Tahoma" w:hAnsi="Tahoma" w:cs="Tahoma"/>
                <w:sz w:val="16"/>
                <w:szCs w:val="16"/>
                <w:lang w:val="sk-SK" w:eastAsia="x-none"/>
              </w:rPr>
            </w:pPr>
          </w:p>
        </w:tc>
        <w:tc>
          <w:tcPr>
            <w:tcW w:w="3538" w:type="pct"/>
            <w:shd w:val="clear" w:color="auto" w:fill="auto"/>
            <w:noWrap/>
          </w:tcPr>
          <w:p w14:paraId="64163C1B"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Plán testov (R1-2)</w:t>
            </w:r>
          </w:p>
        </w:tc>
      </w:tr>
      <w:tr w:rsidR="005A52CE" w:rsidRPr="00D628DC" w14:paraId="633FACCD" w14:textId="77777777" w:rsidTr="0058300C">
        <w:trPr>
          <w:trHeight w:val="397"/>
        </w:trPr>
        <w:tc>
          <w:tcPr>
            <w:tcW w:w="1462" w:type="pct"/>
            <w:vMerge w:val="restart"/>
            <w:shd w:val="clear" w:color="auto" w:fill="auto"/>
          </w:tcPr>
          <w:p w14:paraId="384CA4DA"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Nákup technických prostriedkov, programových prostriedkov a služieb</w:t>
            </w:r>
          </w:p>
        </w:tc>
        <w:tc>
          <w:tcPr>
            <w:tcW w:w="3538" w:type="pct"/>
            <w:shd w:val="clear" w:color="auto" w:fill="auto"/>
            <w:noWrap/>
          </w:tcPr>
          <w:p w14:paraId="6F5D241F"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Obstaranie technických prostriedkov (R2-1)</w:t>
            </w:r>
          </w:p>
        </w:tc>
      </w:tr>
      <w:tr w:rsidR="005A52CE" w:rsidRPr="00D628DC" w14:paraId="2F91B471" w14:textId="77777777" w:rsidTr="0058300C">
        <w:trPr>
          <w:trHeight w:val="397"/>
        </w:trPr>
        <w:tc>
          <w:tcPr>
            <w:tcW w:w="1462" w:type="pct"/>
            <w:vMerge/>
            <w:shd w:val="clear" w:color="auto" w:fill="auto"/>
          </w:tcPr>
          <w:p w14:paraId="1CD511E9" w14:textId="77777777" w:rsidR="005A52CE" w:rsidRPr="00D628DC" w:rsidRDefault="005A52CE" w:rsidP="0058300C">
            <w:pPr>
              <w:rPr>
                <w:rFonts w:ascii="Tahoma" w:hAnsi="Tahoma" w:cs="Tahoma"/>
                <w:bCs/>
                <w:sz w:val="16"/>
                <w:szCs w:val="16"/>
                <w:lang w:val="sk-SK"/>
              </w:rPr>
            </w:pPr>
          </w:p>
        </w:tc>
        <w:tc>
          <w:tcPr>
            <w:tcW w:w="3538" w:type="pct"/>
            <w:shd w:val="clear" w:color="auto" w:fill="auto"/>
            <w:noWrap/>
          </w:tcPr>
          <w:p w14:paraId="351CDE87"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Obstaranie programových prostriedkov a služieb (R2-2)</w:t>
            </w:r>
          </w:p>
        </w:tc>
      </w:tr>
      <w:tr w:rsidR="005A52CE" w:rsidRPr="00D628DC" w14:paraId="22A98094" w14:textId="77777777" w:rsidTr="0058300C">
        <w:trPr>
          <w:trHeight w:val="397"/>
        </w:trPr>
        <w:tc>
          <w:tcPr>
            <w:tcW w:w="1462" w:type="pct"/>
            <w:vMerge w:val="restart"/>
            <w:shd w:val="clear" w:color="auto" w:fill="auto"/>
          </w:tcPr>
          <w:p w14:paraId="03C40CE6"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lastRenderedPageBreak/>
              <w:t>Implementácia a Testovanie</w:t>
            </w:r>
          </w:p>
        </w:tc>
        <w:tc>
          <w:tcPr>
            <w:tcW w:w="3538" w:type="pct"/>
            <w:shd w:val="clear" w:color="auto" w:fill="auto"/>
            <w:noWrap/>
          </w:tcPr>
          <w:p w14:paraId="132F8FBA"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Vývoj, migrácia údajov a integrácia (R3-1)</w:t>
            </w:r>
          </w:p>
        </w:tc>
      </w:tr>
      <w:tr w:rsidR="005A52CE" w:rsidRPr="00D628DC" w14:paraId="0F575B09" w14:textId="77777777" w:rsidTr="0058300C">
        <w:trPr>
          <w:trHeight w:val="397"/>
        </w:trPr>
        <w:tc>
          <w:tcPr>
            <w:tcW w:w="1462" w:type="pct"/>
            <w:vMerge/>
            <w:shd w:val="clear" w:color="auto" w:fill="auto"/>
          </w:tcPr>
          <w:p w14:paraId="5BB67578" w14:textId="77777777" w:rsidR="005A52CE" w:rsidRPr="00D628DC" w:rsidRDefault="005A52CE" w:rsidP="0058300C">
            <w:pPr>
              <w:rPr>
                <w:rFonts w:ascii="Tahoma" w:hAnsi="Tahoma" w:cs="Tahoma"/>
                <w:bCs/>
                <w:sz w:val="16"/>
                <w:szCs w:val="16"/>
                <w:lang w:val="sk-SK"/>
              </w:rPr>
            </w:pPr>
          </w:p>
        </w:tc>
        <w:tc>
          <w:tcPr>
            <w:tcW w:w="3538" w:type="pct"/>
            <w:shd w:val="clear" w:color="auto" w:fill="auto"/>
            <w:noWrap/>
          </w:tcPr>
          <w:p w14:paraId="01C57648"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Testovanie (R3-2)</w:t>
            </w:r>
          </w:p>
        </w:tc>
      </w:tr>
      <w:tr w:rsidR="005A52CE" w:rsidRPr="00D628DC" w14:paraId="6A0E8C70" w14:textId="77777777" w:rsidTr="0058300C">
        <w:trPr>
          <w:trHeight w:val="397"/>
        </w:trPr>
        <w:tc>
          <w:tcPr>
            <w:tcW w:w="1462" w:type="pct"/>
            <w:vMerge/>
            <w:shd w:val="clear" w:color="auto" w:fill="auto"/>
          </w:tcPr>
          <w:p w14:paraId="254C2890" w14:textId="77777777" w:rsidR="005A52CE" w:rsidRPr="00D628DC" w:rsidRDefault="005A52CE" w:rsidP="0058300C">
            <w:pPr>
              <w:rPr>
                <w:rFonts w:ascii="Tahoma" w:hAnsi="Tahoma" w:cs="Tahoma"/>
                <w:bCs/>
                <w:sz w:val="16"/>
                <w:szCs w:val="16"/>
                <w:lang w:val="sk-SK"/>
              </w:rPr>
            </w:pPr>
          </w:p>
        </w:tc>
        <w:tc>
          <w:tcPr>
            <w:tcW w:w="3538" w:type="pct"/>
            <w:shd w:val="clear" w:color="auto" w:fill="auto"/>
            <w:noWrap/>
          </w:tcPr>
          <w:p w14:paraId="75BCE0F2"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Školenia personálu (R3-3)</w:t>
            </w:r>
          </w:p>
        </w:tc>
      </w:tr>
      <w:tr w:rsidR="005A52CE" w:rsidRPr="00D628DC" w14:paraId="617B4A00" w14:textId="77777777" w:rsidTr="0058300C">
        <w:trPr>
          <w:trHeight w:val="397"/>
        </w:trPr>
        <w:tc>
          <w:tcPr>
            <w:tcW w:w="1462" w:type="pct"/>
            <w:vMerge/>
            <w:shd w:val="clear" w:color="auto" w:fill="auto"/>
          </w:tcPr>
          <w:p w14:paraId="4B2E8D83" w14:textId="77777777" w:rsidR="005A52CE" w:rsidRPr="00D628DC" w:rsidRDefault="005A52CE" w:rsidP="0058300C">
            <w:pPr>
              <w:rPr>
                <w:rFonts w:ascii="Tahoma" w:hAnsi="Tahoma" w:cs="Tahoma"/>
                <w:bCs/>
                <w:sz w:val="16"/>
                <w:szCs w:val="16"/>
                <w:lang w:val="sk-SK"/>
              </w:rPr>
            </w:pPr>
          </w:p>
        </w:tc>
        <w:tc>
          <w:tcPr>
            <w:tcW w:w="3538" w:type="pct"/>
            <w:shd w:val="clear" w:color="auto" w:fill="auto"/>
            <w:noWrap/>
          </w:tcPr>
          <w:p w14:paraId="53F7B8D9"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Dokumentácia (R3-4)</w:t>
            </w:r>
          </w:p>
        </w:tc>
      </w:tr>
      <w:tr w:rsidR="005A52CE" w:rsidRPr="00D628DC" w14:paraId="72F88145" w14:textId="77777777" w:rsidTr="0058300C">
        <w:trPr>
          <w:trHeight w:val="397"/>
        </w:trPr>
        <w:tc>
          <w:tcPr>
            <w:tcW w:w="1462" w:type="pct"/>
            <w:vMerge w:val="restart"/>
            <w:shd w:val="clear" w:color="auto" w:fill="auto"/>
          </w:tcPr>
          <w:p w14:paraId="51D2D4CA"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 xml:space="preserve">Nasadenie a </w:t>
            </w:r>
            <w:proofErr w:type="spellStart"/>
            <w:r w:rsidRPr="00D628DC">
              <w:rPr>
                <w:rFonts w:ascii="Tahoma" w:hAnsi="Tahoma" w:cs="Tahoma"/>
                <w:bCs/>
                <w:sz w:val="16"/>
                <w:szCs w:val="16"/>
                <w:lang w:val="sk-SK"/>
              </w:rPr>
              <w:t>Postimplementačná</w:t>
            </w:r>
            <w:proofErr w:type="spellEnd"/>
            <w:r w:rsidRPr="00D628DC">
              <w:rPr>
                <w:rFonts w:ascii="Tahoma" w:hAnsi="Tahoma" w:cs="Tahoma"/>
                <w:bCs/>
                <w:sz w:val="16"/>
                <w:szCs w:val="16"/>
                <w:lang w:val="sk-SK"/>
              </w:rPr>
              <w:t xml:space="preserve"> podpora</w:t>
            </w:r>
          </w:p>
        </w:tc>
        <w:tc>
          <w:tcPr>
            <w:tcW w:w="3538" w:type="pct"/>
            <w:shd w:val="clear" w:color="auto" w:fill="auto"/>
            <w:noWrap/>
          </w:tcPr>
          <w:p w14:paraId="203A2DB7"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Nasadenie do produkcie (vyhodnotenie) (R4-1)</w:t>
            </w:r>
          </w:p>
        </w:tc>
      </w:tr>
      <w:tr w:rsidR="005A52CE" w:rsidRPr="00D628DC" w14:paraId="4F8FA6C3" w14:textId="77777777" w:rsidTr="0058300C">
        <w:trPr>
          <w:trHeight w:val="397"/>
        </w:trPr>
        <w:tc>
          <w:tcPr>
            <w:tcW w:w="1462" w:type="pct"/>
            <w:vMerge/>
            <w:shd w:val="clear" w:color="auto" w:fill="auto"/>
          </w:tcPr>
          <w:p w14:paraId="42843252" w14:textId="77777777" w:rsidR="005A52CE" w:rsidRPr="00D628DC" w:rsidRDefault="005A52CE" w:rsidP="0058300C">
            <w:pPr>
              <w:rPr>
                <w:rFonts w:ascii="Tahoma" w:hAnsi="Tahoma" w:cs="Tahoma"/>
                <w:bCs/>
                <w:sz w:val="16"/>
                <w:szCs w:val="16"/>
                <w:lang w:val="sk-SK"/>
              </w:rPr>
            </w:pPr>
          </w:p>
        </w:tc>
        <w:tc>
          <w:tcPr>
            <w:tcW w:w="3538" w:type="pct"/>
            <w:shd w:val="clear" w:color="auto" w:fill="auto"/>
            <w:noWrap/>
          </w:tcPr>
          <w:p w14:paraId="648B502C"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Preskúšanie a akceptácia spustenia do produkcie (vyhodnotenie) (R4-2)</w:t>
            </w:r>
          </w:p>
        </w:tc>
      </w:tr>
      <w:tr w:rsidR="005A52CE" w:rsidRPr="00D628DC" w14:paraId="19612EA4" w14:textId="77777777" w:rsidTr="0058300C">
        <w:trPr>
          <w:trHeight w:val="397"/>
        </w:trPr>
        <w:tc>
          <w:tcPr>
            <w:tcW w:w="5000" w:type="pct"/>
            <w:gridSpan w:val="2"/>
            <w:shd w:val="clear" w:color="auto" w:fill="808080"/>
          </w:tcPr>
          <w:p w14:paraId="54FD6D91" w14:textId="77777777" w:rsidR="005A52CE" w:rsidRPr="00D628DC" w:rsidRDefault="005A52CE" w:rsidP="0058300C">
            <w:pPr>
              <w:jc w:val="center"/>
              <w:rPr>
                <w:rFonts w:ascii="Tahoma" w:hAnsi="Tahoma" w:cs="Tahoma"/>
                <w:b/>
                <w:bCs/>
                <w:sz w:val="16"/>
                <w:szCs w:val="16"/>
                <w:lang w:val="sk-SK"/>
              </w:rPr>
            </w:pPr>
            <w:r w:rsidRPr="00D628DC">
              <w:rPr>
                <w:rFonts w:ascii="Tahoma" w:hAnsi="Tahoma" w:cs="Tahoma"/>
                <w:b/>
                <w:bCs/>
                <w:sz w:val="16"/>
                <w:szCs w:val="16"/>
                <w:lang w:val="sk-SK"/>
              </w:rPr>
              <w:t>Dokončovacia fáza projektu</w:t>
            </w:r>
          </w:p>
        </w:tc>
      </w:tr>
      <w:tr w:rsidR="005A52CE" w:rsidRPr="00D628DC" w14:paraId="0157F1E1" w14:textId="77777777" w:rsidTr="0058300C">
        <w:trPr>
          <w:trHeight w:val="397"/>
        </w:trPr>
        <w:tc>
          <w:tcPr>
            <w:tcW w:w="5000" w:type="pct"/>
            <w:gridSpan w:val="2"/>
            <w:shd w:val="clear" w:color="auto" w:fill="D9D9D9"/>
          </w:tcPr>
          <w:p w14:paraId="404710AF" w14:textId="77777777" w:rsidR="005A52CE" w:rsidRPr="00D628DC" w:rsidRDefault="005A52CE" w:rsidP="0058300C">
            <w:pPr>
              <w:rPr>
                <w:rFonts w:ascii="Tahoma" w:hAnsi="Tahoma" w:cs="Tahoma"/>
                <w:b/>
                <w:bCs/>
                <w:sz w:val="16"/>
                <w:szCs w:val="16"/>
                <w:lang w:val="sk-SK" w:eastAsia="x-none"/>
              </w:rPr>
            </w:pPr>
            <w:r w:rsidRPr="00D628DC">
              <w:rPr>
                <w:rFonts w:ascii="Tahoma" w:hAnsi="Tahoma" w:cs="Tahoma"/>
                <w:b/>
                <w:bCs/>
                <w:sz w:val="16"/>
                <w:szCs w:val="16"/>
                <w:lang w:val="sk-SK"/>
              </w:rPr>
              <w:t>Manažérsky produkt</w:t>
            </w:r>
          </w:p>
        </w:tc>
      </w:tr>
      <w:tr w:rsidR="005A52CE" w:rsidRPr="00D628DC" w14:paraId="27E73200" w14:textId="77777777" w:rsidTr="0058300C">
        <w:trPr>
          <w:trHeight w:val="397"/>
        </w:trPr>
        <w:tc>
          <w:tcPr>
            <w:tcW w:w="5000" w:type="pct"/>
            <w:gridSpan w:val="2"/>
            <w:shd w:val="clear" w:color="auto" w:fill="FFFFFF"/>
          </w:tcPr>
          <w:p w14:paraId="25E6F239"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D-01 Správa o dokončení projektu</w:t>
            </w:r>
          </w:p>
        </w:tc>
      </w:tr>
      <w:tr w:rsidR="005A52CE" w:rsidRPr="00D628DC" w14:paraId="28D0389A" w14:textId="77777777" w:rsidTr="0058300C">
        <w:trPr>
          <w:trHeight w:val="397"/>
        </w:trPr>
        <w:tc>
          <w:tcPr>
            <w:tcW w:w="5000" w:type="pct"/>
            <w:gridSpan w:val="2"/>
            <w:shd w:val="clear" w:color="auto" w:fill="FFFFFF"/>
          </w:tcPr>
          <w:p w14:paraId="6B75FF4E"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D-01 Správa o získaných poznatkoch</w:t>
            </w:r>
          </w:p>
        </w:tc>
      </w:tr>
      <w:tr w:rsidR="005A52CE" w:rsidRPr="00D628DC" w14:paraId="5928C277" w14:textId="77777777" w:rsidTr="0058300C">
        <w:trPr>
          <w:trHeight w:val="397"/>
        </w:trPr>
        <w:tc>
          <w:tcPr>
            <w:tcW w:w="5000" w:type="pct"/>
            <w:gridSpan w:val="2"/>
            <w:shd w:val="clear" w:color="auto" w:fill="FFFFFF"/>
          </w:tcPr>
          <w:p w14:paraId="57184555"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D-01 Plán kontroly po odovzdaní projektu</w:t>
            </w:r>
          </w:p>
        </w:tc>
      </w:tr>
      <w:tr w:rsidR="005A52CE" w:rsidRPr="00D628DC" w14:paraId="5D0CBF4F" w14:textId="77777777" w:rsidTr="0058300C">
        <w:trPr>
          <w:trHeight w:val="397"/>
        </w:trPr>
        <w:tc>
          <w:tcPr>
            <w:tcW w:w="5000" w:type="pct"/>
            <w:gridSpan w:val="2"/>
            <w:shd w:val="clear" w:color="auto" w:fill="FFFFFF"/>
          </w:tcPr>
          <w:p w14:paraId="0BB9415A"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D-01 Odporúčanie nadväzných krokov</w:t>
            </w:r>
          </w:p>
        </w:tc>
      </w:tr>
      <w:tr w:rsidR="005A52CE" w:rsidRPr="00D628DC" w14:paraId="174C9AA7" w14:textId="77777777" w:rsidTr="0058300C">
        <w:trPr>
          <w:trHeight w:val="397"/>
        </w:trPr>
        <w:tc>
          <w:tcPr>
            <w:tcW w:w="5000" w:type="pct"/>
            <w:gridSpan w:val="2"/>
            <w:shd w:val="clear" w:color="auto" w:fill="808080"/>
          </w:tcPr>
          <w:p w14:paraId="4D141A95" w14:textId="77777777" w:rsidR="005A52CE" w:rsidRPr="00D628DC" w:rsidRDefault="005A52CE" w:rsidP="0058300C">
            <w:pPr>
              <w:jc w:val="center"/>
              <w:rPr>
                <w:rFonts w:ascii="Tahoma" w:hAnsi="Tahoma" w:cs="Tahoma"/>
                <w:b/>
                <w:bCs/>
                <w:sz w:val="16"/>
                <w:szCs w:val="16"/>
                <w:lang w:val="sk-SK"/>
              </w:rPr>
            </w:pPr>
            <w:r w:rsidRPr="00D628DC">
              <w:rPr>
                <w:rFonts w:ascii="Tahoma" w:hAnsi="Tahoma" w:cs="Tahoma"/>
                <w:b/>
                <w:bCs/>
                <w:sz w:val="16"/>
                <w:szCs w:val="16"/>
                <w:lang w:val="sk-SK"/>
              </w:rPr>
              <w:t>Služby projektového riadenia</w:t>
            </w:r>
          </w:p>
        </w:tc>
      </w:tr>
      <w:tr w:rsidR="005A52CE" w:rsidRPr="00D628DC" w14:paraId="4F98E05B" w14:textId="77777777" w:rsidTr="0058300C">
        <w:trPr>
          <w:trHeight w:val="408"/>
        </w:trPr>
        <w:tc>
          <w:tcPr>
            <w:tcW w:w="5000" w:type="pct"/>
            <w:gridSpan w:val="2"/>
            <w:shd w:val="clear" w:color="auto" w:fill="D9D9D9"/>
          </w:tcPr>
          <w:p w14:paraId="70D5A7F2" w14:textId="77777777" w:rsidR="005A52CE" w:rsidRPr="00D628DC" w:rsidRDefault="005A52CE" w:rsidP="0058300C">
            <w:pPr>
              <w:rPr>
                <w:rFonts w:ascii="Tahoma" w:hAnsi="Tahoma" w:cs="Tahoma"/>
                <w:b/>
                <w:bCs/>
                <w:sz w:val="16"/>
                <w:szCs w:val="16"/>
                <w:lang w:val="sk-SK"/>
              </w:rPr>
            </w:pPr>
            <w:r w:rsidRPr="00D628DC">
              <w:rPr>
                <w:rFonts w:ascii="Tahoma" w:hAnsi="Tahoma" w:cs="Tahoma"/>
                <w:b/>
                <w:bCs/>
                <w:sz w:val="16"/>
                <w:szCs w:val="16"/>
                <w:lang w:val="sk-SK"/>
              </w:rPr>
              <w:t>Manažérsky produkt</w:t>
            </w:r>
          </w:p>
        </w:tc>
      </w:tr>
      <w:tr w:rsidR="005A52CE" w:rsidRPr="00D628DC" w14:paraId="5EA9B4B5" w14:textId="77777777" w:rsidTr="0058300C">
        <w:trPr>
          <w:trHeight w:val="413"/>
        </w:trPr>
        <w:tc>
          <w:tcPr>
            <w:tcW w:w="5000" w:type="pct"/>
            <w:gridSpan w:val="2"/>
            <w:shd w:val="clear" w:color="auto" w:fill="auto"/>
          </w:tcPr>
          <w:p w14:paraId="36E3DD33"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M-01 Plán etapy</w:t>
            </w:r>
          </w:p>
        </w:tc>
      </w:tr>
      <w:tr w:rsidR="005A52CE" w:rsidRPr="00D628DC" w14:paraId="53F77CE7" w14:textId="77777777" w:rsidTr="0058300C">
        <w:trPr>
          <w:trHeight w:val="406"/>
        </w:trPr>
        <w:tc>
          <w:tcPr>
            <w:tcW w:w="5000" w:type="pct"/>
            <w:gridSpan w:val="2"/>
            <w:shd w:val="clear" w:color="auto" w:fill="auto"/>
          </w:tcPr>
          <w:p w14:paraId="2F867306" w14:textId="77777777" w:rsidR="005A52CE" w:rsidRPr="00D628DC" w:rsidRDefault="005A52CE" w:rsidP="0058300C">
            <w:pPr>
              <w:rPr>
                <w:rFonts w:ascii="Tahoma" w:hAnsi="Tahoma" w:cs="Tahoma"/>
                <w:bCs/>
                <w:sz w:val="16"/>
                <w:szCs w:val="16"/>
                <w:lang w:val="sk-SK"/>
              </w:rPr>
            </w:pPr>
            <w:r w:rsidRPr="00D628DC">
              <w:rPr>
                <w:rFonts w:ascii="Tahoma" w:hAnsi="Tahoma" w:cs="Tahoma"/>
                <w:bCs/>
                <w:sz w:val="16"/>
                <w:szCs w:val="16"/>
                <w:lang w:val="sk-SK"/>
              </w:rPr>
              <w:t>M-02 Manažérske správy, reporty, zoznamy a požiadavky</w:t>
            </w:r>
          </w:p>
        </w:tc>
      </w:tr>
      <w:tr w:rsidR="005A52CE" w:rsidRPr="00D628DC" w14:paraId="30756990" w14:textId="77777777" w:rsidTr="0058300C">
        <w:trPr>
          <w:trHeight w:val="426"/>
        </w:trPr>
        <w:tc>
          <w:tcPr>
            <w:tcW w:w="5000" w:type="pct"/>
            <w:gridSpan w:val="2"/>
            <w:shd w:val="clear" w:color="auto" w:fill="auto"/>
          </w:tcPr>
          <w:p w14:paraId="587F8DF2" w14:textId="77777777" w:rsidR="005A52CE" w:rsidRPr="00D628DC" w:rsidRDefault="005A52CE" w:rsidP="0058300C">
            <w:pPr>
              <w:keepNext/>
              <w:rPr>
                <w:rFonts w:ascii="Tahoma" w:hAnsi="Tahoma" w:cs="Tahoma"/>
                <w:bCs/>
                <w:sz w:val="16"/>
                <w:szCs w:val="16"/>
                <w:lang w:val="sk-SK"/>
              </w:rPr>
            </w:pPr>
            <w:r w:rsidRPr="00D628DC">
              <w:rPr>
                <w:rFonts w:ascii="Tahoma" w:hAnsi="Tahoma" w:cs="Tahoma"/>
                <w:bCs/>
                <w:sz w:val="16"/>
                <w:szCs w:val="16"/>
                <w:lang w:val="sk-SK"/>
              </w:rPr>
              <w:t>M-03 Akceptačný protokol</w:t>
            </w:r>
          </w:p>
        </w:tc>
      </w:tr>
      <w:tr w:rsidR="005A52CE" w:rsidRPr="00D628DC" w14:paraId="210AF9F8" w14:textId="77777777" w:rsidTr="0058300C">
        <w:trPr>
          <w:trHeight w:val="426"/>
        </w:trPr>
        <w:tc>
          <w:tcPr>
            <w:tcW w:w="5000" w:type="pct"/>
            <w:gridSpan w:val="2"/>
            <w:shd w:val="clear" w:color="auto" w:fill="auto"/>
          </w:tcPr>
          <w:p w14:paraId="235F7B54" w14:textId="77777777" w:rsidR="005A52CE" w:rsidRPr="00D628DC" w:rsidRDefault="005A52CE" w:rsidP="0058300C">
            <w:pPr>
              <w:keepNext/>
              <w:rPr>
                <w:rFonts w:ascii="Tahoma" w:hAnsi="Tahoma" w:cs="Tahoma"/>
                <w:bCs/>
                <w:sz w:val="16"/>
                <w:szCs w:val="16"/>
                <w:lang w:val="sk-SK"/>
              </w:rPr>
            </w:pPr>
            <w:r w:rsidRPr="00D628DC">
              <w:rPr>
                <w:rFonts w:ascii="Tahoma" w:hAnsi="Tahoma" w:cs="Tahoma"/>
                <w:bCs/>
                <w:sz w:val="16"/>
                <w:szCs w:val="16"/>
                <w:lang w:val="sk-SK"/>
              </w:rPr>
              <w:t>M-04 Audit kvality projektu na mieste</w:t>
            </w:r>
          </w:p>
        </w:tc>
      </w:tr>
      <w:bookmarkEnd w:id="44"/>
    </w:tbl>
    <w:p w14:paraId="3D245844" w14:textId="77777777" w:rsidR="005A52CE" w:rsidRPr="00D628DC" w:rsidRDefault="005A52CE" w:rsidP="004B4B2A">
      <w:pPr>
        <w:tabs>
          <w:tab w:val="left" w:pos="851"/>
          <w:tab w:val="center" w:pos="3119"/>
        </w:tabs>
        <w:rPr>
          <w:rFonts w:ascii="Tahoma" w:eastAsia="Arial Narrow" w:hAnsi="Tahoma" w:cs="Tahoma"/>
          <w:iCs/>
          <w:color w:val="000000"/>
          <w:sz w:val="16"/>
          <w:szCs w:val="16"/>
          <w:lang w:val="sk-SK"/>
        </w:rPr>
      </w:pPr>
    </w:p>
    <w:p w14:paraId="365AF2E2" w14:textId="77777777" w:rsidR="005A52CE" w:rsidRPr="00D628DC" w:rsidRDefault="00526C38" w:rsidP="005029BA">
      <w:pPr>
        <w:tabs>
          <w:tab w:val="left" w:pos="851"/>
          <w:tab w:val="center" w:pos="3119"/>
        </w:tabs>
        <w:jc w:val="both"/>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Pre časti projektu,</w:t>
      </w:r>
      <w:r w:rsidR="00875BBC" w:rsidRPr="00D628DC">
        <w:rPr>
          <w:rFonts w:ascii="Tahoma" w:eastAsia="Arial Narrow" w:hAnsi="Tahoma" w:cs="Tahoma"/>
          <w:iCs/>
          <w:color w:val="000000"/>
          <w:sz w:val="16"/>
          <w:szCs w:val="16"/>
          <w:lang w:val="sk-SK"/>
        </w:rPr>
        <w:t xml:space="preserve"> v ktorých bude realizovaná aj aktivita realizačnej fázy „</w:t>
      </w:r>
      <w:r w:rsidR="00875BBC" w:rsidRPr="00D628DC">
        <w:rPr>
          <w:rFonts w:ascii="Tahoma" w:hAnsi="Tahoma" w:cs="Tahoma"/>
          <w:bCs/>
          <w:sz w:val="16"/>
          <w:szCs w:val="16"/>
          <w:lang w:val="sk-SK"/>
        </w:rPr>
        <w:t xml:space="preserve">Nákup technických prostriedkov, programových prostriedkov a služieb“ je potrebné zvážiť v rámci špecifikácie predmetu zákazky aj </w:t>
      </w:r>
      <w:r w:rsidR="00081BA5" w:rsidRPr="00D628DC">
        <w:rPr>
          <w:rFonts w:ascii="Tahoma" w:hAnsi="Tahoma" w:cs="Tahoma"/>
          <w:bCs/>
          <w:sz w:val="16"/>
          <w:szCs w:val="16"/>
          <w:lang w:val="sk-SK"/>
        </w:rPr>
        <w:t xml:space="preserve">ďalšie </w:t>
      </w:r>
      <w:r w:rsidR="00875BBC" w:rsidRPr="00D628DC">
        <w:rPr>
          <w:rFonts w:ascii="Tahoma" w:hAnsi="Tahoma" w:cs="Tahoma"/>
          <w:bCs/>
          <w:sz w:val="16"/>
          <w:szCs w:val="16"/>
          <w:lang w:val="sk-SK"/>
        </w:rPr>
        <w:t>relevantné činnosti:</w:t>
      </w:r>
    </w:p>
    <w:p w14:paraId="5A249B32" w14:textId="77777777" w:rsidR="005A52CE" w:rsidRPr="00D628DC" w:rsidRDefault="00CA1B94" w:rsidP="0058300C">
      <w:pPr>
        <w:numPr>
          <w:ilvl w:val="0"/>
          <w:numId w:val="10"/>
        </w:numPr>
        <w:tabs>
          <w:tab w:val="left" w:pos="851"/>
          <w:tab w:val="center" w:pos="3119"/>
        </w:tabs>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R</w:t>
      </w:r>
      <w:r w:rsidR="005A52CE" w:rsidRPr="00D628DC">
        <w:rPr>
          <w:rFonts w:ascii="Tahoma" w:eastAsia="Arial Narrow" w:hAnsi="Tahoma" w:cs="Tahoma"/>
          <w:iCs/>
          <w:color w:val="000000"/>
          <w:sz w:val="16"/>
          <w:szCs w:val="16"/>
          <w:lang w:val="sk-SK"/>
        </w:rPr>
        <w:t>ealizácia obhliadky;</w:t>
      </w:r>
    </w:p>
    <w:p w14:paraId="4962B7DD" w14:textId="77777777" w:rsidR="005A52CE" w:rsidRPr="00D628DC" w:rsidRDefault="00CA1B94" w:rsidP="0058300C">
      <w:pPr>
        <w:numPr>
          <w:ilvl w:val="0"/>
          <w:numId w:val="10"/>
        </w:numPr>
        <w:tabs>
          <w:tab w:val="left" w:pos="851"/>
          <w:tab w:val="center" w:pos="3119"/>
        </w:tabs>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P</w:t>
      </w:r>
      <w:r w:rsidR="005A52CE" w:rsidRPr="00D628DC">
        <w:rPr>
          <w:rFonts w:ascii="Tahoma" w:eastAsia="Arial Narrow" w:hAnsi="Tahoma" w:cs="Tahoma"/>
          <w:iCs/>
          <w:color w:val="000000"/>
          <w:sz w:val="16"/>
          <w:szCs w:val="16"/>
          <w:lang w:val="sk-SK"/>
        </w:rPr>
        <w:t>ríprava projektu inštalácie;</w:t>
      </w:r>
    </w:p>
    <w:p w14:paraId="6B3465EF" w14:textId="77777777" w:rsidR="005A52CE" w:rsidRPr="00D628DC" w:rsidRDefault="00CA1B94" w:rsidP="0058300C">
      <w:pPr>
        <w:numPr>
          <w:ilvl w:val="0"/>
          <w:numId w:val="10"/>
        </w:numPr>
        <w:tabs>
          <w:tab w:val="left" w:pos="851"/>
          <w:tab w:val="center" w:pos="3119"/>
        </w:tabs>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I</w:t>
      </w:r>
      <w:r w:rsidR="005A52CE" w:rsidRPr="00D628DC">
        <w:rPr>
          <w:rFonts w:ascii="Tahoma" w:eastAsia="Arial Narrow" w:hAnsi="Tahoma" w:cs="Tahoma"/>
          <w:iCs/>
          <w:color w:val="000000"/>
          <w:sz w:val="16"/>
          <w:szCs w:val="16"/>
          <w:lang w:val="sk-SK"/>
        </w:rPr>
        <w:t>nštalácia zariadení;</w:t>
      </w:r>
    </w:p>
    <w:p w14:paraId="54377B0F" w14:textId="77777777" w:rsidR="005A52CE" w:rsidRPr="00D628DC" w:rsidRDefault="00CA1B94" w:rsidP="0058300C">
      <w:pPr>
        <w:numPr>
          <w:ilvl w:val="0"/>
          <w:numId w:val="10"/>
        </w:numPr>
        <w:tabs>
          <w:tab w:val="left" w:pos="851"/>
          <w:tab w:val="center" w:pos="3119"/>
        </w:tabs>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R</w:t>
      </w:r>
      <w:r w:rsidR="005A52CE" w:rsidRPr="00D628DC">
        <w:rPr>
          <w:rFonts w:ascii="Tahoma" w:eastAsia="Arial Narrow" w:hAnsi="Tahoma" w:cs="Tahoma"/>
          <w:iCs/>
          <w:color w:val="000000"/>
          <w:sz w:val="16"/>
          <w:szCs w:val="16"/>
          <w:lang w:val="sk-SK"/>
        </w:rPr>
        <w:t>evízia;</w:t>
      </w:r>
    </w:p>
    <w:p w14:paraId="6F78C464" w14:textId="77777777" w:rsidR="005A52CE" w:rsidRPr="00D628DC" w:rsidRDefault="00CA1B94" w:rsidP="0058300C">
      <w:pPr>
        <w:numPr>
          <w:ilvl w:val="0"/>
          <w:numId w:val="10"/>
        </w:numPr>
        <w:tabs>
          <w:tab w:val="left" w:pos="851"/>
          <w:tab w:val="center" w:pos="3119"/>
        </w:tabs>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C</w:t>
      </w:r>
      <w:r w:rsidR="005A52CE" w:rsidRPr="00D628DC">
        <w:rPr>
          <w:rFonts w:ascii="Tahoma" w:eastAsia="Arial Narrow" w:hAnsi="Tahoma" w:cs="Tahoma"/>
          <w:iCs/>
          <w:color w:val="000000"/>
          <w:sz w:val="16"/>
          <w:szCs w:val="16"/>
          <w:lang w:val="sk-SK"/>
        </w:rPr>
        <w:t>ertifikácia;</w:t>
      </w:r>
    </w:p>
    <w:p w14:paraId="07131749" w14:textId="2DF6CE33" w:rsidR="005A52CE" w:rsidRPr="00D628DC" w:rsidRDefault="00CA1B94" w:rsidP="0058300C">
      <w:pPr>
        <w:numPr>
          <w:ilvl w:val="0"/>
          <w:numId w:val="10"/>
        </w:numPr>
        <w:tabs>
          <w:tab w:val="left" w:pos="851"/>
          <w:tab w:val="center" w:pos="3119"/>
        </w:tabs>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U</w:t>
      </w:r>
      <w:r w:rsidR="005A52CE" w:rsidRPr="00D628DC">
        <w:rPr>
          <w:rFonts w:ascii="Tahoma" w:eastAsia="Arial Narrow" w:hAnsi="Tahoma" w:cs="Tahoma"/>
          <w:iCs/>
          <w:color w:val="000000"/>
          <w:sz w:val="16"/>
          <w:szCs w:val="16"/>
          <w:lang w:val="sk-SK"/>
        </w:rPr>
        <w:t>vedenie do prevádzky</w:t>
      </w:r>
      <w:r w:rsidR="00CC70AE" w:rsidRPr="00D628DC">
        <w:rPr>
          <w:rFonts w:ascii="Tahoma" w:eastAsia="Arial Narrow" w:hAnsi="Tahoma" w:cs="Tahoma"/>
          <w:iCs/>
          <w:color w:val="000000"/>
          <w:sz w:val="16"/>
          <w:szCs w:val="16"/>
          <w:lang w:val="sk-SK"/>
        </w:rPr>
        <w:t>.</w:t>
      </w:r>
    </w:p>
    <w:p w14:paraId="733C83B9" w14:textId="77777777" w:rsidR="00CC70AE" w:rsidRPr="00D628DC" w:rsidRDefault="00CC70AE" w:rsidP="008545E7">
      <w:pPr>
        <w:tabs>
          <w:tab w:val="left" w:pos="851"/>
          <w:tab w:val="center" w:pos="3119"/>
        </w:tabs>
        <w:rPr>
          <w:rFonts w:ascii="Tahoma" w:eastAsia="Arial Narrow" w:hAnsi="Tahoma" w:cs="Tahoma"/>
          <w:iCs/>
          <w:color w:val="000000"/>
          <w:sz w:val="16"/>
          <w:szCs w:val="16"/>
          <w:lang w:val="sk-SK"/>
        </w:rPr>
      </w:pPr>
    </w:p>
    <w:p w14:paraId="1229CA21" w14:textId="3E3CF49F" w:rsidR="00CC70AE" w:rsidRPr="00D628DC" w:rsidRDefault="00CC70AE" w:rsidP="003F5081">
      <w:pPr>
        <w:tabs>
          <w:tab w:val="left" w:pos="851"/>
          <w:tab w:val="center" w:pos="3119"/>
        </w:tabs>
        <w:jc w:val="both"/>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Po zhodnotení jednotlivých alternatív a ich vyhodnotenia pomocou stanovených kritérií výstupom projektu bude súbor viacerých</w:t>
      </w:r>
    </w:p>
    <w:p w14:paraId="3C075BFA" w14:textId="20C9A243" w:rsidR="00CC70AE" w:rsidRPr="00D628DC" w:rsidRDefault="00CC70AE" w:rsidP="003F5081">
      <w:pPr>
        <w:tabs>
          <w:tab w:val="left" w:pos="851"/>
          <w:tab w:val="center" w:pos="3119"/>
        </w:tabs>
        <w:jc w:val="both"/>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 xml:space="preserve">vzájomne prepojených </w:t>
      </w:r>
      <w:r w:rsidR="009131AC">
        <w:rPr>
          <w:rFonts w:ascii="Tahoma" w:eastAsia="Arial Narrow" w:hAnsi="Tahoma" w:cs="Tahoma"/>
          <w:iCs/>
          <w:color w:val="000000"/>
          <w:sz w:val="16"/>
          <w:szCs w:val="16"/>
          <w:lang w:val="sk-SK"/>
        </w:rPr>
        <w:t>„</w:t>
      </w:r>
      <w:r w:rsidRPr="00D628DC">
        <w:rPr>
          <w:rFonts w:ascii="Tahoma" w:eastAsia="Arial Narrow" w:hAnsi="Tahoma" w:cs="Tahoma"/>
          <w:iCs/>
          <w:color w:val="000000"/>
          <w:sz w:val="16"/>
          <w:szCs w:val="16"/>
          <w:lang w:val="sk-SK"/>
        </w:rPr>
        <w:t>krabicových</w:t>
      </w:r>
      <w:r w:rsidR="009131AC">
        <w:rPr>
          <w:rFonts w:ascii="Tahoma" w:eastAsia="Arial Narrow" w:hAnsi="Tahoma" w:cs="Tahoma"/>
          <w:iCs/>
          <w:color w:val="000000"/>
          <w:sz w:val="16"/>
          <w:szCs w:val="16"/>
          <w:lang w:val="sk-SK"/>
        </w:rPr>
        <w:t>“</w:t>
      </w:r>
      <w:r w:rsidRPr="00D628DC">
        <w:rPr>
          <w:rFonts w:ascii="Tahoma" w:eastAsia="Arial Narrow" w:hAnsi="Tahoma" w:cs="Tahoma"/>
          <w:iCs/>
          <w:color w:val="000000"/>
          <w:sz w:val="16"/>
          <w:szCs w:val="16"/>
          <w:lang w:val="sk-SK"/>
        </w:rPr>
        <w:t xml:space="preserve"> riešení v podobe bezpečnostných nástrojov a hardvéru ako uceleného informačného systému, ktorého cieľom je riešiť získavanie a zdieľanie informácií za účelom vykonávania včasného varovania, identifikácie kybernetických bezpečnostných incidentov v prostredí verejnej správy a rýchla reakcia pri ich riešení. </w:t>
      </w:r>
    </w:p>
    <w:p w14:paraId="4EB3F46E" w14:textId="77777777" w:rsidR="00CC70AE" w:rsidRPr="00D628DC" w:rsidRDefault="00CC70AE" w:rsidP="003F5081">
      <w:pPr>
        <w:tabs>
          <w:tab w:val="left" w:pos="851"/>
          <w:tab w:val="center" w:pos="3119"/>
        </w:tabs>
        <w:jc w:val="both"/>
        <w:rPr>
          <w:rFonts w:ascii="Tahoma" w:eastAsia="Arial Narrow" w:hAnsi="Tahoma" w:cs="Tahoma"/>
          <w:iCs/>
          <w:color w:val="000000"/>
          <w:sz w:val="16"/>
          <w:szCs w:val="16"/>
          <w:lang w:val="sk-SK"/>
        </w:rPr>
      </w:pPr>
    </w:p>
    <w:p w14:paraId="440CCD8F" w14:textId="0095CA7E" w:rsidR="0008660D" w:rsidRPr="00D628DC" w:rsidRDefault="00BE75C0" w:rsidP="0008660D">
      <w:pPr>
        <w:tabs>
          <w:tab w:val="left" w:pos="851"/>
          <w:tab w:val="center" w:pos="3119"/>
        </w:tabs>
        <w:jc w:val="both"/>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Primárnym výstupom je vybudovanie systému včasného varovania (EWS)</w:t>
      </w:r>
      <w:r w:rsidR="009131AC">
        <w:rPr>
          <w:rFonts w:ascii="Tahoma" w:eastAsia="Arial Narrow" w:hAnsi="Tahoma" w:cs="Tahoma"/>
          <w:iCs/>
          <w:color w:val="000000"/>
          <w:sz w:val="16"/>
          <w:szCs w:val="16"/>
          <w:lang w:val="sk-SK"/>
        </w:rPr>
        <w:t xml:space="preserve"> – modul 1</w:t>
      </w:r>
      <w:r w:rsidRPr="00D628DC">
        <w:rPr>
          <w:rFonts w:ascii="Tahoma" w:eastAsia="Arial Narrow" w:hAnsi="Tahoma" w:cs="Tahoma"/>
          <w:iCs/>
          <w:color w:val="000000"/>
          <w:sz w:val="16"/>
          <w:szCs w:val="16"/>
          <w:lang w:val="sk-SK"/>
        </w:rPr>
        <w:t>, ktorý predstavuje centralizovaný zber, analýzu</w:t>
      </w:r>
      <w:r w:rsidR="00CC70AE" w:rsidRPr="00D628DC">
        <w:rPr>
          <w:rFonts w:ascii="Tahoma" w:eastAsia="Arial Narrow" w:hAnsi="Tahoma" w:cs="Tahoma"/>
          <w:iCs/>
          <w:color w:val="000000"/>
          <w:sz w:val="16"/>
          <w:szCs w:val="16"/>
          <w:lang w:val="sk-SK"/>
        </w:rPr>
        <w:t>, vyhodnocovanie bezpečnostných udalostí</w:t>
      </w:r>
      <w:r w:rsidR="008A4409">
        <w:rPr>
          <w:rFonts w:ascii="Tahoma" w:eastAsia="Arial Narrow" w:hAnsi="Tahoma" w:cs="Tahoma"/>
          <w:iCs/>
          <w:color w:val="000000"/>
          <w:sz w:val="16"/>
          <w:szCs w:val="16"/>
          <w:lang w:val="sk-SK"/>
        </w:rPr>
        <w:t xml:space="preserve">, reakciu na </w:t>
      </w:r>
      <w:r w:rsidR="00D6489F">
        <w:rPr>
          <w:rFonts w:ascii="Tahoma" w:eastAsia="Arial Narrow" w:hAnsi="Tahoma" w:cs="Tahoma"/>
          <w:iCs/>
          <w:color w:val="000000"/>
          <w:sz w:val="16"/>
          <w:szCs w:val="16"/>
          <w:lang w:val="sk-SK"/>
        </w:rPr>
        <w:t xml:space="preserve">kybernetické </w:t>
      </w:r>
      <w:r w:rsidR="008A4409">
        <w:rPr>
          <w:rFonts w:ascii="Tahoma" w:eastAsia="Arial Narrow" w:hAnsi="Tahoma" w:cs="Tahoma"/>
          <w:iCs/>
          <w:color w:val="000000"/>
          <w:sz w:val="16"/>
          <w:szCs w:val="16"/>
          <w:lang w:val="sk-SK"/>
        </w:rPr>
        <w:t>bezpečnostné incidenty</w:t>
      </w:r>
      <w:r w:rsidR="00CC70AE" w:rsidRPr="00D628DC">
        <w:rPr>
          <w:rFonts w:ascii="Tahoma" w:eastAsia="Arial Narrow" w:hAnsi="Tahoma" w:cs="Tahoma"/>
          <w:iCs/>
          <w:color w:val="000000"/>
          <w:sz w:val="16"/>
          <w:szCs w:val="16"/>
          <w:lang w:val="sk-SK"/>
        </w:rPr>
        <w:t xml:space="preserve">, </w:t>
      </w:r>
      <w:r w:rsidRPr="00D628DC">
        <w:rPr>
          <w:rFonts w:ascii="Tahoma" w:eastAsia="Arial Narrow" w:hAnsi="Tahoma" w:cs="Tahoma"/>
          <w:iCs/>
          <w:color w:val="000000"/>
          <w:sz w:val="16"/>
          <w:szCs w:val="16"/>
          <w:lang w:val="sk-SK"/>
        </w:rPr>
        <w:t>identifikáciu</w:t>
      </w:r>
      <w:r w:rsidR="00CC70AE" w:rsidRPr="00D628DC">
        <w:rPr>
          <w:rFonts w:ascii="Tahoma" w:eastAsia="Arial Narrow" w:hAnsi="Tahoma" w:cs="Tahoma"/>
          <w:iCs/>
          <w:color w:val="000000"/>
          <w:sz w:val="16"/>
          <w:szCs w:val="16"/>
          <w:lang w:val="sk-SK"/>
        </w:rPr>
        <w:t xml:space="preserve"> možných bezpečnostných zraniteľnosti z informačných systémov v prostredí verejnej správy a</w:t>
      </w:r>
      <w:r w:rsidRPr="00D628DC">
        <w:rPr>
          <w:rFonts w:ascii="Tahoma" w:eastAsia="Arial Narrow" w:hAnsi="Tahoma" w:cs="Tahoma"/>
          <w:iCs/>
          <w:color w:val="000000"/>
          <w:sz w:val="16"/>
          <w:szCs w:val="16"/>
          <w:lang w:val="sk-SK"/>
        </w:rPr>
        <w:t xml:space="preserve"> ďalších </w:t>
      </w:r>
      <w:r w:rsidR="007F090A">
        <w:rPr>
          <w:rFonts w:ascii="Tahoma" w:eastAsia="Arial Narrow" w:hAnsi="Tahoma" w:cs="Tahoma"/>
          <w:iCs/>
          <w:color w:val="000000"/>
          <w:sz w:val="16"/>
          <w:szCs w:val="16"/>
          <w:lang w:val="sk-SK"/>
        </w:rPr>
        <w:t xml:space="preserve">spravodajských </w:t>
      </w:r>
      <w:r w:rsidRPr="00D628DC">
        <w:rPr>
          <w:rFonts w:ascii="Tahoma" w:eastAsia="Arial Narrow" w:hAnsi="Tahoma" w:cs="Tahoma"/>
          <w:iCs/>
          <w:color w:val="000000"/>
          <w:sz w:val="16"/>
          <w:szCs w:val="16"/>
          <w:lang w:val="sk-SK"/>
        </w:rPr>
        <w:t xml:space="preserve"> zdrojov a </w:t>
      </w:r>
      <w:r w:rsidR="00CC70AE" w:rsidRPr="00D628DC">
        <w:rPr>
          <w:rFonts w:ascii="Tahoma" w:eastAsia="Arial Narrow" w:hAnsi="Tahoma" w:cs="Tahoma"/>
          <w:iCs/>
          <w:color w:val="000000"/>
          <w:sz w:val="16"/>
          <w:szCs w:val="16"/>
          <w:lang w:val="sk-SK"/>
        </w:rPr>
        <w:t xml:space="preserve">zdieľanie informácií medzi </w:t>
      </w:r>
      <w:r w:rsidR="00D6489F">
        <w:rPr>
          <w:rFonts w:ascii="Tahoma" w:eastAsia="Arial Narrow" w:hAnsi="Tahoma" w:cs="Tahoma"/>
          <w:iCs/>
          <w:color w:val="000000"/>
          <w:sz w:val="16"/>
          <w:szCs w:val="16"/>
          <w:lang w:val="sk-SK"/>
        </w:rPr>
        <w:t>orgánmi</w:t>
      </w:r>
      <w:r w:rsidR="00CC70AE" w:rsidRPr="00D628DC">
        <w:rPr>
          <w:rFonts w:ascii="Tahoma" w:eastAsia="Arial Narrow" w:hAnsi="Tahoma" w:cs="Tahoma"/>
          <w:iCs/>
          <w:color w:val="000000"/>
          <w:sz w:val="16"/>
          <w:szCs w:val="16"/>
          <w:lang w:val="sk-SK"/>
        </w:rPr>
        <w:t xml:space="preserve"> verejnej správy prevá</w:t>
      </w:r>
      <w:r w:rsidRPr="00D628DC">
        <w:rPr>
          <w:rFonts w:ascii="Tahoma" w:eastAsia="Arial Narrow" w:hAnsi="Tahoma" w:cs="Tahoma"/>
          <w:iCs/>
          <w:color w:val="000000"/>
          <w:sz w:val="16"/>
          <w:szCs w:val="16"/>
          <w:lang w:val="sk-SK"/>
        </w:rPr>
        <w:t xml:space="preserve">dzkujúcimi služby bezpečnostných </w:t>
      </w:r>
      <w:proofErr w:type="spellStart"/>
      <w:r w:rsidRPr="00D628DC">
        <w:rPr>
          <w:rFonts w:ascii="Tahoma" w:eastAsia="Arial Narrow" w:hAnsi="Tahoma" w:cs="Tahoma"/>
          <w:iCs/>
          <w:color w:val="000000"/>
          <w:sz w:val="16"/>
          <w:szCs w:val="16"/>
          <w:lang w:val="sk-SK"/>
        </w:rPr>
        <w:t>dohľadových</w:t>
      </w:r>
      <w:proofErr w:type="spellEnd"/>
      <w:r w:rsidR="00CC70AE" w:rsidRPr="00D628DC">
        <w:rPr>
          <w:rFonts w:ascii="Tahoma" w:eastAsia="Arial Narrow" w:hAnsi="Tahoma" w:cs="Tahoma"/>
          <w:iCs/>
          <w:color w:val="000000"/>
          <w:sz w:val="16"/>
          <w:szCs w:val="16"/>
          <w:lang w:val="sk-SK"/>
        </w:rPr>
        <w:t xml:space="preserve"> ce</w:t>
      </w:r>
      <w:r w:rsidRPr="00D628DC">
        <w:rPr>
          <w:rFonts w:ascii="Tahoma" w:eastAsia="Arial Narrow" w:hAnsi="Tahoma" w:cs="Tahoma"/>
          <w:iCs/>
          <w:color w:val="000000"/>
          <w:sz w:val="16"/>
          <w:szCs w:val="16"/>
          <w:lang w:val="sk-SK"/>
        </w:rPr>
        <w:t>ntier.</w:t>
      </w:r>
      <w:r w:rsidR="0008660D" w:rsidRPr="00D628DC">
        <w:rPr>
          <w:rFonts w:ascii="Tahoma" w:eastAsia="Arial Narrow" w:hAnsi="Tahoma" w:cs="Tahoma"/>
          <w:iCs/>
          <w:color w:val="000000"/>
          <w:sz w:val="16"/>
          <w:szCs w:val="16"/>
          <w:lang w:val="sk-SK"/>
        </w:rPr>
        <w:t xml:space="preserve"> EWS bude poskytovať nasledujúce funkcionality:</w:t>
      </w:r>
    </w:p>
    <w:p w14:paraId="3A36C1FD" w14:textId="69C2302E"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 xml:space="preserve">Tvorba a udržovanie Mapy hrozieb s referenciou na MITRE ATT&amp;CK </w:t>
      </w:r>
      <w:proofErr w:type="spellStart"/>
      <w:r w:rsidRPr="003F5081">
        <w:rPr>
          <w:rFonts w:ascii="Tahoma" w:eastAsia="Arial Narrow" w:hAnsi="Tahoma" w:cs="Tahoma"/>
          <w:iCs/>
          <w:color w:val="000000"/>
          <w:sz w:val="16"/>
          <w:szCs w:val="16"/>
          <w:lang w:val="sk-SK"/>
        </w:rPr>
        <w:t>Framework</w:t>
      </w:r>
      <w:proofErr w:type="spellEnd"/>
      <w:r w:rsidRPr="003F5081">
        <w:rPr>
          <w:rFonts w:ascii="Tahoma" w:eastAsia="Arial Narrow" w:hAnsi="Tahoma" w:cs="Tahoma"/>
          <w:iCs/>
          <w:color w:val="000000"/>
          <w:sz w:val="16"/>
          <w:szCs w:val="16"/>
          <w:lang w:val="sk-SK"/>
        </w:rPr>
        <w:t xml:space="preserve"> </w:t>
      </w:r>
    </w:p>
    <w:p w14:paraId="61BCD4FC" w14:textId="6C96750B"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Distribúcia indikátorov možnej kompromitácie (</w:t>
      </w:r>
      <w:proofErr w:type="spellStart"/>
      <w:r w:rsidRPr="003F5081">
        <w:rPr>
          <w:rFonts w:ascii="Tahoma" w:eastAsia="Arial Narrow" w:hAnsi="Tahoma" w:cs="Tahoma"/>
          <w:iCs/>
          <w:color w:val="000000"/>
          <w:sz w:val="16"/>
          <w:szCs w:val="16"/>
          <w:lang w:val="sk-SK"/>
        </w:rPr>
        <w:t>Indicators</w:t>
      </w:r>
      <w:proofErr w:type="spellEnd"/>
      <w:r w:rsidRPr="003F5081">
        <w:rPr>
          <w:rFonts w:ascii="Tahoma" w:eastAsia="Arial Narrow" w:hAnsi="Tahoma" w:cs="Tahoma"/>
          <w:iCs/>
          <w:color w:val="000000"/>
          <w:sz w:val="16"/>
          <w:szCs w:val="16"/>
          <w:lang w:val="sk-SK"/>
        </w:rPr>
        <w:t xml:space="preserve"> of </w:t>
      </w:r>
      <w:proofErr w:type="spellStart"/>
      <w:r w:rsidRPr="003F5081">
        <w:rPr>
          <w:rFonts w:ascii="Tahoma" w:eastAsia="Arial Narrow" w:hAnsi="Tahoma" w:cs="Tahoma"/>
          <w:iCs/>
          <w:color w:val="000000"/>
          <w:sz w:val="16"/>
          <w:szCs w:val="16"/>
          <w:lang w:val="sk-SK"/>
        </w:rPr>
        <w:t>Compromise</w:t>
      </w:r>
      <w:proofErr w:type="spellEnd"/>
      <w:r w:rsidRPr="003F5081">
        <w:rPr>
          <w:rFonts w:ascii="Tahoma" w:eastAsia="Arial Narrow" w:hAnsi="Tahoma" w:cs="Tahoma"/>
          <w:iCs/>
          <w:color w:val="000000"/>
          <w:sz w:val="16"/>
          <w:szCs w:val="16"/>
          <w:lang w:val="sk-SK"/>
        </w:rPr>
        <w:t xml:space="preserve"> – </w:t>
      </w:r>
      <w:proofErr w:type="spellStart"/>
      <w:r w:rsidRPr="003F5081">
        <w:rPr>
          <w:rFonts w:ascii="Tahoma" w:eastAsia="Arial Narrow" w:hAnsi="Tahoma" w:cs="Tahoma"/>
          <w:iCs/>
          <w:color w:val="000000"/>
          <w:sz w:val="16"/>
          <w:szCs w:val="16"/>
          <w:lang w:val="sk-SK"/>
        </w:rPr>
        <w:t>IoC</w:t>
      </w:r>
      <w:proofErr w:type="spellEnd"/>
      <w:r w:rsidRPr="003F5081">
        <w:rPr>
          <w:rFonts w:ascii="Tahoma" w:eastAsia="Arial Narrow" w:hAnsi="Tahoma" w:cs="Tahoma"/>
          <w:iCs/>
          <w:color w:val="000000"/>
          <w:sz w:val="16"/>
          <w:szCs w:val="16"/>
          <w:lang w:val="sk-SK"/>
        </w:rPr>
        <w:t xml:space="preserve">) </w:t>
      </w:r>
    </w:p>
    <w:p w14:paraId="2443ABBA" w14:textId="38CDBA06"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Ohlasovanie bezpečnostného incidentu</w:t>
      </w:r>
    </w:p>
    <w:p w14:paraId="531FD2CA" w14:textId="68D9B520"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 xml:space="preserve">Poskytovanie </w:t>
      </w:r>
      <w:proofErr w:type="spellStart"/>
      <w:r w:rsidRPr="003F5081">
        <w:rPr>
          <w:rFonts w:ascii="Tahoma" w:eastAsia="Arial Narrow" w:hAnsi="Tahoma" w:cs="Tahoma"/>
          <w:iCs/>
          <w:color w:val="000000"/>
          <w:sz w:val="16"/>
          <w:szCs w:val="16"/>
          <w:lang w:val="sk-SK"/>
        </w:rPr>
        <w:t>Threat</w:t>
      </w:r>
      <w:proofErr w:type="spellEnd"/>
      <w:r w:rsidRPr="003F5081">
        <w:rPr>
          <w:rFonts w:ascii="Tahoma" w:eastAsia="Arial Narrow" w:hAnsi="Tahoma" w:cs="Tahoma"/>
          <w:iCs/>
          <w:color w:val="000000"/>
          <w:sz w:val="16"/>
          <w:szCs w:val="16"/>
          <w:lang w:val="sk-SK"/>
        </w:rPr>
        <w:t xml:space="preserve"> </w:t>
      </w:r>
      <w:proofErr w:type="spellStart"/>
      <w:r w:rsidRPr="003F5081">
        <w:rPr>
          <w:rFonts w:ascii="Tahoma" w:eastAsia="Arial Narrow" w:hAnsi="Tahoma" w:cs="Tahoma"/>
          <w:iCs/>
          <w:color w:val="000000"/>
          <w:sz w:val="16"/>
          <w:szCs w:val="16"/>
          <w:lang w:val="sk-SK"/>
        </w:rPr>
        <w:t>intelligence</w:t>
      </w:r>
      <w:proofErr w:type="spellEnd"/>
      <w:r w:rsidRPr="003F5081">
        <w:rPr>
          <w:rFonts w:ascii="Tahoma" w:eastAsia="Arial Narrow" w:hAnsi="Tahoma" w:cs="Tahoma"/>
          <w:iCs/>
          <w:color w:val="000000"/>
          <w:sz w:val="16"/>
          <w:szCs w:val="16"/>
          <w:lang w:val="sk-SK"/>
        </w:rPr>
        <w:t xml:space="preserve"> (TI) </w:t>
      </w:r>
      <w:proofErr w:type="spellStart"/>
      <w:r w:rsidRPr="003F5081">
        <w:rPr>
          <w:rFonts w:ascii="Tahoma" w:eastAsia="Arial Narrow" w:hAnsi="Tahoma" w:cs="Tahoma"/>
          <w:iCs/>
          <w:color w:val="000000"/>
          <w:sz w:val="16"/>
          <w:szCs w:val="16"/>
          <w:lang w:val="sk-SK"/>
        </w:rPr>
        <w:t>feedov</w:t>
      </w:r>
      <w:proofErr w:type="spellEnd"/>
    </w:p>
    <w:p w14:paraId="06E66F85" w14:textId="5F3C20C3"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Monitoring digitálnej stopy pre jednotlivé OVM</w:t>
      </w:r>
    </w:p>
    <w:p w14:paraId="5150F684" w14:textId="48C78A18"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proofErr w:type="spellStart"/>
      <w:r w:rsidRPr="003F5081">
        <w:rPr>
          <w:rFonts w:ascii="Tahoma" w:eastAsia="Arial Narrow" w:hAnsi="Tahoma" w:cs="Tahoma"/>
          <w:iCs/>
          <w:color w:val="000000"/>
          <w:sz w:val="16"/>
          <w:szCs w:val="16"/>
          <w:lang w:val="sk-SK"/>
        </w:rPr>
        <w:t>Impersonifikovanie</w:t>
      </w:r>
      <w:proofErr w:type="spellEnd"/>
      <w:r w:rsidRPr="003F5081">
        <w:rPr>
          <w:rFonts w:ascii="Tahoma" w:eastAsia="Arial Narrow" w:hAnsi="Tahoma" w:cs="Tahoma"/>
          <w:iCs/>
          <w:color w:val="000000"/>
          <w:sz w:val="16"/>
          <w:szCs w:val="16"/>
          <w:lang w:val="sk-SK"/>
        </w:rPr>
        <w:t xml:space="preserve"> VIP zamestnancov jednotlivých OVM</w:t>
      </w:r>
    </w:p>
    <w:p w14:paraId="2A0DFE72" w14:textId="218DD302"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Monitoring relevantných uniknutých dát</w:t>
      </w:r>
    </w:p>
    <w:p w14:paraId="75E722BE" w14:textId="68E5E505"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 xml:space="preserve">Pravidelné reporty na základe zdrojov z </w:t>
      </w:r>
      <w:proofErr w:type="spellStart"/>
      <w:r w:rsidRPr="003F5081">
        <w:rPr>
          <w:rFonts w:ascii="Tahoma" w:eastAsia="Arial Narrow" w:hAnsi="Tahoma" w:cs="Tahoma"/>
          <w:iCs/>
          <w:color w:val="000000"/>
          <w:sz w:val="16"/>
          <w:szCs w:val="16"/>
          <w:lang w:val="sk-SK"/>
        </w:rPr>
        <w:t>Threat</w:t>
      </w:r>
      <w:proofErr w:type="spellEnd"/>
      <w:r w:rsidRPr="003F5081">
        <w:rPr>
          <w:rFonts w:ascii="Tahoma" w:eastAsia="Arial Narrow" w:hAnsi="Tahoma" w:cs="Tahoma"/>
          <w:iCs/>
          <w:color w:val="000000"/>
          <w:sz w:val="16"/>
          <w:szCs w:val="16"/>
          <w:lang w:val="sk-SK"/>
        </w:rPr>
        <w:t xml:space="preserve"> </w:t>
      </w:r>
      <w:proofErr w:type="spellStart"/>
      <w:r w:rsidRPr="003F5081">
        <w:rPr>
          <w:rFonts w:ascii="Tahoma" w:eastAsia="Arial Narrow" w:hAnsi="Tahoma" w:cs="Tahoma"/>
          <w:iCs/>
          <w:color w:val="000000"/>
          <w:sz w:val="16"/>
          <w:szCs w:val="16"/>
          <w:lang w:val="sk-SK"/>
        </w:rPr>
        <w:t>Intelligence</w:t>
      </w:r>
      <w:proofErr w:type="spellEnd"/>
      <w:r w:rsidRPr="003F5081">
        <w:rPr>
          <w:rFonts w:ascii="Tahoma" w:eastAsia="Arial Narrow" w:hAnsi="Tahoma" w:cs="Tahoma"/>
          <w:iCs/>
          <w:color w:val="000000"/>
          <w:sz w:val="16"/>
          <w:szCs w:val="16"/>
          <w:lang w:val="sk-SK"/>
        </w:rPr>
        <w:t xml:space="preserve"> platformy</w:t>
      </w:r>
    </w:p>
    <w:p w14:paraId="3F2CD03B" w14:textId="20EAB73A"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 xml:space="preserve">Služba upozornenia na zraniteľnosti </w:t>
      </w:r>
    </w:p>
    <w:p w14:paraId="353D2EFE" w14:textId="7527B2C0"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Zber, analýza a dodávanie Techník, taktík a procedúr (TTP)</w:t>
      </w:r>
    </w:p>
    <w:p w14:paraId="07408BA9" w14:textId="2C2624D4"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lastRenderedPageBreak/>
        <w:t>Komunikácia bezpečnostného povedomia na OVM</w:t>
      </w:r>
    </w:p>
    <w:p w14:paraId="523A8D83" w14:textId="50BADDA2"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Vyhodnocovanie podaných a automaticky generovaných hlásení</w:t>
      </w:r>
    </w:p>
    <w:p w14:paraId="346BE60F" w14:textId="06C337F7" w:rsidR="00CC70AE"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Informovanie o bezpečnostných incidentoch</w:t>
      </w:r>
    </w:p>
    <w:p w14:paraId="0AC169D5" w14:textId="77777777" w:rsidR="00CC70AE" w:rsidRPr="00D628DC" w:rsidRDefault="00CC70AE" w:rsidP="00CC70AE">
      <w:pPr>
        <w:tabs>
          <w:tab w:val="left" w:pos="851"/>
          <w:tab w:val="center" w:pos="3119"/>
        </w:tabs>
        <w:jc w:val="both"/>
        <w:rPr>
          <w:rFonts w:ascii="Tahoma" w:eastAsia="Arial Narrow" w:hAnsi="Tahoma" w:cs="Tahoma"/>
          <w:iCs/>
          <w:color w:val="000000"/>
          <w:sz w:val="16"/>
          <w:szCs w:val="16"/>
          <w:lang w:val="sk-SK"/>
        </w:rPr>
      </w:pPr>
    </w:p>
    <w:p w14:paraId="4B461574" w14:textId="36B53051" w:rsidR="0008660D" w:rsidRPr="00D628DC" w:rsidRDefault="0008660D" w:rsidP="0008660D">
      <w:pPr>
        <w:tabs>
          <w:tab w:val="left" w:pos="851"/>
          <w:tab w:val="center" w:pos="3119"/>
        </w:tabs>
        <w:jc w:val="both"/>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 xml:space="preserve">Druhým výstupom projektu bude rozšírenie služieb, technológie, funkcionalít a tímu aktuálneho bezpečnostného </w:t>
      </w:r>
      <w:proofErr w:type="spellStart"/>
      <w:r w:rsidRPr="00D628DC">
        <w:rPr>
          <w:rFonts w:ascii="Tahoma" w:eastAsia="Arial Narrow" w:hAnsi="Tahoma" w:cs="Tahoma"/>
          <w:iCs/>
          <w:color w:val="000000"/>
          <w:sz w:val="16"/>
          <w:szCs w:val="16"/>
          <w:lang w:val="sk-SK"/>
        </w:rPr>
        <w:t>dohľadového</w:t>
      </w:r>
      <w:proofErr w:type="spellEnd"/>
      <w:r w:rsidRPr="00D628DC">
        <w:rPr>
          <w:rFonts w:ascii="Tahoma" w:eastAsia="Arial Narrow" w:hAnsi="Tahoma" w:cs="Tahoma"/>
          <w:iCs/>
          <w:color w:val="000000"/>
          <w:sz w:val="16"/>
          <w:szCs w:val="16"/>
          <w:lang w:val="sk-SK"/>
        </w:rPr>
        <w:t xml:space="preserve"> centra, ktorý spoločne prevádzkuje NASES a VJ CSIRT v režime 24/7</w:t>
      </w:r>
      <w:r w:rsidR="009131AC">
        <w:rPr>
          <w:rFonts w:ascii="Tahoma" w:eastAsia="Arial Narrow" w:hAnsi="Tahoma" w:cs="Tahoma"/>
          <w:iCs/>
          <w:color w:val="000000"/>
          <w:sz w:val="16"/>
          <w:szCs w:val="16"/>
          <w:lang w:val="sk-SK"/>
        </w:rPr>
        <w:t xml:space="preserve"> – modul 2</w:t>
      </w:r>
      <w:r w:rsidRPr="00D628DC">
        <w:rPr>
          <w:rFonts w:ascii="Tahoma" w:eastAsia="Arial Narrow" w:hAnsi="Tahoma" w:cs="Tahoma"/>
          <w:iCs/>
          <w:color w:val="000000"/>
          <w:sz w:val="16"/>
          <w:szCs w:val="16"/>
          <w:lang w:val="sk-SK"/>
        </w:rPr>
        <w:t>. Vládny SOC bude rozšírený o nasledovné funkcionality, kompetencie a tímy:</w:t>
      </w:r>
    </w:p>
    <w:p w14:paraId="5AB1D915" w14:textId="7059F5C9"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Monitoring kybernetickej bezpečnosti</w:t>
      </w:r>
    </w:p>
    <w:p w14:paraId="73E1E194" w14:textId="3FDC0DAC" w:rsidR="0008660D" w:rsidRPr="003F5081" w:rsidRDefault="0008660D" w:rsidP="00E14CA7">
      <w:pPr>
        <w:pStyle w:val="Odsekzoznamu"/>
        <w:numPr>
          <w:ilvl w:val="1"/>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Monitoring sieťovej komunikácie</w:t>
      </w:r>
    </w:p>
    <w:p w14:paraId="3B97DAA2" w14:textId="22B60B7E" w:rsidR="0008660D" w:rsidRPr="003F5081" w:rsidRDefault="0008660D" w:rsidP="00E14CA7">
      <w:pPr>
        <w:pStyle w:val="Odsekzoznamu"/>
        <w:numPr>
          <w:ilvl w:val="1"/>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Monitoring procesov na koncových zariadeniach</w:t>
      </w:r>
    </w:p>
    <w:p w14:paraId="4BAB5A08" w14:textId="19D3469D" w:rsidR="0008660D" w:rsidRPr="003F5081" w:rsidRDefault="0008660D" w:rsidP="00E14CA7">
      <w:pPr>
        <w:pStyle w:val="Odsekzoznamu"/>
        <w:numPr>
          <w:ilvl w:val="1"/>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Zber a korelácia logov</w:t>
      </w:r>
    </w:p>
    <w:p w14:paraId="07A9D54D" w14:textId="07CCF5DA" w:rsidR="0008660D" w:rsidRPr="003F5081" w:rsidRDefault="0008660D" w:rsidP="00E14CA7">
      <w:pPr>
        <w:pStyle w:val="Odsekzoznamu"/>
        <w:numPr>
          <w:ilvl w:val="1"/>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Automatizácia vyšetrovacích a reakčných procesov</w:t>
      </w:r>
    </w:p>
    <w:p w14:paraId="1968B022" w14:textId="7AD1E36C" w:rsidR="0008660D" w:rsidRPr="003F5081" w:rsidRDefault="0008660D" w:rsidP="00E14CA7">
      <w:pPr>
        <w:pStyle w:val="Odsekzoznamu"/>
        <w:numPr>
          <w:ilvl w:val="1"/>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Monitoring L1</w:t>
      </w:r>
    </w:p>
    <w:p w14:paraId="6039D4ED" w14:textId="4DA9F15A" w:rsidR="0008660D" w:rsidRPr="003F5081" w:rsidRDefault="0008660D" w:rsidP="00E14CA7">
      <w:pPr>
        <w:pStyle w:val="Odsekzoznamu"/>
        <w:numPr>
          <w:ilvl w:val="1"/>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Analýza L2 a L3</w:t>
      </w:r>
    </w:p>
    <w:p w14:paraId="18251BB4" w14:textId="60DB7543" w:rsidR="0008660D" w:rsidRPr="003F5081" w:rsidRDefault="0008660D" w:rsidP="00E14CA7">
      <w:pPr>
        <w:pStyle w:val="Odsekzoznamu"/>
        <w:numPr>
          <w:ilvl w:val="1"/>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 xml:space="preserve">Pravidelný </w:t>
      </w:r>
      <w:proofErr w:type="spellStart"/>
      <w:r w:rsidRPr="003F5081">
        <w:rPr>
          <w:rFonts w:ascii="Tahoma" w:eastAsia="Arial Narrow" w:hAnsi="Tahoma" w:cs="Tahoma"/>
          <w:iCs/>
          <w:color w:val="000000"/>
          <w:sz w:val="16"/>
          <w:szCs w:val="16"/>
          <w:lang w:val="sk-SK"/>
        </w:rPr>
        <w:t>reporting</w:t>
      </w:r>
      <w:proofErr w:type="spellEnd"/>
    </w:p>
    <w:p w14:paraId="5B02C763" w14:textId="66C4DD89" w:rsidR="0008660D" w:rsidRPr="003F5081" w:rsidRDefault="0008660D" w:rsidP="00E14CA7">
      <w:pPr>
        <w:pStyle w:val="Odsekzoznamu"/>
        <w:numPr>
          <w:ilvl w:val="1"/>
          <w:numId w:val="34"/>
        </w:numPr>
        <w:tabs>
          <w:tab w:val="left" w:pos="851"/>
          <w:tab w:val="center" w:pos="3119"/>
        </w:tabs>
        <w:jc w:val="both"/>
        <w:rPr>
          <w:rFonts w:ascii="Tahoma" w:eastAsia="Arial Narrow" w:hAnsi="Tahoma" w:cs="Tahoma"/>
          <w:iCs/>
          <w:color w:val="000000"/>
          <w:sz w:val="16"/>
          <w:szCs w:val="16"/>
          <w:lang w:val="sk-SK"/>
        </w:rPr>
      </w:pPr>
      <w:proofErr w:type="spellStart"/>
      <w:r w:rsidRPr="003F5081">
        <w:rPr>
          <w:rFonts w:ascii="Tahoma" w:eastAsia="Arial Narrow" w:hAnsi="Tahoma" w:cs="Tahoma"/>
          <w:iCs/>
          <w:color w:val="000000"/>
          <w:sz w:val="16"/>
          <w:szCs w:val="16"/>
          <w:lang w:val="sk-SK"/>
        </w:rPr>
        <w:t>Threat</w:t>
      </w:r>
      <w:proofErr w:type="spellEnd"/>
      <w:r w:rsidRPr="003F5081">
        <w:rPr>
          <w:rFonts w:ascii="Tahoma" w:eastAsia="Arial Narrow" w:hAnsi="Tahoma" w:cs="Tahoma"/>
          <w:iCs/>
          <w:color w:val="000000"/>
          <w:sz w:val="16"/>
          <w:szCs w:val="16"/>
          <w:lang w:val="sk-SK"/>
        </w:rPr>
        <w:t xml:space="preserve"> </w:t>
      </w:r>
      <w:proofErr w:type="spellStart"/>
      <w:r w:rsidRPr="003F5081">
        <w:rPr>
          <w:rFonts w:ascii="Tahoma" w:eastAsia="Arial Narrow" w:hAnsi="Tahoma" w:cs="Tahoma"/>
          <w:iCs/>
          <w:color w:val="000000"/>
          <w:sz w:val="16"/>
          <w:szCs w:val="16"/>
          <w:lang w:val="sk-SK"/>
        </w:rPr>
        <w:t>intelligence</w:t>
      </w:r>
      <w:proofErr w:type="spellEnd"/>
      <w:r w:rsidRPr="003F5081">
        <w:rPr>
          <w:rFonts w:ascii="Tahoma" w:eastAsia="Arial Narrow" w:hAnsi="Tahoma" w:cs="Tahoma"/>
          <w:iCs/>
          <w:color w:val="000000"/>
          <w:sz w:val="16"/>
          <w:szCs w:val="16"/>
          <w:lang w:val="sk-SK"/>
        </w:rPr>
        <w:t xml:space="preserve"> a </w:t>
      </w:r>
      <w:proofErr w:type="spellStart"/>
      <w:r w:rsidRPr="003F5081">
        <w:rPr>
          <w:rFonts w:ascii="Tahoma" w:eastAsia="Arial Narrow" w:hAnsi="Tahoma" w:cs="Tahoma"/>
          <w:iCs/>
          <w:color w:val="000000"/>
          <w:sz w:val="16"/>
          <w:szCs w:val="16"/>
          <w:lang w:val="sk-SK"/>
        </w:rPr>
        <w:t>Threat</w:t>
      </w:r>
      <w:proofErr w:type="spellEnd"/>
      <w:r w:rsidRPr="003F5081">
        <w:rPr>
          <w:rFonts w:ascii="Tahoma" w:eastAsia="Arial Narrow" w:hAnsi="Tahoma" w:cs="Tahoma"/>
          <w:iCs/>
          <w:color w:val="000000"/>
          <w:sz w:val="16"/>
          <w:szCs w:val="16"/>
          <w:lang w:val="sk-SK"/>
        </w:rPr>
        <w:t xml:space="preserve"> </w:t>
      </w:r>
      <w:proofErr w:type="spellStart"/>
      <w:r w:rsidRPr="003F5081">
        <w:rPr>
          <w:rFonts w:ascii="Tahoma" w:eastAsia="Arial Narrow" w:hAnsi="Tahoma" w:cs="Tahoma"/>
          <w:iCs/>
          <w:color w:val="000000"/>
          <w:sz w:val="16"/>
          <w:szCs w:val="16"/>
          <w:lang w:val="sk-SK"/>
        </w:rPr>
        <w:t>hunting</w:t>
      </w:r>
      <w:proofErr w:type="spellEnd"/>
    </w:p>
    <w:p w14:paraId="14A815EE" w14:textId="77777777" w:rsidR="0008660D" w:rsidRPr="00D628DC" w:rsidRDefault="0008660D" w:rsidP="0008660D">
      <w:pPr>
        <w:tabs>
          <w:tab w:val="left" w:pos="851"/>
          <w:tab w:val="center" w:pos="3119"/>
        </w:tabs>
        <w:jc w:val="both"/>
        <w:rPr>
          <w:rFonts w:ascii="Tahoma" w:eastAsia="Arial Narrow" w:hAnsi="Tahoma" w:cs="Tahoma"/>
          <w:iCs/>
          <w:color w:val="000000"/>
          <w:sz w:val="16"/>
          <w:szCs w:val="16"/>
          <w:lang w:val="sk-SK"/>
        </w:rPr>
      </w:pPr>
    </w:p>
    <w:p w14:paraId="0F5E13B2" w14:textId="300FB04B" w:rsidR="0008660D" w:rsidRPr="003F5081" w:rsidRDefault="0008660D" w:rsidP="00E14CA7">
      <w:pPr>
        <w:pStyle w:val="Odsekzoznamu"/>
        <w:numPr>
          <w:ilvl w:val="0"/>
          <w:numId w:val="34"/>
        </w:numPr>
        <w:tabs>
          <w:tab w:val="left" w:pos="851"/>
          <w:tab w:val="center" w:pos="3119"/>
        </w:tabs>
        <w:jc w:val="both"/>
        <w:rPr>
          <w:rFonts w:ascii="Tahoma" w:eastAsia="Arial Narrow" w:hAnsi="Tahoma" w:cs="Tahoma"/>
          <w:iCs/>
          <w:color w:val="000000"/>
          <w:sz w:val="16"/>
          <w:szCs w:val="16"/>
          <w:lang w:val="sk-SK"/>
        </w:rPr>
      </w:pPr>
      <w:r w:rsidRPr="003F5081">
        <w:rPr>
          <w:rFonts w:ascii="Tahoma" w:eastAsia="Arial Narrow" w:hAnsi="Tahoma" w:cs="Tahoma"/>
          <w:iCs/>
          <w:color w:val="000000"/>
          <w:sz w:val="16"/>
          <w:szCs w:val="16"/>
          <w:lang w:val="sk-SK"/>
        </w:rPr>
        <w:t>Ofenzívna bezpečnosť</w:t>
      </w:r>
    </w:p>
    <w:p w14:paraId="692516E5" w14:textId="77777777" w:rsidR="00DF1B01" w:rsidRPr="00D628DC" w:rsidRDefault="00DF1B01" w:rsidP="003F5081">
      <w:pPr>
        <w:pStyle w:val="Odsekzoznamu"/>
        <w:numPr>
          <w:ilvl w:val="1"/>
          <w:numId w:val="10"/>
        </w:numPr>
        <w:tabs>
          <w:tab w:val="left" w:pos="851"/>
          <w:tab w:val="center" w:pos="3119"/>
        </w:tabs>
        <w:jc w:val="both"/>
        <w:rPr>
          <w:rFonts w:ascii="Tahoma" w:eastAsia="Arial Narrow" w:hAnsi="Tahoma" w:cs="Tahoma"/>
          <w:iCs/>
          <w:color w:val="000000"/>
          <w:sz w:val="16"/>
          <w:szCs w:val="16"/>
          <w:lang w:val="sk-SK"/>
        </w:rPr>
      </w:pPr>
      <w:proofErr w:type="spellStart"/>
      <w:r w:rsidRPr="00D628DC">
        <w:rPr>
          <w:rFonts w:ascii="Tahoma" w:eastAsia="Arial Narrow" w:hAnsi="Tahoma" w:cs="Tahoma"/>
          <w:iCs/>
          <w:color w:val="000000"/>
          <w:sz w:val="16"/>
          <w:szCs w:val="16"/>
          <w:lang w:val="sk-SK"/>
        </w:rPr>
        <w:t>Vulnerability</w:t>
      </w:r>
      <w:proofErr w:type="spellEnd"/>
      <w:r w:rsidRPr="00D628DC">
        <w:rPr>
          <w:rFonts w:ascii="Tahoma" w:eastAsia="Arial Narrow" w:hAnsi="Tahoma" w:cs="Tahoma"/>
          <w:iCs/>
          <w:color w:val="000000"/>
          <w:sz w:val="16"/>
          <w:szCs w:val="16"/>
          <w:lang w:val="sk-SK"/>
        </w:rPr>
        <w:t xml:space="preserve"> manažment</w:t>
      </w:r>
    </w:p>
    <w:p w14:paraId="03197B07" w14:textId="3F7791E7" w:rsidR="0008660D" w:rsidRPr="003F5081" w:rsidRDefault="0008660D" w:rsidP="003F5081">
      <w:pPr>
        <w:pStyle w:val="Odsekzoznamu"/>
        <w:numPr>
          <w:ilvl w:val="1"/>
          <w:numId w:val="10"/>
        </w:numPr>
        <w:tabs>
          <w:tab w:val="left" w:pos="851"/>
          <w:tab w:val="center" w:pos="3119"/>
        </w:tabs>
        <w:jc w:val="both"/>
        <w:rPr>
          <w:rFonts w:ascii="Tahoma" w:eastAsia="Arial Narrow" w:hAnsi="Tahoma" w:cs="Tahoma"/>
          <w:iCs/>
          <w:color w:val="000000"/>
          <w:sz w:val="16"/>
          <w:szCs w:val="16"/>
          <w:lang w:val="sk-SK"/>
        </w:rPr>
      </w:pPr>
      <w:proofErr w:type="spellStart"/>
      <w:r w:rsidRPr="003F5081">
        <w:rPr>
          <w:rFonts w:ascii="Tahoma" w:eastAsia="Arial Narrow" w:hAnsi="Tahoma" w:cs="Tahoma"/>
          <w:iCs/>
          <w:color w:val="000000"/>
          <w:sz w:val="16"/>
          <w:szCs w:val="16"/>
          <w:lang w:val="sk-SK"/>
        </w:rPr>
        <w:t>Red</w:t>
      </w:r>
      <w:proofErr w:type="spellEnd"/>
      <w:r w:rsidRPr="003F5081">
        <w:rPr>
          <w:rFonts w:ascii="Tahoma" w:eastAsia="Arial Narrow" w:hAnsi="Tahoma" w:cs="Tahoma"/>
          <w:iCs/>
          <w:color w:val="000000"/>
          <w:sz w:val="16"/>
          <w:szCs w:val="16"/>
          <w:lang w:val="sk-SK"/>
        </w:rPr>
        <w:t xml:space="preserve"> </w:t>
      </w:r>
      <w:proofErr w:type="spellStart"/>
      <w:r w:rsidRPr="003F5081">
        <w:rPr>
          <w:rFonts w:ascii="Tahoma" w:eastAsia="Arial Narrow" w:hAnsi="Tahoma" w:cs="Tahoma"/>
          <w:iCs/>
          <w:color w:val="000000"/>
          <w:sz w:val="16"/>
          <w:szCs w:val="16"/>
          <w:lang w:val="sk-SK"/>
        </w:rPr>
        <w:t>Teaming</w:t>
      </w:r>
      <w:proofErr w:type="spellEnd"/>
      <w:r w:rsidRPr="003F5081">
        <w:rPr>
          <w:rFonts w:ascii="Tahoma" w:eastAsia="Arial Narrow" w:hAnsi="Tahoma" w:cs="Tahoma"/>
          <w:iCs/>
          <w:color w:val="000000"/>
          <w:sz w:val="16"/>
          <w:szCs w:val="16"/>
          <w:lang w:val="sk-SK"/>
        </w:rPr>
        <w:t xml:space="preserve"> a </w:t>
      </w:r>
      <w:proofErr w:type="spellStart"/>
      <w:r w:rsidRPr="003F5081">
        <w:rPr>
          <w:rFonts w:ascii="Tahoma" w:eastAsia="Arial Narrow" w:hAnsi="Tahoma" w:cs="Tahoma"/>
          <w:iCs/>
          <w:color w:val="000000"/>
          <w:sz w:val="16"/>
          <w:szCs w:val="16"/>
          <w:lang w:val="sk-SK"/>
        </w:rPr>
        <w:t>Purple</w:t>
      </w:r>
      <w:proofErr w:type="spellEnd"/>
      <w:r w:rsidRPr="003F5081">
        <w:rPr>
          <w:rFonts w:ascii="Tahoma" w:eastAsia="Arial Narrow" w:hAnsi="Tahoma" w:cs="Tahoma"/>
          <w:iCs/>
          <w:color w:val="000000"/>
          <w:sz w:val="16"/>
          <w:szCs w:val="16"/>
          <w:lang w:val="sk-SK"/>
        </w:rPr>
        <w:t xml:space="preserve"> </w:t>
      </w:r>
      <w:proofErr w:type="spellStart"/>
      <w:r w:rsidRPr="003F5081">
        <w:rPr>
          <w:rFonts w:ascii="Tahoma" w:eastAsia="Arial Narrow" w:hAnsi="Tahoma" w:cs="Tahoma"/>
          <w:iCs/>
          <w:color w:val="000000"/>
          <w:sz w:val="16"/>
          <w:szCs w:val="16"/>
          <w:lang w:val="sk-SK"/>
        </w:rPr>
        <w:t>Teaming</w:t>
      </w:r>
      <w:proofErr w:type="spellEnd"/>
    </w:p>
    <w:p w14:paraId="1BD73E8B" w14:textId="21EBAF58" w:rsidR="0008660D" w:rsidRDefault="0008660D" w:rsidP="00EC4F3E">
      <w:pPr>
        <w:pStyle w:val="Odsekzoznamu"/>
        <w:numPr>
          <w:ilvl w:val="1"/>
          <w:numId w:val="10"/>
        </w:numPr>
        <w:tabs>
          <w:tab w:val="left" w:pos="851"/>
          <w:tab w:val="center" w:pos="3119"/>
        </w:tabs>
        <w:jc w:val="both"/>
        <w:rPr>
          <w:rFonts w:ascii="Tahoma" w:eastAsia="Arial Narrow" w:hAnsi="Tahoma" w:cs="Tahoma"/>
          <w:iCs/>
          <w:color w:val="000000"/>
          <w:sz w:val="16"/>
          <w:szCs w:val="16"/>
          <w:lang w:val="sk-SK"/>
        </w:rPr>
      </w:pPr>
      <w:r w:rsidRPr="00D22115">
        <w:rPr>
          <w:rFonts w:ascii="Tahoma" w:eastAsia="Arial Narrow" w:hAnsi="Tahoma" w:cs="Tahoma"/>
          <w:iCs/>
          <w:color w:val="000000"/>
          <w:sz w:val="16"/>
          <w:szCs w:val="16"/>
          <w:lang w:val="sk-SK"/>
        </w:rPr>
        <w:t>Penetračné testovanie</w:t>
      </w:r>
    </w:p>
    <w:p w14:paraId="69B2971C" w14:textId="77777777" w:rsidR="00D22115" w:rsidRPr="00D22115" w:rsidRDefault="00D22115" w:rsidP="00D22115">
      <w:pPr>
        <w:pStyle w:val="Odsekzoznamu"/>
        <w:tabs>
          <w:tab w:val="left" w:pos="851"/>
          <w:tab w:val="center" w:pos="3119"/>
        </w:tabs>
        <w:ind w:left="1440"/>
        <w:jc w:val="both"/>
        <w:rPr>
          <w:rFonts w:ascii="Tahoma" w:eastAsia="Arial Narrow" w:hAnsi="Tahoma" w:cs="Tahoma"/>
          <w:iCs/>
          <w:color w:val="000000"/>
          <w:sz w:val="16"/>
          <w:szCs w:val="16"/>
          <w:lang w:val="sk-SK"/>
        </w:rPr>
      </w:pPr>
    </w:p>
    <w:p w14:paraId="7CCA48B7" w14:textId="4E579EBA" w:rsidR="00EB1550" w:rsidRPr="00D628DC" w:rsidRDefault="00EB1550" w:rsidP="00CC70AE">
      <w:pPr>
        <w:tabs>
          <w:tab w:val="left" w:pos="851"/>
          <w:tab w:val="center" w:pos="3119"/>
        </w:tabs>
        <w:jc w:val="both"/>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Na OVM, ktoré budú využívať služby bezpečnostného monitoringu</w:t>
      </w:r>
      <w:r w:rsidR="00DF1B01" w:rsidRPr="00D628DC">
        <w:rPr>
          <w:rFonts w:ascii="Tahoma" w:eastAsia="Arial Narrow" w:hAnsi="Tahoma" w:cs="Tahoma"/>
          <w:iCs/>
          <w:color w:val="000000"/>
          <w:sz w:val="16"/>
          <w:szCs w:val="16"/>
          <w:lang w:val="sk-SK"/>
        </w:rPr>
        <w:t xml:space="preserve"> poskytovaného Vládnym SOC</w:t>
      </w:r>
      <w:r w:rsidRPr="00D628DC">
        <w:rPr>
          <w:rFonts w:ascii="Tahoma" w:eastAsia="Arial Narrow" w:hAnsi="Tahoma" w:cs="Tahoma"/>
          <w:iCs/>
          <w:color w:val="000000"/>
          <w:sz w:val="16"/>
          <w:szCs w:val="16"/>
          <w:lang w:val="sk-SK"/>
        </w:rPr>
        <w:t xml:space="preserve">, budú nasadené nástroje zabezpečujúce zber, </w:t>
      </w:r>
      <w:r w:rsidR="00DF1B01" w:rsidRPr="00D628DC">
        <w:rPr>
          <w:rFonts w:ascii="Tahoma" w:eastAsia="Arial Narrow" w:hAnsi="Tahoma" w:cs="Tahoma"/>
          <w:iCs/>
          <w:color w:val="000000"/>
          <w:sz w:val="16"/>
          <w:szCs w:val="16"/>
          <w:lang w:val="sk-SK"/>
        </w:rPr>
        <w:t xml:space="preserve">pokročilú </w:t>
      </w:r>
      <w:r w:rsidRPr="00D628DC">
        <w:rPr>
          <w:rFonts w:ascii="Tahoma" w:eastAsia="Arial Narrow" w:hAnsi="Tahoma" w:cs="Tahoma"/>
          <w:iCs/>
          <w:color w:val="000000"/>
          <w:sz w:val="16"/>
          <w:szCs w:val="16"/>
          <w:lang w:val="sk-SK"/>
        </w:rPr>
        <w:t xml:space="preserve">analýzu a vyhodnocovanie logov </w:t>
      </w:r>
      <w:r w:rsidR="00DF1B01" w:rsidRPr="00D628DC">
        <w:rPr>
          <w:rFonts w:ascii="Tahoma" w:eastAsia="Arial Narrow" w:hAnsi="Tahoma" w:cs="Tahoma"/>
          <w:iCs/>
          <w:color w:val="000000"/>
          <w:sz w:val="16"/>
          <w:szCs w:val="16"/>
          <w:lang w:val="sk-SK"/>
        </w:rPr>
        <w:t>z koncových staníc a sieťovej prevádzky</w:t>
      </w:r>
      <w:r w:rsidR="009131AC">
        <w:rPr>
          <w:rFonts w:ascii="Tahoma" w:eastAsia="Arial Narrow" w:hAnsi="Tahoma" w:cs="Tahoma"/>
          <w:iCs/>
          <w:color w:val="000000"/>
          <w:sz w:val="16"/>
          <w:szCs w:val="16"/>
          <w:lang w:val="sk-SK"/>
        </w:rPr>
        <w:t xml:space="preserve"> – modul 3</w:t>
      </w:r>
      <w:r w:rsidR="00DF1B01" w:rsidRPr="00D628DC">
        <w:rPr>
          <w:rFonts w:ascii="Tahoma" w:eastAsia="Arial Narrow" w:hAnsi="Tahoma" w:cs="Tahoma"/>
          <w:iCs/>
          <w:color w:val="000000"/>
          <w:sz w:val="16"/>
          <w:szCs w:val="16"/>
          <w:lang w:val="sk-SK"/>
        </w:rPr>
        <w:t xml:space="preserve">. Nástroje budú okrem detekcie umožňovať aj vykonávanie reakcie na detegované udalosti s využitím automatizácie procesov.  </w:t>
      </w:r>
    </w:p>
    <w:p w14:paraId="318C9F0E" w14:textId="77777777" w:rsidR="00EB1550" w:rsidRPr="00D628DC" w:rsidRDefault="00EB1550" w:rsidP="00CC70AE">
      <w:pPr>
        <w:tabs>
          <w:tab w:val="left" w:pos="851"/>
          <w:tab w:val="center" w:pos="3119"/>
        </w:tabs>
        <w:jc w:val="both"/>
        <w:rPr>
          <w:rFonts w:ascii="Tahoma" w:eastAsia="Arial Narrow" w:hAnsi="Tahoma" w:cs="Tahoma"/>
          <w:iCs/>
          <w:color w:val="000000"/>
          <w:sz w:val="16"/>
          <w:szCs w:val="16"/>
          <w:lang w:val="sk-SK"/>
        </w:rPr>
      </w:pPr>
    </w:p>
    <w:p w14:paraId="48765C84" w14:textId="7D1D478B" w:rsidR="002B5B43" w:rsidRPr="00D628DC" w:rsidRDefault="00360BB2" w:rsidP="002B5B43">
      <w:pPr>
        <w:tabs>
          <w:tab w:val="left" w:pos="851"/>
          <w:tab w:val="center" w:pos="3119"/>
        </w:tabs>
        <w:jc w:val="both"/>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Nové služby EWS a rozšírenie služieb Vládneho SOC</w:t>
      </w:r>
      <w:r w:rsidR="00A66019" w:rsidRPr="00D628DC">
        <w:rPr>
          <w:rFonts w:ascii="Tahoma" w:eastAsia="Arial Narrow" w:hAnsi="Tahoma" w:cs="Tahoma"/>
          <w:iCs/>
          <w:color w:val="000000"/>
          <w:sz w:val="16"/>
          <w:szCs w:val="16"/>
          <w:lang w:val="sk-SK"/>
        </w:rPr>
        <w:t xml:space="preserve"> budú poskytované tímami</w:t>
      </w:r>
      <w:r w:rsidR="00855D44" w:rsidRPr="00D628DC">
        <w:rPr>
          <w:rFonts w:ascii="Tahoma" w:eastAsia="Arial Narrow" w:hAnsi="Tahoma" w:cs="Tahoma"/>
          <w:iCs/>
          <w:color w:val="000000"/>
          <w:sz w:val="16"/>
          <w:szCs w:val="16"/>
          <w:lang w:val="sk-SK"/>
        </w:rPr>
        <w:t xml:space="preserve"> </w:t>
      </w:r>
      <w:r w:rsidRPr="00D628DC">
        <w:rPr>
          <w:rFonts w:ascii="Tahoma" w:eastAsia="Arial Narrow" w:hAnsi="Tahoma" w:cs="Tahoma"/>
          <w:iCs/>
          <w:color w:val="000000"/>
          <w:sz w:val="16"/>
          <w:szCs w:val="16"/>
          <w:lang w:val="sk-SK"/>
        </w:rPr>
        <w:t>špecialistov</w:t>
      </w:r>
      <w:r w:rsidR="00855D44" w:rsidRPr="00D628DC">
        <w:rPr>
          <w:rFonts w:ascii="Tahoma" w:eastAsia="Arial Narrow" w:hAnsi="Tahoma" w:cs="Tahoma"/>
          <w:iCs/>
          <w:color w:val="000000"/>
          <w:sz w:val="16"/>
          <w:szCs w:val="16"/>
          <w:lang w:val="sk-SK"/>
        </w:rPr>
        <w:t xml:space="preserve">, pričom ich úlohou bude </w:t>
      </w:r>
      <w:proofErr w:type="spellStart"/>
      <w:r w:rsidRPr="00D628DC">
        <w:rPr>
          <w:rFonts w:ascii="Tahoma" w:eastAsia="Arial Narrow" w:hAnsi="Tahoma" w:cs="Tahoma"/>
          <w:iCs/>
          <w:color w:val="000000"/>
          <w:sz w:val="16"/>
          <w:szCs w:val="16"/>
          <w:lang w:val="sk-SK"/>
        </w:rPr>
        <w:t>onboarding</w:t>
      </w:r>
      <w:proofErr w:type="spellEnd"/>
      <w:r w:rsidRPr="00D628DC">
        <w:rPr>
          <w:rFonts w:ascii="Tahoma" w:eastAsia="Arial Narrow" w:hAnsi="Tahoma" w:cs="Tahoma"/>
          <w:iCs/>
          <w:color w:val="000000"/>
          <w:sz w:val="16"/>
          <w:szCs w:val="16"/>
          <w:lang w:val="sk-SK"/>
        </w:rPr>
        <w:t xml:space="preserve"> OVM do monitoringu, analýza</w:t>
      </w:r>
      <w:r w:rsidR="00855D44" w:rsidRPr="00D628DC">
        <w:rPr>
          <w:rFonts w:ascii="Tahoma" w:eastAsia="Arial Narrow" w:hAnsi="Tahoma" w:cs="Tahoma"/>
          <w:iCs/>
          <w:color w:val="000000"/>
          <w:sz w:val="16"/>
          <w:szCs w:val="16"/>
          <w:lang w:val="sk-SK"/>
        </w:rPr>
        <w:t xml:space="preserve"> </w:t>
      </w:r>
      <w:r w:rsidRPr="00D628DC">
        <w:rPr>
          <w:rFonts w:ascii="Tahoma" w:eastAsia="Arial Narrow" w:hAnsi="Tahoma" w:cs="Tahoma"/>
          <w:iCs/>
          <w:color w:val="000000"/>
          <w:sz w:val="16"/>
          <w:szCs w:val="16"/>
          <w:lang w:val="sk-SK"/>
        </w:rPr>
        <w:t xml:space="preserve">bezpečnostného prostredia, monitorovanie a vyhodnocovanie kybernetických bezpečnostných udalostí, incidentov a zraniteľností, ktoré budú </w:t>
      </w:r>
      <w:r w:rsidR="00855D44" w:rsidRPr="00D628DC">
        <w:rPr>
          <w:rFonts w:ascii="Tahoma" w:eastAsia="Arial Narrow" w:hAnsi="Tahoma" w:cs="Tahoma"/>
          <w:iCs/>
          <w:color w:val="000000"/>
          <w:sz w:val="16"/>
          <w:szCs w:val="16"/>
          <w:lang w:val="sk-SK"/>
        </w:rPr>
        <w:t>identifikované uvedenými nástrojmi.</w:t>
      </w:r>
      <w:r w:rsidR="00A66019" w:rsidRPr="00D628DC">
        <w:rPr>
          <w:rFonts w:ascii="Tahoma" w:eastAsia="Arial Narrow" w:hAnsi="Tahoma" w:cs="Tahoma"/>
          <w:iCs/>
          <w:color w:val="000000"/>
          <w:sz w:val="16"/>
          <w:szCs w:val="16"/>
          <w:lang w:val="sk-SK"/>
        </w:rPr>
        <w:t xml:space="preserve"> </w:t>
      </w:r>
      <w:r w:rsidR="002B5B43" w:rsidRPr="00D628DC">
        <w:rPr>
          <w:rFonts w:ascii="Tahoma" w:eastAsia="Arial Narrow" w:hAnsi="Tahoma" w:cs="Tahoma"/>
          <w:iCs/>
          <w:color w:val="000000"/>
          <w:sz w:val="16"/>
          <w:szCs w:val="16"/>
          <w:lang w:val="sk-SK"/>
        </w:rPr>
        <w:t xml:space="preserve">Personálne kapacity budú agregované podľa vykonávaných úloh, činností a kompetencií do nasledujúcich tímov: </w:t>
      </w:r>
      <w:proofErr w:type="spellStart"/>
      <w:r w:rsidR="002B5B43" w:rsidRPr="00D628DC">
        <w:rPr>
          <w:rFonts w:ascii="Tahoma" w:eastAsia="Arial Narrow" w:hAnsi="Tahoma" w:cs="Tahoma"/>
          <w:iCs/>
          <w:color w:val="000000"/>
          <w:sz w:val="16"/>
          <w:szCs w:val="16"/>
          <w:lang w:val="sk-SK"/>
        </w:rPr>
        <w:t>onboarding</w:t>
      </w:r>
      <w:proofErr w:type="spellEnd"/>
      <w:r w:rsidR="002B5B43" w:rsidRPr="00D628DC">
        <w:rPr>
          <w:rFonts w:ascii="Tahoma" w:eastAsia="Arial Narrow" w:hAnsi="Tahoma" w:cs="Tahoma"/>
          <w:iCs/>
          <w:color w:val="000000"/>
          <w:sz w:val="16"/>
          <w:szCs w:val="16"/>
          <w:lang w:val="sk-SK"/>
        </w:rPr>
        <w:t xml:space="preserve"> tím; analytici L1, L2; </w:t>
      </w:r>
      <w:proofErr w:type="spellStart"/>
      <w:r w:rsidR="002B5B43" w:rsidRPr="00D628DC">
        <w:rPr>
          <w:rFonts w:ascii="Tahoma" w:eastAsia="Arial Narrow" w:hAnsi="Tahoma" w:cs="Tahoma"/>
          <w:iCs/>
          <w:color w:val="000000"/>
          <w:sz w:val="16"/>
          <w:szCs w:val="16"/>
          <w:lang w:val="sk-SK"/>
        </w:rPr>
        <w:t>use</w:t>
      </w:r>
      <w:proofErr w:type="spellEnd"/>
      <w:r w:rsidR="002B5B43" w:rsidRPr="00D628DC">
        <w:rPr>
          <w:rFonts w:ascii="Tahoma" w:eastAsia="Arial Narrow" w:hAnsi="Tahoma" w:cs="Tahoma"/>
          <w:iCs/>
          <w:color w:val="000000"/>
          <w:sz w:val="16"/>
          <w:szCs w:val="16"/>
          <w:lang w:val="sk-SK"/>
        </w:rPr>
        <w:t xml:space="preserve"> </w:t>
      </w:r>
      <w:proofErr w:type="spellStart"/>
      <w:r w:rsidR="002B5B43" w:rsidRPr="00D628DC">
        <w:rPr>
          <w:rFonts w:ascii="Tahoma" w:eastAsia="Arial Narrow" w:hAnsi="Tahoma" w:cs="Tahoma"/>
          <w:iCs/>
          <w:color w:val="000000"/>
          <w:sz w:val="16"/>
          <w:szCs w:val="16"/>
          <w:lang w:val="sk-SK"/>
        </w:rPr>
        <w:t>case</w:t>
      </w:r>
      <w:proofErr w:type="spellEnd"/>
      <w:r w:rsidR="002B5B43" w:rsidRPr="00D628DC">
        <w:rPr>
          <w:rFonts w:ascii="Tahoma" w:eastAsia="Arial Narrow" w:hAnsi="Tahoma" w:cs="Tahoma"/>
          <w:iCs/>
          <w:color w:val="000000"/>
          <w:sz w:val="16"/>
          <w:szCs w:val="16"/>
          <w:lang w:val="sk-SK"/>
        </w:rPr>
        <w:t xml:space="preserve"> manažment tím; </w:t>
      </w:r>
      <w:proofErr w:type="spellStart"/>
      <w:r w:rsidR="002B5B43" w:rsidRPr="00D628DC">
        <w:rPr>
          <w:rFonts w:ascii="Tahoma" w:eastAsia="Arial Narrow" w:hAnsi="Tahoma" w:cs="Tahoma"/>
          <w:iCs/>
          <w:color w:val="000000"/>
          <w:sz w:val="16"/>
          <w:szCs w:val="16"/>
          <w:lang w:val="sk-SK"/>
        </w:rPr>
        <w:t>pentesting</w:t>
      </w:r>
      <w:proofErr w:type="spellEnd"/>
      <w:r w:rsidR="002B5B43" w:rsidRPr="00D628DC">
        <w:rPr>
          <w:rFonts w:ascii="Tahoma" w:eastAsia="Arial Narrow" w:hAnsi="Tahoma" w:cs="Tahoma"/>
          <w:iCs/>
          <w:color w:val="000000"/>
          <w:sz w:val="16"/>
          <w:szCs w:val="16"/>
          <w:lang w:val="sk-SK"/>
        </w:rPr>
        <w:t xml:space="preserve"> tím; </w:t>
      </w:r>
      <w:proofErr w:type="spellStart"/>
      <w:r w:rsidR="002B5B43" w:rsidRPr="00D628DC">
        <w:rPr>
          <w:rFonts w:ascii="Tahoma" w:eastAsia="Arial Narrow" w:hAnsi="Tahoma" w:cs="Tahoma"/>
          <w:iCs/>
          <w:color w:val="000000"/>
          <w:sz w:val="16"/>
          <w:szCs w:val="16"/>
          <w:lang w:val="sk-SK"/>
        </w:rPr>
        <w:t>threat</w:t>
      </w:r>
      <w:proofErr w:type="spellEnd"/>
      <w:r w:rsidR="002B5B43" w:rsidRPr="00D628DC">
        <w:rPr>
          <w:rFonts w:ascii="Tahoma" w:eastAsia="Arial Narrow" w:hAnsi="Tahoma" w:cs="Tahoma"/>
          <w:iCs/>
          <w:color w:val="000000"/>
          <w:sz w:val="16"/>
          <w:szCs w:val="16"/>
          <w:lang w:val="sk-SK"/>
        </w:rPr>
        <w:t xml:space="preserve"> </w:t>
      </w:r>
      <w:proofErr w:type="spellStart"/>
      <w:r w:rsidR="002B5B43" w:rsidRPr="00D628DC">
        <w:rPr>
          <w:rFonts w:ascii="Tahoma" w:eastAsia="Arial Narrow" w:hAnsi="Tahoma" w:cs="Tahoma"/>
          <w:iCs/>
          <w:color w:val="000000"/>
          <w:sz w:val="16"/>
          <w:szCs w:val="16"/>
          <w:lang w:val="sk-SK"/>
        </w:rPr>
        <w:t>intelligence</w:t>
      </w:r>
      <w:proofErr w:type="spellEnd"/>
      <w:r w:rsidR="002B5B43" w:rsidRPr="00D628DC">
        <w:rPr>
          <w:rFonts w:ascii="Tahoma" w:eastAsia="Arial Narrow" w:hAnsi="Tahoma" w:cs="Tahoma"/>
          <w:iCs/>
          <w:color w:val="000000"/>
          <w:sz w:val="16"/>
          <w:szCs w:val="16"/>
          <w:lang w:val="sk-SK"/>
        </w:rPr>
        <w:t xml:space="preserve"> tím; tím reakcie na incidenty; manažment zraniteľností a </w:t>
      </w:r>
      <w:proofErr w:type="spellStart"/>
      <w:r w:rsidR="002B5B43" w:rsidRPr="00D628DC">
        <w:rPr>
          <w:rFonts w:ascii="Tahoma" w:eastAsia="Arial Narrow" w:hAnsi="Tahoma" w:cs="Tahoma"/>
          <w:iCs/>
          <w:color w:val="000000"/>
          <w:sz w:val="16"/>
          <w:szCs w:val="16"/>
          <w:lang w:val="sk-SK"/>
        </w:rPr>
        <w:t>platform</w:t>
      </w:r>
      <w:proofErr w:type="spellEnd"/>
      <w:r w:rsidR="002B5B43" w:rsidRPr="00D628DC">
        <w:rPr>
          <w:rFonts w:ascii="Tahoma" w:eastAsia="Arial Narrow" w:hAnsi="Tahoma" w:cs="Tahoma"/>
          <w:iCs/>
          <w:color w:val="000000"/>
          <w:sz w:val="16"/>
          <w:szCs w:val="16"/>
          <w:lang w:val="sk-SK"/>
        </w:rPr>
        <w:t xml:space="preserve"> </w:t>
      </w:r>
      <w:proofErr w:type="spellStart"/>
      <w:r w:rsidR="002B5B43" w:rsidRPr="00D628DC">
        <w:rPr>
          <w:rFonts w:ascii="Tahoma" w:eastAsia="Arial Narrow" w:hAnsi="Tahoma" w:cs="Tahoma"/>
          <w:iCs/>
          <w:color w:val="000000"/>
          <w:sz w:val="16"/>
          <w:szCs w:val="16"/>
          <w:lang w:val="sk-SK"/>
        </w:rPr>
        <w:t>support</w:t>
      </w:r>
      <w:proofErr w:type="spellEnd"/>
      <w:r w:rsidR="002B5B43" w:rsidRPr="00D628DC">
        <w:rPr>
          <w:rFonts w:ascii="Tahoma" w:eastAsia="Arial Narrow" w:hAnsi="Tahoma" w:cs="Tahoma"/>
          <w:iCs/>
          <w:color w:val="000000"/>
          <w:sz w:val="16"/>
          <w:szCs w:val="16"/>
          <w:lang w:val="sk-SK"/>
        </w:rPr>
        <w:t xml:space="preserve"> tím.</w:t>
      </w:r>
    </w:p>
    <w:p w14:paraId="62B0B602" w14:textId="77777777" w:rsidR="002B5B43" w:rsidRPr="00D628DC" w:rsidRDefault="002B5B43" w:rsidP="00855D44">
      <w:pPr>
        <w:tabs>
          <w:tab w:val="left" w:pos="851"/>
          <w:tab w:val="center" w:pos="3119"/>
        </w:tabs>
        <w:jc w:val="both"/>
        <w:rPr>
          <w:rFonts w:ascii="Tahoma" w:eastAsia="Arial Narrow" w:hAnsi="Tahoma" w:cs="Tahoma"/>
          <w:iCs/>
          <w:color w:val="000000"/>
          <w:sz w:val="16"/>
          <w:szCs w:val="16"/>
          <w:lang w:val="sk-SK"/>
        </w:rPr>
      </w:pPr>
    </w:p>
    <w:p w14:paraId="0892DB0C" w14:textId="78EDE509" w:rsidR="00FB196B" w:rsidRPr="00D628DC" w:rsidRDefault="00855D44" w:rsidP="003F5081">
      <w:pPr>
        <w:tabs>
          <w:tab w:val="left" w:pos="851"/>
          <w:tab w:val="center" w:pos="3119"/>
        </w:tabs>
        <w:jc w:val="both"/>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 xml:space="preserve">Služby budú poskytované v úzkej súčinnosti s administrátormi IT prostredia jednotlivých </w:t>
      </w:r>
      <w:r w:rsidR="002B5B43" w:rsidRPr="00D628DC">
        <w:rPr>
          <w:rFonts w:ascii="Tahoma" w:eastAsia="Arial Narrow" w:hAnsi="Tahoma" w:cs="Tahoma"/>
          <w:iCs/>
          <w:color w:val="000000"/>
          <w:sz w:val="16"/>
          <w:szCs w:val="16"/>
          <w:lang w:val="sk-SK"/>
        </w:rPr>
        <w:t xml:space="preserve">OVM, resp. s tretími stranami, ktoré im zabezpečujú prevádzku a bezpečnosť IT. </w:t>
      </w:r>
      <w:r w:rsidRPr="00D628DC">
        <w:rPr>
          <w:rFonts w:ascii="Tahoma" w:eastAsia="Arial Narrow" w:hAnsi="Tahoma" w:cs="Tahoma"/>
          <w:iCs/>
          <w:color w:val="000000"/>
          <w:sz w:val="16"/>
          <w:szCs w:val="16"/>
          <w:lang w:val="sk-SK"/>
        </w:rPr>
        <w:t xml:space="preserve">Bez </w:t>
      </w:r>
      <w:r w:rsidR="002B5B43" w:rsidRPr="00D628DC">
        <w:rPr>
          <w:rFonts w:ascii="Tahoma" w:eastAsia="Arial Narrow" w:hAnsi="Tahoma" w:cs="Tahoma"/>
          <w:iCs/>
          <w:color w:val="000000"/>
          <w:sz w:val="16"/>
          <w:szCs w:val="16"/>
          <w:lang w:val="sk-SK"/>
        </w:rPr>
        <w:t>úzkej kooperácie medzi špecialistami SOC a interným IT na monitorovaných OVM</w:t>
      </w:r>
      <w:r w:rsidRPr="00D628DC">
        <w:rPr>
          <w:rFonts w:ascii="Tahoma" w:eastAsia="Arial Narrow" w:hAnsi="Tahoma" w:cs="Tahoma"/>
          <w:iCs/>
          <w:color w:val="000000"/>
          <w:sz w:val="16"/>
          <w:szCs w:val="16"/>
          <w:lang w:val="sk-SK"/>
        </w:rPr>
        <w:t xml:space="preserve"> nebude možné realizovať opatrenia na presnú identifikáciu a </w:t>
      </w:r>
      <w:r w:rsidR="00412728">
        <w:rPr>
          <w:rFonts w:ascii="Tahoma" w:eastAsia="Arial Narrow" w:hAnsi="Tahoma" w:cs="Tahoma"/>
          <w:iCs/>
          <w:color w:val="000000"/>
          <w:sz w:val="16"/>
          <w:szCs w:val="16"/>
          <w:lang w:val="sk-SK"/>
        </w:rPr>
        <w:t>minimalizovanie</w:t>
      </w:r>
      <w:r w:rsidRPr="00D628DC">
        <w:rPr>
          <w:rFonts w:ascii="Tahoma" w:eastAsia="Arial Narrow" w:hAnsi="Tahoma" w:cs="Tahoma"/>
          <w:iCs/>
          <w:color w:val="000000"/>
          <w:sz w:val="16"/>
          <w:szCs w:val="16"/>
          <w:lang w:val="sk-SK"/>
        </w:rPr>
        <w:t xml:space="preserve"> </w:t>
      </w:r>
      <w:r w:rsidR="002B5B43" w:rsidRPr="00D628DC">
        <w:rPr>
          <w:rFonts w:ascii="Tahoma" w:eastAsia="Arial Narrow" w:hAnsi="Tahoma" w:cs="Tahoma"/>
          <w:iCs/>
          <w:color w:val="000000"/>
          <w:sz w:val="16"/>
          <w:szCs w:val="16"/>
          <w:lang w:val="sk-SK"/>
        </w:rPr>
        <w:t>hrozieb a</w:t>
      </w:r>
      <w:r w:rsidR="00597A03" w:rsidRPr="00D628DC">
        <w:rPr>
          <w:rFonts w:ascii="Tahoma" w:eastAsia="Arial Narrow" w:hAnsi="Tahoma" w:cs="Tahoma"/>
          <w:iCs/>
          <w:color w:val="000000"/>
          <w:sz w:val="16"/>
          <w:szCs w:val="16"/>
          <w:lang w:val="sk-SK"/>
        </w:rPr>
        <w:t> </w:t>
      </w:r>
      <w:r w:rsidR="002B5B43" w:rsidRPr="00D628DC">
        <w:rPr>
          <w:rFonts w:ascii="Tahoma" w:eastAsia="Arial Narrow" w:hAnsi="Tahoma" w:cs="Tahoma"/>
          <w:iCs/>
          <w:color w:val="000000"/>
          <w:sz w:val="16"/>
          <w:szCs w:val="16"/>
          <w:lang w:val="sk-SK"/>
        </w:rPr>
        <w:t>incidentov</w:t>
      </w:r>
      <w:r w:rsidRPr="00D628DC">
        <w:rPr>
          <w:rFonts w:ascii="Tahoma" w:eastAsia="Arial Narrow" w:hAnsi="Tahoma" w:cs="Tahoma"/>
          <w:iCs/>
          <w:color w:val="000000"/>
          <w:sz w:val="16"/>
          <w:szCs w:val="16"/>
          <w:lang w:val="sk-SK"/>
        </w:rPr>
        <w:t>.</w:t>
      </w:r>
      <w:r w:rsidR="00597A03" w:rsidRPr="00D628DC">
        <w:rPr>
          <w:rFonts w:ascii="Tahoma" w:eastAsia="Arial Narrow" w:hAnsi="Tahoma" w:cs="Tahoma"/>
          <w:iCs/>
          <w:color w:val="000000"/>
          <w:sz w:val="16"/>
          <w:szCs w:val="16"/>
          <w:lang w:val="sk-SK"/>
        </w:rPr>
        <w:t xml:space="preserve"> Služby EWS a bezpečnostného </w:t>
      </w:r>
      <w:proofErr w:type="spellStart"/>
      <w:r w:rsidR="00597A03" w:rsidRPr="00D628DC">
        <w:rPr>
          <w:rFonts w:ascii="Tahoma" w:eastAsia="Arial Narrow" w:hAnsi="Tahoma" w:cs="Tahoma"/>
          <w:iCs/>
          <w:color w:val="000000"/>
          <w:sz w:val="16"/>
          <w:szCs w:val="16"/>
          <w:lang w:val="sk-SK"/>
        </w:rPr>
        <w:t>dohľadového</w:t>
      </w:r>
      <w:proofErr w:type="spellEnd"/>
      <w:r w:rsidR="00597A03" w:rsidRPr="00D628DC">
        <w:rPr>
          <w:rFonts w:ascii="Tahoma" w:eastAsia="Arial Narrow" w:hAnsi="Tahoma" w:cs="Tahoma"/>
          <w:iCs/>
          <w:color w:val="000000"/>
          <w:sz w:val="16"/>
          <w:szCs w:val="16"/>
          <w:lang w:val="sk-SK"/>
        </w:rPr>
        <w:t xml:space="preserve"> centra budú</w:t>
      </w:r>
      <w:r w:rsidRPr="00D628DC">
        <w:rPr>
          <w:rFonts w:ascii="Tahoma" w:eastAsia="Arial Narrow" w:hAnsi="Tahoma" w:cs="Tahoma"/>
          <w:iCs/>
          <w:color w:val="000000"/>
          <w:sz w:val="16"/>
          <w:szCs w:val="16"/>
          <w:lang w:val="sk-SK"/>
        </w:rPr>
        <w:t xml:space="preserve"> vykonávané prostredníctvom dvoch možných prístupov. V centrálnej lokalite budú umi</w:t>
      </w:r>
      <w:r w:rsidR="00597A03" w:rsidRPr="00D628DC">
        <w:rPr>
          <w:rFonts w:ascii="Tahoma" w:eastAsia="Arial Narrow" w:hAnsi="Tahoma" w:cs="Tahoma"/>
          <w:iCs/>
          <w:color w:val="000000"/>
          <w:sz w:val="16"/>
          <w:szCs w:val="16"/>
          <w:lang w:val="sk-SK"/>
        </w:rPr>
        <w:t xml:space="preserve">estnené pracovné stanice, ktoré </w:t>
      </w:r>
      <w:r w:rsidRPr="00D628DC">
        <w:rPr>
          <w:rFonts w:ascii="Tahoma" w:eastAsia="Arial Narrow" w:hAnsi="Tahoma" w:cs="Tahoma"/>
          <w:iCs/>
          <w:color w:val="000000"/>
          <w:sz w:val="16"/>
          <w:szCs w:val="16"/>
          <w:lang w:val="sk-SK"/>
        </w:rPr>
        <w:t xml:space="preserve">budú používané pre účely prístupu členov </w:t>
      </w:r>
      <w:r w:rsidR="00597A03" w:rsidRPr="00D628DC">
        <w:rPr>
          <w:rFonts w:ascii="Tahoma" w:eastAsia="Arial Narrow" w:hAnsi="Tahoma" w:cs="Tahoma"/>
          <w:iCs/>
          <w:color w:val="000000"/>
          <w:sz w:val="16"/>
          <w:szCs w:val="16"/>
          <w:lang w:val="sk-SK"/>
        </w:rPr>
        <w:t>jednotlivých tímov</w:t>
      </w:r>
      <w:r w:rsidRPr="00D628DC">
        <w:rPr>
          <w:rFonts w:ascii="Tahoma" w:eastAsia="Arial Narrow" w:hAnsi="Tahoma" w:cs="Tahoma"/>
          <w:iCs/>
          <w:color w:val="000000"/>
          <w:sz w:val="16"/>
          <w:szCs w:val="16"/>
          <w:lang w:val="sk-SK"/>
        </w:rPr>
        <w:t xml:space="preserve"> fyzicky. Druhou možnosťou bude využitie VDI inf</w:t>
      </w:r>
      <w:r w:rsidR="00597A03" w:rsidRPr="00D628DC">
        <w:rPr>
          <w:rFonts w:ascii="Tahoma" w:eastAsia="Arial Narrow" w:hAnsi="Tahoma" w:cs="Tahoma"/>
          <w:iCs/>
          <w:color w:val="000000"/>
          <w:sz w:val="16"/>
          <w:szCs w:val="16"/>
          <w:lang w:val="sk-SK"/>
        </w:rPr>
        <w:t xml:space="preserve">raštruktúry pripojením cez VPN. </w:t>
      </w:r>
      <w:r w:rsidRPr="00D628DC">
        <w:rPr>
          <w:rFonts w:ascii="Tahoma" w:eastAsia="Arial Narrow" w:hAnsi="Tahoma" w:cs="Tahoma"/>
          <w:iCs/>
          <w:color w:val="000000"/>
          <w:sz w:val="16"/>
          <w:szCs w:val="16"/>
          <w:lang w:val="sk-SK"/>
        </w:rPr>
        <w:t>Požadovaná bezpečnostná architektúra je uvedená v nasledujúcej kapitole.</w:t>
      </w:r>
      <w:r w:rsidRPr="00D628DC">
        <w:rPr>
          <w:rFonts w:ascii="Tahoma" w:eastAsia="Arial Narrow" w:hAnsi="Tahoma" w:cs="Tahoma"/>
          <w:iCs/>
          <w:color w:val="000000"/>
          <w:sz w:val="16"/>
          <w:szCs w:val="16"/>
          <w:lang w:val="sk-SK"/>
        </w:rPr>
        <w:cr/>
      </w:r>
    </w:p>
    <w:p w14:paraId="53DA30A2" w14:textId="17C8606E" w:rsidR="00FB196B" w:rsidRPr="00D628DC" w:rsidRDefault="00FB196B" w:rsidP="003F5081">
      <w:pPr>
        <w:tabs>
          <w:tab w:val="left" w:pos="851"/>
          <w:tab w:val="center" w:pos="3119"/>
        </w:tabs>
        <w:jc w:val="both"/>
        <w:rPr>
          <w:rFonts w:ascii="Tahoma" w:eastAsia="Arial Narrow" w:hAnsi="Tahoma" w:cs="Tahoma"/>
          <w:iCs/>
          <w:color w:val="000000"/>
          <w:sz w:val="16"/>
          <w:szCs w:val="16"/>
          <w:lang w:val="sk-SK"/>
        </w:rPr>
      </w:pPr>
    </w:p>
    <w:p w14:paraId="72D0B7F3" w14:textId="77777777" w:rsidR="00FB196B" w:rsidRPr="00D628DC" w:rsidRDefault="00FB196B" w:rsidP="003F5081">
      <w:pPr>
        <w:tabs>
          <w:tab w:val="left" w:pos="851"/>
          <w:tab w:val="center" w:pos="3119"/>
        </w:tabs>
        <w:jc w:val="both"/>
        <w:rPr>
          <w:rFonts w:ascii="Tahoma" w:eastAsia="Arial Narrow" w:hAnsi="Tahoma" w:cs="Tahoma"/>
          <w:iCs/>
          <w:color w:val="000000"/>
          <w:sz w:val="16"/>
          <w:szCs w:val="16"/>
          <w:lang w:val="sk-SK"/>
        </w:rPr>
      </w:pPr>
    </w:p>
    <w:p w14:paraId="41866A3E" w14:textId="5C4A8481" w:rsidR="00E84236" w:rsidRPr="00D628DC" w:rsidRDefault="00D036A0" w:rsidP="00D036A0">
      <w:pPr>
        <w:tabs>
          <w:tab w:val="left" w:pos="851"/>
          <w:tab w:val="center" w:pos="3119"/>
        </w:tabs>
        <w:jc w:val="center"/>
        <w:rPr>
          <w:rFonts w:ascii="Tahoma" w:hAnsi="Tahoma" w:cs="Tahoma"/>
          <w:color w:val="00B050"/>
          <w:sz w:val="16"/>
          <w:szCs w:val="16"/>
          <w:lang w:val="sk-SK"/>
        </w:rPr>
      </w:pPr>
      <w:r>
        <w:rPr>
          <w:rFonts w:ascii="Tahoma" w:eastAsia="Arial Narrow" w:hAnsi="Tahoma" w:cs="Tahoma"/>
          <w:iCs/>
          <w:noProof/>
          <w:color w:val="000000"/>
          <w:sz w:val="16"/>
          <w:szCs w:val="16"/>
          <w:lang w:val="sk-SK"/>
        </w:rPr>
        <w:t>N/A</w:t>
      </w:r>
    </w:p>
    <w:p w14:paraId="3A18BE9F" w14:textId="14066B39" w:rsidR="00FB196B" w:rsidRPr="00D628DC" w:rsidRDefault="00FB196B" w:rsidP="00FB196B">
      <w:pPr>
        <w:tabs>
          <w:tab w:val="left" w:pos="851"/>
          <w:tab w:val="center" w:pos="3119"/>
        </w:tabs>
        <w:jc w:val="center"/>
        <w:rPr>
          <w:rFonts w:ascii="Tahoma" w:hAnsi="Tahoma" w:cs="Tahoma"/>
          <w:sz w:val="16"/>
          <w:szCs w:val="16"/>
          <w:lang w:val="sk-SK"/>
        </w:rPr>
      </w:pPr>
      <w:bookmarkStart w:id="45" w:name="_Toc47815704"/>
      <w:r w:rsidRPr="003F5081">
        <w:rPr>
          <w:rFonts w:ascii="Tahoma" w:hAnsi="Tahoma" w:cs="Tahoma"/>
          <w:i/>
          <w:sz w:val="16"/>
          <w:szCs w:val="16"/>
          <w:lang w:val="sk-SK"/>
        </w:rPr>
        <w:t xml:space="preserve">Obrázok 5: </w:t>
      </w:r>
      <w:proofErr w:type="spellStart"/>
      <w:r w:rsidRPr="003F5081">
        <w:rPr>
          <w:rFonts w:ascii="Tahoma" w:hAnsi="Tahoma" w:cs="Tahoma"/>
          <w:i/>
          <w:sz w:val="16"/>
          <w:szCs w:val="16"/>
          <w:lang w:val="sk-SK"/>
        </w:rPr>
        <w:t>High</w:t>
      </w:r>
      <w:proofErr w:type="spellEnd"/>
      <w:r w:rsidRPr="003F5081">
        <w:rPr>
          <w:rFonts w:ascii="Tahoma" w:hAnsi="Tahoma" w:cs="Tahoma"/>
          <w:i/>
          <w:sz w:val="16"/>
          <w:szCs w:val="16"/>
          <w:lang w:val="sk-SK"/>
        </w:rPr>
        <w:t xml:space="preserve"> level </w:t>
      </w:r>
      <w:proofErr w:type="spellStart"/>
      <w:r w:rsidRPr="003F5081">
        <w:rPr>
          <w:rFonts w:ascii="Tahoma" w:hAnsi="Tahoma" w:cs="Tahoma"/>
          <w:i/>
          <w:sz w:val="16"/>
          <w:szCs w:val="16"/>
          <w:lang w:val="sk-SK"/>
        </w:rPr>
        <w:t>governance</w:t>
      </w:r>
      <w:proofErr w:type="spellEnd"/>
      <w:r w:rsidRPr="003F5081">
        <w:rPr>
          <w:rFonts w:ascii="Tahoma" w:hAnsi="Tahoma" w:cs="Tahoma"/>
          <w:i/>
          <w:sz w:val="16"/>
          <w:szCs w:val="16"/>
          <w:lang w:val="sk-SK"/>
        </w:rPr>
        <w:t xml:space="preserve"> model podľa použitých technológií</w:t>
      </w:r>
    </w:p>
    <w:p w14:paraId="3E4C5DCB" w14:textId="77777777" w:rsidR="00FB196B" w:rsidRPr="00D51E31" w:rsidRDefault="00FB196B" w:rsidP="003F5081"/>
    <w:p w14:paraId="5CA6ADB5" w14:textId="5CBF9F3A" w:rsidR="008545E7" w:rsidRPr="00D628DC" w:rsidRDefault="006731BF" w:rsidP="00146C62">
      <w:pPr>
        <w:pStyle w:val="Nadpis1"/>
        <w:rPr>
          <w:szCs w:val="16"/>
        </w:rPr>
      </w:pPr>
      <w:bookmarkStart w:id="46" w:name="_Toc149337715"/>
      <w:r w:rsidRPr="00D628DC">
        <w:t>NÁHĽAD ARCHITEKTÚRY</w:t>
      </w:r>
      <w:bookmarkEnd w:id="45"/>
      <w:bookmarkEnd w:id="46"/>
    </w:p>
    <w:p w14:paraId="0162D9CA" w14:textId="77777777" w:rsidR="00862988" w:rsidRPr="00D628DC" w:rsidRDefault="00862988" w:rsidP="00E66E63">
      <w:pPr>
        <w:tabs>
          <w:tab w:val="left" w:pos="851"/>
          <w:tab w:val="center" w:pos="3119"/>
        </w:tabs>
        <w:rPr>
          <w:rFonts w:ascii="Tahoma" w:hAnsi="Tahoma" w:cs="Tahoma"/>
          <w:color w:val="00B050"/>
          <w:sz w:val="16"/>
          <w:szCs w:val="16"/>
          <w:highlight w:val="yellow"/>
          <w:lang w:val="sk-SK"/>
        </w:rPr>
      </w:pPr>
      <w:bookmarkStart w:id="47" w:name="_Toc47604296"/>
      <w:bookmarkStart w:id="48" w:name="_Toc47815705"/>
    </w:p>
    <w:p w14:paraId="3D45944F" w14:textId="5F969BB1" w:rsidR="001E1728" w:rsidRDefault="00893933" w:rsidP="00893933">
      <w:pPr>
        <w:jc w:val="both"/>
        <w:rPr>
          <w:rFonts w:ascii="Tahoma" w:hAnsi="Tahoma" w:cs="Tahoma"/>
          <w:sz w:val="16"/>
          <w:szCs w:val="16"/>
          <w:lang w:val="sk-SK"/>
        </w:rPr>
      </w:pPr>
      <w:r w:rsidRPr="00D628DC">
        <w:rPr>
          <w:rFonts w:ascii="Tahoma" w:hAnsi="Tahoma" w:cs="Tahoma"/>
          <w:sz w:val="16"/>
          <w:szCs w:val="16"/>
          <w:lang w:val="sk-SK"/>
        </w:rPr>
        <w:t>Biznis architektúra budúceho stavu reflektuje zámer projektu, ktorý</w:t>
      </w:r>
      <w:r w:rsidR="00120241">
        <w:rPr>
          <w:rFonts w:ascii="Tahoma" w:hAnsi="Tahoma" w:cs="Tahoma"/>
          <w:sz w:val="16"/>
          <w:szCs w:val="16"/>
          <w:lang w:val="sk-SK"/>
        </w:rPr>
        <w:t>m</w:t>
      </w:r>
      <w:r w:rsidRPr="00D628DC">
        <w:rPr>
          <w:rFonts w:ascii="Tahoma" w:hAnsi="Tahoma" w:cs="Tahoma"/>
          <w:sz w:val="16"/>
          <w:szCs w:val="16"/>
          <w:lang w:val="sk-SK"/>
        </w:rPr>
        <w:t xml:space="preserve"> je posilnenie preventívnych opatrení, zvýšenie rýchlosti detekcie a riešenia incidentov</w:t>
      </w:r>
      <w:r w:rsidRPr="00D32EF5">
        <w:rPr>
          <w:rFonts w:ascii="Tahoma" w:hAnsi="Tahoma" w:cs="Tahoma"/>
          <w:sz w:val="16"/>
          <w:szCs w:val="16"/>
          <w:lang w:val="sk-SK"/>
        </w:rPr>
        <w:t>.</w:t>
      </w:r>
      <w:r w:rsidR="006A504B" w:rsidRPr="00D32EF5">
        <w:rPr>
          <w:rFonts w:ascii="Tahoma" w:hAnsi="Tahoma" w:cs="Tahoma"/>
          <w:sz w:val="16"/>
          <w:szCs w:val="16"/>
          <w:lang w:val="sk-SK"/>
        </w:rPr>
        <w:t xml:space="preserve"> </w:t>
      </w:r>
      <w:r w:rsidRPr="00D32EF5">
        <w:rPr>
          <w:rFonts w:ascii="Tahoma" w:hAnsi="Tahoma" w:cs="Tahoma"/>
          <w:sz w:val="16"/>
          <w:szCs w:val="16"/>
          <w:lang w:val="sk-SK"/>
        </w:rPr>
        <w:t>Z pohľadu prístupových miest a kanálov realizáciou projektu dôjde k</w:t>
      </w:r>
      <w:r w:rsidR="007006CD" w:rsidRPr="00D32EF5">
        <w:rPr>
          <w:rFonts w:ascii="Tahoma" w:hAnsi="Tahoma" w:cs="Tahoma"/>
          <w:sz w:val="16"/>
          <w:szCs w:val="16"/>
          <w:lang w:val="sk-SK"/>
        </w:rPr>
        <w:t> </w:t>
      </w:r>
      <w:r w:rsidRPr="00D32EF5">
        <w:rPr>
          <w:rFonts w:ascii="Tahoma" w:hAnsi="Tahoma" w:cs="Tahoma"/>
          <w:sz w:val="16"/>
          <w:szCs w:val="16"/>
          <w:lang w:val="sk-SK"/>
        </w:rPr>
        <w:t>zmenám</w:t>
      </w:r>
      <w:r w:rsidR="007006CD" w:rsidRPr="00D32EF5">
        <w:rPr>
          <w:rFonts w:ascii="Tahoma" w:hAnsi="Tahoma" w:cs="Tahoma"/>
          <w:sz w:val="16"/>
          <w:szCs w:val="16"/>
          <w:lang w:val="sk-SK"/>
        </w:rPr>
        <w:t xml:space="preserve"> a </w:t>
      </w:r>
      <w:r w:rsidRPr="00D32EF5">
        <w:rPr>
          <w:rFonts w:ascii="Tahoma" w:hAnsi="Tahoma" w:cs="Tahoma"/>
          <w:sz w:val="16"/>
          <w:szCs w:val="16"/>
          <w:lang w:val="sk-SK"/>
        </w:rPr>
        <w:t>doplnen</w:t>
      </w:r>
      <w:r w:rsidR="007006CD" w:rsidRPr="00D32EF5">
        <w:rPr>
          <w:rFonts w:ascii="Tahoma" w:hAnsi="Tahoma" w:cs="Tahoma"/>
          <w:sz w:val="16"/>
          <w:szCs w:val="16"/>
          <w:lang w:val="sk-SK"/>
        </w:rPr>
        <w:t>iu</w:t>
      </w:r>
      <w:r w:rsidRPr="00D32EF5">
        <w:rPr>
          <w:rFonts w:ascii="Tahoma" w:hAnsi="Tahoma" w:cs="Tahoma"/>
          <w:sz w:val="16"/>
          <w:szCs w:val="16"/>
          <w:lang w:val="sk-SK"/>
        </w:rPr>
        <w:t xml:space="preserve"> funkcionalít používateľsk</w:t>
      </w:r>
      <w:r w:rsidR="001E1728" w:rsidRPr="003F5081">
        <w:rPr>
          <w:rFonts w:ascii="Tahoma" w:hAnsi="Tahoma" w:cs="Tahoma"/>
          <w:sz w:val="16"/>
          <w:szCs w:val="16"/>
          <w:lang w:val="sk-SK"/>
        </w:rPr>
        <w:t>ého</w:t>
      </w:r>
      <w:r w:rsidRPr="00D32EF5">
        <w:rPr>
          <w:rFonts w:ascii="Tahoma" w:hAnsi="Tahoma" w:cs="Tahoma"/>
          <w:sz w:val="16"/>
          <w:szCs w:val="16"/>
          <w:lang w:val="sk-SK"/>
        </w:rPr>
        <w:t xml:space="preserve"> rozhran</w:t>
      </w:r>
      <w:r w:rsidR="001E1728" w:rsidRPr="003F5081">
        <w:rPr>
          <w:rFonts w:ascii="Tahoma" w:hAnsi="Tahoma" w:cs="Tahoma"/>
          <w:sz w:val="16"/>
          <w:szCs w:val="16"/>
          <w:lang w:val="sk-SK"/>
        </w:rPr>
        <w:t xml:space="preserve">ia </w:t>
      </w:r>
      <w:r w:rsidRPr="00D32EF5">
        <w:rPr>
          <w:rFonts w:ascii="Tahoma" w:hAnsi="Tahoma" w:cs="Tahoma"/>
          <w:sz w:val="16"/>
          <w:szCs w:val="16"/>
          <w:lang w:val="sk-SK"/>
        </w:rPr>
        <w:t>pre SOC</w:t>
      </w:r>
      <w:r w:rsidR="00D32EF5" w:rsidRPr="003F5081">
        <w:rPr>
          <w:rFonts w:ascii="Tahoma" w:hAnsi="Tahoma" w:cs="Tahoma"/>
          <w:sz w:val="16"/>
          <w:szCs w:val="16"/>
          <w:lang w:val="sk-SK"/>
        </w:rPr>
        <w:t>. Z</w:t>
      </w:r>
      <w:r w:rsidRPr="00D32EF5">
        <w:rPr>
          <w:rFonts w:ascii="Tahoma" w:hAnsi="Tahoma" w:cs="Tahoma"/>
          <w:sz w:val="16"/>
          <w:szCs w:val="16"/>
          <w:lang w:val="sk-SK"/>
        </w:rPr>
        <w:t>ároveň vznikne novo-vybudované používateľské rozhranie pre EWS</w:t>
      </w:r>
      <w:r w:rsidR="00D32EF5" w:rsidRPr="003F5081">
        <w:rPr>
          <w:rFonts w:ascii="Tahoma" w:hAnsi="Tahoma" w:cs="Tahoma"/>
          <w:sz w:val="16"/>
          <w:szCs w:val="16"/>
          <w:lang w:val="sk-SK"/>
        </w:rPr>
        <w:t xml:space="preserve"> a Service </w:t>
      </w:r>
      <w:proofErr w:type="spellStart"/>
      <w:r w:rsidR="00D32EF5" w:rsidRPr="003F5081">
        <w:rPr>
          <w:rFonts w:ascii="Tahoma" w:hAnsi="Tahoma" w:cs="Tahoma"/>
          <w:sz w:val="16"/>
          <w:szCs w:val="16"/>
          <w:lang w:val="sk-SK"/>
        </w:rPr>
        <w:t>Desk</w:t>
      </w:r>
      <w:proofErr w:type="spellEnd"/>
      <w:r w:rsidR="00D32EF5" w:rsidRPr="003F5081">
        <w:rPr>
          <w:rFonts w:ascii="Tahoma" w:hAnsi="Tahoma" w:cs="Tahoma"/>
          <w:sz w:val="16"/>
          <w:szCs w:val="16"/>
          <w:lang w:val="sk-SK"/>
        </w:rPr>
        <w:t xml:space="preserve">, ktorý dnes slúži prioritne na nahlasovanie prevádzkových incidentov pre organizácie využívajúce služby vládnej siete </w:t>
      </w:r>
      <w:proofErr w:type="spellStart"/>
      <w:r w:rsidR="00D32EF5" w:rsidRPr="003F5081">
        <w:rPr>
          <w:rFonts w:ascii="Tahoma" w:hAnsi="Tahoma" w:cs="Tahoma"/>
          <w:sz w:val="16"/>
          <w:szCs w:val="16"/>
          <w:lang w:val="sk-SK"/>
        </w:rPr>
        <w:t>Govnet</w:t>
      </w:r>
      <w:proofErr w:type="spellEnd"/>
      <w:r w:rsidRPr="00D32EF5">
        <w:rPr>
          <w:rFonts w:ascii="Tahoma" w:hAnsi="Tahoma" w:cs="Tahoma"/>
          <w:sz w:val="16"/>
          <w:szCs w:val="16"/>
          <w:lang w:val="sk-SK"/>
        </w:rPr>
        <w:t>.</w:t>
      </w:r>
    </w:p>
    <w:p w14:paraId="4BEAD5A6" w14:textId="77777777" w:rsidR="001E1728" w:rsidRDefault="001E1728" w:rsidP="00893933">
      <w:pPr>
        <w:jc w:val="both"/>
        <w:rPr>
          <w:rFonts w:ascii="Tahoma" w:hAnsi="Tahoma" w:cs="Tahoma"/>
          <w:sz w:val="16"/>
          <w:szCs w:val="16"/>
          <w:lang w:val="sk-SK"/>
        </w:rPr>
      </w:pPr>
    </w:p>
    <w:p w14:paraId="01883781" w14:textId="34CA38AE" w:rsidR="00893933" w:rsidRPr="00D628DC" w:rsidRDefault="00A45813" w:rsidP="00893933">
      <w:pPr>
        <w:jc w:val="both"/>
        <w:rPr>
          <w:rFonts w:ascii="Tahoma" w:hAnsi="Tahoma" w:cs="Tahoma"/>
          <w:sz w:val="16"/>
          <w:szCs w:val="16"/>
          <w:lang w:val="sk-SK"/>
        </w:rPr>
      </w:pPr>
      <w:r>
        <w:rPr>
          <w:rFonts w:ascii="Tahoma" w:hAnsi="Tahoma" w:cs="Tahoma"/>
          <w:noProof/>
          <w:sz w:val="16"/>
          <w:szCs w:val="16"/>
          <w:lang w:val="sk-SK" w:eastAsia="sk-SK"/>
        </w:rPr>
        <w:lastRenderedPageBreak/>
        <w:drawing>
          <wp:inline distT="0" distB="0" distL="0" distR="0" wp14:anchorId="5146D364" wp14:editId="0074AB80">
            <wp:extent cx="5760720" cy="5775960"/>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znis_architektura_TO BE.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5775960"/>
                    </a:xfrm>
                    <a:prstGeom prst="rect">
                      <a:avLst/>
                    </a:prstGeom>
                  </pic:spPr>
                </pic:pic>
              </a:graphicData>
            </a:graphic>
          </wp:inline>
        </w:drawing>
      </w:r>
    </w:p>
    <w:p w14:paraId="5766975D" w14:textId="712E3A02" w:rsidR="003A547C" w:rsidRPr="00D628DC" w:rsidRDefault="003A547C" w:rsidP="003A547C">
      <w:pPr>
        <w:tabs>
          <w:tab w:val="left" w:pos="851"/>
          <w:tab w:val="center" w:pos="3119"/>
        </w:tabs>
        <w:jc w:val="center"/>
        <w:rPr>
          <w:rFonts w:ascii="Tahoma" w:hAnsi="Tahoma" w:cs="Tahoma"/>
          <w:sz w:val="16"/>
          <w:szCs w:val="16"/>
          <w:lang w:val="sk-SK"/>
        </w:rPr>
      </w:pPr>
      <w:r>
        <w:rPr>
          <w:rFonts w:ascii="Tahoma" w:hAnsi="Tahoma" w:cs="Tahoma"/>
          <w:i/>
          <w:sz w:val="16"/>
          <w:szCs w:val="16"/>
          <w:lang w:val="sk-SK"/>
        </w:rPr>
        <w:t>Obrázok 6</w:t>
      </w:r>
      <w:r w:rsidRPr="007C2764">
        <w:rPr>
          <w:rFonts w:ascii="Tahoma" w:hAnsi="Tahoma" w:cs="Tahoma"/>
          <w:i/>
          <w:sz w:val="16"/>
          <w:szCs w:val="16"/>
          <w:lang w:val="sk-SK"/>
        </w:rPr>
        <w:t xml:space="preserve">: </w:t>
      </w:r>
      <w:r>
        <w:rPr>
          <w:rFonts w:ascii="Tahoma" w:hAnsi="Tahoma" w:cs="Tahoma"/>
          <w:i/>
          <w:sz w:val="16"/>
          <w:szCs w:val="16"/>
          <w:lang w:val="sk-SK"/>
        </w:rPr>
        <w:t>Biznis architektúra budúceho stavu</w:t>
      </w:r>
    </w:p>
    <w:p w14:paraId="61C5F46D" w14:textId="77777777" w:rsidR="00893933" w:rsidRPr="00D628DC" w:rsidRDefault="00893933" w:rsidP="00893933">
      <w:pPr>
        <w:jc w:val="both"/>
        <w:rPr>
          <w:rFonts w:ascii="Tahoma" w:hAnsi="Tahoma" w:cs="Tahoma"/>
          <w:sz w:val="16"/>
          <w:szCs w:val="16"/>
          <w:lang w:val="sk-SK"/>
        </w:rPr>
      </w:pPr>
    </w:p>
    <w:p w14:paraId="774D2F44" w14:textId="77777777" w:rsidR="00D32EF5" w:rsidRDefault="00D32EF5" w:rsidP="00893933">
      <w:pPr>
        <w:jc w:val="both"/>
        <w:rPr>
          <w:rFonts w:ascii="Tahoma" w:hAnsi="Tahoma" w:cs="Tahoma"/>
          <w:sz w:val="16"/>
          <w:szCs w:val="16"/>
          <w:lang w:val="sk-SK" w:eastAsia="sk-SK"/>
        </w:rPr>
      </w:pPr>
    </w:p>
    <w:p w14:paraId="31DFE8E9" w14:textId="1664D2AD" w:rsidR="003A547C" w:rsidRDefault="003A547C" w:rsidP="00893933">
      <w:pPr>
        <w:jc w:val="both"/>
        <w:rPr>
          <w:rFonts w:ascii="Tahoma" w:hAnsi="Tahoma" w:cs="Tahoma"/>
          <w:sz w:val="16"/>
          <w:szCs w:val="16"/>
          <w:lang w:val="sk-SK" w:eastAsia="sk-SK"/>
        </w:rPr>
      </w:pPr>
    </w:p>
    <w:p w14:paraId="023EEC05" w14:textId="4CED3DB5" w:rsidR="00893933" w:rsidRPr="00D628DC" w:rsidRDefault="00893933" w:rsidP="00893933">
      <w:pPr>
        <w:jc w:val="both"/>
        <w:rPr>
          <w:rFonts w:ascii="Tahoma" w:hAnsi="Tahoma" w:cs="Tahoma"/>
          <w:sz w:val="16"/>
          <w:szCs w:val="16"/>
          <w:lang w:val="sk-SK" w:eastAsia="sk-SK"/>
        </w:rPr>
      </w:pPr>
      <w:r w:rsidRPr="00D628DC">
        <w:rPr>
          <w:rFonts w:ascii="Tahoma" w:hAnsi="Tahoma" w:cs="Tahoma"/>
          <w:sz w:val="16"/>
          <w:szCs w:val="16"/>
          <w:lang w:val="sk-SK" w:eastAsia="sk-SK"/>
        </w:rPr>
        <w:t>Zásadné zmeny v rámci navrhovaného riešenia sa dotknú nasledovných biznis funkcií:</w:t>
      </w:r>
    </w:p>
    <w:p w14:paraId="42F12268" w14:textId="77777777" w:rsidR="00893933" w:rsidRPr="00D628DC" w:rsidRDefault="00893933" w:rsidP="00893933">
      <w:pPr>
        <w:jc w:val="both"/>
        <w:rPr>
          <w:rFonts w:ascii="Tahoma" w:hAnsi="Tahoma" w:cs="Tahoma"/>
          <w:sz w:val="16"/>
          <w:szCs w:val="16"/>
          <w:lang w:val="sk-SK" w:eastAsia="sk-SK"/>
        </w:rPr>
      </w:pPr>
    </w:p>
    <w:p w14:paraId="37C1B82A" w14:textId="57293A5E" w:rsidR="00893933" w:rsidRPr="00D628DC" w:rsidRDefault="00893933" w:rsidP="00E14CA7">
      <w:pPr>
        <w:pStyle w:val="Odsekzoznamu"/>
        <w:numPr>
          <w:ilvl w:val="0"/>
          <w:numId w:val="22"/>
        </w:numPr>
        <w:jc w:val="both"/>
        <w:rPr>
          <w:rFonts w:ascii="Tahoma" w:hAnsi="Tahoma" w:cs="Tahoma"/>
          <w:sz w:val="16"/>
          <w:szCs w:val="16"/>
          <w:lang w:val="sk-SK"/>
        </w:rPr>
      </w:pPr>
      <w:r w:rsidRPr="00D628DC">
        <w:rPr>
          <w:rFonts w:ascii="Tahoma" w:hAnsi="Tahoma" w:cs="Tahoma"/>
          <w:b/>
          <w:sz w:val="16"/>
          <w:szCs w:val="16"/>
          <w:lang w:val="sk-SK"/>
        </w:rPr>
        <w:t>Získavanie špecifických bezpečnostných údajov</w:t>
      </w:r>
      <w:r w:rsidRPr="00D628DC">
        <w:rPr>
          <w:rFonts w:ascii="Tahoma" w:hAnsi="Tahoma" w:cs="Tahoma"/>
          <w:sz w:val="16"/>
          <w:szCs w:val="16"/>
          <w:lang w:val="sk-SK"/>
        </w:rPr>
        <w:t xml:space="preserve"> – získavanie bezpečnostných údajov bude v budúcom stave rozšírené o nové zdroje</w:t>
      </w:r>
      <w:r w:rsidR="00EB45CD">
        <w:rPr>
          <w:rFonts w:ascii="Tahoma" w:hAnsi="Tahoma" w:cs="Tahoma"/>
          <w:sz w:val="16"/>
          <w:szCs w:val="16"/>
          <w:lang w:val="sk-SK"/>
        </w:rPr>
        <w:t xml:space="preserve"> dát</w:t>
      </w:r>
      <w:r w:rsidRPr="00D628DC">
        <w:rPr>
          <w:rFonts w:ascii="Tahoma" w:hAnsi="Tahoma" w:cs="Tahoma"/>
          <w:sz w:val="16"/>
          <w:szCs w:val="16"/>
          <w:lang w:val="sk-SK"/>
        </w:rPr>
        <w:t xml:space="preserve">, ktoré budú poskytovať </w:t>
      </w:r>
      <w:r w:rsidR="00EB45CD">
        <w:rPr>
          <w:rFonts w:ascii="Tahoma" w:hAnsi="Tahoma" w:cs="Tahoma"/>
          <w:sz w:val="16"/>
          <w:szCs w:val="16"/>
          <w:lang w:val="sk-SK"/>
        </w:rPr>
        <w:t xml:space="preserve">vyššiu mieru tzv. viditeľnosti do prostredia monitorovaných OVM a s tým spojený </w:t>
      </w:r>
      <w:r w:rsidRPr="00D628DC">
        <w:rPr>
          <w:rFonts w:ascii="Tahoma" w:hAnsi="Tahoma" w:cs="Tahoma"/>
          <w:sz w:val="16"/>
          <w:szCs w:val="16"/>
          <w:lang w:val="sk-SK"/>
        </w:rPr>
        <w:t>väčší rozsah bezpečnostných údajov, ktoré budú môcť byť detailne analyzované</w:t>
      </w:r>
      <w:r w:rsidR="00360E74">
        <w:rPr>
          <w:rFonts w:ascii="Tahoma" w:hAnsi="Tahoma" w:cs="Tahoma"/>
          <w:sz w:val="16"/>
          <w:szCs w:val="16"/>
          <w:lang w:val="sk-SK"/>
        </w:rPr>
        <w:t xml:space="preserve"> a vyhodnocované</w:t>
      </w:r>
      <w:r w:rsidRPr="00D628DC">
        <w:rPr>
          <w:rFonts w:ascii="Tahoma" w:hAnsi="Tahoma" w:cs="Tahoma"/>
          <w:sz w:val="16"/>
          <w:szCs w:val="16"/>
          <w:lang w:val="sk-SK"/>
        </w:rPr>
        <w:t>.</w:t>
      </w:r>
      <w:r w:rsidR="00360E74">
        <w:rPr>
          <w:rFonts w:ascii="Tahoma" w:hAnsi="Tahoma" w:cs="Tahoma"/>
          <w:sz w:val="16"/>
          <w:szCs w:val="16"/>
          <w:lang w:val="sk-SK"/>
        </w:rPr>
        <w:t xml:space="preserve"> </w:t>
      </w:r>
    </w:p>
    <w:p w14:paraId="1DC2FF92" w14:textId="58709106" w:rsidR="00893933" w:rsidRPr="00D628DC" w:rsidRDefault="00893933" w:rsidP="00E14CA7">
      <w:pPr>
        <w:pStyle w:val="Odsekzoznamu"/>
        <w:numPr>
          <w:ilvl w:val="0"/>
          <w:numId w:val="22"/>
        </w:numPr>
        <w:jc w:val="both"/>
        <w:rPr>
          <w:rFonts w:ascii="Tahoma" w:hAnsi="Tahoma" w:cs="Tahoma"/>
          <w:sz w:val="16"/>
          <w:szCs w:val="16"/>
          <w:lang w:val="sk-SK"/>
        </w:rPr>
      </w:pPr>
      <w:r w:rsidRPr="00D628DC">
        <w:rPr>
          <w:rFonts w:ascii="Tahoma" w:hAnsi="Tahoma" w:cs="Tahoma"/>
          <w:b/>
          <w:bCs/>
          <w:sz w:val="16"/>
          <w:szCs w:val="16"/>
          <w:lang w:val="sk-SK"/>
        </w:rPr>
        <w:t>Manažment zberu</w:t>
      </w:r>
      <w:r w:rsidRPr="00D628DC">
        <w:rPr>
          <w:rFonts w:ascii="Tahoma" w:hAnsi="Tahoma" w:cs="Tahoma"/>
          <w:b/>
          <w:sz w:val="16"/>
          <w:szCs w:val="16"/>
          <w:lang w:val="sk-SK"/>
        </w:rPr>
        <w:t xml:space="preserve"> a</w:t>
      </w:r>
      <w:r w:rsidRPr="00D628DC">
        <w:rPr>
          <w:rFonts w:ascii="Tahoma" w:hAnsi="Tahoma" w:cs="Tahoma"/>
          <w:b/>
          <w:bCs/>
          <w:sz w:val="16"/>
          <w:szCs w:val="16"/>
          <w:lang w:val="sk-SK"/>
        </w:rPr>
        <w:t> spracovanie bezpečnostných údajov</w:t>
      </w:r>
      <w:r w:rsidRPr="00D628DC">
        <w:rPr>
          <w:rFonts w:ascii="Tahoma" w:hAnsi="Tahoma" w:cs="Tahoma"/>
          <w:sz w:val="16"/>
          <w:szCs w:val="16"/>
          <w:lang w:val="sk-SK"/>
        </w:rPr>
        <w:t xml:space="preserve"> – bezpečnostné údaje budú zbierané na základe definovaných kritérií a spracované do požadovaného formátu na základe sofistikovaných metód s</w:t>
      </w:r>
      <w:r w:rsidR="00D94BB9">
        <w:rPr>
          <w:rFonts w:ascii="Tahoma" w:hAnsi="Tahoma" w:cs="Tahoma"/>
          <w:sz w:val="16"/>
          <w:szCs w:val="16"/>
          <w:lang w:val="sk-SK"/>
        </w:rPr>
        <w:t> </w:t>
      </w:r>
      <w:r w:rsidRPr="00D628DC">
        <w:rPr>
          <w:rFonts w:ascii="Tahoma" w:hAnsi="Tahoma" w:cs="Tahoma"/>
          <w:sz w:val="16"/>
          <w:szCs w:val="16"/>
          <w:lang w:val="sk-SK"/>
        </w:rPr>
        <w:t>cieľom</w:t>
      </w:r>
      <w:r w:rsidR="00D94BB9">
        <w:rPr>
          <w:rFonts w:ascii="Tahoma" w:hAnsi="Tahoma" w:cs="Tahoma"/>
          <w:sz w:val="16"/>
          <w:szCs w:val="16"/>
          <w:lang w:val="sk-SK"/>
        </w:rPr>
        <w:t xml:space="preserve"> zavádzania čo najvyššej miery automatizácie v oblasti</w:t>
      </w:r>
      <w:r w:rsidRPr="00D628DC">
        <w:rPr>
          <w:rFonts w:ascii="Tahoma" w:hAnsi="Tahoma" w:cs="Tahoma"/>
          <w:sz w:val="16"/>
          <w:szCs w:val="16"/>
          <w:lang w:val="sk-SK"/>
        </w:rPr>
        <w:t xml:space="preserve"> včasnej identifikácie potencionálnych hrozieb, resp.</w:t>
      </w:r>
      <w:r w:rsidR="00CA1B94" w:rsidRPr="00D628DC">
        <w:rPr>
          <w:rFonts w:ascii="Tahoma" w:hAnsi="Tahoma" w:cs="Tahoma"/>
          <w:sz w:val="16"/>
          <w:szCs w:val="16"/>
          <w:lang w:val="sk-SK"/>
        </w:rPr>
        <w:t xml:space="preserve"> </w:t>
      </w:r>
      <w:r w:rsidRPr="00D628DC">
        <w:rPr>
          <w:rFonts w:ascii="Tahoma" w:hAnsi="Tahoma" w:cs="Tahoma"/>
          <w:sz w:val="16"/>
          <w:szCs w:val="16"/>
          <w:lang w:val="sk-SK"/>
        </w:rPr>
        <w:t>útokov.</w:t>
      </w:r>
    </w:p>
    <w:p w14:paraId="5CD3557C" w14:textId="7B36D0BB" w:rsidR="00893933" w:rsidRPr="00D628DC" w:rsidRDefault="00893933" w:rsidP="00E14CA7">
      <w:pPr>
        <w:pStyle w:val="Odsekzoznamu"/>
        <w:numPr>
          <w:ilvl w:val="0"/>
          <w:numId w:val="22"/>
        </w:numPr>
        <w:jc w:val="both"/>
        <w:rPr>
          <w:rFonts w:ascii="Tahoma" w:hAnsi="Tahoma" w:cs="Tahoma"/>
          <w:sz w:val="16"/>
          <w:szCs w:val="16"/>
          <w:lang w:val="sk-SK"/>
        </w:rPr>
      </w:pPr>
      <w:r w:rsidRPr="00D628DC">
        <w:rPr>
          <w:rFonts w:ascii="Tahoma" w:hAnsi="Tahoma" w:cs="Tahoma"/>
          <w:b/>
          <w:bCs/>
          <w:sz w:val="16"/>
          <w:szCs w:val="16"/>
          <w:lang w:val="sk-SK"/>
        </w:rPr>
        <w:t xml:space="preserve">Vyhodnocovanie </w:t>
      </w:r>
      <w:r w:rsidR="00D94BB9">
        <w:rPr>
          <w:rFonts w:ascii="Tahoma" w:hAnsi="Tahoma" w:cs="Tahoma"/>
          <w:b/>
          <w:bCs/>
          <w:sz w:val="16"/>
          <w:szCs w:val="16"/>
          <w:lang w:val="sk-SK"/>
        </w:rPr>
        <w:t xml:space="preserve">a analýza </w:t>
      </w:r>
      <w:r w:rsidRPr="00D628DC">
        <w:rPr>
          <w:rFonts w:ascii="Tahoma" w:hAnsi="Tahoma" w:cs="Tahoma"/>
          <w:b/>
          <w:bCs/>
          <w:sz w:val="16"/>
          <w:szCs w:val="16"/>
          <w:lang w:val="sk-SK"/>
        </w:rPr>
        <w:t>údajov</w:t>
      </w:r>
      <w:r w:rsidRPr="00D628DC">
        <w:rPr>
          <w:rFonts w:ascii="Tahoma" w:hAnsi="Tahoma" w:cs="Tahoma"/>
          <w:sz w:val="16"/>
          <w:szCs w:val="16"/>
          <w:lang w:val="sk-SK"/>
        </w:rPr>
        <w:t xml:space="preserve"> – centralizované vyhodnocovanie</w:t>
      </w:r>
      <w:r w:rsidR="00EB46DA">
        <w:rPr>
          <w:rFonts w:ascii="Tahoma" w:hAnsi="Tahoma" w:cs="Tahoma"/>
          <w:sz w:val="16"/>
          <w:szCs w:val="16"/>
          <w:lang w:val="sk-SK"/>
        </w:rPr>
        <w:t xml:space="preserve"> a analýza</w:t>
      </w:r>
      <w:r w:rsidRPr="00D628DC">
        <w:rPr>
          <w:rFonts w:ascii="Tahoma" w:hAnsi="Tahoma" w:cs="Tahoma"/>
          <w:sz w:val="16"/>
          <w:szCs w:val="16"/>
          <w:lang w:val="sk-SK"/>
        </w:rPr>
        <w:t xml:space="preserve"> údajov získaných z viacerých zdrojov s cieľom identifikácie potencionálnych zraniteľnosti, resp.</w:t>
      </w:r>
      <w:r w:rsidR="00CA1B94" w:rsidRPr="00D628DC">
        <w:rPr>
          <w:rFonts w:ascii="Tahoma" w:hAnsi="Tahoma" w:cs="Tahoma"/>
          <w:sz w:val="16"/>
          <w:szCs w:val="16"/>
          <w:lang w:val="sk-SK"/>
        </w:rPr>
        <w:t xml:space="preserve"> </w:t>
      </w:r>
      <w:r w:rsidRPr="00D628DC">
        <w:rPr>
          <w:rFonts w:ascii="Tahoma" w:hAnsi="Tahoma" w:cs="Tahoma"/>
          <w:sz w:val="16"/>
          <w:szCs w:val="16"/>
          <w:lang w:val="sk-SK"/>
        </w:rPr>
        <w:t>hrozieb.</w:t>
      </w:r>
      <w:r w:rsidR="00EB46DA">
        <w:rPr>
          <w:rFonts w:ascii="Tahoma" w:hAnsi="Tahoma" w:cs="Tahoma"/>
          <w:sz w:val="16"/>
          <w:szCs w:val="16"/>
          <w:lang w:val="sk-SK"/>
        </w:rPr>
        <w:t xml:space="preserve"> Vyhodnocovanie a analýza budú vykonávané najmodernejšími technológiami využívajúce prvky strojového učenia a umelej inteligencie za účelom, korelácie rôznych dát, presnejšej detekcie s minimalizáciou </w:t>
      </w:r>
      <w:r w:rsidR="001418A8">
        <w:rPr>
          <w:rFonts w:ascii="Tahoma" w:hAnsi="Tahoma" w:cs="Tahoma"/>
          <w:sz w:val="16"/>
          <w:szCs w:val="16"/>
          <w:lang w:val="sk-SK"/>
        </w:rPr>
        <w:t xml:space="preserve">tzv. </w:t>
      </w:r>
      <w:proofErr w:type="spellStart"/>
      <w:r w:rsidR="001418A8" w:rsidRPr="001418A8">
        <w:rPr>
          <w:rFonts w:ascii="Tahoma" w:hAnsi="Tahoma" w:cs="Tahoma"/>
          <w:sz w:val="16"/>
          <w:szCs w:val="16"/>
          <w:lang w:val="sk-SK"/>
        </w:rPr>
        <w:t>false</w:t>
      </w:r>
      <w:proofErr w:type="spellEnd"/>
      <w:r w:rsidR="001418A8" w:rsidRPr="001418A8">
        <w:rPr>
          <w:rFonts w:ascii="Tahoma" w:hAnsi="Tahoma" w:cs="Tahoma"/>
          <w:sz w:val="16"/>
          <w:szCs w:val="16"/>
          <w:lang w:val="sk-SK"/>
        </w:rPr>
        <w:t xml:space="preserve"> </w:t>
      </w:r>
      <w:proofErr w:type="spellStart"/>
      <w:r w:rsidR="001418A8" w:rsidRPr="001418A8">
        <w:rPr>
          <w:rFonts w:ascii="Tahoma" w:hAnsi="Tahoma" w:cs="Tahoma"/>
          <w:sz w:val="16"/>
          <w:szCs w:val="16"/>
          <w:lang w:val="sk-SK"/>
        </w:rPr>
        <w:t>positive</w:t>
      </w:r>
      <w:proofErr w:type="spellEnd"/>
      <w:r w:rsidR="001418A8" w:rsidRPr="001418A8">
        <w:rPr>
          <w:rFonts w:ascii="Tahoma" w:hAnsi="Tahoma" w:cs="Tahoma"/>
          <w:sz w:val="16"/>
          <w:szCs w:val="16"/>
          <w:lang w:val="sk-SK"/>
        </w:rPr>
        <w:t xml:space="preserve"> </w:t>
      </w:r>
      <w:proofErr w:type="spellStart"/>
      <w:r w:rsidR="001418A8" w:rsidRPr="001418A8">
        <w:rPr>
          <w:rFonts w:ascii="Tahoma" w:hAnsi="Tahoma" w:cs="Tahoma"/>
          <w:sz w:val="16"/>
          <w:szCs w:val="16"/>
          <w:lang w:val="sk-SK"/>
        </w:rPr>
        <w:t>ratio</w:t>
      </w:r>
      <w:proofErr w:type="spellEnd"/>
      <w:r w:rsidR="001418A8">
        <w:rPr>
          <w:rFonts w:ascii="Tahoma" w:hAnsi="Tahoma" w:cs="Tahoma"/>
          <w:sz w:val="16"/>
          <w:szCs w:val="16"/>
          <w:lang w:val="sk-SK"/>
        </w:rPr>
        <w:t xml:space="preserve">, teda </w:t>
      </w:r>
      <w:r w:rsidR="001418A8" w:rsidRPr="001418A8">
        <w:rPr>
          <w:rFonts w:ascii="Tahoma" w:hAnsi="Tahoma" w:cs="Tahoma"/>
          <w:sz w:val="16"/>
          <w:szCs w:val="16"/>
          <w:lang w:val="sk-SK"/>
        </w:rPr>
        <w:t>podiel</w:t>
      </w:r>
      <w:r w:rsidR="001418A8">
        <w:rPr>
          <w:rFonts w:ascii="Tahoma" w:hAnsi="Tahoma" w:cs="Tahoma"/>
          <w:sz w:val="16"/>
          <w:szCs w:val="16"/>
          <w:lang w:val="sk-SK"/>
        </w:rPr>
        <w:t>u</w:t>
      </w:r>
      <w:r w:rsidR="001418A8" w:rsidRPr="001418A8">
        <w:rPr>
          <w:rFonts w:ascii="Tahoma" w:hAnsi="Tahoma" w:cs="Tahoma"/>
          <w:sz w:val="16"/>
          <w:szCs w:val="16"/>
          <w:lang w:val="sk-SK"/>
        </w:rPr>
        <w:t xml:space="preserve"> falošne pozitívnych výsledkov</w:t>
      </w:r>
      <w:r w:rsidR="001418A8">
        <w:rPr>
          <w:rFonts w:ascii="Tahoma" w:hAnsi="Tahoma" w:cs="Tahoma"/>
          <w:sz w:val="16"/>
          <w:szCs w:val="16"/>
          <w:lang w:val="sk-SK"/>
        </w:rPr>
        <w:t>, ktoré majú negatívne dopady na efektívnosť práce analytikov a ďalších špecialistov na SOC a monitorovaných OVM.</w:t>
      </w:r>
      <w:r w:rsidR="00EB46DA">
        <w:rPr>
          <w:rFonts w:ascii="Tahoma" w:hAnsi="Tahoma" w:cs="Tahoma"/>
          <w:sz w:val="16"/>
          <w:szCs w:val="16"/>
          <w:lang w:val="sk-SK"/>
        </w:rPr>
        <w:t xml:space="preserve"> </w:t>
      </w:r>
    </w:p>
    <w:p w14:paraId="75290BC7" w14:textId="3ECF3D58" w:rsidR="00893933" w:rsidRPr="00D628DC" w:rsidRDefault="00893933" w:rsidP="00E14CA7">
      <w:pPr>
        <w:pStyle w:val="Odsekzoznamu"/>
        <w:numPr>
          <w:ilvl w:val="0"/>
          <w:numId w:val="22"/>
        </w:numPr>
        <w:jc w:val="both"/>
        <w:rPr>
          <w:rFonts w:ascii="Tahoma" w:hAnsi="Tahoma" w:cs="Tahoma"/>
          <w:sz w:val="16"/>
          <w:szCs w:val="16"/>
          <w:lang w:val="sk-SK"/>
        </w:rPr>
      </w:pPr>
      <w:r w:rsidRPr="00D628DC">
        <w:rPr>
          <w:rFonts w:ascii="Tahoma" w:hAnsi="Tahoma" w:cs="Tahoma"/>
          <w:b/>
          <w:sz w:val="16"/>
          <w:szCs w:val="16"/>
          <w:lang w:val="sk-SK"/>
        </w:rPr>
        <w:t>Monitorovanie a evidencia kyb</w:t>
      </w:r>
      <w:r w:rsidR="000D1B68">
        <w:rPr>
          <w:rFonts w:ascii="Tahoma" w:hAnsi="Tahoma" w:cs="Tahoma"/>
          <w:b/>
          <w:sz w:val="16"/>
          <w:szCs w:val="16"/>
          <w:lang w:val="sk-SK"/>
        </w:rPr>
        <w:t>ernetických</w:t>
      </w:r>
      <w:r w:rsidRPr="00D628DC">
        <w:rPr>
          <w:rFonts w:ascii="Tahoma" w:hAnsi="Tahoma" w:cs="Tahoma"/>
          <w:b/>
          <w:sz w:val="16"/>
          <w:szCs w:val="16"/>
          <w:lang w:val="sk-SK"/>
        </w:rPr>
        <w:t xml:space="preserve"> bezpečnostných incidentov</w:t>
      </w:r>
      <w:r w:rsidRPr="00D628DC">
        <w:rPr>
          <w:rFonts w:ascii="Tahoma" w:hAnsi="Tahoma" w:cs="Tahoma"/>
          <w:sz w:val="16"/>
          <w:szCs w:val="16"/>
          <w:lang w:val="sk-SK"/>
        </w:rPr>
        <w:t xml:space="preserve"> – monitorovanie</w:t>
      </w:r>
      <w:r w:rsidR="00900235">
        <w:rPr>
          <w:rFonts w:ascii="Tahoma" w:hAnsi="Tahoma" w:cs="Tahoma"/>
          <w:sz w:val="16"/>
          <w:szCs w:val="16"/>
          <w:lang w:val="sk-SK"/>
        </w:rPr>
        <w:t xml:space="preserve">, </w:t>
      </w:r>
      <w:r w:rsidRPr="00D628DC">
        <w:rPr>
          <w:rFonts w:ascii="Tahoma" w:hAnsi="Tahoma" w:cs="Tahoma"/>
          <w:sz w:val="16"/>
          <w:szCs w:val="16"/>
          <w:lang w:val="sk-SK"/>
        </w:rPr>
        <w:t>evidencia</w:t>
      </w:r>
      <w:r w:rsidR="00900235">
        <w:rPr>
          <w:rFonts w:ascii="Tahoma" w:hAnsi="Tahoma" w:cs="Tahoma"/>
          <w:sz w:val="16"/>
          <w:szCs w:val="16"/>
          <w:lang w:val="sk-SK"/>
        </w:rPr>
        <w:t xml:space="preserve"> a zdokumentovanie</w:t>
      </w:r>
      <w:r w:rsidRPr="00D628DC">
        <w:rPr>
          <w:rFonts w:ascii="Tahoma" w:hAnsi="Tahoma" w:cs="Tahoma"/>
          <w:sz w:val="16"/>
          <w:szCs w:val="16"/>
          <w:lang w:val="sk-SK"/>
        </w:rPr>
        <w:t xml:space="preserve"> bezpečnostných incidentov, ktoré vznikli v minulosti s cieľom predchádzania podobných incidentov v</w:t>
      </w:r>
      <w:r w:rsidR="00900235">
        <w:rPr>
          <w:rFonts w:ascii="Tahoma" w:hAnsi="Tahoma" w:cs="Tahoma"/>
          <w:sz w:val="16"/>
          <w:szCs w:val="16"/>
          <w:lang w:val="sk-SK"/>
        </w:rPr>
        <w:t> </w:t>
      </w:r>
      <w:r w:rsidRPr="00D628DC">
        <w:rPr>
          <w:rFonts w:ascii="Tahoma" w:hAnsi="Tahoma" w:cs="Tahoma"/>
          <w:sz w:val="16"/>
          <w:szCs w:val="16"/>
          <w:lang w:val="sk-SK"/>
        </w:rPr>
        <w:t>budúcnosti</w:t>
      </w:r>
      <w:r w:rsidR="00900235">
        <w:rPr>
          <w:rFonts w:ascii="Tahoma" w:hAnsi="Tahoma" w:cs="Tahoma"/>
          <w:sz w:val="16"/>
          <w:szCs w:val="16"/>
          <w:lang w:val="sk-SK"/>
        </w:rPr>
        <w:t xml:space="preserve"> v súlade </w:t>
      </w:r>
      <w:r w:rsidR="00F82E0B" w:rsidRPr="00F82E0B">
        <w:rPr>
          <w:rFonts w:ascii="Tahoma" w:hAnsi="Tahoma" w:cs="Tahoma"/>
          <w:sz w:val="16"/>
          <w:szCs w:val="16"/>
          <w:lang w:val="sk-SK"/>
        </w:rPr>
        <w:t xml:space="preserve">s klasifikáciou </w:t>
      </w:r>
      <w:proofErr w:type="spellStart"/>
      <w:r w:rsidR="00F82E0B" w:rsidRPr="00F82E0B">
        <w:rPr>
          <w:rFonts w:ascii="Tahoma" w:hAnsi="Tahoma" w:cs="Tahoma"/>
          <w:sz w:val="16"/>
          <w:szCs w:val="16"/>
          <w:lang w:val="sk-SK"/>
        </w:rPr>
        <w:t>TTPs</w:t>
      </w:r>
      <w:proofErr w:type="spellEnd"/>
      <w:r w:rsidR="00F82E0B" w:rsidRPr="00F82E0B">
        <w:rPr>
          <w:rFonts w:ascii="Tahoma" w:hAnsi="Tahoma" w:cs="Tahoma"/>
          <w:sz w:val="16"/>
          <w:szCs w:val="16"/>
          <w:lang w:val="sk-SK"/>
        </w:rPr>
        <w:t xml:space="preserve"> využívanou </w:t>
      </w:r>
      <w:proofErr w:type="spellStart"/>
      <w:r w:rsidR="00F82E0B" w:rsidRPr="00F82E0B">
        <w:rPr>
          <w:rFonts w:ascii="Tahoma" w:hAnsi="Tahoma" w:cs="Tahoma"/>
          <w:sz w:val="16"/>
          <w:szCs w:val="16"/>
          <w:lang w:val="sk-SK"/>
        </w:rPr>
        <w:t>frameworkom</w:t>
      </w:r>
      <w:proofErr w:type="spellEnd"/>
      <w:r w:rsidR="00F82E0B" w:rsidRPr="00F82E0B">
        <w:rPr>
          <w:rFonts w:ascii="Tahoma" w:hAnsi="Tahoma" w:cs="Tahoma"/>
          <w:sz w:val="16"/>
          <w:szCs w:val="16"/>
          <w:lang w:val="sk-SK"/>
        </w:rPr>
        <w:t xml:space="preserve"> MITRE</w:t>
      </w:r>
      <w:r w:rsidR="00900235">
        <w:rPr>
          <w:rFonts w:ascii="Tahoma" w:hAnsi="Tahoma" w:cs="Tahoma"/>
          <w:sz w:val="16"/>
          <w:szCs w:val="16"/>
          <w:lang w:val="sk-SK"/>
        </w:rPr>
        <w:t>.</w:t>
      </w:r>
      <w:r w:rsidR="000D1B68">
        <w:rPr>
          <w:rFonts w:ascii="Tahoma" w:hAnsi="Tahoma" w:cs="Tahoma"/>
          <w:sz w:val="16"/>
          <w:szCs w:val="16"/>
          <w:lang w:val="sk-SK"/>
        </w:rPr>
        <w:t xml:space="preserve"> </w:t>
      </w:r>
    </w:p>
    <w:p w14:paraId="36AE6DAA" w14:textId="2D6F82FE" w:rsidR="003D466B" w:rsidRPr="00D628DC" w:rsidRDefault="00893933" w:rsidP="00E14CA7">
      <w:pPr>
        <w:pStyle w:val="Odsekzoznamu"/>
        <w:numPr>
          <w:ilvl w:val="0"/>
          <w:numId w:val="22"/>
        </w:numPr>
        <w:jc w:val="both"/>
        <w:rPr>
          <w:rFonts w:ascii="Tahoma" w:hAnsi="Tahoma" w:cs="Tahoma"/>
          <w:sz w:val="16"/>
          <w:szCs w:val="16"/>
          <w:lang w:val="sk-SK"/>
        </w:rPr>
      </w:pPr>
      <w:r w:rsidRPr="00D628DC">
        <w:rPr>
          <w:rFonts w:ascii="Tahoma" w:hAnsi="Tahoma" w:cs="Tahoma"/>
          <w:b/>
          <w:sz w:val="16"/>
          <w:szCs w:val="16"/>
          <w:lang w:val="sk-SK"/>
        </w:rPr>
        <w:t>Vyhodnocovanie údajov získaných z</w:t>
      </w:r>
      <w:r w:rsidR="00900235">
        <w:rPr>
          <w:rFonts w:ascii="Tahoma" w:hAnsi="Tahoma" w:cs="Tahoma"/>
          <w:b/>
          <w:sz w:val="16"/>
          <w:szCs w:val="16"/>
          <w:lang w:val="sk-SK"/>
        </w:rPr>
        <w:t xml:space="preserve"> externých</w:t>
      </w:r>
      <w:r w:rsidRPr="00D628DC">
        <w:rPr>
          <w:rFonts w:ascii="Tahoma" w:hAnsi="Tahoma" w:cs="Tahoma"/>
          <w:b/>
          <w:sz w:val="16"/>
          <w:szCs w:val="16"/>
          <w:lang w:val="sk-SK"/>
        </w:rPr>
        <w:t xml:space="preserve"> </w:t>
      </w:r>
      <w:proofErr w:type="spellStart"/>
      <w:r w:rsidRPr="00D628DC">
        <w:rPr>
          <w:rFonts w:ascii="Tahoma" w:hAnsi="Tahoma" w:cs="Tahoma"/>
          <w:b/>
          <w:sz w:val="16"/>
          <w:szCs w:val="16"/>
          <w:lang w:val="sk-SK"/>
        </w:rPr>
        <w:t>sken</w:t>
      </w:r>
      <w:r w:rsidR="00900235">
        <w:rPr>
          <w:rFonts w:ascii="Tahoma" w:hAnsi="Tahoma" w:cs="Tahoma"/>
          <w:b/>
          <w:sz w:val="16"/>
          <w:szCs w:val="16"/>
          <w:lang w:val="sk-SK"/>
        </w:rPr>
        <w:t>ov</w:t>
      </w:r>
      <w:proofErr w:type="spellEnd"/>
      <w:r w:rsidRPr="00D628DC">
        <w:rPr>
          <w:rFonts w:ascii="Tahoma" w:hAnsi="Tahoma" w:cs="Tahoma"/>
          <w:b/>
          <w:sz w:val="16"/>
          <w:szCs w:val="16"/>
          <w:lang w:val="sk-SK"/>
        </w:rPr>
        <w:t xml:space="preserve"> zraniteľnosti</w:t>
      </w:r>
      <w:r w:rsidRPr="00D628DC">
        <w:rPr>
          <w:rFonts w:ascii="Tahoma" w:hAnsi="Tahoma" w:cs="Tahoma"/>
          <w:sz w:val="16"/>
          <w:szCs w:val="16"/>
          <w:lang w:val="sk-SK"/>
        </w:rPr>
        <w:t xml:space="preserve"> – sofistikované vyhodnocovanie získaných údajov na základe pokročilých metód vyhodnocovania dát a tvorba pokročilých dátových a analytických vizualizácií.</w:t>
      </w:r>
      <w:r w:rsidR="009F2ED1">
        <w:rPr>
          <w:rFonts w:ascii="Tahoma" w:hAnsi="Tahoma" w:cs="Tahoma"/>
          <w:sz w:val="16"/>
          <w:szCs w:val="16"/>
          <w:lang w:val="sk-SK"/>
        </w:rPr>
        <w:t xml:space="preserve"> Integrácia výstupov z externých </w:t>
      </w:r>
      <w:proofErr w:type="spellStart"/>
      <w:r w:rsidR="009F2ED1">
        <w:rPr>
          <w:rFonts w:ascii="Tahoma" w:hAnsi="Tahoma" w:cs="Tahoma"/>
          <w:sz w:val="16"/>
          <w:szCs w:val="16"/>
          <w:lang w:val="sk-SK"/>
        </w:rPr>
        <w:t>skenov</w:t>
      </w:r>
      <w:proofErr w:type="spellEnd"/>
      <w:r w:rsidR="009F2ED1">
        <w:rPr>
          <w:rFonts w:ascii="Tahoma" w:hAnsi="Tahoma" w:cs="Tahoma"/>
          <w:sz w:val="16"/>
          <w:szCs w:val="16"/>
          <w:lang w:val="sk-SK"/>
        </w:rPr>
        <w:t xml:space="preserve"> </w:t>
      </w:r>
      <w:r w:rsidR="00F82E0B">
        <w:rPr>
          <w:rFonts w:ascii="Tahoma" w:hAnsi="Tahoma" w:cs="Tahoma"/>
          <w:sz w:val="16"/>
          <w:szCs w:val="16"/>
          <w:lang w:val="sk-SK"/>
        </w:rPr>
        <w:t xml:space="preserve">monitorovaných OVM </w:t>
      </w:r>
      <w:r w:rsidR="009F2ED1">
        <w:rPr>
          <w:rFonts w:ascii="Tahoma" w:hAnsi="Tahoma" w:cs="Tahoma"/>
          <w:sz w:val="16"/>
          <w:szCs w:val="16"/>
          <w:lang w:val="sk-SK"/>
        </w:rPr>
        <w:t>realizovaných prostredníctvom systému Achilles do platformy SOAR.</w:t>
      </w:r>
    </w:p>
    <w:p w14:paraId="318EF1EC" w14:textId="63FC524A" w:rsidR="00893933" w:rsidRPr="003F5081" w:rsidRDefault="00893933" w:rsidP="00E14CA7">
      <w:pPr>
        <w:pStyle w:val="Odsekzoznamu"/>
        <w:numPr>
          <w:ilvl w:val="0"/>
          <w:numId w:val="22"/>
        </w:numPr>
        <w:jc w:val="both"/>
        <w:rPr>
          <w:rFonts w:ascii="Tahoma" w:hAnsi="Tahoma" w:cs="Tahoma"/>
          <w:sz w:val="16"/>
          <w:szCs w:val="16"/>
          <w:lang w:val="sk-SK"/>
        </w:rPr>
      </w:pPr>
      <w:r w:rsidRPr="003F5081">
        <w:rPr>
          <w:rFonts w:ascii="Tahoma" w:hAnsi="Tahoma" w:cs="Tahoma"/>
          <w:b/>
          <w:sz w:val="16"/>
          <w:szCs w:val="16"/>
          <w:lang w:val="sk-SK"/>
        </w:rPr>
        <w:lastRenderedPageBreak/>
        <w:t>Manažment rizík a zraniteľností</w:t>
      </w:r>
      <w:r w:rsidRPr="003F5081">
        <w:rPr>
          <w:rFonts w:ascii="Tahoma" w:hAnsi="Tahoma" w:cs="Tahoma"/>
          <w:sz w:val="16"/>
          <w:szCs w:val="16"/>
          <w:lang w:val="sk-SK"/>
        </w:rPr>
        <w:t xml:space="preserve"> </w:t>
      </w:r>
      <w:r w:rsidR="009F2ED1" w:rsidRPr="003F5081">
        <w:rPr>
          <w:rFonts w:ascii="Tahoma" w:hAnsi="Tahoma" w:cs="Tahoma"/>
          <w:sz w:val="16"/>
          <w:szCs w:val="16"/>
          <w:lang w:val="sk-SK"/>
        </w:rPr>
        <w:t>–</w:t>
      </w:r>
      <w:r w:rsidRPr="003F5081">
        <w:rPr>
          <w:rFonts w:ascii="Tahoma" w:hAnsi="Tahoma" w:cs="Tahoma"/>
          <w:sz w:val="16"/>
          <w:szCs w:val="16"/>
          <w:lang w:val="sk-SK"/>
        </w:rPr>
        <w:t xml:space="preserve"> </w:t>
      </w:r>
      <w:r w:rsidR="009F2ED1" w:rsidRPr="003F5081">
        <w:rPr>
          <w:rFonts w:ascii="Tahoma" w:hAnsi="Tahoma" w:cs="Tahoma"/>
          <w:sz w:val="16"/>
          <w:szCs w:val="16"/>
          <w:lang w:val="sk-SK"/>
        </w:rPr>
        <w:t xml:space="preserve">manažment rizík a zraniteľností bude realizovaný kombináciou </w:t>
      </w:r>
      <w:r w:rsidR="00411D2B" w:rsidRPr="003F5081">
        <w:rPr>
          <w:rFonts w:ascii="Tahoma" w:hAnsi="Tahoma" w:cs="Tahoma"/>
          <w:sz w:val="16"/>
          <w:szCs w:val="16"/>
          <w:lang w:val="sk-SK"/>
        </w:rPr>
        <w:t xml:space="preserve">výsledkov </w:t>
      </w:r>
      <w:r w:rsidR="009F2ED1" w:rsidRPr="003F5081">
        <w:rPr>
          <w:rFonts w:ascii="Tahoma" w:hAnsi="Tahoma" w:cs="Tahoma"/>
          <w:sz w:val="16"/>
          <w:szCs w:val="16"/>
          <w:lang w:val="sk-SK"/>
        </w:rPr>
        <w:t xml:space="preserve">interných a externých </w:t>
      </w:r>
      <w:proofErr w:type="spellStart"/>
      <w:r w:rsidR="009F2ED1" w:rsidRPr="003F5081">
        <w:rPr>
          <w:rFonts w:ascii="Tahoma" w:hAnsi="Tahoma" w:cs="Tahoma"/>
          <w:sz w:val="16"/>
          <w:szCs w:val="16"/>
          <w:lang w:val="sk-SK"/>
        </w:rPr>
        <w:t>skenov</w:t>
      </w:r>
      <w:proofErr w:type="spellEnd"/>
      <w:r w:rsidR="009F2ED1" w:rsidRPr="003F5081">
        <w:rPr>
          <w:rFonts w:ascii="Tahoma" w:hAnsi="Tahoma" w:cs="Tahoma"/>
          <w:sz w:val="16"/>
          <w:szCs w:val="16"/>
          <w:lang w:val="sk-SK"/>
        </w:rPr>
        <w:t xml:space="preserve"> </w:t>
      </w:r>
      <w:r w:rsidR="00B42DB8" w:rsidRPr="003F5081">
        <w:rPr>
          <w:rFonts w:ascii="Tahoma" w:hAnsi="Tahoma" w:cs="Tahoma"/>
          <w:sz w:val="16"/>
          <w:szCs w:val="16"/>
          <w:lang w:val="sk-SK"/>
        </w:rPr>
        <w:t>v</w:t>
      </w:r>
      <w:r w:rsidR="00436342" w:rsidRPr="003F5081">
        <w:rPr>
          <w:rFonts w:ascii="Tahoma" w:hAnsi="Tahoma" w:cs="Tahoma"/>
          <w:sz w:val="16"/>
          <w:szCs w:val="16"/>
          <w:lang w:val="sk-SK"/>
        </w:rPr>
        <w:t> </w:t>
      </w:r>
      <w:r w:rsidR="00B42DB8" w:rsidRPr="003F5081">
        <w:rPr>
          <w:rFonts w:ascii="Tahoma" w:hAnsi="Tahoma" w:cs="Tahoma"/>
          <w:sz w:val="16"/>
          <w:szCs w:val="16"/>
          <w:lang w:val="sk-SK"/>
        </w:rPr>
        <w:t>súlade</w:t>
      </w:r>
      <w:r w:rsidR="00436342" w:rsidRPr="003F5081">
        <w:rPr>
          <w:rFonts w:ascii="Tahoma" w:hAnsi="Tahoma" w:cs="Tahoma"/>
          <w:sz w:val="16"/>
          <w:szCs w:val="16"/>
          <w:lang w:val="sk-SK"/>
        </w:rPr>
        <w:t xml:space="preserve"> s </w:t>
      </w:r>
      <w:r w:rsidR="003D466B" w:rsidRPr="003D466B">
        <w:rPr>
          <w:rFonts w:ascii="Tahoma" w:hAnsi="Tahoma" w:cs="Tahoma"/>
          <w:sz w:val="16"/>
          <w:szCs w:val="16"/>
          <w:lang w:val="sk-SK"/>
        </w:rPr>
        <w:t>vyhodnocovaním</w:t>
      </w:r>
      <w:r w:rsidR="00436342" w:rsidRPr="003F5081">
        <w:rPr>
          <w:rFonts w:ascii="Tahoma" w:hAnsi="Tahoma" w:cs="Tahoma"/>
          <w:sz w:val="16"/>
          <w:szCs w:val="16"/>
          <w:lang w:val="sk-SK"/>
        </w:rPr>
        <w:t xml:space="preserve"> na základe CVE (</w:t>
      </w:r>
      <w:proofErr w:type="spellStart"/>
      <w:r w:rsidR="00436342" w:rsidRPr="003F5081">
        <w:rPr>
          <w:rFonts w:ascii="Tahoma" w:hAnsi="Tahoma" w:cs="Tahoma"/>
          <w:sz w:val="16"/>
          <w:szCs w:val="16"/>
          <w:lang w:val="sk-SK"/>
        </w:rPr>
        <w:t>Common</w:t>
      </w:r>
      <w:proofErr w:type="spellEnd"/>
      <w:r w:rsidR="00436342" w:rsidRPr="003F5081">
        <w:rPr>
          <w:rFonts w:ascii="Tahoma" w:hAnsi="Tahoma" w:cs="Tahoma"/>
          <w:sz w:val="16"/>
          <w:szCs w:val="16"/>
          <w:lang w:val="sk-SK"/>
        </w:rPr>
        <w:t xml:space="preserve"> </w:t>
      </w:r>
      <w:proofErr w:type="spellStart"/>
      <w:r w:rsidR="00436342" w:rsidRPr="003F5081">
        <w:rPr>
          <w:rFonts w:ascii="Tahoma" w:hAnsi="Tahoma" w:cs="Tahoma"/>
          <w:sz w:val="16"/>
          <w:szCs w:val="16"/>
          <w:lang w:val="sk-SK"/>
        </w:rPr>
        <w:t>Vulnerabilities</w:t>
      </w:r>
      <w:proofErr w:type="spellEnd"/>
      <w:r w:rsidR="00436342" w:rsidRPr="003F5081">
        <w:rPr>
          <w:rFonts w:ascii="Tahoma" w:hAnsi="Tahoma" w:cs="Tahoma"/>
          <w:sz w:val="16"/>
          <w:szCs w:val="16"/>
          <w:lang w:val="sk-SK"/>
        </w:rPr>
        <w:t xml:space="preserve"> and </w:t>
      </w:r>
      <w:proofErr w:type="spellStart"/>
      <w:r w:rsidR="00436342" w:rsidRPr="003F5081">
        <w:rPr>
          <w:rFonts w:ascii="Tahoma" w:hAnsi="Tahoma" w:cs="Tahoma"/>
          <w:sz w:val="16"/>
          <w:szCs w:val="16"/>
          <w:lang w:val="sk-SK"/>
        </w:rPr>
        <w:t>Exposures</w:t>
      </w:r>
      <w:proofErr w:type="spellEnd"/>
      <w:r w:rsidR="003D466B">
        <w:rPr>
          <w:rFonts w:ascii="Tahoma" w:hAnsi="Tahoma" w:cs="Tahoma"/>
          <w:sz w:val="16"/>
          <w:szCs w:val="16"/>
          <w:lang w:val="sk-SK"/>
        </w:rPr>
        <w:t xml:space="preserve">) </w:t>
      </w:r>
      <w:r w:rsidR="00B42DB8" w:rsidRPr="003F5081">
        <w:rPr>
          <w:rFonts w:ascii="Tahoma" w:hAnsi="Tahoma" w:cs="Tahoma"/>
          <w:sz w:val="16"/>
          <w:szCs w:val="16"/>
          <w:lang w:val="sk-SK"/>
        </w:rPr>
        <w:t xml:space="preserve">s MITRE ATT&amp;CK </w:t>
      </w:r>
      <w:proofErr w:type="spellStart"/>
      <w:r w:rsidR="00B42DB8" w:rsidRPr="003F5081">
        <w:rPr>
          <w:rFonts w:ascii="Tahoma" w:hAnsi="Tahoma" w:cs="Tahoma"/>
          <w:sz w:val="16"/>
          <w:szCs w:val="16"/>
          <w:lang w:val="sk-SK"/>
        </w:rPr>
        <w:t>Framework</w:t>
      </w:r>
      <w:proofErr w:type="spellEnd"/>
      <w:r w:rsidR="00B42DB8" w:rsidRPr="003F5081">
        <w:rPr>
          <w:rFonts w:ascii="Tahoma" w:hAnsi="Tahoma" w:cs="Tahoma"/>
          <w:sz w:val="16"/>
          <w:szCs w:val="16"/>
          <w:lang w:val="sk-SK"/>
        </w:rPr>
        <w:t xml:space="preserve"> </w:t>
      </w:r>
      <w:r w:rsidR="003D466B">
        <w:rPr>
          <w:rFonts w:ascii="Tahoma" w:hAnsi="Tahoma" w:cs="Tahoma"/>
          <w:sz w:val="16"/>
          <w:szCs w:val="16"/>
          <w:lang w:val="sk-SK"/>
        </w:rPr>
        <w:t>cez</w:t>
      </w:r>
      <w:r w:rsidR="009B79C5" w:rsidRPr="003F5081">
        <w:rPr>
          <w:rFonts w:ascii="Tahoma" w:hAnsi="Tahoma" w:cs="Tahoma"/>
          <w:sz w:val="16"/>
          <w:szCs w:val="16"/>
          <w:lang w:val="sk-SK"/>
        </w:rPr>
        <w:t> </w:t>
      </w:r>
      <w:r w:rsidR="00B42DB8" w:rsidRPr="003F5081">
        <w:rPr>
          <w:rFonts w:ascii="Tahoma" w:hAnsi="Tahoma" w:cs="Tahoma"/>
          <w:sz w:val="16"/>
          <w:szCs w:val="16"/>
          <w:lang w:val="sk-SK"/>
        </w:rPr>
        <w:t>SOAR</w:t>
      </w:r>
      <w:r w:rsidR="009B79C5" w:rsidRPr="003F5081">
        <w:rPr>
          <w:rFonts w:ascii="Tahoma" w:hAnsi="Tahoma" w:cs="Tahoma"/>
          <w:sz w:val="16"/>
          <w:szCs w:val="16"/>
          <w:lang w:val="sk-SK"/>
        </w:rPr>
        <w:t>, kde budú zraniteľnosti evidované a kontinuálne sledovaný stav riešenia identifikovaných rizík a zraniteľností na OVM</w:t>
      </w:r>
      <w:r w:rsidRPr="003F5081">
        <w:rPr>
          <w:rFonts w:ascii="Tahoma" w:hAnsi="Tahoma" w:cs="Tahoma"/>
          <w:sz w:val="16"/>
          <w:szCs w:val="16"/>
          <w:lang w:val="sk-SK"/>
        </w:rPr>
        <w:t>.</w:t>
      </w:r>
    </w:p>
    <w:p w14:paraId="53E3A879" w14:textId="162E63AA" w:rsidR="00893933" w:rsidRPr="00D628DC" w:rsidRDefault="00893933" w:rsidP="00E14CA7">
      <w:pPr>
        <w:pStyle w:val="Odsekzoznamu"/>
        <w:numPr>
          <w:ilvl w:val="0"/>
          <w:numId w:val="22"/>
        </w:numPr>
        <w:jc w:val="both"/>
        <w:rPr>
          <w:rFonts w:ascii="Tahoma" w:hAnsi="Tahoma" w:cs="Tahoma"/>
          <w:sz w:val="16"/>
          <w:szCs w:val="16"/>
          <w:lang w:val="sk-SK"/>
        </w:rPr>
      </w:pPr>
      <w:r w:rsidRPr="00D628DC">
        <w:rPr>
          <w:rFonts w:ascii="Tahoma" w:hAnsi="Tahoma" w:cs="Tahoma"/>
          <w:b/>
          <w:bCs/>
          <w:sz w:val="16"/>
          <w:szCs w:val="16"/>
          <w:lang w:val="sk-SK"/>
        </w:rPr>
        <w:t>Publikovanie informácií a vytváranie bezpečnostného povedomia</w:t>
      </w:r>
      <w:r w:rsidRPr="00D628DC">
        <w:rPr>
          <w:rFonts w:ascii="Tahoma" w:hAnsi="Tahoma" w:cs="Tahoma"/>
          <w:sz w:val="16"/>
          <w:szCs w:val="16"/>
          <w:lang w:val="sk-SK"/>
        </w:rPr>
        <w:t xml:space="preserve"> - </w:t>
      </w:r>
      <w:r w:rsidR="009B79C5">
        <w:rPr>
          <w:rFonts w:ascii="Tahoma" w:hAnsi="Tahoma" w:cs="Tahoma"/>
          <w:sz w:val="16"/>
          <w:szCs w:val="16"/>
          <w:lang w:val="sk-SK"/>
        </w:rPr>
        <w:t xml:space="preserve">údaje budú zdieľané a publikované </w:t>
      </w:r>
      <w:r w:rsidR="004318AF">
        <w:rPr>
          <w:rFonts w:ascii="Tahoma" w:hAnsi="Tahoma" w:cs="Tahoma"/>
          <w:sz w:val="16"/>
          <w:szCs w:val="16"/>
          <w:lang w:val="sk-SK"/>
        </w:rPr>
        <w:t>viacerými spôsobmi. Jedn</w:t>
      </w:r>
      <w:r w:rsidR="009B79C5">
        <w:rPr>
          <w:rFonts w:ascii="Tahoma" w:hAnsi="Tahoma" w:cs="Tahoma"/>
          <w:sz w:val="16"/>
          <w:szCs w:val="16"/>
          <w:lang w:val="sk-SK"/>
        </w:rPr>
        <w:t>u kateg</w:t>
      </w:r>
      <w:r w:rsidR="004318AF">
        <w:rPr>
          <w:rFonts w:ascii="Tahoma" w:hAnsi="Tahoma" w:cs="Tahoma"/>
          <w:sz w:val="16"/>
          <w:szCs w:val="16"/>
          <w:lang w:val="sk-SK"/>
        </w:rPr>
        <w:t>óriu predstavujú zdieľané údaje</w:t>
      </w:r>
      <w:r w:rsidR="009B79C5">
        <w:rPr>
          <w:rFonts w:ascii="Tahoma" w:hAnsi="Tahoma" w:cs="Tahoma"/>
          <w:sz w:val="16"/>
          <w:szCs w:val="16"/>
          <w:lang w:val="sk-SK"/>
        </w:rPr>
        <w:t xml:space="preserve"> </w:t>
      </w:r>
      <w:r w:rsidR="00DC6DDA">
        <w:rPr>
          <w:rFonts w:ascii="Tahoma" w:hAnsi="Tahoma" w:cs="Tahoma"/>
          <w:sz w:val="16"/>
          <w:szCs w:val="16"/>
          <w:lang w:val="sk-SK"/>
        </w:rPr>
        <w:t>z</w:t>
      </w:r>
      <w:r w:rsidR="004318AF">
        <w:rPr>
          <w:rFonts w:ascii="Tahoma" w:hAnsi="Tahoma" w:cs="Tahoma"/>
          <w:sz w:val="16"/>
          <w:szCs w:val="16"/>
          <w:lang w:val="sk-SK"/>
        </w:rPr>
        <w:t> </w:t>
      </w:r>
      <w:r w:rsidR="009B79C5">
        <w:rPr>
          <w:rFonts w:ascii="Tahoma" w:hAnsi="Tahoma" w:cs="Tahoma"/>
          <w:sz w:val="16"/>
          <w:szCs w:val="16"/>
          <w:lang w:val="sk-SK"/>
        </w:rPr>
        <w:t>OVM</w:t>
      </w:r>
      <w:r w:rsidR="004318AF">
        <w:rPr>
          <w:rFonts w:ascii="Tahoma" w:hAnsi="Tahoma" w:cs="Tahoma"/>
          <w:sz w:val="16"/>
          <w:szCs w:val="16"/>
          <w:lang w:val="sk-SK"/>
        </w:rPr>
        <w:t xml:space="preserve"> a tvorba </w:t>
      </w:r>
      <w:proofErr w:type="spellStart"/>
      <w:r w:rsidR="004318AF">
        <w:rPr>
          <w:rFonts w:ascii="Tahoma" w:hAnsi="Tahoma" w:cs="Tahoma"/>
          <w:sz w:val="16"/>
          <w:szCs w:val="16"/>
          <w:lang w:val="sk-SK"/>
        </w:rPr>
        <w:t>dashboardov</w:t>
      </w:r>
      <w:proofErr w:type="spellEnd"/>
      <w:r w:rsidR="004318AF">
        <w:rPr>
          <w:rFonts w:ascii="Tahoma" w:hAnsi="Tahoma" w:cs="Tahoma"/>
          <w:sz w:val="16"/>
          <w:szCs w:val="16"/>
          <w:lang w:val="sk-SK"/>
        </w:rPr>
        <w:t>, ktoré budú</w:t>
      </w:r>
      <w:r w:rsidR="009B79C5">
        <w:rPr>
          <w:rFonts w:ascii="Tahoma" w:hAnsi="Tahoma" w:cs="Tahoma"/>
          <w:sz w:val="16"/>
          <w:szCs w:val="16"/>
          <w:lang w:val="sk-SK"/>
        </w:rPr>
        <w:t xml:space="preserve"> </w:t>
      </w:r>
      <w:r w:rsidR="004318AF">
        <w:rPr>
          <w:rFonts w:ascii="Tahoma" w:hAnsi="Tahoma" w:cs="Tahoma"/>
          <w:sz w:val="16"/>
          <w:szCs w:val="16"/>
          <w:lang w:val="sk-SK"/>
        </w:rPr>
        <w:t>zapojené</w:t>
      </w:r>
      <w:r w:rsidR="009B79C5">
        <w:rPr>
          <w:rFonts w:ascii="Tahoma" w:hAnsi="Tahoma" w:cs="Tahoma"/>
          <w:sz w:val="16"/>
          <w:szCs w:val="16"/>
          <w:lang w:val="sk-SK"/>
        </w:rPr>
        <w:t xml:space="preserve"> do systému včasného varovania</w:t>
      </w:r>
      <w:r w:rsidR="004318AF">
        <w:rPr>
          <w:rFonts w:ascii="Tahoma" w:hAnsi="Tahoma" w:cs="Tahoma"/>
          <w:sz w:val="16"/>
          <w:szCs w:val="16"/>
          <w:lang w:val="sk-SK"/>
        </w:rPr>
        <w:t xml:space="preserve">. Druhou kategóriou je </w:t>
      </w:r>
      <w:r w:rsidRPr="00D628DC">
        <w:rPr>
          <w:rFonts w:ascii="Tahoma" w:hAnsi="Tahoma" w:cs="Tahoma"/>
          <w:sz w:val="16"/>
          <w:szCs w:val="16"/>
          <w:lang w:val="sk-SK"/>
        </w:rPr>
        <w:t>publikovanie</w:t>
      </w:r>
      <w:r w:rsidR="004318AF">
        <w:rPr>
          <w:rFonts w:ascii="Tahoma" w:hAnsi="Tahoma" w:cs="Tahoma"/>
          <w:sz w:val="16"/>
          <w:szCs w:val="16"/>
          <w:lang w:val="sk-SK"/>
        </w:rPr>
        <w:t xml:space="preserve"> verejne dostupných</w:t>
      </w:r>
      <w:r w:rsidRPr="00D628DC">
        <w:rPr>
          <w:rFonts w:ascii="Tahoma" w:hAnsi="Tahoma" w:cs="Tahoma"/>
          <w:sz w:val="16"/>
          <w:szCs w:val="16"/>
          <w:lang w:val="sk-SK"/>
        </w:rPr>
        <w:t xml:space="preserve"> informácií </w:t>
      </w:r>
      <w:r w:rsidR="004318AF">
        <w:rPr>
          <w:rFonts w:ascii="Tahoma" w:hAnsi="Tahoma" w:cs="Tahoma"/>
          <w:sz w:val="16"/>
          <w:szCs w:val="16"/>
          <w:lang w:val="sk-SK"/>
        </w:rPr>
        <w:t xml:space="preserve">na webstránke VJ CSIRT a/alebo </w:t>
      </w:r>
      <w:r w:rsidRPr="00D628DC">
        <w:rPr>
          <w:rFonts w:ascii="Tahoma" w:hAnsi="Tahoma" w:cs="Tahoma"/>
          <w:sz w:val="16"/>
          <w:szCs w:val="16"/>
          <w:lang w:val="sk-SK"/>
        </w:rPr>
        <w:t>do centrálneho portálu KB na základe definovaného formátu a</w:t>
      </w:r>
      <w:r w:rsidR="004318AF">
        <w:rPr>
          <w:rFonts w:ascii="Tahoma" w:hAnsi="Tahoma" w:cs="Tahoma"/>
          <w:sz w:val="16"/>
          <w:szCs w:val="16"/>
          <w:lang w:val="sk-SK"/>
        </w:rPr>
        <w:t> </w:t>
      </w:r>
      <w:r w:rsidRPr="00D628DC">
        <w:rPr>
          <w:rFonts w:ascii="Tahoma" w:hAnsi="Tahoma" w:cs="Tahoma"/>
          <w:sz w:val="16"/>
          <w:szCs w:val="16"/>
          <w:lang w:val="sk-SK"/>
        </w:rPr>
        <w:t>štruktúry</w:t>
      </w:r>
      <w:r w:rsidR="004318AF">
        <w:rPr>
          <w:rFonts w:ascii="Tahoma" w:hAnsi="Tahoma" w:cs="Tahoma"/>
          <w:sz w:val="16"/>
          <w:szCs w:val="16"/>
          <w:lang w:val="sk-SK"/>
        </w:rPr>
        <w:t>, ktorý bude vytvorený v rámci</w:t>
      </w:r>
      <w:r w:rsidRPr="00D628DC">
        <w:rPr>
          <w:rFonts w:ascii="Tahoma" w:hAnsi="Tahoma" w:cs="Tahoma"/>
          <w:sz w:val="16"/>
          <w:szCs w:val="16"/>
          <w:lang w:val="sk-SK"/>
        </w:rPr>
        <w:t xml:space="preserve"> Reform</w:t>
      </w:r>
      <w:r w:rsidR="004318AF">
        <w:rPr>
          <w:rFonts w:ascii="Tahoma" w:hAnsi="Tahoma" w:cs="Tahoma"/>
          <w:sz w:val="16"/>
          <w:szCs w:val="16"/>
          <w:lang w:val="sk-SK"/>
        </w:rPr>
        <w:t>y</w:t>
      </w:r>
      <w:r w:rsidRPr="00D628DC">
        <w:rPr>
          <w:rFonts w:ascii="Tahoma" w:hAnsi="Tahoma" w:cs="Tahoma"/>
          <w:sz w:val="16"/>
          <w:szCs w:val="16"/>
          <w:lang w:val="sk-SK"/>
        </w:rPr>
        <w:t xml:space="preserve"> č. </w:t>
      </w:r>
      <w:r w:rsidR="004318AF">
        <w:rPr>
          <w:rFonts w:ascii="Tahoma" w:hAnsi="Tahoma" w:cs="Tahoma"/>
          <w:sz w:val="16"/>
          <w:szCs w:val="16"/>
          <w:lang w:val="sk-SK"/>
        </w:rPr>
        <w:t>4</w:t>
      </w:r>
      <w:r w:rsidRPr="00D628DC">
        <w:rPr>
          <w:rFonts w:ascii="Tahoma" w:hAnsi="Tahoma" w:cs="Tahoma"/>
          <w:sz w:val="16"/>
          <w:szCs w:val="16"/>
          <w:lang w:val="sk-SK"/>
        </w:rPr>
        <w:t>: Štandardizácia technických a procesných riešení kybernetickej a informačnej bezpečnosti (ITVS).</w:t>
      </w:r>
    </w:p>
    <w:p w14:paraId="5FC31D92" w14:textId="29A9AC1E" w:rsidR="00893933" w:rsidRPr="00D628DC" w:rsidRDefault="005F439A" w:rsidP="00E14CA7">
      <w:pPr>
        <w:pStyle w:val="Odsekzoznamu"/>
        <w:numPr>
          <w:ilvl w:val="0"/>
          <w:numId w:val="22"/>
        </w:numPr>
        <w:jc w:val="both"/>
        <w:rPr>
          <w:rFonts w:ascii="Tahoma" w:hAnsi="Tahoma" w:cs="Tahoma"/>
          <w:sz w:val="16"/>
          <w:szCs w:val="16"/>
          <w:lang w:val="sk-SK"/>
        </w:rPr>
      </w:pPr>
      <w:r>
        <w:rPr>
          <w:rFonts w:ascii="Tahoma" w:hAnsi="Tahoma" w:cs="Tahoma"/>
          <w:b/>
          <w:bCs/>
          <w:sz w:val="16"/>
          <w:szCs w:val="16"/>
          <w:lang w:val="sk-SK"/>
        </w:rPr>
        <w:t>Reakcia na hrozby a incidenty</w:t>
      </w:r>
      <w:r w:rsidR="00893933" w:rsidRPr="00D628DC">
        <w:rPr>
          <w:rFonts w:ascii="Tahoma" w:hAnsi="Tahoma" w:cs="Tahoma"/>
          <w:sz w:val="16"/>
          <w:szCs w:val="16"/>
          <w:lang w:val="sk-SK"/>
        </w:rPr>
        <w:t xml:space="preserve"> – </w:t>
      </w:r>
      <w:r>
        <w:rPr>
          <w:rFonts w:ascii="Tahoma" w:hAnsi="Tahoma" w:cs="Tahoma"/>
          <w:sz w:val="16"/>
          <w:szCs w:val="16"/>
          <w:lang w:val="sk-SK"/>
        </w:rPr>
        <w:t xml:space="preserve">rozšírenie funkcií v budúcom stave umožni pomocou najmodernejších technológií vykonávať </w:t>
      </w:r>
      <w:r w:rsidR="00086CBA">
        <w:rPr>
          <w:rFonts w:ascii="Tahoma" w:hAnsi="Tahoma" w:cs="Tahoma"/>
          <w:sz w:val="16"/>
          <w:szCs w:val="16"/>
          <w:lang w:val="sk-SK"/>
        </w:rPr>
        <w:t xml:space="preserve">rýchle </w:t>
      </w:r>
      <w:r>
        <w:rPr>
          <w:rFonts w:ascii="Tahoma" w:hAnsi="Tahoma" w:cs="Tahoma"/>
          <w:sz w:val="16"/>
          <w:szCs w:val="16"/>
          <w:lang w:val="sk-SK"/>
        </w:rPr>
        <w:t>reakcie na detegované hrozby a incidenty. Riešenie umožní vykonávať automatizované aj manuálne vykonávanie reakcie</w:t>
      </w:r>
      <w:r w:rsidR="001735DE">
        <w:rPr>
          <w:rFonts w:ascii="Tahoma" w:hAnsi="Tahoma" w:cs="Tahoma"/>
          <w:sz w:val="16"/>
          <w:szCs w:val="16"/>
          <w:lang w:val="sk-SK"/>
        </w:rPr>
        <w:t xml:space="preserve"> </w:t>
      </w:r>
      <w:r w:rsidR="00A24C2F">
        <w:rPr>
          <w:rFonts w:ascii="Tahoma" w:hAnsi="Tahoma" w:cs="Tahoma"/>
          <w:sz w:val="16"/>
          <w:szCs w:val="16"/>
          <w:lang w:val="sk-SK"/>
        </w:rPr>
        <w:t xml:space="preserve">SOC špecialistom (alebo aj interným bezpečnostným tímom) </w:t>
      </w:r>
      <w:r w:rsidR="001735DE">
        <w:rPr>
          <w:rFonts w:ascii="Tahoma" w:hAnsi="Tahoma" w:cs="Tahoma"/>
          <w:sz w:val="16"/>
          <w:szCs w:val="16"/>
          <w:lang w:val="sk-SK"/>
        </w:rPr>
        <w:t xml:space="preserve">v reálnom čase za účelom minimalizovať dopady a následky kybernetických incidentov. </w:t>
      </w:r>
      <w:r w:rsidR="00A24C2F">
        <w:rPr>
          <w:rFonts w:ascii="Tahoma" w:hAnsi="Tahoma" w:cs="Tahoma"/>
          <w:sz w:val="16"/>
          <w:szCs w:val="16"/>
          <w:lang w:val="sk-SK"/>
        </w:rPr>
        <w:t>Okrem reakcie nástroje umožnia aj spätné vyšetrovanie a popísanie priebehu incidentu</w:t>
      </w:r>
      <w:r w:rsidR="00086CBA">
        <w:rPr>
          <w:rFonts w:ascii="Tahoma" w:hAnsi="Tahoma" w:cs="Tahoma"/>
          <w:sz w:val="16"/>
          <w:szCs w:val="16"/>
          <w:lang w:val="sk-SK"/>
        </w:rPr>
        <w:t>.</w:t>
      </w:r>
    </w:p>
    <w:p w14:paraId="5B524E4B" w14:textId="77777777" w:rsidR="00893933" w:rsidRPr="00D628DC" w:rsidRDefault="00893933" w:rsidP="00893933">
      <w:pPr>
        <w:rPr>
          <w:lang w:val="sk-SK"/>
        </w:rPr>
      </w:pPr>
    </w:p>
    <w:p w14:paraId="7F926E6E" w14:textId="77777777" w:rsidR="00893933" w:rsidRPr="00D628DC" w:rsidRDefault="00893933" w:rsidP="00893933">
      <w:pPr>
        <w:rPr>
          <w:rFonts w:ascii="Tahoma" w:hAnsi="Tahoma" w:cs="Tahoma"/>
          <w:sz w:val="16"/>
          <w:szCs w:val="16"/>
          <w:lang w:val="sk-SK"/>
        </w:rPr>
      </w:pPr>
      <w:r w:rsidRPr="00D628DC">
        <w:rPr>
          <w:rFonts w:ascii="Tahoma" w:hAnsi="Tahoma" w:cs="Tahoma"/>
          <w:sz w:val="16"/>
          <w:szCs w:val="16"/>
          <w:lang w:val="sk-SK"/>
        </w:rPr>
        <w:t>Realizáciou projektu vzniknú tieto nové biznis funkcie:</w:t>
      </w:r>
    </w:p>
    <w:p w14:paraId="2FA37456" w14:textId="77777777" w:rsidR="00893933" w:rsidRPr="00D628DC" w:rsidRDefault="00893933" w:rsidP="00893933">
      <w:pPr>
        <w:rPr>
          <w:rFonts w:ascii="Tahoma" w:hAnsi="Tahoma" w:cs="Tahoma"/>
          <w:sz w:val="16"/>
          <w:szCs w:val="16"/>
          <w:lang w:val="sk-SK"/>
        </w:rPr>
      </w:pPr>
    </w:p>
    <w:p w14:paraId="221E7F77" w14:textId="104F8C2F" w:rsidR="00F871D7" w:rsidRDefault="00893933" w:rsidP="00E14CA7">
      <w:pPr>
        <w:pStyle w:val="Odsekzoznamu"/>
        <w:numPr>
          <w:ilvl w:val="0"/>
          <w:numId w:val="22"/>
        </w:numPr>
        <w:jc w:val="both"/>
        <w:rPr>
          <w:rFonts w:ascii="Tahoma" w:hAnsi="Tahoma" w:cs="Tahoma"/>
          <w:bCs/>
          <w:sz w:val="16"/>
          <w:szCs w:val="16"/>
          <w:lang w:val="sk-SK"/>
        </w:rPr>
      </w:pPr>
      <w:r w:rsidRPr="008D0FF9">
        <w:rPr>
          <w:rFonts w:ascii="Tahoma" w:hAnsi="Tahoma" w:cs="Tahoma"/>
          <w:b/>
          <w:bCs/>
          <w:sz w:val="16"/>
          <w:szCs w:val="16"/>
          <w:lang w:val="sk-SK"/>
        </w:rPr>
        <w:t>Manažment technológií zabezpečujúcich zber bezpečnostných údajov</w:t>
      </w:r>
      <w:r w:rsidRPr="003F5081">
        <w:rPr>
          <w:rFonts w:ascii="Tahoma" w:hAnsi="Tahoma" w:cs="Tahoma"/>
          <w:bCs/>
          <w:sz w:val="16"/>
          <w:szCs w:val="16"/>
          <w:lang w:val="sk-SK"/>
        </w:rPr>
        <w:t xml:space="preserve"> </w:t>
      </w:r>
      <w:r w:rsidRPr="008D0FF9">
        <w:rPr>
          <w:rFonts w:ascii="Tahoma" w:hAnsi="Tahoma" w:cs="Tahoma"/>
          <w:bCs/>
          <w:sz w:val="16"/>
          <w:szCs w:val="16"/>
          <w:lang w:val="sk-SK"/>
        </w:rPr>
        <w:t xml:space="preserve">– </w:t>
      </w:r>
      <w:r w:rsidR="00086CBA" w:rsidRPr="008D0FF9">
        <w:rPr>
          <w:rFonts w:ascii="Tahoma" w:hAnsi="Tahoma" w:cs="Tahoma"/>
          <w:bCs/>
          <w:sz w:val="16"/>
          <w:szCs w:val="16"/>
          <w:lang w:val="sk-SK"/>
        </w:rPr>
        <w:t xml:space="preserve">implementáciou nového </w:t>
      </w:r>
      <w:r w:rsidR="006B5BE3" w:rsidRPr="008D0FF9">
        <w:rPr>
          <w:rFonts w:ascii="Tahoma" w:hAnsi="Tahoma" w:cs="Tahoma"/>
          <w:bCs/>
          <w:sz w:val="16"/>
          <w:szCs w:val="16"/>
          <w:lang w:val="sk-SK"/>
        </w:rPr>
        <w:t>rieš</w:t>
      </w:r>
      <w:r w:rsidR="00086CBA" w:rsidRPr="008D0FF9">
        <w:rPr>
          <w:rFonts w:ascii="Tahoma" w:hAnsi="Tahoma" w:cs="Tahoma"/>
          <w:bCs/>
          <w:sz w:val="16"/>
          <w:szCs w:val="16"/>
          <w:lang w:val="sk-SK"/>
        </w:rPr>
        <w:t xml:space="preserve">enia umožní centrálny </w:t>
      </w:r>
      <w:r w:rsidRPr="008D0FF9">
        <w:rPr>
          <w:rFonts w:ascii="Tahoma" w:hAnsi="Tahoma" w:cs="Tahoma"/>
          <w:bCs/>
          <w:sz w:val="16"/>
          <w:szCs w:val="16"/>
          <w:lang w:val="sk-SK"/>
        </w:rPr>
        <w:t>manažment technológií</w:t>
      </w:r>
      <w:r w:rsidR="00086CBA" w:rsidRPr="008D0FF9">
        <w:rPr>
          <w:rFonts w:ascii="Tahoma" w:hAnsi="Tahoma" w:cs="Tahoma"/>
          <w:bCs/>
          <w:sz w:val="16"/>
          <w:szCs w:val="16"/>
          <w:lang w:val="sk-SK"/>
        </w:rPr>
        <w:t xml:space="preserve"> (bezpečnostných nástrojov) používaných na zabezpečenie monitoringu na jednotlivých</w:t>
      </w:r>
      <w:r w:rsidRPr="008D0FF9">
        <w:rPr>
          <w:rFonts w:ascii="Tahoma" w:hAnsi="Tahoma" w:cs="Tahoma"/>
          <w:bCs/>
          <w:sz w:val="16"/>
          <w:szCs w:val="16"/>
          <w:lang w:val="sk-SK"/>
        </w:rPr>
        <w:t xml:space="preserve"> OVM, ktoré bud</w:t>
      </w:r>
      <w:r w:rsidR="00086CBA" w:rsidRPr="008D0FF9">
        <w:rPr>
          <w:rFonts w:ascii="Tahoma" w:hAnsi="Tahoma" w:cs="Tahoma"/>
          <w:bCs/>
          <w:sz w:val="16"/>
          <w:szCs w:val="16"/>
          <w:lang w:val="sk-SK"/>
        </w:rPr>
        <w:t>e</w:t>
      </w:r>
      <w:r w:rsidRPr="008D0FF9">
        <w:rPr>
          <w:rFonts w:ascii="Tahoma" w:hAnsi="Tahoma" w:cs="Tahoma"/>
          <w:bCs/>
          <w:sz w:val="16"/>
          <w:szCs w:val="16"/>
          <w:lang w:val="sk-SK"/>
        </w:rPr>
        <w:t xml:space="preserve"> spravovať SOC</w:t>
      </w:r>
      <w:r w:rsidR="00086CBA" w:rsidRPr="008D0FF9">
        <w:rPr>
          <w:rFonts w:ascii="Tahoma" w:hAnsi="Tahoma" w:cs="Tahoma"/>
          <w:bCs/>
          <w:sz w:val="16"/>
          <w:szCs w:val="16"/>
          <w:lang w:val="sk-SK"/>
        </w:rPr>
        <w:t xml:space="preserve"> čo prispeje k zabezpečeniu rovnakých štandardov a postupov pri správe nástrojov.</w:t>
      </w:r>
    </w:p>
    <w:p w14:paraId="52E41219" w14:textId="611D81AD" w:rsidR="00F871D7" w:rsidRDefault="00893933" w:rsidP="00E14CA7">
      <w:pPr>
        <w:pStyle w:val="Odsekzoznamu"/>
        <w:numPr>
          <w:ilvl w:val="0"/>
          <w:numId w:val="22"/>
        </w:numPr>
        <w:jc w:val="both"/>
        <w:rPr>
          <w:rFonts w:ascii="Tahoma" w:hAnsi="Tahoma" w:cs="Tahoma"/>
          <w:bCs/>
          <w:sz w:val="16"/>
          <w:szCs w:val="16"/>
          <w:lang w:val="sk-SK"/>
        </w:rPr>
      </w:pPr>
      <w:r w:rsidRPr="003F5081">
        <w:rPr>
          <w:rFonts w:ascii="Tahoma" w:hAnsi="Tahoma" w:cs="Tahoma"/>
          <w:b/>
          <w:bCs/>
          <w:sz w:val="16"/>
          <w:szCs w:val="16"/>
          <w:lang w:val="sk-SK"/>
        </w:rPr>
        <w:t xml:space="preserve">Včasné varovanie </w:t>
      </w:r>
      <w:r w:rsidR="006B5BE3" w:rsidRPr="003F5081">
        <w:rPr>
          <w:rFonts w:ascii="Tahoma" w:hAnsi="Tahoma" w:cs="Tahoma"/>
          <w:b/>
          <w:bCs/>
          <w:sz w:val="16"/>
          <w:szCs w:val="16"/>
          <w:lang w:val="sk-SK"/>
        </w:rPr>
        <w:t>pred</w:t>
      </w:r>
      <w:r w:rsidRPr="003F5081">
        <w:rPr>
          <w:rFonts w:ascii="Tahoma" w:hAnsi="Tahoma" w:cs="Tahoma"/>
          <w:b/>
          <w:bCs/>
          <w:sz w:val="16"/>
          <w:szCs w:val="16"/>
          <w:lang w:val="sk-SK"/>
        </w:rPr>
        <w:t xml:space="preserve"> kybernetick</w:t>
      </w:r>
      <w:r w:rsidR="006B5BE3" w:rsidRPr="003F5081">
        <w:rPr>
          <w:rFonts w:ascii="Tahoma" w:hAnsi="Tahoma" w:cs="Tahoma"/>
          <w:b/>
          <w:bCs/>
          <w:sz w:val="16"/>
          <w:szCs w:val="16"/>
          <w:lang w:val="sk-SK"/>
        </w:rPr>
        <w:t>ými</w:t>
      </w:r>
      <w:r w:rsidRPr="003F5081">
        <w:rPr>
          <w:rFonts w:ascii="Tahoma" w:hAnsi="Tahoma" w:cs="Tahoma"/>
          <w:b/>
          <w:bCs/>
          <w:sz w:val="16"/>
          <w:szCs w:val="16"/>
          <w:lang w:val="sk-SK"/>
        </w:rPr>
        <w:t xml:space="preserve"> bezpečnostn</w:t>
      </w:r>
      <w:r w:rsidR="006B5BE3" w:rsidRPr="003F5081">
        <w:rPr>
          <w:rFonts w:ascii="Tahoma" w:hAnsi="Tahoma" w:cs="Tahoma"/>
          <w:b/>
          <w:bCs/>
          <w:sz w:val="16"/>
          <w:szCs w:val="16"/>
          <w:lang w:val="sk-SK"/>
        </w:rPr>
        <w:t>ými</w:t>
      </w:r>
      <w:r w:rsidRPr="003F5081">
        <w:rPr>
          <w:rFonts w:ascii="Tahoma" w:hAnsi="Tahoma" w:cs="Tahoma"/>
          <w:b/>
          <w:bCs/>
          <w:sz w:val="16"/>
          <w:szCs w:val="16"/>
          <w:lang w:val="sk-SK"/>
        </w:rPr>
        <w:t xml:space="preserve"> incident</w:t>
      </w:r>
      <w:r w:rsidR="006B5BE3" w:rsidRPr="003F5081">
        <w:rPr>
          <w:rFonts w:ascii="Tahoma" w:hAnsi="Tahoma" w:cs="Tahoma"/>
          <w:b/>
          <w:bCs/>
          <w:sz w:val="16"/>
          <w:szCs w:val="16"/>
          <w:lang w:val="sk-SK"/>
        </w:rPr>
        <w:t>ami</w:t>
      </w:r>
      <w:r w:rsidRPr="003F5081">
        <w:rPr>
          <w:rFonts w:ascii="Tahoma" w:hAnsi="Tahoma" w:cs="Tahoma"/>
          <w:bCs/>
          <w:sz w:val="16"/>
          <w:szCs w:val="16"/>
          <w:lang w:val="sk-SK"/>
        </w:rPr>
        <w:t xml:space="preserve"> – </w:t>
      </w:r>
      <w:r w:rsidR="006B5BE3" w:rsidRPr="003F5081">
        <w:rPr>
          <w:rFonts w:ascii="Tahoma" w:hAnsi="Tahoma" w:cs="Tahoma"/>
          <w:bCs/>
          <w:sz w:val="16"/>
          <w:szCs w:val="16"/>
          <w:lang w:val="sk-SK"/>
        </w:rPr>
        <w:t xml:space="preserve">rozšírené zdroje údajov a ich automatizované spracovanie a vyhodnocovanie umožní </w:t>
      </w:r>
      <w:r w:rsidRPr="003F5081">
        <w:rPr>
          <w:rFonts w:ascii="Tahoma" w:hAnsi="Tahoma" w:cs="Tahoma"/>
          <w:bCs/>
          <w:sz w:val="16"/>
          <w:szCs w:val="16"/>
          <w:lang w:val="sk-SK"/>
        </w:rPr>
        <w:t>generova</w:t>
      </w:r>
      <w:r w:rsidR="00BC4ACE" w:rsidRPr="003F5081">
        <w:rPr>
          <w:rFonts w:ascii="Tahoma" w:hAnsi="Tahoma" w:cs="Tahoma"/>
          <w:bCs/>
          <w:sz w:val="16"/>
          <w:szCs w:val="16"/>
          <w:lang w:val="sk-SK"/>
        </w:rPr>
        <w:t>ť</w:t>
      </w:r>
      <w:r w:rsidRPr="003F5081">
        <w:rPr>
          <w:rFonts w:ascii="Tahoma" w:hAnsi="Tahoma" w:cs="Tahoma"/>
          <w:bCs/>
          <w:sz w:val="16"/>
          <w:szCs w:val="16"/>
          <w:lang w:val="sk-SK"/>
        </w:rPr>
        <w:t xml:space="preserve"> včasné varovania </w:t>
      </w:r>
      <w:r w:rsidR="00CE7DA9" w:rsidRPr="003F5081">
        <w:rPr>
          <w:rFonts w:ascii="Tahoma" w:hAnsi="Tahoma" w:cs="Tahoma"/>
          <w:bCs/>
          <w:sz w:val="16"/>
          <w:szCs w:val="16"/>
          <w:lang w:val="sk-SK"/>
        </w:rPr>
        <w:t xml:space="preserve">pre OVM zapojené do EWS </w:t>
      </w:r>
      <w:r w:rsidRPr="003F5081">
        <w:rPr>
          <w:rFonts w:ascii="Tahoma" w:hAnsi="Tahoma" w:cs="Tahoma"/>
          <w:bCs/>
          <w:sz w:val="16"/>
          <w:szCs w:val="16"/>
          <w:lang w:val="sk-SK"/>
        </w:rPr>
        <w:t>na základe detailnej dátovej analýzy získaných dát</w:t>
      </w:r>
      <w:r w:rsidR="00BC4ACE" w:rsidRPr="003F5081">
        <w:rPr>
          <w:rFonts w:ascii="Tahoma" w:hAnsi="Tahoma" w:cs="Tahoma"/>
          <w:bCs/>
          <w:sz w:val="16"/>
          <w:szCs w:val="16"/>
          <w:lang w:val="sk-SK"/>
        </w:rPr>
        <w:t xml:space="preserve"> z koncových zariadení, siete, manažmentu zraniteľností a</w:t>
      </w:r>
      <w:r w:rsidR="00CE7DA9" w:rsidRPr="003F5081">
        <w:rPr>
          <w:rFonts w:ascii="Tahoma" w:hAnsi="Tahoma" w:cs="Tahoma"/>
          <w:bCs/>
          <w:sz w:val="16"/>
          <w:szCs w:val="16"/>
          <w:lang w:val="sk-SK"/>
        </w:rPr>
        <w:t> ďalších spravodajských údajov.</w:t>
      </w:r>
    </w:p>
    <w:p w14:paraId="71202E17" w14:textId="1F1600AD" w:rsidR="00F871D7" w:rsidRDefault="00CE7DA9" w:rsidP="00E14CA7">
      <w:pPr>
        <w:pStyle w:val="Odsekzoznamu"/>
        <w:numPr>
          <w:ilvl w:val="0"/>
          <w:numId w:val="22"/>
        </w:numPr>
        <w:jc w:val="both"/>
        <w:rPr>
          <w:rFonts w:ascii="Tahoma" w:hAnsi="Tahoma" w:cs="Tahoma"/>
          <w:bCs/>
          <w:sz w:val="16"/>
          <w:szCs w:val="16"/>
          <w:lang w:val="sk-SK"/>
        </w:rPr>
      </w:pPr>
      <w:proofErr w:type="spellStart"/>
      <w:r w:rsidRPr="003F5081">
        <w:rPr>
          <w:rFonts w:ascii="Tahoma" w:hAnsi="Tahoma" w:cs="Tahoma"/>
          <w:b/>
          <w:bCs/>
          <w:sz w:val="16"/>
          <w:szCs w:val="16"/>
          <w:lang w:val="sk-SK"/>
        </w:rPr>
        <w:t>Threat</w:t>
      </w:r>
      <w:proofErr w:type="spellEnd"/>
      <w:r w:rsidRPr="003F5081">
        <w:rPr>
          <w:rFonts w:ascii="Tahoma" w:hAnsi="Tahoma" w:cs="Tahoma"/>
          <w:b/>
          <w:bCs/>
          <w:sz w:val="16"/>
          <w:szCs w:val="16"/>
          <w:lang w:val="sk-SK"/>
        </w:rPr>
        <w:t xml:space="preserve"> </w:t>
      </w:r>
      <w:proofErr w:type="spellStart"/>
      <w:r w:rsidRPr="003F5081">
        <w:rPr>
          <w:rFonts w:ascii="Tahoma" w:hAnsi="Tahoma" w:cs="Tahoma"/>
          <w:b/>
          <w:bCs/>
          <w:sz w:val="16"/>
          <w:szCs w:val="16"/>
          <w:lang w:val="sk-SK"/>
        </w:rPr>
        <w:t>intelligence</w:t>
      </w:r>
      <w:proofErr w:type="spellEnd"/>
      <w:r w:rsidRPr="003F5081">
        <w:rPr>
          <w:rFonts w:ascii="Tahoma" w:hAnsi="Tahoma" w:cs="Tahoma"/>
          <w:b/>
          <w:bCs/>
          <w:sz w:val="16"/>
          <w:szCs w:val="16"/>
          <w:lang w:val="sk-SK"/>
        </w:rPr>
        <w:t xml:space="preserve"> a </w:t>
      </w:r>
      <w:proofErr w:type="spellStart"/>
      <w:r w:rsidRPr="003F5081">
        <w:rPr>
          <w:rFonts w:ascii="Tahoma" w:hAnsi="Tahoma" w:cs="Tahoma"/>
          <w:b/>
          <w:bCs/>
          <w:sz w:val="16"/>
          <w:szCs w:val="16"/>
          <w:lang w:val="sk-SK"/>
        </w:rPr>
        <w:t>Threat</w:t>
      </w:r>
      <w:proofErr w:type="spellEnd"/>
      <w:r w:rsidRPr="003F5081">
        <w:rPr>
          <w:rFonts w:ascii="Tahoma" w:hAnsi="Tahoma" w:cs="Tahoma"/>
          <w:b/>
          <w:bCs/>
          <w:sz w:val="16"/>
          <w:szCs w:val="16"/>
          <w:lang w:val="sk-SK"/>
        </w:rPr>
        <w:t xml:space="preserve"> </w:t>
      </w:r>
      <w:proofErr w:type="spellStart"/>
      <w:r w:rsidRPr="003F5081">
        <w:rPr>
          <w:rFonts w:ascii="Tahoma" w:hAnsi="Tahoma" w:cs="Tahoma"/>
          <w:b/>
          <w:bCs/>
          <w:sz w:val="16"/>
          <w:szCs w:val="16"/>
          <w:lang w:val="sk-SK"/>
        </w:rPr>
        <w:t>hunting</w:t>
      </w:r>
      <w:proofErr w:type="spellEnd"/>
      <w:r w:rsidR="00893933" w:rsidRPr="003F5081">
        <w:rPr>
          <w:rFonts w:ascii="Tahoma" w:hAnsi="Tahoma" w:cs="Tahoma"/>
          <w:bCs/>
          <w:sz w:val="16"/>
          <w:szCs w:val="16"/>
          <w:lang w:val="sk-SK"/>
        </w:rPr>
        <w:t xml:space="preserve"> – </w:t>
      </w:r>
      <w:r w:rsidRPr="003F5081">
        <w:rPr>
          <w:rFonts w:ascii="Tahoma" w:hAnsi="Tahoma" w:cs="Tahoma"/>
          <w:bCs/>
          <w:sz w:val="16"/>
          <w:szCs w:val="16"/>
          <w:lang w:val="sk-SK"/>
        </w:rPr>
        <w:t>v budúcom riešení vznikne platforma integrujúca viacero</w:t>
      </w:r>
      <w:r w:rsidR="00900611" w:rsidRPr="003F5081">
        <w:rPr>
          <w:rFonts w:ascii="Tahoma" w:hAnsi="Tahoma" w:cs="Tahoma"/>
          <w:bCs/>
          <w:sz w:val="16"/>
          <w:szCs w:val="16"/>
          <w:lang w:val="sk-SK"/>
        </w:rPr>
        <w:t xml:space="preserve"> zdrojov spravodajských údajov. Riešenie je navrhnuté tak aby</w:t>
      </w:r>
      <w:r w:rsidRPr="003F5081">
        <w:rPr>
          <w:rFonts w:ascii="Tahoma" w:hAnsi="Tahoma" w:cs="Tahoma"/>
          <w:bCs/>
          <w:sz w:val="16"/>
          <w:szCs w:val="16"/>
          <w:lang w:val="sk-SK"/>
        </w:rPr>
        <w:t xml:space="preserve"> </w:t>
      </w:r>
      <w:r w:rsidR="00900611" w:rsidRPr="003F5081">
        <w:rPr>
          <w:rFonts w:ascii="Tahoma" w:hAnsi="Tahoma" w:cs="Tahoma"/>
          <w:bCs/>
          <w:sz w:val="16"/>
          <w:szCs w:val="16"/>
          <w:lang w:val="sk-SK"/>
        </w:rPr>
        <w:t xml:space="preserve">zhromažďovalo, agregovalo a organizovalo informácie o hrozbách z viacerých zdrojov a formátov. Platforma </w:t>
      </w:r>
      <w:proofErr w:type="spellStart"/>
      <w:r w:rsidR="00417B7A">
        <w:rPr>
          <w:rFonts w:ascii="Tahoma" w:hAnsi="Tahoma" w:cs="Tahoma"/>
          <w:bCs/>
          <w:sz w:val="16"/>
          <w:szCs w:val="16"/>
          <w:lang w:val="sk-SK"/>
        </w:rPr>
        <w:t>Threat</w:t>
      </w:r>
      <w:proofErr w:type="spellEnd"/>
      <w:r w:rsidR="00900611" w:rsidRPr="003F5081">
        <w:rPr>
          <w:rFonts w:ascii="Tahoma" w:hAnsi="Tahoma" w:cs="Tahoma"/>
          <w:bCs/>
          <w:sz w:val="16"/>
          <w:szCs w:val="16"/>
          <w:lang w:val="sk-SK"/>
        </w:rPr>
        <w:t xml:space="preserve"> </w:t>
      </w:r>
      <w:proofErr w:type="spellStart"/>
      <w:r w:rsidR="00900611" w:rsidRPr="003F5081">
        <w:rPr>
          <w:rFonts w:ascii="Tahoma" w:hAnsi="Tahoma" w:cs="Tahoma"/>
          <w:bCs/>
          <w:sz w:val="16"/>
          <w:szCs w:val="16"/>
          <w:lang w:val="sk-SK"/>
        </w:rPr>
        <w:t>intelligence</w:t>
      </w:r>
      <w:proofErr w:type="spellEnd"/>
      <w:r w:rsidR="00900611" w:rsidRPr="003F5081">
        <w:rPr>
          <w:rFonts w:ascii="Tahoma" w:hAnsi="Tahoma" w:cs="Tahoma"/>
          <w:bCs/>
          <w:sz w:val="16"/>
          <w:szCs w:val="16"/>
          <w:lang w:val="sk-SK"/>
        </w:rPr>
        <w:t xml:space="preserve"> umožní prostredníctvom EWS jednoducho zdieľať údaje o hrozbách s ostatnými OVM a bezpečnostnými </w:t>
      </w:r>
      <w:proofErr w:type="spellStart"/>
      <w:r w:rsidR="00900611" w:rsidRPr="003F5081">
        <w:rPr>
          <w:rFonts w:ascii="Tahoma" w:hAnsi="Tahoma" w:cs="Tahoma"/>
          <w:bCs/>
          <w:sz w:val="16"/>
          <w:szCs w:val="16"/>
          <w:lang w:val="sk-SK"/>
        </w:rPr>
        <w:t>dohľadovými</w:t>
      </w:r>
      <w:proofErr w:type="spellEnd"/>
      <w:r w:rsidR="00900611" w:rsidRPr="003F5081">
        <w:rPr>
          <w:rFonts w:ascii="Tahoma" w:hAnsi="Tahoma" w:cs="Tahoma"/>
          <w:bCs/>
          <w:sz w:val="16"/>
          <w:szCs w:val="16"/>
          <w:lang w:val="sk-SK"/>
        </w:rPr>
        <w:t xml:space="preserve"> centrami. Nové funkcionality budú zabezpečovať monitorovanie uniknutých dát</w:t>
      </w:r>
      <w:r w:rsidR="00DA52A1" w:rsidRPr="003F5081">
        <w:rPr>
          <w:rFonts w:ascii="Tahoma" w:hAnsi="Tahoma" w:cs="Tahoma"/>
          <w:bCs/>
          <w:sz w:val="16"/>
          <w:szCs w:val="16"/>
          <w:lang w:val="sk-SK"/>
        </w:rPr>
        <w:t xml:space="preserve"> OVM zapojených do EWS, vytváranie</w:t>
      </w:r>
      <w:r w:rsidR="00900611" w:rsidRPr="003F5081">
        <w:rPr>
          <w:rFonts w:ascii="Tahoma" w:hAnsi="Tahoma" w:cs="Tahoma"/>
          <w:bCs/>
          <w:sz w:val="16"/>
          <w:szCs w:val="16"/>
          <w:lang w:val="sk-SK"/>
        </w:rPr>
        <w:t xml:space="preserve"> p</w:t>
      </w:r>
      <w:r w:rsidR="00DA52A1" w:rsidRPr="003F5081">
        <w:rPr>
          <w:rFonts w:ascii="Tahoma" w:hAnsi="Tahoma" w:cs="Tahoma"/>
          <w:bCs/>
          <w:sz w:val="16"/>
          <w:szCs w:val="16"/>
          <w:lang w:val="sk-SK"/>
        </w:rPr>
        <w:t>rehľadov</w:t>
      </w:r>
      <w:r w:rsidR="00900611" w:rsidRPr="003F5081">
        <w:rPr>
          <w:rFonts w:ascii="Tahoma" w:hAnsi="Tahoma" w:cs="Tahoma"/>
          <w:bCs/>
          <w:sz w:val="16"/>
          <w:szCs w:val="16"/>
          <w:lang w:val="sk-SK"/>
        </w:rPr>
        <w:t xml:space="preserve"> hrozieb, </w:t>
      </w:r>
      <w:r w:rsidR="00DA52A1" w:rsidRPr="003F5081">
        <w:rPr>
          <w:rFonts w:ascii="Tahoma" w:hAnsi="Tahoma" w:cs="Tahoma"/>
          <w:bCs/>
          <w:sz w:val="16"/>
          <w:szCs w:val="16"/>
          <w:lang w:val="sk-SK"/>
        </w:rPr>
        <w:t>distribúciu</w:t>
      </w:r>
      <w:r w:rsidR="00900611" w:rsidRPr="003F5081">
        <w:rPr>
          <w:rFonts w:ascii="Tahoma" w:hAnsi="Tahoma" w:cs="Tahoma"/>
          <w:bCs/>
          <w:sz w:val="16"/>
          <w:szCs w:val="16"/>
          <w:lang w:val="sk-SK"/>
        </w:rPr>
        <w:t xml:space="preserve"> indikátory kompromitácie (</w:t>
      </w:r>
      <w:proofErr w:type="spellStart"/>
      <w:r w:rsidR="00900611" w:rsidRPr="003F5081">
        <w:rPr>
          <w:rFonts w:ascii="Tahoma" w:hAnsi="Tahoma" w:cs="Tahoma"/>
          <w:bCs/>
          <w:sz w:val="16"/>
          <w:szCs w:val="16"/>
          <w:lang w:val="sk-SK"/>
        </w:rPr>
        <w:t>IoC</w:t>
      </w:r>
      <w:proofErr w:type="spellEnd"/>
      <w:r w:rsidR="00900611" w:rsidRPr="003F5081">
        <w:rPr>
          <w:rFonts w:ascii="Tahoma" w:hAnsi="Tahoma" w:cs="Tahoma"/>
          <w:bCs/>
          <w:sz w:val="16"/>
          <w:szCs w:val="16"/>
          <w:lang w:val="sk-SK"/>
        </w:rPr>
        <w:t xml:space="preserve">) do monitorovacích systémov, vytvárať hypotézy a realizovať </w:t>
      </w:r>
      <w:proofErr w:type="spellStart"/>
      <w:r w:rsidR="00900611" w:rsidRPr="003F5081">
        <w:rPr>
          <w:rFonts w:ascii="Tahoma" w:hAnsi="Tahoma" w:cs="Tahoma"/>
          <w:bCs/>
          <w:sz w:val="16"/>
          <w:szCs w:val="16"/>
          <w:lang w:val="sk-SK"/>
        </w:rPr>
        <w:t>threat</w:t>
      </w:r>
      <w:proofErr w:type="spellEnd"/>
      <w:r w:rsidR="00900611" w:rsidRPr="003F5081">
        <w:rPr>
          <w:rFonts w:ascii="Tahoma" w:hAnsi="Tahoma" w:cs="Tahoma"/>
          <w:bCs/>
          <w:sz w:val="16"/>
          <w:szCs w:val="16"/>
          <w:lang w:val="sk-SK"/>
        </w:rPr>
        <w:t xml:space="preserve"> </w:t>
      </w:r>
      <w:proofErr w:type="spellStart"/>
      <w:r w:rsidR="00900611" w:rsidRPr="003F5081">
        <w:rPr>
          <w:rFonts w:ascii="Tahoma" w:hAnsi="Tahoma" w:cs="Tahoma"/>
          <w:bCs/>
          <w:sz w:val="16"/>
          <w:szCs w:val="16"/>
          <w:lang w:val="sk-SK"/>
        </w:rPr>
        <w:t>hunting</w:t>
      </w:r>
      <w:proofErr w:type="spellEnd"/>
      <w:r w:rsidR="0015426A" w:rsidRPr="003F5081">
        <w:rPr>
          <w:rFonts w:ascii="Tahoma" w:hAnsi="Tahoma" w:cs="Tahoma"/>
          <w:bCs/>
          <w:sz w:val="16"/>
          <w:szCs w:val="16"/>
          <w:lang w:val="sk-SK"/>
        </w:rPr>
        <w:t>, teda proces proaktívneho a opakovaného prehľadávania sietí s cieľom odhaliť a izolovať pokročilé hrozby, ktoré sa vyhýbajú existujúcim bezpečnostným riešeniam.</w:t>
      </w:r>
    </w:p>
    <w:p w14:paraId="55AA4C69" w14:textId="77777777" w:rsidR="009817C1" w:rsidRPr="00B36B15" w:rsidRDefault="0015426A" w:rsidP="00E14CA7">
      <w:pPr>
        <w:pStyle w:val="Odsekzoznamu"/>
        <w:numPr>
          <w:ilvl w:val="0"/>
          <w:numId w:val="22"/>
        </w:numPr>
        <w:jc w:val="both"/>
        <w:rPr>
          <w:rFonts w:ascii="Tahoma" w:hAnsi="Tahoma" w:cs="Tahoma"/>
          <w:bCs/>
          <w:sz w:val="16"/>
          <w:szCs w:val="16"/>
          <w:lang w:val="sk-SK"/>
        </w:rPr>
      </w:pPr>
      <w:r w:rsidRPr="7940FDA7">
        <w:rPr>
          <w:rFonts w:ascii="Tahoma" w:hAnsi="Tahoma" w:cs="Tahoma"/>
          <w:b/>
          <w:bCs/>
          <w:sz w:val="16"/>
          <w:szCs w:val="16"/>
          <w:lang w:val="sk-SK"/>
        </w:rPr>
        <w:t xml:space="preserve">Získavanie, spracovanie a vyhodnocovanie údajov z interných </w:t>
      </w:r>
      <w:proofErr w:type="spellStart"/>
      <w:r w:rsidRPr="7940FDA7">
        <w:rPr>
          <w:rFonts w:ascii="Tahoma" w:hAnsi="Tahoma" w:cs="Tahoma"/>
          <w:b/>
          <w:bCs/>
          <w:sz w:val="16"/>
          <w:szCs w:val="16"/>
          <w:lang w:val="sk-SK"/>
        </w:rPr>
        <w:t>skenov</w:t>
      </w:r>
      <w:proofErr w:type="spellEnd"/>
      <w:r w:rsidRPr="7940FDA7">
        <w:rPr>
          <w:rFonts w:ascii="Tahoma" w:hAnsi="Tahoma" w:cs="Tahoma"/>
          <w:b/>
          <w:bCs/>
          <w:sz w:val="16"/>
          <w:szCs w:val="16"/>
          <w:lang w:val="sk-SK"/>
        </w:rPr>
        <w:t xml:space="preserve"> zraniteľností</w:t>
      </w:r>
      <w:r w:rsidRPr="7940FDA7">
        <w:rPr>
          <w:rFonts w:ascii="Tahoma" w:hAnsi="Tahoma" w:cs="Tahoma"/>
          <w:sz w:val="16"/>
          <w:szCs w:val="16"/>
          <w:lang w:val="sk-SK"/>
        </w:rPr>
        <w:t xml:space="preserve"> </w:t>
      </w:r>
      <w:r w:rsidR="00BE7E8E" w:rsidRPr="7940FDA7">
        <w:rPr>
          <w:rFonts w:ascii="Tahoma" w:hAnsi="Tahoma" w:cs="Tahoma"/>
          <w:sz w:val="16"/>
          <w:szCs w:val="16"/>
          <w:lang w:val="sk-SK"/>
        </w:rPr>
        <w:t>–</w:t>
      </w:r>
      <w:r w:rsidRPr="7940FDA7">
        <w:rPr>
          <w:rFonts w:ascii="Tahoma" w:hAnsi="Tahoma" w:cs="Tahoma"/>
          <w:sz w:val="16"/>
          <w:szCs w:val="16"/>
          <w:lang w:val="sk-SK"/>
        </w:rPr>
        <w:t xml:space="preserve"> </w:t>
      </w:r>
      <w:r w:rsidR="00F871D7" w:rsidRPr="7940FDA7">
        <w:rPr>
          <w:rFonts w:ascii="Tahoma" w:hAnsi="Tahoma" w:cs="Tahoma"/>
          <w:sz w:val="16"/>
          <w:szCs w:val="16"/>
          <w:lang w:val="sk-SK"/>
        </w:rPr>
        <w:t xml:space="preserve">navrhovaným riešením </w:t>
      </w:r>
      <w:r w:rsidR="00BE7E8E" w:rsidRPr="7940FDA7">
        <w:rPr>
          <w:rFonts w:ascii="Tahoma" w:hAnsi="Tahoma" w:cs="Tahoma"/>
          <w:sz w:val="16"/>
          <w:szCs w:val="16"/>
          <w:lang w:val="sk-SK"/>
        </w:rPr>
        <w:t xml:space="preserve">vznikne nová biznis funkcia v podobe možnosti získavania, spracovania a vyhodnocovania dát z interných </w:t>
      </w:r>
      <w:proofErr w:type="spellStart"/>
      <w:r w:rsidR="00F871D7" w:rsidRPr="7940FDA7">
        <w:rPr>
          <w:rFonts w:ascii="Tahoma" w:hAnsi="Tahoma" w:cs="Tahoma"/>
          <w:sz w:val="16"/>
          <w:szCs w:val="16"/>
          <w:lang w:val="sk-SK"/>
        </w:rPr>
        <w:t>skenov</w:t>
      </w:r>
      <w:proofErr w:type="spellEnd"/>
      <w:r w:rsidR="00F871D7" w:rsidRPr="7940FDA7">
        <w:rPr>
          <w:rFonts w:ascii="Tahoma" w:hAnsi="Tahoma" w:cs="Tahoma"/>
          <w:sz w:val="16"/>
          <w:szCs w:val="16"/>
          <w:lang w:val="sk-SK"/>
        </w:rPr>
        <w:t xml:space="preserve"> </w:t>
      </w:r>
      <w:r w:rsidR="00BE7E8E" w:rsidRPr="7940FDA7">
        <w:rPr>
          <w:rFonts w:ascii="Tahoma" w:hAnsi="Tahoma" w:cs="Tahoma"/>
          <w:sz w:val="16"/>
          <w:szCs w:val="16"/>
          <w:lang w:val="sk-SK"/>
        </w:rPr>
        <w:t xml:space="preserve">zraniteľností monitorovaných OVM. Tým sa doplnia údaje systému Achilles, ktorý už v súčasnosti skenuje a analyzuje </w:t>
      </w:r>
      <w:r w:rsidR="00F871D7" w:rsidRPr="7940FDA7">
        <w:rPr>
          <w:rFonts w:ascii="Tahoma" w:hAnsi="Tahoma" w:cs="Tahoma"/>
          <w:sz w:val="16"/>
          <w:szCs w:val="16"/>
          <w:lang w:val="sk-SK"/>
        </w:rPr>
        <w:t>zraniteľno</w:t>
      </w:r>
      <w:r w:rsidR="00A34B56" w:rsidRPr="7940FDA7">
        <w:rPr>
          <w:rFonts w:ascii="Tahoma" w:hAnsi="Tahoma" w:cs="Tahoma"/>
          <w:sz w:val="16"/>
          <w:szCs w:val="16"/>
          <w:lang w:val="sk-SK"/>
        </w:rPr>
        <w:t>sti na úrovni verejných IP adries.</w:t>
      </w:r>
      <w:r w:rsidR="00267FE1" w:rsidRPr="7940FDA7">
        <w:rPr>
          <w:rFonts w:ascii="Tahoma" w:hAnsi="Tahoma" w:cs="Tahoma"/>
          <w:sz w:val="16"/>
          <w:szCs w:val="16"/>
          <w:lang w:val="sk-SK"/>
        </w:rPr>
        <w:t xml:space="preserve"> V prípade veľkého množstva identifikovaných kritických položiek je kľúčovou funkciou pre faktické odstránenie zraniteľností </w:t>
      </w:r>
      <w:proofErr w:type="spellStart"/>
      <w:r w:rsidR="00267FE1" w:rsidRPr="7940FDA7">
        <w:rPr>
          <w:rFonts w:ascii="Tahoma" w:hAnsi="Tahoma" w:cs="Tahoma"/>
          <w:sz w:val="16"/>
          <w:szCs w:val="16"/>
          <w:lang w:val="sk-SK"/>
        </w:rPr>
        <w:t>prioritizácia</w:t>
      </w:r>
      <w:proofErr w:type="spellEnd"/>
      <w:r w:rsidR="00DD29F2" w:rsidRPr="7940FDA7">
        <w:rPr>
          <w:rFonts w:ascii="Tahoma" w:hAnsi="Tahoma" w:cs="Tahoma"/>
          <w:sz w:val="16"/>
          <w:szCs w:val="16"/>
          <w:lang w:val="sk-SK"/>
        </w:rPr>
        <w:t>, ktorá zohľadňuje aj ďalšie d</w:t>
      </w:r>
      <w:r w:rsidR="00F871D7" w:rsidRPr="7940FDA7">
        <w:rPr>
          <w:rFonts w:ascii="Tahoma" w:hAnsi="Tahoma" w:cs="Tahoma"/>
          <w:sz w:val="16"/>
          <w:szCs w:val="16"/>
          <w:lang w:val="sk-SK"/>
        </w:rPr>
        <w:t xml:space="preserve">ôležité parametre než len CVSS. </w:t>
      </w:r>
      <w:r w:rsidR="00DD29F2" w:rsidRPr="7940FDA7">
        <w:rPr>
          <w:rFonts w:ascii="Tahoma" w:hAnsi="Tahoma" w:cs="Tahoma"/>
          <w:sz w:val="16"/>
          <w:szCs w:val="16"/>
          <w:lang w:val="sk-SK"/>
        </w:rPr>
        <w:t xml:space="preserve">Predovšetkým poskytuje aktuálne informácie z </w:t>
      </w:r>
      <w:proofErr w:type="spellStart"/>
      <w:r w:rsidR="00DD29F2" w:rsidRPr="7940FDA7">
        <w:rPr>
          <w:rFonts w:ascii="Tahoma" w:hAnsi="Tahoma" w:cs="Tahoma"/>
          <w:sz w:val="16"/>
          <w:szCs w:val="16"/>
          <w:lang w:val="sk-SK"/>
        </w:rPr>
        <w:t>Threat</w:t>
      </w:r>
      <w:proofErr w:type="spellEnd"/>
      <w:r w:rsidR="00DD29F2" w:rsidRPr="7940FDA7">
        <w:rPr>
          <w:rFonts w:ascii="Tahoma" w:hAnsi="Tahoma" w:cs="Tahoma"/>
          <w:sz w:val="16"/>
          <w:szCs w:val="16"/>
          <w:lang w:val="sk-SK"/>
        </w:rPr>
        <w:t xml:space="preserve"> </w:t>
      </w:r>
      <w:proofErr w:type="spellStart"/>
      <w:r w:rsidR="00DD29F2" w:rsidRPr="7940FDA7">
        <w:rPr>
          <w:rFonts w:ascii="Tahoma" w:hAnsi="Tahoma" w:cs="Tahoma"/>
          <w:sz w:val="16"/>
          <w:szCs w:val="16"/>
          <w:lang w:val="sk-SK"/>
        </w:rPr>
        <w:t>Intelligence</w:t>
      </w:r>
      <w:proofErr w:type="spellEnd"/>
      <w:r w:rsidR="00DD29F2" w:rsidRPr="7940FDA7">
        <w:rPr>
          <w:rFonts w:ascii="Tahoma" w:hAnsi="Tahoma" w:cs="Tahoma"/>
          <w:sz w:val="16"/>
          <w:szCs w:val="16"/>
          <w:lang w:val="sk-SK"/>
        </w:rPr>
        <w:t>, informácie o možn</w:t>
      </w:r>
      <w:r w:rsidR="00F871D7" w:rsidRPr="7940FDA7">
        <w:rPr>
          <w:rFonts w:ascii="Tahoma" w:hAnsi="Tahoma" w:cs="Tahoma"/>
          <w:sz w:val="16"/>
          <w:szCs w:val="16"/>
          <w:lang w:val="sk-SK"/>
        </w:rPr>
        <w:t xml:space="preserve">osti </w:t>
      </w:r>
      <w:proofErr w:type="spellStart"/>
      <w:r w:rsidR="00F871D7" w:rsidRPr="7940FDA7">
        <w:rPr>
          <w:rFonts w:ascii="Tahoma" w:hAnsi="Tahoma" w:cs="Tahoma"/>
          <w:sz w:val="16"/>
          <w:szCs w:val="16"/>
          <w:lang w:val="sk-SK"/>
        </w:rPr>
        <w:t>exploitácie</w:t>
      </w:r>
      <w:proofErr w:type="spellEnd"/>
      <w:r w:rsidR="00F871D7" w:rsidRPr="7940FDA7">
        <w:rPr>
          <w:rFonts w:ascii="Tahoma" w:hAnsi="Tahoma" w:cs="Tahoma"/>
          <w:sz w:val="16"/>
          <w:szCs w:val="16"/>
          <w:lang w:val="sk-SK"/>
        </w:rPr>
        <w:t xml:space="preserve"> a definuje jej </w:t>
      </w:r>
      <w:r w:rsidR="00DD29F2" w:rsidRPr="7940FDA7">
        <w:rPr>
          <w:rFonts w:ascii="Tahoma" w:hAnsi="Tahoma" w:cs="Tahoma"/>
          <w:sz w:val="16"/>
          <w:szCs w:val="16"/>
          <w:lang w:val="sk-SK"/>
        </w:rPr>
        <w:t>náročnosť alebo spresňuje typ zraniteľného systému.</w:t>
      </w:r>
    </w:p>
    <w:p w14:paraId="7C4DC391" w14:textId="0DFD9E30" w:rsidR="00224A4A" w:rsidRDefault="005A5BEA" w:rsidP="00E14CA7">
      <w:pPr>
        <w:pStyle w:val="Odsekzoznamu"/>
        <w:numPr>
          <w:ilvl w:val="0"/>
          <w:numId w:val="22"/>
        </w:numPr>
        <w:jc w:val="both"/>
        <w:rPr>
          <w:rFonts w:ascii="Tahoma" w:hAnsi="Tahoma" w:cs="Tahoma"/>
          <w:bCs/>
          <w:sz w:val="16"/>
          <w:szCs w:val="16"/>
          <w:lang w:val="sk-SK"/>
        </w:rPr>
      </w:pPr>
      <w:proofErr w:type="spellStart"/>
      <w:r w:rsidRPr="003F5081">
        <w:rPr>
          <w:rFonts w:ascii="Tahoma" w:hAnsi="Tahoma" w:cs="Tahoma"/>
          <w:b/>
          <w:bCs/>
          <w:sz w:val="16"/>
          <w:szCs w:val="16"/>
          <w:lang w:val="sk-SK"/>
        </w:rPr>
        <w:t>Red</w:t>
      </w:r>
      <w:proofErr w:type="spellEnd"/>
      <w:r w:rsidRPr="003F5081">
        <w:rPr>
          <w:rFonts w:ascii="Tahoma" w:hAnsi="Tahoma" w:cs="Tahoma"/>
          <w:b/>
          <w:bCs/>
          <w:sz w:val="16"/>
          <w:szCs w:val="16"/>
          <w:lang w:val="sk-SK"/>
        </w:rPr>
        <w:t xml:space="preserve"> </w:t>
      </w:r>
      <w:proofErr w:type="spellStart"/>
      <w:r w:rsidRPr="003F5081">
        <w:rPr>
          <w:rFonts w:ascii="Tahoma" w:hAnsi="Tahoma" w:cs="Tahoma"/>
          <w:b/>
          <w:bCs/>
          <w:sz w:val="16"/>
          <w:szCs w:val="16"/>
          <w:lang w:val="sk-SK"/>
        </w:rPr>
        <w:t>teaming</w:t>
      </w:r>
      <w:proofErr w:type="spellEnd"/>
      <w:r w:rsidRPr="003F5081">
        <w:rPr>
          <w:rFonts w:ascii="Tahoma" w:hAnsi="Tahoma" w:cs="Tahoma"/>
          <w:b/>
          <w:bCs/>
          <w:sz w:val="16"/>
          <w:szCs w:val="16"/>
          <w:lang w:val="sk-SK"/>
        </w:rPr>
        <w:t xml:space="preserve"> a </w:t>
      </w:r>
      <w:proofErr w:type="spellStart"/>
      <w:r w:rsidRPr="003F5081">
        <w:rPr>
          <w:rFonts w:ascii="Tahoma" w:hAnsi="Tahoma" w:cs="Tahoma"/>
          <w:b/>
          <w:bCs/>
          <w:sz w:val="16"/>
          <w:szCs w:val="16"/>
          <w:lang w:val="sk-SK"/>
        </w:rPr>
        <w:t>Purple</w:t>
      </w:r>
      <w:proofErr w:type="spellEnd"/>
      <w:r w:rsidRPr="003F5081">
        <w:rPr>
          <w:rFonts w:ascii="Tahoma" w:hAnsi="Tahoma" w:cs="Tahoma"/>
          <w:b/>
          <w:bCs/>
          <w:sz w:val="16"/>
          <w:szCs w:val="16"/>
          <w:lang w:val="sk-SK"/>
        </w:rPr>
        <w:t xml:space="preserve"> </w:t>
      </w:r>
      <w:proofErr w:type="spellStart"/>
      <w:r w:rsidRPr="003F5081">
        <w:rPr>
          <w:rFonts w:ascii="Tahoma" w:hAnsi="Tahoma" w:cs="Tahoma"/>
          <w:b/>
          <w:bCs/>
          <w:sz w:val="16"/>
          <w:szCs w:val="16"/>
          <w:lang w:val="sk-SK"/>
        </w:rPr>
        <w:t>teaming</w:t>
      </w:r>
      <w:proofErr w:type="spellEnd"/>
      <w:r>
        <w:rPr>
          <w:rFonts w:ascii="Tahoma" w:hAnsi="Tahoma" w:cs="Tahoma"/>
          <w:bCs/>
          <w:sz w:val="16"/>
          <w:szCs w:val="16"/>
          <w:lang w:val="sk-SK"/>
        </w:rPr>
        <w:t xml:space="preserve"> – nové </w:t>
      </w:r>
      <w:r w:rsidR="003D466B">
        <w:rPr>
          <w:rFonts w:ascii="Tahoma" w:hAnsi="Tahoma" w:cs="Tahoma"/>
          <w:bCs/>
          <w:sz w:val="16"/>
          <w:szCs w:val="16"/>
          <w:lang w:val="sk-SK"/>
        </w:rPr>
        <w:t>bezpečnostné</w:t>
      </w:r>
      <w:r>
        <w:rPr>
          <w:rFonts w:ascii="Tahoma" w:hAnsi="Tahoma" w:cs="Tahoma"/>
          <w:bCs/>
          <w:sz w:val="16"/>
          <w:szCs w:val="16"/>
          <w:lang w:val="sk-SK"/>
        </w:rPr>
        <w:t xml:space="preserve"> </w:t>
      </w:r>
      <w:r w:rsidR="003D466B">
        <w:rPr>
          <w:rFonts w:ascii="Tahoma" w:hAnsi="Tahoma" w:cs="Tahoma"/>
          <w:bCs/>
          <w:sz w:val="16"/>
          <w:szCs w:val="16"/>
          <w:lang w:val="sk-SK"/>
        </w:rPr>
        <w:t>nástroje</w:t>
      </w:r>
      <w:r>
        <w:rPr>
          <w:rFonts w:ascii="Tahoma" w:hAnsi="Tahoma" w:cs="Tahoma"/>
          <w:bCs/>
          <w:sz w:val="16"/>
          <w:szCs w:val="16"/>
          <w:lang w:val="sk-SK"/>
        </w:rPr>
        <w:t xml:space="preserve"> v budúcom riešení vytvoria predpoklad pre vykonávania </w:t>
      </w:r>
      <w:proofErr w:type="spellStart"/>
      <w:r w:rsidRPr="005A5BEA">
        <w:rPr>
          <w:rFonts w:ascii="Tahoma" w:hAnsi="Tahoma" w:cs="Tahoma"/>
          <w:bCs/>
          <w:sz w:val="16"/>
          <w:szCs w:val="16"/>
          <w:lang w:val="sk-SK"/>
        </w:rPr>
        <w:t>Red</w:t>
      </w:r>
      <w:proofErr w:type="spellEnd"/>
      <w:r w:rsidRPr="005A5BEA">
        <w:rPr>
          <w:rFonts w:ascii="Tahoma" w:hAnsi="Tahoma" w:cs="Tahoma"/>
          <w:bCs/>
          <w:sz w:val="16"/>
          <w:szCs w:val="16"/>
          <w:lang w:val="sk-SK"/>
        </w:rPr>
        <w:t xml:space="preserve"> </w:t>
      </w:r>
      <w:proofErr w:type="spellStart"/>
      <w:r w:rsidRPr="005A5BEA">
        <w:rPr>
          <w:rFonts w:ascii="Tahoma" w:hAnsi="Tahoma" w:cs="Tahoma"/>
          <w:bCs/>
          <w:sz w:val="16"/>
          <w:szCs w:val="16"/>
          <w:lang w:val="sk-SK"/>
        </w:rPr>
        <w:t>team</w:t>
      </w:r>
      <w:r>
        <w:rPr>
          <w:rFonts w:ascii="Tahoma" w:hAnsi="Tahoma" w:cs="Tahoma"/>
          <w:bCs/>
          <w:sz w:val="16"/>
          <w:szCs w:val="16"/>
          <w:lang w:val="sk-SK"/>
        </w:rPr>
        <w:t>img</w:t>
      </w:r>
      <w:proofErr w:type="spellEnd"/>
      <w:r>
        <w:rPr>
          <w:rFonts w:ascii="Tahoma" w:hAnsi="Tahoma" w:cs="Tahoma"/>
          <w:bCs/>
          <w:sz w:val="16"/>
          <w:szCs w:val="16"/>
          <w:lang w:val="sk-SK"/>
        </w:rPr>
        <w:t>-u, ktorý</w:t>
      </w:r>
      <w:r w:rsidRPr="005A5BEA">
        <w:rPr>
          <w:rFonts w:ascii="Tahoma" w:hAnsi="Tahoma" w:cs="Tahoma"/>
          <w:bCs/>
          <w:sz w:val="16"/>
          <w:szCs w:val="16"/>
          <w:lang w:val="sk-SK"/>
        </w:rPr>
        <w:t xml:space="preserve"> využíva taktiky, techniky a procedúry (TTP) na simuláciu reálnych kybernetických hrozieb na základe bezpečnostného profilu </w:t>
      </w:r>
      <w:r>
        <w:rPr>
          <w:rFonts w:ascii="Tahoma" w:hAnsi="Tahoma" w:cs="Tahoma"/>
          <w:bCs/>
          <w:sz w:val="16"/>
          <w:szCs w:val="16"/>
          <w:lang w:val="sk-SK"/>
        </w:rPr>
        <w:t>OVM</w:t>
      </w:r>
      <w:r w:rsidR="003D466B">
        <w:rPr>
          <w:rFonts w:ascii="Tahoma" w:hAnsi="Tahoma" w:cs="Tahoma"/>
          <w:bCs/>
          <w:sz w:val="16"/>
          <w:szCs w:val="16"/>
          <w:lang w:val="sk-SK"/>
        </w:rPr>
        <w:t xml:space="preserve">. Cieľom </w:t>
      </w:r>
      <w:proofErr w:type="spellStart"/>
      <w:r w:rsidR="003D466B">
        <w:rPr>
          <w:rFonts w:ascii="Tahoma" w:hAnsi="Tahoma" w:cs="Tahoma"/>
          <w:bCs/>
          <w:sz w:val="16"/>
          <w:szCs w:val="16"/>
          <w:lang w:val="sk-SK"/>
        </w:rPr>
        <w:t>R</w:t>
      </w:r>
      <w:r w:rsidRPr="005A5BEA">
        <w:rPr>
          <w:rFonts w:ascii="Tahoma" w:hAnsi="Tahoma" w:cs="Tahoma"/>
          <w:bCs/>
          <w:sz w:val="16"/>
          <w:szCs w:val="16"/>
          <w:lang w:val="sk-SK"/>
        </w:rPr>
        <w:t>ed</w:t>
      </w:r>
      <w:proofErr w:type="spellEnd"/>
      <w:r w:rsidRPr="005A5BEA">
        <w:rPr>
          <w:rFonts w:ascii="Tahoma" w:hAnsi="Tahoma" w:cs="Tahoma"/>
          <w:bCs/>
          <w:sz w:val="16"/>
          <w:szCs w:val="16"/>
          <w:lang w:val="sk-SK"/>
        </w:rPr>
        <w:t xml:space="preserve"> teamu je okrem overenia úrovne kybernetickej bezpečnosti organizácie pomôcť obrannému tímu organizácie detegovať kybernetický útok a reagova</w:t>
      </w:r>
      <w:r>
        <w:rPr>
          <w:rFonts w:ascii="Tahoma" w:hAnsi="Tahoma" w:cs="Tahoma"/>
          <w:bCs/>
          <w:sz w:val="16"/>
          <w:szCs w:val="16"/>
          <w:lang w:val="sk-SK"/>
        </w:rPr>
        <w:t>ť naň.</w:t>
      </w:r>
      <w:r w:rsidRPr="005A5BEA">
        <w:rPr>
          <w:rFonts w:ascii="Tahoma" w:hAnsi="Tahoma" w:cs="Tahoma"/>
          <w:bCs/>
          <w:sz w:val="16"/>
          <w:szCs w:val="16"/>
          <w:lang w:val="sk-SK"/>
        </w:rPr>
        <w:t xml:space="preserve"> </w:t>
      </w:r>
      <w:r w:rsidR="00224A4A">
        <w:rPr>
          <w:rFonts w:ascii="Tahoma" w:hAnsi="Tahoma" w:cs="Tahoma"/>
          <w:bCs/>
          <w:sz w:val="16"/>
          <w:szCs w:val="16"/>
          <w:lang w:val="sk-SK"/>
        </w:rPr>
        <w:t>Zámerom</w:t>
      </w:r>
      <w:r w:rsidRPr="005A5BEA">
        <w:rPr>
          <w:rFonts w:ascii="Tahoma" w:hAnsi="Tahoma" w:cs="Tahoma"/>
          <w:bCs/>
          <w:sz w:val="16"/>
          <w:szCs w:val="16"/>
          <w:lang w:val="sk-SK"/>
        </w:rPr>
        <w:t xml:space="preserve"> je simulovať realistický útok na organizáciu, ktorý je založený na relevantných hrozbách a TTP pre organizáciu. Pri tejto simulácií je cieľom taktiež preveriť bezpečnostné opatrenia, technológie, procesy, bezpečnostný tím organizácie a i</w:t>
      </w:r>
      <w:r w:rsidR="00224A4A">
        <w:rPr>
          <w:rFonts w:ascii="Tahoma" w:hAnsi="Tahoma" w:cs="Tahoma"/>
          <w:bCs/>
          <w:sz w:val="16"/>
          <w:szCs w:val="16"/>
          <w:lang w:val="sk-SK"/>
        </w:rPr>
        <w:t xml:space="preserve">dentifikovať možné nedostatky. </w:t>
      </w:r>
      <w:proofErr w:type="spellStart"/>
      <w:r w:rsidRPr="005A5BEA">
        <w:rPr>
          <w:rFonts w:ascii="Tahoma" w:hAnsi="Tahoma" w:cs="Tahoma"/>
          <w:bCs/>
          <w:sz w:val="16"/>
          <w:szCs w:val="16"/>
          <w:lang w:val="sk-SK"/>
        </w:rPr>
        <w:t>Red</w:t>
      </w:r>
      <w:proofErr w:type="spellEnd"/>
      <w:r w:rsidRPr="005A5BEA">
        <w:rPr>
          <w:rFonts w:ascii="Tahoma" w:hAnsi="Tahoma" w:cs="Tahoma"/>
          <w:bCs/>
          <w:sz w:val="16"/>
          <w:szCs w:val="16"/>
          <w:lang w:val="sk-SK"/>
        </w:rPr>
        <w:t xml:space="preserve"> </w:t>
      </w:r>
      <w:proofErr w:type="spellStart"/>
      <w:r w:rsidRPr="005A5BEA">
        <w:rPr>
          <w:rFonts w:ascii="Tahoma" w:hAnsi="Tahoma" w:cs="Tahoma"/>
          <w:bCs/>
          <w:sz w:val="16"/>
          <w:szCs w:val="16"/>
          <w:lang w:val="sk-SK"/>
        </w:rPr>
        <w:t>teaming</w:t>
      </w:r>
      <w:proofErr w:type="spellEnd"/>
      <w:r w:rsidRPr="005A5BEA">
        <w:rPr>
          <w:rFonts w:ascii="Tahoma" w:hAnsi="Tahoma" w:cs="Tahoma"/>
          <w:bCs/>
          <w:sz w:val="16"/>
          <w:szCs w:val="16"/>
          <w:lang w:val="sk-SK"/>
        </w:rPr>
        <w:t xml:space="preserve"> sa obyčajne vykonáva bez znalosti bezpečnostného tímu organizácie s výnimkou vybraných zamestnancov.</w:t>
      </w:r>
    </w:p>
    <w:p w14:paraId="6677A1A0" w14:textId="3C78B625" w:rsidR="00224A4A" w:rsidRDefault="00224A4A" w:rsidP="00224A4A">
      <w:pPr>
        <w:rPr>
          <w:lang w:val="sk-SK"/>
        </w:rPr>
      </w:pPr>
    </w:p>
    <w:p w14:paraId="7D2626D7" w14:textId="77777777" w:rsidR="00224A4A" w:rsidRDefault="00224A4A" w:rsidP="00224A4A">
      <w:pPr>
        <w:jc w:val="both"/>
        <w:rPr>
          <w:rFonts w:ascii="Tahoma" w:hAnsi="Tahoma" w:cs="Tahoma"/>
          <w:sz w:val="16"/>
          <w:szCs w:val="16"/>
          <w:lang w:val="sk-SK" w:eastAsia="sk-SK"/>
        </w:rPr>
      </w:pPr>
      <w:r>
        <w:rPr>
          <w:rFonts w:ascii="Tahoma" w:hAnsi="Tahoma" w:cs="Tahoma"/>
          <w:sz w:val="16"/>
          <w:szCs w:val="16"/>
          <w:lang w:val="sk-SK" w:eastAsia="sk-SK"/>
        </w:rPr>
        <w:t xml:space="preserve">Predstaveným projektom a navrhnutým riešením sa zároveň zásadne rozširujú poskytované služby v oblasti kybernetickej bezpečnosti. Projektom sa priamo vytvoria podmienky pre poskytovanie nových proaktívnych služieb a zvýšenie kvality a dostupnosti tzv. reaktívnych služieb, teda služieb zameraných na riešenie konkrétnych hrozieb, incidentov a identifikovaných zraniteľností. Zoznam služieb systému včasného varovania (EWS) a bezpečnostného </w:t>
      </w:r>
      <w:proofErr w:type="spellStart"/>
      <w:r>
        <w:rPr>
          <w:rFonts w:ascii="Tahoma" w:hAnsi="Tahoma" w:cs="Tahoma"/>
          <w:sz w:val="16"/>
          <w:szCs w:val="16"/>
          <w:lang w:val="sk-SK" w:eastAsia="sk-SK"/>
        </w:rPr>
        <w:t>dohľadového</w:t>
      </w:r>
      <w:proofErr w:type="spellEnd"/>
      <w:r>
        <w:rPr>
          <w:rFonts w:ascii="Tahoma" w:hAnsi="Tahoma" w:cs="Tahoma"/>
          <w:sz w:val="16"/>
          <w:szCs w:val="16"/>
          <w:lang w:val="sk-SK" w:eastAsia="sk-SK"/>
        </w:rPr>
        <w:t xml:space="preserve"> centra rozdelené na proaktívnu a reaktívnu časť sú zosumarizované v nasledujúcich obrázkoch.</w:t>
      </w:r>
    </w:p>
    <w:p w14:paraId="7DF0872C" w14:textId="7722C8F1" w:rsidR="00F871D7" w:rsidRDefault="00F871D7" w:rsidP="003F5081">
      <w:pPr>
        <w:tabs>
          <w:tab w:val="left" w:pos="1065"/>
        </w:tabs>
        <w:rPr>
          <w:lang w:val="sk-SK"/>
        </w:rPr>
      </w:pPr>
    </w:p>
    <w:p w14:paraId="0C83C1C9" w14:textId="7D2D24EC" w:rsidR="000C07C3" w:rsidRDefault="000C07C3" w:rsidP="003F5081">
      <w:pPr>
        <w:tabs>
          <w:tab w:val="left" w:pos="1065"/>
        </w:tabs>
        <w:rPr>
          <w:lang w:val="sk-SK"/>
        </w:rPr>
      </w:pPr>
    </w:p>
    <w:p w14:paraId="47EE7A54" w14:textId="77777777" w:rsidR="000C07C3" w:rsidRPr="00224A4A" w:rsidRDefault="000C07C3" w:rsidP="003F5081">
      <w:pPr>
        <w:tabs>
          <w:tab w:val="left" w:pos="1065"/>
        </w:tabs>
        <w:rPr>
          <w:lang w:val="sk-SK"/>
        </w:rPr>
      </w:pPr>
    </w:p>
    <w:p w14:paraId="3F148CA5" w14:textId="4F9DC0A5" w:rsidR="001C5BFA" w:rsidRPr="00024619" w:rsidRDefault="000C07C3" w:rsidP="00024619">
      <w:pPr>
        <w:jc w:val="center"/>
        <w:rPr>
          <w:rFonts w:ascii="Tahoma" w:hAnsi="Tahoma" w:cs="Tahoma"/>
          <w:sz w:val="16"/>
          <w:szCs w:val="16"/>
          <w:lang w:val="sk-SK" w:eastAsia="sk-SK"/>
        </w:rPr>
      </w:pPr>
      <w:r w:rsidRPr="00024619">
        <w:rPr>
          <w:rFonts w:ascii="Tahoma" w:hAnsi="Tahoma" w:cs="Tahoma"/>
          <w:sz w:val="16"/>
          <w:szCs w:val="16"/>
          <w:lang w:val="sk-SK" w:eastAsia="sk-SK"/>
        </w:rPr>
        <w:t>N/A</w:t>
      </w:r>
    </w:p>
    <w:p w14:paraId="126468D1" w14:textId="77777777" w:rsidR="001C5BFA" w:rsidRPr="00D628DC" w:rsidRDefault="001C5BFA" w:rsidP="001C5BFA">
      <w:pPr>
        <w:tabs>
          <w:tab w:val="left" w:pos="851"/>
          <w:tab w:val="center" w:pos="3119"/>
        </w:tabs>
        <w:jc w:val="center"/>
        <w:rPr>
          <w:rFonts w:ascii="Tahoma" w:hAnsi="Tahoma" w:cs="Tahoma"/>
          <w:sz w:val="16"/>
          <w:szCs w:val="16"/>
          <w:lang w:val="sk-SK"/>
        </w:rPr>
      </w:pPr>
      <w:r>
        <w:rPr>
          <w:rFonts w:ascii="Tahoma" w:hAnsi="Tahoma" w:cs="Tahoma"/>
          <w:i/>
          <w:sz w:val="16"/>
          <w:szCs w:val="16"/>
          <w:lang w:val="sk-SK"/>
        </w:rPr>
        <w:t>Obrázok 7</w:t>
      </w:r>
      <w:r w:rsidRPr="007C2764">
        <w:rPr>
          <w:rFonts w:ascii="Tahoma" w:hAnsi="Tahoma" w:cs="Tahoma"/>
          <w:i/>
          <w:sz w:val="16"/>
          <w:szCs w:val="16"/>
          <w:lang w:val="sk-SK"/>
        </w:rPr>
        <w:t xml:space="preserve">: </w:t>
      </w:r>
      <w:r>
        <w:rPr>
          <w:rFonts w:ascii="Tahoma" w:hAnsi="Tahoma" w:cs="Tahoma"/>
          <w:i/>
          <w:sz w:val="16"/>
          <w:szCs w:val="16"/>
          <w:lang w:val="sk-SK"/>
        </w:rPr>
        <w:t xml:space="preserve">Prehľad služieb bezpečnostného </w:t>
      </w:r>
      <w:proofErr w:type="spellStart"/>
      <w:r>
        <w:rPr>
          <w:rFonts w:ascii="Tahoma" w:hAnsi="Tahoma" w:cs="Tahoma"/>
          <w:i/>
          <w:sz w:val="16"/>
          <w:szCs w:val="16"/>
          <w:lang w:val="sk-SK"/>
        </w:rPr>
        <w:t>dohľadového</w:t>
      </w:r>
      <w:proofErr w:type="spellEnd"/>
      <w:r>
        <w:rPr>
          <w:rFonts w:ascii="Tahoma" w:hAnsi="Tahoma" w:cs="Tahoma"/>
          <w:i/>
          <w:sz w:val="16"/>
          <w:szCs w:val="16"/>
          <w:lang w:val="sk-SK"/>
        </w:rPr>
        <w:t xml:space="preserve"> centra (SOC) – budúci stav</w:t>
      </w:r>
    </w:p>
    <w:p w14:paraId="23A5ACBB" w14:textId="77777777" w:rsidR="000C07C3" w:rsidRDefault="000C07C3" w:rsidP="001C5BFA">
      <w:pPr>
        <w:jc w:val="both"/>
        <w:rPr>
          <w:rFonts w:ascii="Tahoma" w:hAnsi="Tahoma" w:cs="Tahoma"/>
          <w:sz w:val="16"/>
          <w:szCs w:val="16"/>
          <w:lang w:val="sk-SK" w:eastAsia="sk-SK"/>
        </w:rPr>
      </w:pPr>
    </w:p>
    <w:p w14:paraId="39029F16" w14:textId="77777777" w:rsidR="000C07C3" w:rsidRDefault="000C07C3" w:rsidP="001C5BFA">
      <w:pPr>
        <w:jc w:val="both"/>
        <w:rPr>
          <w:rFonts w:ascii="Tahoma" w:hAnsi="Tahoma" w:cs="Tahoma"/>
          <w:sz w:val="16"/>
          <w:szCs w:val="16"/>
          <w:lang w:val="sk-SK" w:eastAsia="sk-SK"/>
        </w:rPr>
      </w:pPr>
    </w:p>
    <w:p w14:paraId="7BF59289" w14:textId="77777777" w:rsidR="000C07C3" w:rsidRDefault="000C07C3" w:rsidP="001C5BFA">
      <w:pPr>
        <w:jc w:val="both"/>
        <w:rPr>
          <w:rFonts w:ascii="Tahoma" w:hAnsi="Tahoma" w:cs="Tahoma"/>
          <w:sz w:val="16"/>
          <w:szCs w:val="16"/>
          <w:lang w:val="sk-SK" w:eastAsia="sk-SK"/>
        </w:rPr>
      </w:pPr>
    </w:p>
    <w:p w14:paraId="6ACF6515" w14:textId="2D80C7BD" w:rsidR="000C07C3" w:rsidRDefault="000C07C3" w:rsidP="00024619">
      <w:pPr>
        <w:jc w:val="center"/>
        <w:rPr>
          <w:rFonts w:ascii="Tahoma" w:hAnsi="Tahoma" w:cs="Tahoma"/>
          <w:sz w:val="16"/>
          <w:szCs w:val="16"/>
          <w:lang w:val="sk-SK" w:eastAsia="sk-SK"/>
        </w:rPr>
      </w:pPr>
      <w:r>
        <w:rPr>
          <w:rFonts w:ascii="Tahoma" w:hAnsi="Tahoma" w:cs="Tahoma"/>
          <w:sz w:val="16"/>
          <w:szCs w:val="16"/>
          <w:lang w:val="sk-SK" w:eastAsia="sk-SK"/>
        </w:rPr>
        <w:t>N/A</w:t>
      </w:r>
    </w:p>
    <w:p w14:paraId="3115C95B" w14:textId="71F45AF9" w:rsidR="001C5BFA" w:rsidRDefault="001C5BFA" w:rsidP="001C5BFA">
      <w:pPr>
        <w:jc w:val="both"/>
        <w:rPr>
          <w:rFonts w:ascii="Tahoma" w:hAnsi="Tahoma" w:cs="Tahoma"/>
          <w:sz w:val="16"/>
          <w:szCs w:val="16"/>
          <w:lang w:val="sk-SK" w:eastAsia="sk-SK"/>
        </w:rPr>
      </w:pPr>
    </w:p>
    <w:p w14:paraId="2BDA8113" w14:textId="77777777" w:rsidR="001C5BFA" w:rsidRPr="00D628DC" w:rsidRDefault="001C5BFA" w:rsidP="001C5BFA">
      <w:pPr>
        <w:tabs>
          <w:tab w:val="left" w:pos="851"/>
          <w:tab w:val="center" w:pos="3119"/>
        </w:tabs>
        <w:jc w:val="center"/>
        <w:rPr>
          <w:rFonts w:ascii="Tahoma" w:hAnsi="Tahoma" w:cs="Tahoma"/>
          <w:sz w:val="16"/>
          <w:szCs w:val="16"/>
          <w:lang w:val="sk-SK"/>
        </w:rPr>
      </w:pPr>
      <w:r>
        <w:rPr>
          <w:rFonts w:ascii="Tahoma" w:hAnsi="Tahoma" w:cs="Tahoma"/>
          <w:i/>
          <w:sz w:val="16"/>
          <w:szCs w:val="16"/>
          <w:lang w:val="sk-SK"/>
        </w:rPr>
        <w:t>Obrázok 8</w:t>
      </w:r>
      <w:r w:rsidRPr="007C2764">
        <w:rPr>
          <w:rFonts w:ascii="Tahoma" w:hAnsi="Tahoma" w:cs="Tahoma"/>
          <w:i/>
          <w:sz w:val="16"/>
          <w:szCs w:val="16"/>
          <w:lang w:val="sk-SK"/>
        </w:rPr>
        <w:t xml:space="preserve">: </w:t>
      </w:r>
      <w:r>
        <w:rPr>
          <w:rFonts w:ascii="Tahoma" w:hAnsi="Tahoma" w:cs="Tahoma"/>
          <w:i/>
          <w:sz w:val="16"/>
          <w:szCs w:val="16"/>
          <w:lang w:val="sk-SK"/>
        </w:rPr>
        <w:t>Prehľad služieb systému včasného varovania (EWS) – budúci stav</w:t>
      </w:r>
    </w:p>
    <w:p w14:paraId="77C5FB6F" w14:textId="77777777" w:rsidR="001C5BFA" w:rsidRDefault="001C5BFA" w:rsidP="00893933">
      <w:pPr>
        <w:jc w:val="both"/>
        <w:rPr>
          <w:rFonts w:ascii="Tahoma" w:hAnsi="Tahoma" w:cs="Tahoma"/>
          <w:sz w:val="16"/>
          <w:szCs w:val="16"/>
          <w:lang w:val="sk-SK"/>
        </w:rPr>
      </w:pPr>
    </w:p>
    <w:p w14:paraId="6F3DBC9E" w14:textId="77777777" w:rsidR="001C5BFA" w:rsidRDefault="001C5BFA" w:rsidP="00893933">
      <w:pPr>
        <w:jc w:val="both"/>
        <w:rPr>
          <w:rFonts w:ascii="Tahoma" w:hAnsi="Tahoma" w:cs="Tahoma"/>
          <w:sz w:val="16"/>
          <w:szCs w:val="16"/>
          <w:lang w:val="sk-SK"/>
        </w:rPr>
      </w:pPr>
    </w:p>
    <w:p w14:paraId="74385186" w14:textId="77777777" w:rsidR="001C5BFA" w:rsidRDefault="001C5BFA" w:rsidP="00893933">
      <w:pPr>
        <w:jc w:val="both"/>
        <w:rPr>
          <w:rFonts w:ascii="Tahoma" w:hAnsi="Tahoma" w:cs="Tahoma"/>
          <w:sz w:val="16"/>
          <w:szCs w:val="16"/>
          <w:lang w:val="sk-SK"/>
        </w:rPr>
      </w:pPr>
    </w:p>
    <w:p w14:paraId="58B712D3" w14:textId="7B89E58D" w:rsidR="00893933" w:rsidRPr="00D628DC" w:rsidRDefault="00893933" w:rsidP="00893933">
      <w:pPr>
        <w:jc w:val="both"/>
        <w:rPr>
          <w:rFonts w:ascii="Tahoma" w:hAnsi="Tahoma" w:cs="Tahoma"/>
          <w:sz w:val="16"/>
          <w:szCs w:val="16"/>
          <w:lang w:val="sk-SK"/>
        </w:rPr>
      </w:pPr>
      <w:r w:rsidRPr="00D628DC">
        <w:rPr>
          <w:rFonts w:ascii="Tahoma" w:hAnsi="Tahoma" w:cs="Tahoma"/>
          <w:sz w:val="16"/>
          <w:szCs w:val="16"/>
          <w:lang w:val="sk-SK"/>
        </w:rPr>
        <w:lastRenderedPageBreak/>
        <w:t>V budúcom stave vďaka realizácii tejto investície dôjde v aplikačnej architektúry k viacerým zmenám. Vznikne nový komponent EWS a zároveň dôjde k úpravám, resp. doplneniu funkcionalít už existujúcich komponentov a rozšírenie integrácií s cieľom centralizovaného zberu a vyhodnocovaniu údajov z relevantných zdrojov.</w:t>
      </w:r>
    </w:p>
    <w:p w14:paraId="025A17C6" w14:textId="77777777" w:rsidR="00893933" w:rsidRPr="00D628DC" w:rsidRDefault="00893933" w:rsidP="00893933">
      <w:pPr>
        <w:jc w:val="both"/>
        <w:rPr>
          <w:rFonts w:ascii="Tahoma" w:hAnsi="Tahoma" w:cs="Tahoma"/>
          <w:sz w:val="16"/>
          <w:szCs w:val="16"/>
          <w:lang w:val="sk-SK"/>
        </w:rPr>
      </w:pPr>
    </w:p>
    <w:p w14:paraId="554EC8B7" w14:textId="2E0373B1" w:rsidR="00893933" w:rsidRPr="00D628DC" w:rsidRDefault="00893933" w:rsidP="006A504B">
      <w:pPr>
        <w:jc w:val="both"/>
        <w:rPr>
          <w:rFonts w:ascii="Tahoma" w:hAnsi="Tahoma" w:cs="Tahoma"/>
          <w:sz w:val="16"/>
          <w:szCs w:val="16"/>
          <w:lang w:val="sk-SK"/>
        </w:rPr>
      </w:pPr>
      <w:r w:rsidRPr="00D628DC">
        <w:rPr>
          <w:rFonts w:ascii="Tahoma" w:hAnsi="Tahoma" w:cs="Tahoma"/>
          <w:sz w:val="16"/>
          <w:szCs w:val="16"/>
          <w:lang w:val="sk-SK"/>
        </w:rPr>
        <w:t xml:space="preserve">Hlavným komponentom navrhovaného budúceho riešenia bude novo-vytvorený </w:t>
      </w:r>
      <w:r w:rsidRPr="00D628DC">
        <w:rPr>
          <w:rFonts w:ascii="Tahoma" w:hAnsi="Tahoma" w:cs="Tahoma"/>
          <w:b/>
          <w:bCs/>
          <w:sz w:val="16"/>
          <w:szCs w:val="16"/>
          <w:lang w:val="sk-SK"/>
        </w:rPr>
        <w:t>EWS</w:t>
      </w:r>
      <w:r w:rsidRPr="00D628DC">
        <w:rPr>
          <w:rFonts w:ascii="Tahoma" w:hAnsi="Tahoma" w:cs="Tahoma"/>
          <w:sz w:val="16"/>
          <w:szCs w:val="16"/>
          <w:lang w:val="sk-SK"/>
        </w:rPr>
        <w:t>, ktorý bude</w:t>
      </w:r>
      <w:r w:rsidRPr="00D628DC">
        <w:rPr>
          <w:lang w:val="sk-SK"/>
        </w:rPr>
        <w:t xml:space="preserve"> </w:t>
      </w:r>
      <w:r w:rsidRPr="00D628DC">
        <w:rPr>
          <w:rFonts w:ascii="Tahoma" w:hAnsi="Tahoma" w:cs="Tahoma"/>
          <w:sz w:val="16"/>
          <w:szCs w:val="16"/>
          <w:lang w:val="sk-SK"/>
        </w:rPr>
        <w:t xml:space="preserve">na zabezpečenie kybernetickej bezpečnosti využívať pri monitoringu prevádzky pravidelne aktualizovanú databanku informácií o rizikách zloženú kombinovane z rôznych zdrojov a z vlastného výskumu </w:t>
      </w:r>
      <w:r w:rsidR="00AB7111">
        <w:rPr>
          <w:rFonts w:ascii="Tahoma" w:hAnsi="Tahoma" w:cs="Tahoma"/>
          <w:sz w:val="16"/>
          <w:szCs w:val="16"/>
          <w:lang w:val="sk-SK"/>
        </w:rPr>
        <w:t xml:space="preserve">alebo zdrojov </w:t>
      </w:r>
      <w:r w:rsidRPr="00D628DC">
        <w:rPr>
          <w:rFonts w:ascii="Tahoma" w:hAnsi="Tahoma" w:cs="Tahoma"/>
          <w:sz w:val="16"/>
          <w:szCs w:val="16"/>
          <w:lang w:val="sk-SK"/>
        </w:rPr>
        <w:t xml:space="preserve">VJ CSIRT takým spôsobom, aby poskytoval čo možno najširšie, vždy aktuálne informácie o hrozbách a skracoval priemerný čas identifikácie kybernetických bezpečnostných incidentov. </w:t>
      </w:r>
    </w:p>
    <w:p w14:paraId="4A7700C1" w14:textId="77777777" w:rsidR="00893933" w:rsidRPr="00D628DC" w:rsidRDefault="00893933" w:rsidP="00893933">
      <w:pPr>
        <w:rPr>
          <w:rFonts w:ascii="Tahoma" w:hAnsi="Tahoma" w:cs="Tahoma"/>
          <w:sz w:val="16"/>
          <w:szCs w:val="16"/>
          <w:lang w:val="sk-SK"/>
        </w:rPr>
      </w:pPr>
    </w:p>
    <w:p w14:paraId="64D39C4A" w14:textId="07D90FB7" w:rsidR="00FC1B6A" w:rsidRPr="00D628DC" w:rsidRDefault="00893933" w:rsidP="00FC1B6A">
      <w:pPr>
        <w:spacing w:after="160" w:line="259" w:lineRule="auto"/>
        <w:jc w:val="both"/>
        <w:rPr>
          <w:rFonts w:ascii="Tahoma" w:hAnsi="Tahoma" w:cs="Tahoma"/>
          <w:i/>
          <w:iCs/>
          <w:sz w:val="16"/>
          <w:szCs w:val="16"/>
          <w:lang w:val="sk-SK"/>
        </w:rPr>
      </w:pPr>
      <w:r w:rsidRPr="00D628DC">
        <w:rPr>
          <w:rFonts w:ascii="Tahoma" w:hAnsi="Tahoma" w:cs="Tahoma"/>
          <w:sz w:val="16"/>
          <w:szCs w:val="16"/>
          <w:lang w:val="sk-SK"/>
        </w:rPr>
        <w:t xml:space="preserve">Cieľom budúceho riešenia je dobudovať také komponenty </w:t>
      </w:r>
      <w:r w:rsidRPr="00D628DC">
        <w:rPr>
          <w:rFonts w:ascii="Tahoma" w:hAnsi="Tahoma" w:cs="Tahoma"/>
          <w:b/>
          <w:bCs/>
          <w:sz w:val="16"/>
          <w:szCs w:val="16"/>
          <w:lang w:val="sk-SK"/>
        </w:rPr>
        <w:t>Vládneho SOC</w:t>
      </w:r>
      <w:r w:rsidRPr="00D628DC">
        <w:rPr>
          <w:rFonts w:ascii="Tahoma" w:hAnsi="Tahoma" w:cs="Tahoma"/>
          <w:sz w:val="16"/>
          <w:szCs w:val="16"/>
          <w:lang w:val="sk-SK"/>
        </w:rPr>
        <w:t xml:space="preserve">, ktoré sa budú zameriavať predovšetkým na nástroje a technológie, ktoré pomáhajú bezpečnostným expertom monitorovať, analyzovať, reagovať na bezpečnostné incidenty a posielať relevantné údaje do </w:t>
      </w:r>
      <w:r w:rsidR="00224A4A">
        <w:rPr>
          <w:rFonts w:ascii="Tahoma" w:hAnsi="Tahoma" w:cs="Tahoma"/>
          <w:sz w:val="16"/>
          <w:szCs w:val="16"/>
          <w:lang w:val="sk-SK"/>
        </w:rPr>
        <w:t>systému včasného varovania</w:t>
      </w:r>
      <w:r w:rsidRPr="00D628DC">
        <w:rPr>
          <w:rFonts w:ascii="Tahoma" w:hAnsi="Tahoma" w:cs="Tahoma"/>
          <w:sz w:val="16"/>
          <w:szCs w:val="16"/>
          <w:lang w:val="sk-SK"/>
        </w:rPr>
        <w:t>. Vládny SOC bude integrovaný s EWS.</w:t>
      </w:r>
      <w:r w:rsidR="00FC1B6A" w:rsidRPr="00FC1B6A">
        <w:rPr>
          <w:rFonts w:ascii="Tahoma" w:hAnsi="Tahoma" w:cs="Tahoma"/>
          <w:sz w:val="16"/>
          <w:szCs w:val="16"/>
          <w:lang w:val="sk-SK"/>
        </w:rPr>
        <w:t xml:space="preserve"> </w:t>
      </w:r>
      <w:r w:rsidR="00FC1B6A" w:rsidRPr="00D628DC">
        <w:rPr>
          <w:rFonts w:ascii="Tahoma" w:hAnsi="Tahoma" w:cs="Tahoma"/>
          <w:sz w:val="16"/>
          <w:szCs w:val="16"/>
          <w:lang w:val="sk-SK"/>
        </w:rPr>
        <w:t xml:space="preserve">V rámci projektu budú nasadené a na Vládny SOC napojené </w:t>
      </w:r>
      <w:r w:rsidR="00FC1B6A" w:rsidRPr="00D628DC">
        <w:rPr>
          <w:rFonts w:ascii="Tahoma" w:hAnsi="Tahoma" w:cs="Tahoma"/>
          <w:b/>
          <w:bCs/>
          <w:sz w:val="16"/>
          <w:szCs w:val="16"/>
          <w:lang w:val="sk-SK"/>
        </w:rPr>
        <w:t>Monitorovacie nástroje na OVM</w:t>
      </w:r>
      <w:r w:rsidR="00FC1B6A" w:rsidRPr="00D628DC">
        <w:rPr>
          <w:rFonts w:ascii="Tahoma" w:hAnsi="Tahoma" w:cs="Tahoma"/>
          <w:sz w:val="16"/>
          <w:szCs w:val="16"/>
          <w:lang w:val="sk-SK"/>
        </w:rPr>
        <w:t>.</w:t>
      </w:r>
    </w:p>
    <w:p w14:paraId="640C0184" w14:textId="108ED0E9" w:rsidR="00893933" w:rsidRPr="00D628DC" w:rsidRDefault="00893933" w:rsidP="006A504B">
      <w:pPr>
        <w:spacing w:after="160" w:line="259" w:lineRule="auto"/>
        <w:jc w:val="both"/>
        <w:rPr>
          <w:rFonts w:ascii="Tahoma" w:hAnsi="Tahoma" w:cs="Tahoma"/>
          <w:sz w:val="16"/>
          <w:szCs w:val="16"/>
          <w:lang w:val="sk-SK"/>
        </w:rPr>
      </w:pPr>
      <w:r w:rsidRPr="00D628DC">
        <w:rPr>
          <w:rFonts w:ascii="Tahoma" w:hAnsi="Tahoma" w:cs="Tahoma"/>
          <w:sz w:val="16"/>
          <w:szCs w:val="16"/>
          <w:lang w:val="sk-SK"/>
        </w:rPr>
        <w:t>V</w:t>
      </w:r>
      <w:r w:rsidR="006A504B" w:rsidRPr="00D628DC">
        <w:rPr>
          <w:rFonts w:ascii="Tahoma" w:hAnsi="Tahoma" w:cs="Tahoma"/>
          <w:sz w:val="16"/>
          <w:szCs w:val="16"/>
          <w:lang w:val="sk-SK"/>
        </w:rPr>
        <w:t> </w:t>
      </w:r>
      <w:r w:rsidRPr="00D628DC">
        <w:rPr>
          <w:rFonts w:ascii="Tahoma" w:hAnsi="Tahoma" w:cs="Tahoma"/>
          <w:sz w:val="16"/>
          <w:szCs w:val="16"/>
          <w:lang w:val="sk-SK"/>
        </w:rPr>
        <w:t>rámci</w:t>
      </w:r>
      <w:r w:rsidR="006A504B" w:rsidRPr="00D628DC">
        <w:rPr>
          <w:rFonts w:ascii="Tahoma" w:hAnsi="Tahoma" w:cs="Tahoma"/>
          <w:sz w:val="16"/>
          <w:szCs w:val="16"/>
          <w:lang w:val="sk-SK"/>
        </w:rPr>
        <w:t xml:space="preserve"> projektu</w:t>
      </w:r>
      <w:r w:rsidRPr="00D628DC">
        <w:rPr>
          <w:rFonts w:ascii="Tahoma" w:hAnsi="Tahoma" w:cs="Tahoma"/>
          <w:sz w:val="16"/>
          <w:szCs w:val="16"/>
          <w:lang w:val="sk-SK"/>
        </w:rPr>
        <w:t xml:space="preserve"> </w:t>
      </w:r>
      <w:r w:rsidR="006A504B" w:rsidRPr="00D628DC">
        <w:rPr>
          <w:rFonts w:ascii="Tahoma" w:hAnsi="Tahoma" w:cs="Tahoma"/>
          <w:sz w:val="16"/>
          <w:szCs w:val="16"/>
          <w:lang w:val="sk-SK"/>
        </w:rPr>
        <w:t xml:space="preserve">budú </w:t>
      </w:r>
      <w:r w:rsidRPr="00D628DC">
        <w:rPr>
          <w:rFonts w:ascii="Tahoma" w:hAnsi="Tahoma" w:cs="Tahoma"/>
          <w:sz w:val="16"/>
          <w:szCs w:val="16"/>
          <w:lang w:val="sk-SK"/>
        </w:rPr>
        <w:t>doplnen</w:t>
      </w:r>
      <w:r w:rsidR="006A504B" w:rsidRPr="00D628DC">
        <w:rPr>
          <w:rFonts w:ascii="Tahoma" w:hAnsi="Tahoma" w:cs="Tahoma"/>
          <w:sz w:val="16"/>
          <w:szCs w:val="16"/>
          <w:lang w:val="sk-SK"/>
        </w:rPr>
        <w:t>é</w:t>
      </w:r>
      <w:r w:rsidRPr="00D628DC">
        <w:rPr>
          <w:rFonts w:ascii="Tahoma" w:hAnsi="Tahoma" w:cs="Tahoma"/>
          <w:sz w:val="16"/>
          <w:szCs w:val="16"/>
          <w:lang w:val="sk-SK"/>
        </w:rPr>
        <w:t xml:space="preserve"> </w:t>
      </w:r>
      <w:r w:rsidR="00FC1B6A">
        <w:rPr>
          <w:rFonts w:ascii="Tahoma" w:hAnsi="Tahoma" w:cs="Tahoma"/>
          <w:sz w:val="16"/>
          <w:szCs w:val="16"/>
          <w:lang w:val="sk-SK"/>
        </w:rPr>
        <w:t xml:space="preserve">integrácie na výsledky manažmentu </w:t>
      </w:r>
      <w:r w:rsidR="004408AE">
        <w:rPr>
          <w:rFonts w:ascii="Tahoma" w:hAnsi="Tahoma" w:cs="Tahoma"/>
          <w:sz w:val="16"/>
          <w:szCs w:val="16"/>
          <w:lang w:val="sk-SK"/>
        </w:rPr>
        <w:t xml:space="preserve">externých </w:t>
      </w:r>
      <w:r w:rsidR="00FC1B6A">
        <w:rPr>
          <w:rFonts w:ascii="Tahoma" w:hAnsi="Tahoma" w:cs="Tahoma"/>
          <w:sz w:val="16"/>
          <w:szCs w:val="16"/>
          <w:lang w:val="sk-SK"/>
        </w:rPr>
        <w:t>zraniteľností</w:t>
      </w:r>
      <w:r w:rsidRPr="00D628DC">
        <w:rPr>
          <w:rFonts w:ascii="Tahoma" w:hAnsi="Tahoma" w:cs="Tahoma"/>
          <w:sz w:val="16"/>
          <w:szCs w:val="16"/>
          <w:lang w:val="sk-SK"/>
        </w:rPr>
        <w:t xml:space="preserve"> </w:t>
      </w:r>
      <w:r w:rsidRPr="00D628DC">
        <w:rPr>
          <w:rFonts w:ascii="Tahoma" w:hAnsi="Tahoma" w:cs="Tahoma"/>
          <w:b/>
          <w:bCs/>
          <w:sz w:val="16"/>
          <w:szCs w:val="16"/>
          <w:lang w:val="sk-SK"/>
        </w:rPr>
        <w:t>systémom Achilles</w:t>
      </w:r>
      <w:r w:rsidRPr="00D628DC">
        <w:rPr>
          <w:rFonts w:ascii="Tahoma" w:hAnsi="Tahoma" w:cs="Tahoma"/>
          <w:sz w:val="16"/>
          <w:szCs w:val="16"/>
          <w:lang w:val="sk-SK"/>
        </w:rPr>
        <w:t>, ktorý bude poskytovať relevantné zistené bezpečnostné údaje pre EWS</w:t>
      </w:r>
      <w:r w:rsidR="006A504B" w:rsidRPr="00D628DC">
        <w:rPr>
          <w:rFonts w:ascii="Tahoma" w:hAnsi="Tahoma" w:cs="Tahoma"/>
          <w:sz w:val="16"/>
          <w:szCs w:val="16"/>
          <w:lang w:val="sk-SK"/>
        </w:rPr>
        <w:t>.</w:t>
      </w:r>
    </w:p>
    <w:p w14:paraId="78664714" w14:textId="5AA276A1" w:rsidR="00FC1B6A" w:rsidRPr="003F5081" w:rsidRDefault="00893933" w:rsidP="003F5081">
      <w:pPr>
        <w:spacing w:after="160" w:line="259" w:lineRule="auto"/>
        <w:jc w:val="both"/>
        <w:rPr>
          <w:rFonts w:ascii="Tahoma" w:hAnsi="Tahoma" w:cs="Tahoma"/>
          <w:bCs/>
          <w:sz w:val="16"/>
          <w:szCs w:val="16"/>
          <w:lang w:val="sk-SK"/>
        </w:rPr>
      </w:pPr>
      <w:r w:rsidRPr="00D628DC">
        <w:rPr>
          <w:rFonts w:ascii="Tahoma" w:hAnsi="Tahoma" w:cs="Tahoma"/>
          <w:sz w:val="16"/>
          <w:szCs w:val="16"/>
          <w:lang w:val="sk-SK"/>
        </w:rPr>
        <w:t>V budúcom riešení sa plánujú integrácie aj na ďalšie riešenia, resp. nástroje. Prvou skupinou sú systémy/nástroje, ktoré sú</w:t>
      </w:r>
      <w:r w:rsidR="00FC1B6A">
        <w:rPr>
          <w:rFonts w:ascii="Tahoma" w:hAnsi="Tahoma" w:cs="Tahoma"/>
          <w:sz w:val="16"/>
          <w:szCs w:val="16"/>
          <w:lang w:val="sk-SK"/>
        </w:rPr>
        <w:t xml:space="preserve"> a/alebo </w:t>
      </w:r>
      <w:r w:rsidRPr="00D628DC">
        <w:rPr>
          <w:rFonts w:ascii="Tahoma" w:hAnsi="Tahoma" w:cs="Tahoma"/>
          <w:sz w:val="16"/>
          <w:szCs w:val="16"/>
          <w:lang w:val="sk-SK"/>
        </w:rPr>
        <w:t xml:space="preserve">budú v správe </w:t>
      </w:r>
      <w:r w:rsidRPr="00D628DC">
        <w:rPr>
          <w:rFonts w:ascii="Tahoma" w:hAnsi="Tahoma" w:cs="Tahoma"/>
          <w:sz w:val="16"/>
          <w:lang w:val="sk-SK"/>
        </w:rPr>
        <w:t>VJ CSIRT</w:t>
      </w:r>
      <w:r w:rsidR="00FC1B6A">
        <w:rPr>
          <w:rFonts w:ascii="Tahoma" w:hAnsi="Tahoma" w:cs="Tahoma"/>
          <w:sz w:val="16"/>
          <w:lang w:val="sk-SK"/>
        </w:rPr>
        <w:t xml:space="preserve"> alebo NASES. Konkrétne sa jedná o nasledujúce integrácie: </w:t>
      </w:r>
    </w:p>
    <w:p w14:paraId="5EF44DD3" w14:textId="734A2A9C" w:rsidR="00FC1B6A" w:rsidRDefault="00FC1B6A" w:rsidP="00E14CA7">
      <w:pPr>
        <w:pStyle w:val="Odsekzoznamu"/>
        <w:numPr>
          <w:ilvl w:val="0"/>
          <w:numId w:val="23"/>
        </w:numPr>
        <w:spacing w:after="160" w:line="259" w:lineRule="auto"/>
        <w:jc w:val="both"/>
        <w:rPr>
          <w:rFonts w:ascii="Tahoma" w:hAnsi="Tahoma" w:cs="Tahoma"/>
          <w:bCs/>
          <w:sz w:val="16"/>
          <w:szCs w:val="16"/>
          <w:lang w:val="sk-SK"/>
        </w:rPr>
      </w:pPr>
      <w:r>
        <w:rPr>
          <w:rFonts w:ascii="Tahoma" w:hAnsi="Tahoma" w:cs="Tahoma"/>
          <w:bCs/>
          <w:sz w:val="16"/>
          <w:szCs w:val="16"/>
          <w:lang w:val="sk-SK"/>
        </w:rPr>
        <w:t>SIEM</w:t>
      </w:r>
      <w:r w:rsidR="00D325AD">
        <w:rPr>
          <w:rFonts w:ascii="Tahoma" w:hAnsi="Tahoma" w:cs="Tahoma"/>
          <w:bCs/>
          <w:sz w:val="16"/>
          <w:szCs w:val="16"/>
          <w:lang w:val="sk-SK"/>
        </w:rPr>
        <w:t>;</w:t>
      </w:r>
    </w:p>
    <w:p w14:paraId="2A687305" w14:textId="1029EABD" w:rsidR="00FC1B6A" w:rsidRDefault="00FC1B6A" w:rsidP="00E14CA7">
      <w:pPr>
        <w:pStyle w:val="Odsekzoznamu"/>
        <w:numPr>
          <w:ilvl w:val="0"/>
          <w:numId w:val="23"/>
        </w:numPr>
        <w:spacing w:after="160" w:line="259" w:lineRule="auto"/>
        <w:jc w:val="both"/>
        <w:rPr>
          <w:rFonts w:ascii="Tahoma" w:hAnsi="Tahoma" w:cs="Tahoma"/>
          <w:bCs/>
          <w:sz w:val="16"/>
          <w:szCs w:val="16"/>
          <w:lang w:val="sk-SK"/>
        </w:rPr>
      </w:pPr>
      <w:r>
        <w:rPr>
          <w:rFonts w:ascii="Tahoma" w:hAnsi="Tahoma" w:cs="Tahoma"/>
          <w:bCs/>
          <w:sz w:val="16"/>
          <w:szCs w:val="16"/>
          <w:lang w:val="sk-SK"/>
        </w:rPr>
        <w:t>SOAR</w:t>
      </w:r>
      <w:r w:rsidR="00D325AD">
        <w:rPr>
          <w:rFonts w:ascii="Tahoma" w:hAnsi="Tahoma" w:cs="Tahoma"/>
          <w:bCs/>
          <w:sz w:val="16"/>
          <w:szCs w:val="16"/>
          <w:lang w:val="sk-SK"/>
        </w:rPr>
        <w:t>;</w:t>
      </w:r>
    </w:p>
    <w:p w14:paraId="0CC7A7AC" w14:textId="55AB2448" w:rsidR="00FC1B6A" w:rsidRDefault="00FC1B6A"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Monitorovacie nástroje na OVM</w:t>
      </w:r>
      <w:r w:rsidR="00D325AD">
        <w:rPr>
          <w:rFonts w:ascii="Tahoma" w:hAnsi="Tahoma" w:cs="Tahoma"/>
          <w:bCs/>
          <w:sz w:val="16"/>
          <w:szCs w:val="16"/>
          <w:lang w:val="sk-SK"/>
        </w:rPr>
        <w:t>;</w:t>
      </w:r>
    </w:p>
    <w:p w14:paraId="1523FECD" w14:textId="22277B84" w:rsidR="00FC1B6A" w:rsidRDefault="00FC1B6A" w:rsidP="00E14CA7">
      <w:pPr>
        <w:pStyle w:val="Odsekzoznamu"/>
        <w:numPr>
          <w:ilvl w:val="0"/>
          <w:numId w:val="23"/>
        </w:numPr>
        <w:spacing w:after="160" w:line="259" w:lineRule="auto"/>
        <w:jc w:val="both"/>
        <w:rPr>
          <w:rFonts w:ascii="Tahoma" w:hAnsi="Tahoma" w:cs="Tahoma"/>
          <w:bCs/>
          <w:sz w:val="16"/>
          <w:szCs w:val="16"/>
          <w:lang w:val="sk-SK"/>
        </w:rPr>
      </w:pPr>
      <w:r>
        <w:rPr>
          <w:rFonts w:ascii="Tahoma" w:hAnsi="Tahoma" w:cs="Tahoma"/>
          <w:bCs/>
          <w:sz w:val="16"/>
          <w:szCs w:val="16"/>
          <w:lang w:val="sk-SK"/>
        </w:rPr>
        <w:t>MISP</w:t>
      </w:r>
      <w:r w:rsidR="00D325AD">
        <w:rPr>
          <w:rFonts w:ascii="Tahoma" w:hAnsi="Tahoma" w:cs="Tahoma"/>
          <w:bCs/>
          <w:sz w:val="16"/>
          <w:szCs w:val="16"/>
          <w:lang w:val="sk-SK"/>
        </w:rPr>
        <w:t>;</w:t>
      </w:r>
    </w:p>
    <w:p w14:paraId="404DCBA1" w14:textId="30FBDC54" w:rsidR="00FC1B6A" w:rsidRDefault="000C07C3" w:rsidP="00E14CA7">
      <w:pPr>
        <w:pStyle w:val="Odsekzoznamu"/>
        <w:numPr>
          <w:ilvl w:val="0"/>
          <w:numId w:val="23"/>
        </w:numPr>
        <w:spacing w:after="160" w:line="259" w:lineRule="auto"/>
        <w:jc w:val="both"/>
        <w:rPr>
          <w:rFonts w:ascii="Tahoma" w:hAnsi="Tahoma" w:cs="Tahoma"/>
          <w:bCs/>
          <w:sz w:val="16"/>
          <w:szCs w:val="16"/>
          <w:lang w:val="sk-SK"/>
        </w:rPr>
      </w:pPr>
      <w:r>
        <w:rPr>
          <w:rFonts w:ascii="Tahoma" w:hAnsi="Tahoma" w:cs="Tahoma"/>
          <w:bCs/>
          <w:sz w:val="16"/>
          <w:szCs w:val="16"/>
          <w:lang w:val="sk-SK"/>
        </w:rPr>
        <w:t xml:space="preserve">Zdroje </w:t>
      </w:r>
      <w:proofErr w:type="spellStart"/>
      <w:r>
        <w:rPr>
          <w:rFonts w:ascii="Tahoma" w:hAnsi="Tahoma" w:cs="Tahoma"/>
          <w:bCs/>
          <w:sz w:val="16"/>
          <w:szCs w:val="16"/>
          <w:lang w:val="sk-SK"/>
        </w:rPr>
        <w:t>threat</w:t>
      </w:r>
      <w:proofErr w:type="spellEnd"/>
      <w:r>
        <w:rPr>
          <w:rFonts w:ascii="Tahoma" w:hAnsi="Tahoma" w:cs="Tahoma"/>
          <w:bCs/>
          <w:sz w:val="16"/>
          <w:szCs w:val="16"/>
          <w:lang w:val="sk-SK"/>
        </w:rPr>
        <w:t xml:space="preserve"> </w:t>
      </w:r>
      <w:proofErr w:type="spellStart"/>
      <w:r>
        <w:rPr>
          <w:rFonts w:ascii="Tahoma" w:hAnsi="Tahoma" w:cs="Tahoma"/>
          <w:bCs/>
          <w:sz w:val="16"/>
          <w:szCs w:val="16"/>
          <w:lang w:val="sk-SK"/>
        </w:rPr>
        <w:t>intelligence</w:t>
      </w:r>
      <w:proofErr w:type="spellEnd"/>
      <w:r w:rsidR="00D325AD">
        <w:rPr>
          <w:rFonts w:ascii="Tahoma" w:hAnsi="Tahoma" w:cs="Tahoma"/>
          <w:bCs/>
          <w:sz w:val="16"/>
          <w:szCs w:val="16"/>
          <w:lang w:val="sk-SK"/>
        </w:rPr>
        <w:t>;</w:t>
      </w:r>
    </w:p>
    <w:p w14:paraId="621BF67C" w14:textId="6172845D" w:rsidR="00C97ED2" w:rsidRDefault="00C97ED2" w:rsidP="00E14CA7">
      <w:pPr>
        <w:pStyle w:val="Odsekzoznamu"/>
        <w:numPr>
          <w:ilvl w:val="0"/>
          <w:numId w:val="23"/>
        </w:numPr>
        <w:spacing w:after="160" w:line="259" w:lineRule="auto"/>
        <w:jc w:val="both"/>
        <w:rPr>
          <w:rFonts w:ascii="Tahoma" w:hAnsi="Tahoma" w:cs="Tahoma"/>
          <w:bCs/>
          <w:sz w:val="16"/>
          <w:szCs w:val="16"/>
          <w:lang w:val="sk-SK"/>
        </w:rPr>
      </w:pPr>
      <w:r>
        <w:rPr>
          <w:rFonts w:ascii="Tahoma" w:hAnsi="Tahoma" w:cs="Tahoma"/>
          <w:bCs/>
          <w:sz w:val="16"/>
          <w:szCs w:val="16"/>
          <w:lang w:val="sk-SK"/>
        </w:rPr>
        <w:t xml:space="preserve">Service </w:t>
      </w:r>
      <w:proofErr w:type="spellStart"/>
      <w:r>
        <w:rPr>
          <w:rFonts w:ascii="Tahoma" w:hAnsi="Tahoma" w:cs="Tahoma"/>
          <w:bCs/>
          <w:sz w:val="16"/>
          <w:szCs w:val="16"/>
          <w:lang w:val="sk-SK"/>
        </w:rPr>
        <w:t>Desk</w:t>
      </w:r>
      <w:proofErr w:type="spellEnd"/>
    </w:p>
    <w:p w14:paraId="64DE4B20" w14:textId="3939705C" w:rsidR="00D325AD" w:rsidRPr="003F5081" w:rsidRDefault="00D325AD" w:rsidP="00E14CA7">
      <w:pPr>
        <w:pStyle w:val="Odsekzoznamu"/>
        <w:numPr>
          <w:ilvl w:val="0"/>
          <w:numId w:val="23"/>
        </w:numPr>
        <w:spacing w:after="160" w:line="259" w:lineRule="auto"/>
        <w:jc w:val="both"/>
        <w:rPr>
          <w:rFonts w:ascii="Tahoma" w:hAnsi="Tahoma" w:cs="Tahoma"/>
          <w:bCs/>
          <w:sz w:val="16"/>
          <w:szCs w:val="16"/>
          <w:lang w:val="sk-SK"/>
        </w:rPr>
      </w:pPr>
      <w:r>
        <w:rPr>
          <w:rFonts w:ascii="Tahoma" w:hAnsi="Tahoma" w:cs="Tahoma"/>
          <w:bCs/>
          <w:sz w:val="16"/>
          <w:szCs w:val="16"/>
          <w:lang w:val="sk-SK"/>
        </w:rPr>
        <w:t>Nástroje pre manažment zraniteľností spolu so systémom Achilles;</w:t>
      </w:r>
    </w:p>
    <w:p w14:paraId="42863A6B" w14:textId="5FE2A60B" w:rsidR="00893933" w:rsidRPr="00D628DC" w:rsidRDefault="00893933"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VISKB</w:t>
      </w:r>
      <w:r w:rsidR="00D325AD" w:rsidRPr="00D325AD">
        <w:t xml:space="preserve"> </w:t>
      </w:r>
      <w:r w:rsidR="00D325AD">
        <w:t>(</w:t>
      </w:r>
      <w:r w:rsidR="00D325AD">
        <w:rPr>
          <w:rFonts w:ascii="Tahoma" w:hAnsi="Tahoma" w:cs="Tahoma"/>
          <w:bCs/>
          <w:sz w:val="16"/>
          <w:szCs w:val="16"/>
          <w:lang w:val="sk-SK"/>
        </w:rPr>
        <w:t>Vládny informačný systém</w:t>
      </w:r>
      <w:r w:rsidR="00D325AD" w:rsidRPr="00D325AD">
        <w:rPr>
          <w:rFonts w:ascii="Tahoma" w:hAnsi="Tahoma" w:cs="Tahoma"/>
          <w:bCs/>
          <w:sz w:val="16"/>
          <w:szCs w:val="16"/>
          <w:lang w:val="sk-SK"/>
        </w:rPr>
        <w:t xml:space="preserve"> kybernetickej bezpečnosti</w:t>
      </w:r>
      <w:r w:rsidR="00D325AD">
        <w:rPr>
          <w:rFonts w:ascii="Tahoma" w:hAnsi="Tahoma" w:cs="Tahoma"/>
          <w:bCs/>
          <w:sz w:val="16"/>
          <w:szCs w:val="16"/>
          <w:lang w:val="sk-SK"/>
        </w:rPr>
        <w:t>)</w:t>
      </w:r>
      <w:r w:rsidR="006A504B" w:rsidRPr="00D628DC">
        <w:rPr>
          <w:rFonts w:ascii="Tahoma" w:hAnsi="Tahoma" w:cs="Tahoma"/>
          <w:bCs/>
          <w:sz w:val="16"/>
          <w:szCs w:val="16"/>
          <w:lang w:val="sk-SK"/>
        </w:rPr>
        <w:t>;</w:t>
      </w:r>
    </w:p>
    <w:p w14:paraId="168A519C" w14:textId="67F35138" w:rsidR="00D325AD" w:rsidRDefault="00D325AD" w:rsidP="00E14CA7">
      <w:pPr>
        <w:pStyle w:val="Odsekzoznamu"/>
        <w:numPr>
          <w:ilvl w:val="0"/>
          <w:numId w:val="23"/>
        </w:numPr>
        <w:spacing w:after="160" w:line="259" w:lineRule="auto"/>
        <w:jc w:val="both"/>
        <w:rPr>
          <w:rFonts w:ascii="Tahoma" w:hAnsi="Tahoma" w:cs="Tahoma"/>
          <w:sz w:val="16"/>
          <w:szCs w:val="16"/>
          <w:lang w:val="sk-SK"/>
        </w:rPr>
      </w:pPr>
      <w:r>
        <w:rPr>
          <w:rFonts w:ascii="Tahoma" w:hAnsi="Tahoma" w:cs="Tahoma"/>
          <w:bCs/>
          <w:sz w:val="16"/>
          <w:szCs w:val="16"/>
          <w:lang w:val="sk-SK"/>
        </w:rPr>
        <w:t xml:space="preserve">Sektorový SOC verejnej správy podporený z výzvy na budovanie a rozvoj bezpečnostných </w:t>
      </w:r>
      <w:proofErr w:type="spellStart"/>
      <w:r>
        <w:rPr>
          <w:rFonts w:ascii="Tahoma" w:hAnsi="Tahoma" w:cs="Tahoma"/>
          <w:bCs/>
          <w:sz w:val="16"/>
          <w:szCs w:val="16"/>
          <w:lang w:val="sk-SK"/>
        </w:rPr>
        <w:t>dohľadových</w:t>
      </w:r>
      <w:proofErr w:type="spellEnd"/>
      <w:r>
        <w:rPr>
          <w:rFonts w:ascii="Tahoma" w:hAnsi="Tahoma" w:cs="Tahoma"/>
          <w:bCs/>
          <w:sz w:val="16"/>
          <w:szCs w:val="16"/>
          <w:lang w:val="sk-SK"/>
        </w:rPr>
        <w:t xml:space="preserve"> centier z Investície č. 6 Komponentu 17 Plánu obnovy a odolnosti.</w:t>
      </w:r>
    </w:p>
    <w:p w14:paraId="5822BEE4" w14:textId="6CFC6946" w:rsidR="00893933" w:rsidRPr="00D325AD" w:rsidRDefault="00893933" w:rsidP="003F5081">
      <w:pPr>
        <w:spacing w:after="160" w:line="259" w:lineRule="auto"/>
        <w:ind w:left="360"/>
        <w:jc w:val="both"/>
        <w:rPr>
          <w:rFonts w:ascii="Tahoma" w:hAnsi="Tahoma" w:cs="Tahoma"/>
          <w:sz w:val="16"/>
          <w:szCs w:val="16"/>
          <w:lang w:val="sk-SK"/>
        </w:rPr>
      </w:pPr>
      <w:r w:rsidRPr="00D325AD">
        <w:rPr>
          <w:rFonts w:ascii="Tahoma" w:hAnsi="Tahoma" w:cs="Tahoma"/>
          <w:sz w:val="16"/>
          <w:szCs w:val="16"/>
          <w:lang w:val="sk-SK"/>
        </w:rPr>
        <w:t>Druhou skupinou sú externé systémy, resp. systémy, ktoré nie sú pod správou VJ CSIRT</w:t>
      </w:r>
      <w:r w:rsidR="00D325AD">
        <w:rPr>
          <w:rFonts w:ascii="Tahoma" w:hAnsi="Tahoma" w:cs="Tahoma"/>
          <w:sz w:val="16"/>
          <w:szCs w:val="16"/>
          <w:lang w:val="sk-SK"/>
        </w:rPr>
        <w:t xml:space="preserve"> a NASES. V budúcom riešení budú vytvorené také technické predpoklady</w:t>
      </w:r>
      <w:r w:rsidR="004408AE">
        <w:rPr>
          <w:rFonts w:ascii="Tahoma" w:hAnsi="Tahoma" w:cs="Tahoma"/>
          <w:sz w:val="16"/>
          <w:szCs w:val="16"/>
          <w:lang w:val="sk-SK"/>
        </w:rPr>
        <w:t>,</w:t>
      </w:r>
      <w:r w:rsidR="00D325AD">
        <w:rPr>
          <w:rFonts w:ascii="Tahoma" w:hAnsi="Tahoma" w:cs="Tahoma"/>
          <w:sz w:val="16"/>
          <w:szCs w:val="16"/>
          <w:lang w:val="sk-SK"/>
        </w:rPr>
        <w:t xml:space="preserve"> aby boli </w:t>
      </w:r>
      <w:r w:rsidRPr="00D325AD">
        <w:rPr>
          <w:rFonts w:ascii="Tahoma" w:hAnsi="Tahoma" w:cs="Tahoma"/>
          <w:sz w:val="16"/>
          <w:szCs w:val="16"/>
          <w:lang w:val="sk-SK"/>
        </w:rPr>
        <w:t>systémy v budúcnosti integrované s EWS. T</w:t>
      </w:r>
      <w:r w:rsidR="00D325AD">
        <w:rPr>
          <w:rFonts w:ascii="Tahoma" w:hAnsi="Tahoma" w:cs="Tahoma"/>
          <w:sz w:val="16"/>
          <w:szCs w:val="16"/>
          <w:lang w:val="sk-SK"/>
        </w:rPr>
        <w:t>ieto</w:t>
      </w:r>
      <w:r w:rsidRPr="00D325AD">
        <w:rPr>
          <w:rFonts w:ascii="Tahoma" w:hAnsi="Tahoma" w:cs="Tahoma"/>
          <w:sz w:val="16"/>
          <w:szCs w:val="16"/>
          <w:lang w:val="sk-SK"/>
        </w:rPr>
        <w:t xml:space="preserve"> integráci</w:t>
      </w:r>
      <w:r w:rsidR="00D325AD">
        <w:rPr>
          <w:rFonts w:ascii="Tahoma" w:hAnsi="Tahoma" w:cs="Tahoma"/>
          <w:sz w:val="16"/>
          <w:szCs w:val="16"/>
          <w:lang w:val="sk-SK"/>
        </w:rPr>
        <w:t>e</w:t>
      </w:r>
      <w:r w:rsidRPr="00D325AD">
        <w:rPr>
          <w:rFonts w:ascii="Tahoma" w:hAnsi="Tahoma" w:cs="Tahoma"/>
          <w:sz w:val="16"/>
          <w:szCs w:val="16"/>
          <w:lang w:val="sk-SK"/>
        </w:rPr>
        <w:t xml:space="preserve"> nebud</w:t>
      </w:r>
      <w:r w:rsidR="00D325AD">
        <w:rPr>
          <w:rFonts w:ascii="Tahoma" w:hAnsi="Tahoma" w:cs="Tahoma"/>
          <w:sz w:val="16"/>
          <w:szCs w:val="16"/>
          <w:lang w:val="sk-SK"/>
        </w:rPr>
        <w:t>ú</w:t>
      </w:r>
      <w:r w:rsidRPr="00D325AD">
        <w:rPr>
          <w:rFonts w:ascii="Tahoma" w:hAnsi="Tahoma" w:cs="Tahoma"/>
          <w:sz w:val="16"/>
          <w:szCs w:val="16"/>
          <w:lang w:val="sk-SK"/>
        </w:rPr>
        <w:t xml:space="preserve"> realizovan</w:t>
      </w:r>
      <w:r w:rsidR="00D325AD">
        <w:rPr>
          <w:rFonts w:ascii="Tahoma" w:hAnsi="Tahoma" w:cs="Tahoma"/>
          <w:sz w:val="16"/>
          <w:szCs w:val="16"/>
          <w:lang w:val="sk-SK"/>
        </w:rPr>
        <w:t>é</w:t>
      </w:r>
      <w:r w:rsidRPr="00D325AD">
        <w:rPr>
          <w:rFonts w:ascii="Tahoma" w:hAnsi="Tahoma" w:cs="Tahoma"/>
          <w:sz w:val="16"/>
          <w:szCs w:val="16"/>
          <w:lang w:val="sk-SK"/>
        </w:rPr>
        <w:t xml:space="preserve"> v rámci projektu:</w:t>
      </w:r>
    </w:p>
    <w:p w14:paraId="71CEDC3A" w14:textId="2921043C" w:rsidR="00B94EC6" w:rsidRDefault="00893933" w:rsidP="00E14CA7">
      <w:pPr>
        <w:pStyle w:val="Odsekzoznamu"/>
        <w:numPr>
          <w:ilvl w:val="0"/>
          <w:numId w:val="41"/>
        </w:numPr>
        <w:rPr>
          <w:rFonts w:ascii="Tahoma" w:hAnsi="Tahoma" w:cs="Tahoma"/>
          <w:bCs/>
          <w:sz w:val="16"/>
          <w:szCs w:val="16"/>
          <w:lang w:val="sk-SK"/>
        </w:rPr>
      </w:pPr>
      <w:r w:rsidRPr="001B7EBF">
        <w:rPr>
          <w:rFonts w:ascii="Tahoma" w:hAnsi="Tahoma" w:cs="Tahoma"/>
          <w:bCs/>
          <w:sz w:val="16"/>
          <w:szCs w:val="16"/>
          <w:lang w:val="sk-SK"/>
        </w:rPr>
        <w:t>JISKB</w:t>
      </w:r>
      <w:r w:rsidR="00D50AE7" w:rsidRPr="001B7EBF">
        <w:rPr>
          <w:rFonts w:ascii="Tahoma" w:hAnsi="Tahoma" w:cs="Tahoma"/>
          <w:bCs/>
          <w:sz w:val="16"/>
          <w:szCs w:val="16"/>
          <w:lang w:val="sk-SK"/>
        </w:rPr>
        <w:t xml:space="preserve"> (Jednotný</w:t>
      </w:r>
      <w:r w:rsidR="00D50AE7" w:rsidRPr="00D50AE7">
        <w:rPr>
          <w:rFonts w:ascii="Tahoma" w:hAnsi="Tahoma" w:cs="Tahoma"/>
          <w:bCs/>
          <w:sz w:val="16"/>
          <w:szCs w:val="16"/>
          <w:lang w:val="sk-SK"/>
        </w:rPr>
        <w:t xml:space="preserve"> informačný systém kybernetickej bezpečnosti</w:t>
      </w:r>
      <w:r w:rsidR="00D50AE7">
        <w:rPr>
          <w:rFonts w:ascii="Tahoma" w:hAnsi="Tahoma" w:cs="Tahoma"/>
          <w:bCs/>
          <w:sz w:val="16"/>
          <w:szCs w:val="16"/>
          <w:lang w:val="sk-SK"/>
        </w:rPr>
        <w:t>)</w:t>
      </w:r>
      <w:r w:rsidR="004408AE">
        <w:rPr>
          <w:rFonts w:ascii="Tahoma" w:hAnsi="Tahoma" w:cs="Tahoma"/>
          <w:bCs/>
          <w:sz w:val="16"/>
          <w:szCs w:val="16"/>
          <w:lang w:val="sk-SK"/>
        </w:rPr>
        <w:t>;</w:t>
      </w:r>
    </w:p>
    <w:p w14:paraId="61F0E3BE" w14:textId="5FA64985" w:rsidR="0074149D" w:rsidRPr="00FD60CF" w:rsidRDefault="00414B43" w:rsidP="0074149D">
      <w:pPr>
        <w:pStyle w:val="Nadpis1"/>
      </w:pPr>
      <w:bookmarkStart w:id="49" w:name="_Toc148973599"/>
      <w:bookmarkStart w:id="50" w:name="_Toc148973600"/>
      <w:bookmarkStart w:id="51" w:name="_Toc148973601"/>
      <w:bookmarkStart w:id="52" w:name="_Toc149337716"/>
      <w:bookmarkEnd w:id="47"/>
      <w:bookmarkEnd w:id="48"/>
      <w:bookmarkEnd w:id="49"/>
      <w:bookmarkEnd w:id="50"/>
      <w:bookmarkEnd w:id="51"/>
      <w:r w:rsidRPr="00FD60CF">
        <w:t>LEGISLATÍVA</w:t>
      </w:r>
      <w:bookmarkEnd w:id="52"/>
    </w:p>
    <w:p w14:paraId="715DCA4F" w14:textId="77777777" w:rsidR="00414B43" w:rsidRPr="00D628DC" w:rsidRDefault="00414B43" w:rsidP="00414B43">
      <w:pPr>
        <w:pBdr>
          <w:top w:val="nil"/>
          <w:left w:val="nil"/>
          <w:bottom w:val="nil"/>
          <w:right w:val="nil"/>
          <w:between w:val="nil"/>
        </w:pBdr>
        <w:rPr>
          <w:rFonts w:ascii="Tahoma" w:hAnsi="Tahoma" w:cs="Tahoma"/>
          <w:i/>
          <w:color w:val="808080"/>
          <w:sz w:val="16"/>
          <w:szCs w:val="16"/>
          <w:highlight w:val="yellow"/>
          <w:lang w:val="sk-SK"/>
        </w:rPr>
      </w:pPr>
    </w:p>
    <w:p w14:paraId="3627342F" w14:textId="77777777" w:rsidR="00821259" w:rsidRPr="00D628DC" w:rsidRDefault="00821259" w:rsidP="00880F07">
      <w:pPr>
        <w:tabs>
          <w:tab w:val="left" w:pos="851"/>
          <w:tab w:val="center" w:pos="3119"/>
        </w:tabs>
        <w:jc w:val="both"/>
        <w:rPr>
          <w:rFonts w:ascii="Tahoma" w:eastAsia="Arial Narrow" w:hAnsi="Tahoma" w:cs="Tahoma"/>
          <w:iCs/>
          <w:sz w:val="16"/>
          <w:szCs w:val="16"/>
          <w:lang w:val="sk-SK"/>
        </w:rPr>
      </w:pPr>
      <w:r w:rsidRPr="00D628DC">
        <w:rPr>
          <w:rFonts w:ascii="Tahoma" w:eastAsia="Arial Narrow" w:hAnsi="Tahoma" w:cs="Tahoma"/>
          <w:iCs/>
          <w:sz w:val="16"/>
          <w:szCs w:val="16"/>
          <w:lang w:val="sk-SK"/>
        </w:rPr>
        <w:t>Z pohľadu predmetu projektu a nových poskytovaných služieb je dotknutá nasledovná legislatíva v rámci SR:</w:t>
      </w:r>
    </w:p>
    <w:p w14:paraId="1909AFBD" w14:textId="77777777" w:rsidR="00F44D7B" w:rsidRPr="00D628DC" w:rsidRDefault="00821259" w:rsidP="00880F07">
      <w:pPr>
        <w:numPr>
          <w:ilvl w:val="0"/>
          <w:numId w:val="18"/>
        </w:numPr>
        <w:pBdr>
          <w:top w:val="nil"/>
          <w:left w:val="nil"/>
          <w:bottom w:val="nil"/>
          <w:right w:val="nil"/>
          <w:between w:val="nil"/>
        </w:pBdr>
        <w:jc w:val="both"/>
        <w:rPr>
          <w:rFonts w:ascii="Tahoma" w:eastAsia="Arial Narrow" w:hAnsi="Tahoma" w:cs="Tahoma"/>
          <w:iCs/>
          <w:sz w:val="16"/>
          <w:szCs w:val="16"/>
          <w:lang w:val="sk-SK"/>
        </w:rPr>
      </w:pPr>
      <w:r w:rsidRPr="00D628DC">
        <w:rPr>
          <w:rFonts w:ascii="Tahoma" w:eastAsia="Arial Narrow" w:hAnsi="Tahoma" w:cs="Tahoma"/>
          <w:iCs/>
          <w:sz w:val="16"/>
          <w:szCs w:val="16"/>
          <w:lang w:val="sk-SK"/>
        </w:rPr>
        <w:t>Zákon č. 95/2019 Z. z. o informačných technológiách vo verejnej správe a o zmene a doplnení niektorých zákonov v znení neskorších predpisov;</w:t>
      </w:r>
    </w:p>
    <w:p w14:paraId="23A7B623" w14:textId="77777777" w:rsidR="00F44D7B" w:rsidRPr="00D628DC" w:rsidRDefault="00821259" w:rsidP="00880F07">
      <w:pPr>
        <w:numPr>
          <w:ilvl w:val="0"/>
          <w:numId w:val="18"/>
        </w:numPr>
        <w:pBdr>
          <w:top w:val="nil"/>
          <w:left w:val="nil"/>
          <w:bottom w:val="nil"/>
          <w:right w:val="nil"/>
          <w:between w:val="nil"/>
        </w:pBdr>
        <w:jc w:val="both"/>
        <w:rPr>
          <w:rFonts w:ascii="Tahoma" w:eastAsia="Arial Narrow" w:hAnsi="Tahoma" w:cs="Tahoma"/>
          <w:iCs/>
          <w:sz w:val="16"/>
          <w:szCs w:val="16"/>
          <w:lang w:val="sk-SK"/>
        </w:rPr>
      </w:pPr>
      <w:r w:rsidRPr="00D628DC">
        <w:rPr>
          <w:rFonts w:ascii="Tahoma" w:eastAsia="Arial Narrow" w:hAnsi="Tahoma" w:cs="Tahoma"/>
          <w:iCs/>
          <w:sz w:val="16"/>
          <w:szCs w:val="16"/>
          <w:lang w:val="sk-SK"/>
        </w:rPr>
        <w:t>Vyhláška Úradu podpredsedu vlády Slovenskej republiky pre investície a informatizáciu č. 179/2020 Z. z. ktorou sa ustanovuje spôsob kategorizácie a obsah bezpečnostných opatrení informačných technológií verejnej správy v znení  neskorších predpisov;</w:t>
      </w:r>
    </w:p>
    <w:p w14:paraId="74031356" w14:textId="20D82FF7" w:rsidR="00F44D7B" w:rsidRPr="00D628DC" w:rsidRDefault="00821259" w:rsidP="00880F07">
      <w:pPr>
        <w:numPr>
          <w:ilvl w:val="0"/>
          <w:numId w:val="18"/>
        </w:numPr>
        <w:pBdr>
          <w:top w:val="nil"/>
          <w:left w:val="nil"/>
          <w:bottom w:val="nil"/>
          <w:right w:val="nil"/>
          <w:between w:val="nil"/>
        </w:pBdr>
        <w:jc w:val="both"/>
        <w:rPr>
          <w:rFonts w:ascii="Tahoma" w:eastAsia="Arial Narrow" w:hAnsi="Tahoma" w:cs="Tahoma"/>
          <w:iCs/>
          <w:sz w:val="16"/>
          <w:szCs w:val="16"/>
          <w:lang w:val="sk-SK"/>
        </w:rPr>
      </w:pPr>
      <w:r w:rsidRPr="00D628DC">
        <w:rPr>
          <w:rFonts w:ascii="Tahoma" w:eastAsia="Arial Narrow" w:hAnsi="Tahoma" w:cs="Tahoma"/>
          <w:iCs/>
          <w:sz w:val="16"/>
          <w:szCs w:val="16"/>
          <w:lang w:val="sk-SK"/>
        </w:rPr>
        <w:t>Zákon č. 69/2018 Z. z. o kybernetickej bezpečnosti a o zmene a doplnení niektorých zákonov v znení neskorších predpisov;</w:t>
      </w:r>
    </w:p>
    <w:p w14:paraId="3509B40B" w14:textId="77777777" w:rsidR="00F44D7B" w:rsidRPr="00D628DC" w:rsidRDefault="00821259" w:rsidP="00880F07">
      <w:pPr>
        <w:numPr>
          <w:ilvl w:val="0"/>
          <w:numId w:val="18"/>
        </w:numPr>
        <w:pBdr>
          <w:top w:val="nil"/>
          <w:left w:val="nil"/>
          <w:bottom w:val="nil"/>
          <w:right w:val="nil"/>
          <w:between w:val="nil"/>
        </w:pBdr>
        <w:jc w:val="both"/>
        <w:rPr>
          <w:rFonts w:ascii="Tahoma" w:eastAsia="Arial Narrow" w:hAnsi="Tahoma" w:cs="Tahoma"/>
          <w:iCs/>
          <w:sz w:val="16"/>
          <w:szCs w:val="16"/>
          <w:lang w:val="sk-SK"/>
        </w:rPr>
      </w:pPr>
      <w:r w:rsidRPr="00D628DC">
        <w:rPr>
          <w:rFonts w:ascii="Tahoma" w:eastAsia="Arial Narrow" w:hAnsi="Tahoma" w:cs="Tahoma"/>
          <w:iCs/>
          <w:sz w:val="16"/>
          <w:szCs w:val="16"/>
          <w:lang w:val="sk-SK"/>
        </w:rPr>
        <w:t>Vyhláška Národného bezpečnostného úradu č. 362/2018 Z. z. ktorou sa ustanovuje obsah bezpečnostných opatrení, obsah a štruktúra bezpečnostnej dokumentácie a rozsah všeobecných bezpečnostných opatrení v znení neskorších predpisov;</w:t>
      </w:r>
    </w:p>
    <w:p w14:paraId="504CCFC1" w14:textId="77777777" w:rsidR="00821259" w:rsidRPr="00D628DC" w:rsidRDefault="00821259" w:rsidP="00880F07">
      <w:pPr>
        <w:numPr>
          <w:ilvl w:val="0"/>
          <w:numId w:val="18"/>
        </w:numPr>
        <w:pBdr>
          <w:top w:val="nil"/>
          <w:left w:val="nil"/>
          <w:bottom w:val="nil"/>
          <w:right w:val="nil"/>
          <w:between w:val="nil"/>
        </w:pBdr>
        <w:jc w:val="both"/>
        <w:rPr>
          <w:rFonts w:ascii="Tahoma" w:eastAsia="Arial Narrow" w:hAnsi="Tahoma" w:cs="Tahoma"/>
          <w:iCs/>
          <w:sz w:val="16"/>
          <w:szCs w:val="16"/>
          <w:lang w:val="sk-SK"/>
        </w:rPr>
      </w:pPr>
      <w:r w:rsidRPr="00D628DC">
        <w:rPr>
          <w:rFonts w:ascii="Tahoma" w:eastAsia="Arial Narrow" w:hAnsi="Tahoma" w:cs="Tahoma"/>
          <w:iCs/>
          <w:sz w:val="16"/>
          <w:szCs w:val="16"/>
          <w:lang w:val="sk-SK"/>
        </w:rPr>
        <w:t>Vyhláška Úradu podpredsedu vlády Slovenskej republiky pre investície a informatizáciu č. 85/2020 Z. z. o riadení projektov v znení neskorších predpisov.</w:t>
      </w:r>
    </w:p>
    <w:p w14:paraId="2DCAFD13" w14:textId="77777777" w:rsidR="00821259" w:rsidRPr="00D628DC" w:rsidRDefault="00821259" w:rsidP="00880F07">
      <w:pPr>
        <w:pBdr>
          <w:top w:val="nil"/>
          <w:left w:val="nil"/>
          <w:bottom w:val="nil"/>
          <w:right w:val="nil"/>
          <w:between w:val="nil"/>
        </w:pBdr>
        <w:jc w:val="both"/>
        <w:rPr>
          <w:rFonts w:ascii="Tahoma" w:eastAsia="Arial Narrow" w:hAnsi="Tahoma" w:cs="Tahoma"/>
          <w:iCs/>
          <w:sz w:val="16"/>
          <w:szCs w:val="16"/>
          <w:lang w:val="sk-SK"/>
        </w:rPr>
      </w:pPr>
    </w:p>
    <w:p w14:paraId="5F5B9333" w14:textId="77777777" w:rsidR="00630ABF" w:rsidRPr="00D628DC" w:rsidRDefault="00630ABF" w:rsidP="00880F07">
      <w:pPr>
        <w:pBdr>
          <w:top w:val="nil"/>
          <w:left w:val="nil"/>
          <w:bottom w:val="nil"/>
          <w:right w:val="nil"/>
          <w:between w:val="nil"/>
        </w:pBdr>
        <w:jc w:val="both"/>
        <w:rPr>
          <w:rFonts w:ascii="Tahoma" w:hAnsi="Tahoma" w:cs="Tahoma"/>
          <w:iCs/>
          <w:sz w:val="16"/>
          <w:szCs w:val="16"/>
          <w:lang w:val="sk-SK"/>
        </w:rPr>
      </w:pPr>
      <w:r w:rsidRPr="00D628DC">
        <w:rPr>
          <w:rFonts w:ascii="Tahoma" w:eastAsia="Arial Narrow" w:hAnsi="Tahoma" w:cs="Tahoma"/>
          <w:iCs/>
          <w:sz w:val="16"/>
          <w:szCs w:val="16"/>
          <w:lang w:val="sk-SK"/>
        </w:rPr>
        <w:t>V rámci definovaného projektu nie sú potrebné legislatívne úpravy.</w:t>
      </w:r>
    </w:p>
    <w:p w14:paraId="156D0C23" w14:textId="471B55DE" w:rsidR="004408AE" w:rsidRDefault="004408AE" w:rsidP="00414B43">
      <w:pPr>
        <w:pBdr>
          <w:top w:val="nil"/>
          <w:left w:val="nil"/>
          <w:bottom w:val="nil"/>
          <w:right w:val="nil"/>
          <w:between w:val="nil"/>
        </w:pBdr>
        <w:rPr>
          <w:rFonts w:ascii="Tahoma" w:hAnsi="Tahoma" w:cs="Tahoma"/>
          <w:i/>
          <w:color w:val="A6A6A6"/>
          <w:sz w:val="16"/>
          <w:szCs w:val="16"/>
          <w:lang w:val="sk-SK"/>
        </w:rPr>
      </w:pPr>
    </w:p>
    <w:p w14:paraId="7EBA10B8" w14:textId="0E21D087" w:rsidR="008D45FB" w:rsidRPr="001D7DC9" w:rsidRDefault="008D45FB" w:rsidP="001D7DC9">
      <w:pPr>
        <w:pBdr>
          <w:top w:val="nil"/>
          <w:left w:val="nil"/>
          <w:bottom w:val="nil"/>
          <w:right w:val="nil"/>
          <w:between w:val="nil"/>
        </w:pBdr>
        <w:jc w:val="both"/>
        <w:rPr>
          <w:rFonts w:ascii="Tahoma" w:eastAsia="Arial Narrow" w:hAnsi="Tahoma" w:cs="Tahoma"/>
          <w:iCs/>
          <w:sz w:val="16"/>
          <w:szCs w:val="16"/>
          <w:lang w:val="sk-SK"/>
        </w:rPr>
      </w:pPr>
      <w:r>
        <w:rPr>
          <w:rFonts w:ascii="Tahoma" w:eastAsia="Arial Narrow" w:hAnsi="Tahoma" w:cs="Tahoma"/>
          <w:iCs/>
          <w:sz w:val="16"/>
          <w:szCs w:val="16"/>
          <w:lang w:val="sk-SK"/>
        </w:rPr>
        <w:t xml:space="preserve">Projekt má </w:t>
      </w:r>
      <w:r w:rsidR="00B94EC6">
        <w:rPr>
          <w:rFonts w:ascii="Tahoma" w:eastAsia="Arial Narrow" w:hAnsi="Tahoma" w:cs="Tahoma"/>
          <w:iCs/>
          <w:sz w:val="16"/>
          <w:szCs w:val="16"/>
          <w:lang w:val="sk-SK"/>
        </w:rPr>
        <w:t xml:space="preserve">takisto </w:t>
      </w:r>
      <w:r>
        <w:rPr>
          <w:rFonts w:ascii="Tahoma" w:eastAsia="Arial Narrow" w:hAnsi="Tahoma" w:cs="Tahoma"/>
          <w:iCs/>
          <w:sz w:val="16"/>
          <w:szCs w:val="16"/>
          <w:lang w:val="sk-SK"/>
        </w:rPr>
        <w:t>pozit</w:t>
      </w:r>
      <w:r w:rsidR="00B94EC6">
        <w:rPr>
          <w:rFonts w:ascii="Tahoma" w:eastAsia="Arial Narrow" w:hAnsi="Tahoma" w:cs="Tahoma"/>
          <w:iCs/>
          <w:sz w:val="16"/>
          <w:szCs w:val="16"/>
          <w:lang w:val="sk-SK"/>
        </w:rPr>
        <w:t xml:space="preserve">ívne dopady aj na stav súladu </w:t>
      </w:r>
      <w:r w:rsidR="00977485">
        <w:rPr>
          <w:rFonts w:ascii="Tahoma" w:eastAsia="Arial Narrow" w:hAnsi="Tahoma" w:cs="Tahoma"/>
          <w:iCs/>
          <w:sz w:val="16"/>
          <w:szCs w:val="16"/>
          <w:lang w:val="sk-SK"/>
        </w:rPr>
        <w:t xml:space="preserve">spolupracujúcich </w:t>
      </w:r>
      <w:r w:rsidR="00B94EC6">
        <w:rPr>
          <w:rFonts w:ascii="Tahoma" w:eastAsia="Arial Narrow" w:hAnsi="Tahoma" w:cs="Tahoma"/>
          <w:iCs/>
          <w:sz w:val="16"/>
          <w:szCs w:val="16"/>
          <w:lang w:val="sk-SK"/>
        </w:rPr>
        <w:t>OVM s vyhláškou NBÚ č. 362/2018 Z. z. Vďaka implementácii bezpečnostných nástrojov a bezpečnostnému monitoringu možno predpokladať zvýšenie úrovne celkovej bezpečnosti na OVM, čo sa prejaví na výsledkoch auditov</w:t>
      </w:r>
      <w:r w:rsidR="00977485">
        <w:rPr>
          <w:rFonts w:ascii="Tahoma" w:eastAsia="Arial Narrow" w:hAnsi="Tahoma" w:cs="Tahoma"/>
          <w:iCs/>
          <w:sz w:val="16"/>
          <w:szCs w:val="16"/>
          <w:lang w:val="sk-SK"/>
        </w:rPr>
        <w:t xml:space="preserve"> kybernetickej bezpečnosti.</w:t>
      </w:r>
      <w:r>
        <w:rPr>
          <w:rFonts w:ascii="Tahoma" w:eastAsia="Arial Narrow" w:hAnsi="Tahoma" w:cs="Tahoma"/>
          <w:iCs/>
          <w:sz w:val="16"/>
          <w:szCs w:val="16"/>
          <w:lang w:val="sk-SK"/>
        </w:rPr>
        <w:t xml:space="preserve"> </w:t>
      </w:r>
      <w:r w:rsidR="00977485">
        <w:rPr>
          <w:rFonts w:ascii="Tahoma" w:eastAsia="Arial Narrow" w:hAnsi="Tahoma" w:cs="Tahoma"/>
          <w:iCs/>
          <w:sz w:val="16"/>
          <w:szCs w:val="16"/>
          <w:lang w:val="sk-SK"/>
        </w:rPr>
        <w:t>Služby Vládneho SOC sa dotknú</w:t>
      </w:r>
      <w:r>
        <w:rPr>
          <w:rFonts w:ascii="Tahoma" w:eastAsia="Arial Narrow" w:hAnsi="Tahoma" w:cs="Tahoma"/>
          <w:iCs/>
          <w:sz w:val="16"/>
          <w:szCs w:val="16"/>
          <w:lang w:val="sk-SK"/>
        </w:rPr>
        <w:t xml:space="preserve"> niekoľkých oblastí </w:t>
      </w:r>
      <w:r w:rsidR="00977485">
        <w:rPr>
          <w:rFonts w:ascii="Tahoma" w:eastAsia="Arial Narrow" w:hAnsi="Tahoma" w:cs="Tahoma"/>
          <w:iCs/>
          <w:sz w:val="16"/>
          <w:szCs w:val="16"/>
          <w:lang w:val="sk-SK"/>
        </w:rPr>
        <w:t xml:space="preserve">bezpečnosti znázornených v zjednodušenom schematickom prehľade nižšie. </w:t>
      </w:r>
      <w:r w:rsidR="00FD60CF">
        <w:rPr>
          <w:rFonts w:ascii="Tahoma" w:eastAsia="Arial Narrow" w:hAnsi="Tahoma" w:cs="Tahoma"/>
          <w:iCs/>
          <w:sz w:val="16"/>
          <w:szCs w:val="16"/>
          <w:lang w:val="sk-SK"/>
        </w:rPr>
        <w:t>Počas prevádzky</w:t>
      </w:r>
      <w:r w:rsidR="00977485">
        <w:rPr>
          <w:rFonts w:ascii="Tahoma" w:eastAsia="Arial Narrow" w:hAnsi="Tahoma" w:cs="Tahoma"/>
          <w:iCs/>
          <w:sz w:val="16"/>
          <w:szCs w:val="16"/>
          <w:lang w:val="sk-SK"/>
        </w:rPr>
        <w:t xml:space="preserve"> Vládneho SOC sa predpokladá súčinnosť zo strany OVM pri </w:t>
      </w:r>
      <w:r w:rsidR="00FD60CF">
        <w:rPr>
          <w:rFonts w:ascii="Tahoma" w:eastAsia="Arial Narrow" w:hAnsi="Tahoma" w:cs="Tahoma"/>
          <w:iCs/>
          <w:sz w:val="16"/>
          <w:szCs w:val="16"/>
          <w:lang w:val="sk-SK"/>
        </w:rPr>
        <w:t xml:space="preserve">riadení </w:t>
      </w:r>
      <w:r w:rsidR="00977485">
        <w:rPr>
          <w:rFonts w:ascii="Tahoma" w:eastAsia="Arial Narrow" w:hAnsi="Tahoma" w:cs="Tahoma"/>
          <w:iCs/>
          <w:sz w:val="16"/>
          <w:szCs w:val="16"/>
          <w:lang w:val="sk-SK"/>
        </w:rPr>
        <w:t>komplementárnych bezpečnostných</w:t>
      </w:r>
      <w:r w:rsidR="00FD60CF">
        <w:rPr>
          <w:rFonts w:ascii="Tahoma" w:eastAsia="Arial Narrow" w:hAnsi="Tahoma" w:cs="Tahoma"/>
          <w:iCs/>
          <w:sz w:val="16"/>
          <w:szCs w:val="16"/>
          <w:lang w:val="sk-SK"/>
        </w:rPr>
        <w:t xml:space="preserve"> opatrení</w:t>
      </w:r>
      <w:r w:rsidR="00977485">
        <w:rPr>
          <w:rFonts w:ascii="Tahoma" w:eastAsia="Arial Narrow" w:hAnsi="Tahoma" w:cs="Tahoma"/>
          <w:iCs/>
          <w:sz w:val="16"/>
          <w:szCs w:val="16"/>
          <w:lang w:val="sk-SK"/>
        </w:rPr>
        <w:t>, ktoré majú zásadný (priamy) vplyv na kvalitu poskytovaných slu</w:t>
      </w:r>
      <w:r w:rsidR="00FD60CF">
        <w:rPr>
          <w:rFonts w:ascii="Tahoma" w:eastAsia="Arial Narrow" w:hAnsi="Tahoma" w:cs="Tahoma"/>
          <w:iCs/>
          <w:sz w:val="16"/>
          <w:szCs w:val="16"/>
          <w:lang w:val="sk-SK"/>
        </w:rPr>
        <w:t>žieb. Plnenie vybraných bezpečnostných opatrení bude súčasťou procesov a postupov, ktoré budú predmetom zmluvného vzťahu medzi MIRRI a OVM.</w:t>
      </w:r>
    </w:p>
    <w:p w14:paraId="328EAB37" w14:textId="2CFC2FCC" w:rsidR="00FD60CF" w:rsidRPr="00D628DC" w:rsidRDefault="00977485" w:rsidP="001D7DC9">
      <w:pPr>
        <w:pBdr>
          <w:top w:val="nil"/>
          <w:left w:val="nil"/>
          <w:bottom w:val="nil"/>
          <w:right w:val="nil"/>
          <w:between w:val="nil"/>
        </w:pBdr>
        <w:jc w:val="center"/>
        <w:rPr>
          <w:rFonts w:ascii="Tahoma" w:hAnsi="Tahoma" w:cs="Tahoma"/>
          <w:sz w:val="16"/>
          <w:szCs w:val="16"/>
          <w:lang w:val="sk-SK"/>
        </w:rPr>
      </w:pPr>
      <w:r>
        <w:rPr>
          <w:rFonts w:ascii="Tahoma" w:hAnsi="Tahoma" w:cs="Tahoma"/>
          <w:i/>
          <w:noProof/>
          <w:color w:val="A6A6A6"/>
          <w:sz w:val="16"/>
          <w:szCs w:val="16"/>
          <w:lang w:val="sk-SK" w:eastAsia="sk-SK"/>
        </w:rPr>
        <w:lastRenderedPageBreak/>
        <w:drawing>
          <wp:anchor distT="0" distB="0" distL="114300" distR="114300" simplePos="0" relativeHeight="251658240" behindDoc="1" locked="0" layoutInCell="1" allowOverlap="1" wp14:anchorId="13799E3C" wp14:editId="020A438E">
            <wp:simplePos x="0" y="0"/>
            <wp:positionH relativeFrom="page">
              <wp:align>center</wp:align>
            </wp:positionH>
            <wp:positionV relativeFrom="paragraph">
              <wp:posOffset>26035</wp:posOffset>
            </wp:positionV>
            <wp:extent cx="4827600" cy="3747600"/>
            <wp:effectExtent l="0" t="0" r="0" b="5715"/>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yhláška 362 semafor.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27600" cy="3747600"/>
                    </a:xfrm>
                    <a:prstGeom prst="rect">
                      <a:avLst/>
                    </a:prstGeom>
                  </pic:spPr>
                </pic:pic>
              </a:graphicData>
            </a:graphic>
            <wp14:sizeRelH relativeFrom="page">
              <wp14:pctWidth>0</wp14:pctWidth>
            </wp14:sizeRelH>
            <wp14:sizeRelV relativeFrom="page">
              <wp14:pctHeight>0</wp14:pctHeight>
            </wp14:sizeRelV>
          </wp:anchor>
        </w:drawing>
      </w:r>
      <w:r w:rsidR="00FD60CF">
        <w:rPr>
          <w:rFonts w:ascii="Tahoma" w:hAnsi="Tahoma" w:cs="Tahoma"/>
          <w:i/>
          <w:sz w:val="16"/>
          <w:szCs w:val="16"/>
          <w:lang w:val="sk-SK"/>
        </w:rPr>
        <w:t>Obrázok 9</w:t>
      </w:r>
      <w:r w:rsidR="00FD60CF" w:rsidRPr="007C2764">
        <w:rPr>
          <w:rFonts w:ascii="Tahoma" w:hAnsi="Tahoma" w:cs="Tahoma"/>
          <w:i/>
          <w:sz w:val="16"/>
          <w:szCs w:val="16"/>
          <w:lang w:val="sk-SK"/>
        </w:rPr>
        <w:t xml:space="preserve">: </w:t>
      </w:r>
      <w:r w:rsidR="00385F3D">
        <w:rPr>
          <w:rFonts w:ascii="Tahoma" w:hAnsi="Tahoma" w:cs="Tahoma"/>
          <w:i/>
          <w:sz w:val="16"/>
          <w:szCs w:val="16"/>
          <w:lang w:val="sk-SK"/>
        </w:rPr>
        <w:t>Očakávané</w:t>
      </w:r>
      <w:r w:rsidR="00FD60CF">
        <w:rPr>
          <w:rFonts w:ascii="Tahoma" w:hAnsi="Tahoma" w:cs="Tahoma"/>
          <w:i/>
          <w:sz w:val="16"/>
          <w:szCs w:val="16"/>
          <w:lang w:val="sk-SK"/>
        </w:rPr>
        <w:t xml:space="preserve"> pokryt</w:t>
      </w:r>
      <w:r w:rsidR="00385F3D">
        <w:rPr>
          <w:rFonts w:ascii="Tahoma" w:hAnsi="Tahoma" w:cs="Tahoma"/>
          <w:i/>
          <w:sz w:val="16"/>
          <w:szCs w:val="16"/>
          <w:lang w:val="sk-SK"/>
        </w:rPr>
        <w:t>ie</w:t>
      </w:r>
      <w:r w:rsidR="00FD60CF">
        <w:rPr>
          <w:rFonts w:ascii="Tahoma" w:hAnsi="Tahoma" w:cs="Tahoma"/>
          <w:i/>
          <w:sz w:val="16"/>
          <w:szCs w:val="16"/>
          <w:lang w:val="sk-SK"/>
        </w:rPr>
        <w:t xml:space="preserve"> bezpečnostných opatrení podľa vyhlášky č. 362/2018 Z. z. – budúci stav</w:t>
      </w:r>
    </w:p>
    <w:p w14:paraId="726526A6" w14:textId="49203107" w:rsidR="004408AE" w:rsidRDefault="004408AE" w:rsidP="00414B43">
      <w:pPr>
        <w:pBdr>
          <w:top w:val="nil"/>
          <w:left w:val="nil"/>
          <w:bottom w:val="nil"/>
          <w:right w:val="nil"/>
          <w:between w:val="nil"/>
        </w:pBdr>
        <w:rPr>
          <w:rFonts w:ascii="Tahoma" w:hAnsi="Tahoma" w:cs="Tahoma"/>
          <w:i/>
          <w:noProof/>
          <w:color w:val="A6A6A6"/>
          <w:sz w:val="16"/>
          <w:szCs w:val="16"/>
          <w:lang w:val="sk-SK" w:eastAsia="sk-SK"/>
        </w:rPr>
      </w:pPr>
    </w:p>
    <w:p w14:paraId="7F1E1E46" w14:textId="01389878" w:rsidR="004408AE" w:rsidRPr="00D628DC" w:rsidRDefault="004408AE" w:rsidP="00414B43">
      <w:pPr>
        <w:pBdr>
          <w:top w:val="nil"/>
          <w:left w:val="nil"/>
          <w:bottom w:val="nil"/>
          <w:right w:val="nil"/>
          <w:between w:val="nil"/>
        </w:pBdr>
        <w:rPr>
          <w:rFonts w:ascii="Tahoma" w:hAnsi="Tahoma" w:cs="Tahoma"/>
          <w:i/>
          <w:color w:val="A6A6A6"/>
          <w:sz w:val="16"/>
          <w:szCs w:val="16"/>
          <w:highlight w:val="yellow"/>
          <w:lang w:val="sk-SK"/>
        </w:rPr>
      </w:pPr>
    </w:p>
    <w:p w14:paraId="2423F385" w14:textId="77777777" w:rsidR="00862988" w:rsidRPr="00D628DC" w:rsidRDefault="00862988" w:rsidP="00146C62">
      <w:pPr>
        <w:pStyle w:val="Nadpis1"/>
      </w:pPr>
      <w:bookmarkStart w:id="53" w:name="_Toc47815706"/>
      <w:bookmarkStart w:id="54" w:name="_Toc149337717"/>
      <w:bookmarkStart w:id="55" w:name="_Toc510413657"/>
      <w:r w:rsidRPr="00D628DC">
        <w:t>ROZPOČET A</w:t>
      </w:r>
      <w:r w:rsidR="00630ABF" w:rsidRPr="00D628DC">
        <w:t> </w:t>
      </w:r>
      <w:r w:rsidRPr="00D628DC">
        <w:t>PRÍNOSY</w:t>
      </w:r>
      <w:bookmarkEnd w:id="53"/>
      <w:bookmarkEnd w:id="54"/>
    </w:p>
    <w:bookmarkEnd w:id="55"/>
    <w:p w14:paraId="1241FF33" w14:textId="77777777" w:rsidR="004B4B2A" w:rsidRPr="00D628DC" w:rsidRDefault="004B4B2A" w:rsidP="001959BA">
      <w:pPr>
        <w:tabs>
          <w:tab w:val="left" w:pos="851"/>
          <w:tab w:val="center" w:pos="3119"/>
        </w:tabs>
        <w:rPr>
          <w:rFonts w:ascii="Tahoma" w:hAnsi="Tahoma" w:cs="Tahoma"/>
          <w:color w:val="00B050"/>
          <w:sz w:val="16"/>
          <w:szCs w:val="16"/>
          <w:highlight w:val="yellow"/>
          <w:lang w:val="sk-SK"/>
        </w:rPr>
      </w:pPr>
    </w:p>
    <w:p w14:paraId="208AB700" w14:textId="77777777" w:rsidR="003C77E5" w:rsidRPr="003F5081" w:rsidRDefault="003C77E5" w:rsidP="005C171E">
      <w:pPr>
        <w:tabs>
          <w:tab w:val="left" w:pos="851"/>
          <w:tab w:val="center" w:pos="994"/>
        </w:tabs>
        <w:rPr>
          <w:rFonts w:ascii="Tahoma" w:hAnsi="Tahoma" w:cs="Tahoma"/>
          <w:sz w:val="16"/>
          <w:szCs w:val="16"/>
          <w:lang w:val="sk-SK"/>
        </w:rPr>
      </w:pPr>
    </w:p>
    <w:p w14:paraId="049B39DE" w14:textId="77777777" w:rsidR="003C77E5" w:rsidRPr="00D628DC" w:rsidRDefault="003C77E5" w:rsidP="005C171E">
      <w:pPr>
        <w:tabs>
          <w:tab w:val="left" w:pos="851"/>
          <w:tab w:val="center" w:pos="994"/>
        </w:tabs>
        <w:rPr>
          <w:rFonts w:ascii="Tahoma" w:hAnsi="Tahoma" w:cs="Tahoma"/>
          <w:sz w:val="16"/>
          <w:szCs w:val="16"/>
          <w:highlight w:val="yellow"/>
          <w:lang w:val="sk-SK"/>
        </w:rPr>
      </w:pPr>
    </w:p>
    <w:p w14:paraId="5207BC55" w14:textId="32522B65" w:rsidR="005C171E" w:rsidRPr="00D628DC" w:rsidRDefault="005C171E" w:rsidP="005C171E">
      <w:pPr>
        <w:tabs>
          <w:tab w:val="left" w:pos="851"/>
          <w:tab w:val="center" w:pos="994"/>
        </w:tabs>
        <w:rPr>
          <w:rFonts w:ascii="Tahoma" w:hAnsi="Tahoma" w:cs="Tahoma"/>
          <w:b/>
          <w:bCs/>
          <w:sz w:val="16"/>
          <w:szCs w:val="16"/>
          <w:lang w:val="sk-SK"/>
        </w:rPr>
      </w:pPr>
      <w:r w:rsidRPr="00D628DC">
        <w:rPr>
          <w:rFonts w:ascii="Tahoma" w:hAnsi="Tahoma" w:cs="Tahoma"/>
          <w:b/>
          <w:bCs/>
          <w:sz w:val="16"/>
          <w:szCs w:val="16"/>
          <w:lang w:val="sk-SK"/>
        </w:rPr>
        <w:t>ROZPOČET</w:t>
      </w:r>
    </w:p>
    <w:p w14:paraId="0DD0FC0C" w14:textId="77777777" w:rsidR="005C171E" w:rsidRPr="00D628DC" w:rsidRDefault="005C171E" w:rsidP="005C171E">
      <w:pPr>
        <w:tabs>
          <w:tab w:val="left" w:pos="851"/>
          <w:tab w:val="center" w:pos="994"/>
        </w:tabs>
        <w:rPr>
          <w:rFonts w:ascii="Tahoma" w:hAnsi="Tahoma" w:cs="Tahoma"/>
          <w:b/>
          <w:bCs/>
          <w:sz w:val="16"/>
          <w:szCs w:val="16"/>
          <w:lang w:val="sk-SK"/>
        </w:rPr>
      </w:pPr>
    </w:p>
    <w:p w14:paraId="256212CE" w14:textId="77777777" w:rsidR="005C171E" w:rsidRPr="00D628DC" w:rsidRDefault="005C171E" w:rsidP="005C171E">
      <w:pPr>
        <w:tabs>
          <w:tab w:val="left" w:pos="851"/>
          <w:tab w:val="center" w:pos="3119"/>
        </w:tabs>
        <w:jc w:val="both"/>
        <w:rPr>
          <w:rFonts w:ascii="Tahoma" w:eastAsia="Arial Narrow" w:hAnsi="Tahoma" w:cs="Tahoma"/>
          <w:iCs/>
          <w:sz w:val="16"/>
          <w:szCs w:val="16"/>
          <w:lang w:val="sk-SK"/>
        </w:rPr>
      </w:pPr>
    </w:p>
    <w:p w14:paraId="3E783663" w14:textId="155798FC" w:rsidR="005C171E" w:rsidRPr="00D628DC" w:rsidRDefault="005C171E" w:rsidP="005C171E">
      <w:pPr>
        <w:tabs>
          <w:tab w:val="left" w:pos="851"/>
          <w:tab w:val="center" w:pos="3119"/>
        </w:tabs>
        <w:jc w:val="both"/>
        <w:rPr>
          <w:rFonts w:ascii="Tahoma" w:eastAsia="Arial Narrow" w:hAnsi="Tahoma" w:cs="Tahoma"/>
          <w:iCs/>
          <w:sz w:val="16"/>
          <w:szCs w:val="16"/>
          <w:lang w:val="sk-SK"/>
        </w:rPr>
      </w:pPr>
      <w:r w:rsidRPr="00D628DC">
        <w:rPr>
          <w:rFonts w:ascii="Tahoma" w:eastAsia="Arial Narrow" w:hAnsi="Tahoma" w:cs="Tahoma"/>
          <w:iCs/>
          <w:sz w:val="16"/>
          <w:szCs w:val="16"/>
          <w:lang w:val="sk-SK"/>
        </w:rPr>
        <w:t xml:space="preserve">Rozpočet projektu je tvorený z pohľadu </w:t>
      </w:r>
      <w:r w:rsidR="00F14A34">
        <w:rPr>
          <w:rFonts w:ascii="Tahoma" w:eastAsia="Arial Narrow" w:hAnsi="Tahoma" w:cs="Tahoma"/>
          <w:iCs/>
          <w:sz w:val="16"/>
          <w:szCs w:val="16"/>
          <w:lang w:val="sk-SK"/>
        </w:rPr>
        <w:t>troch</w:t>
      </w:r>
      <w:r w:rsidRPr="00D628DC">
        <w:rPr>
          <w:rFonts w:ascii="Tahoma" w:eastAsia="Arial Narrow" w:hAnsi="Tahoma" w:cs="Tahoma"/>
          <w:iCs/>
          <w:sz w:val="16"/>
          <w:szCs w:val="16"/>
          <w:lang w:val="sk-SK"/>
        </w:rPr>
        <w:t xml:space="preserve"> častí </w:t>
      </w:r>
      <w:r w:rsidR="00B50284">
        <w:rPr>
          <w:rFonts w:ascii="Tahoma" w:eastAsia="Arial Narrow" w:hAnsi="Tahoma" w:cs="Tahoma"/>
          <w:iCs/>
          <w:sz w:val="16"/>
          <w:szCs w:val="16"/>
          <w:lang w:val="sk-SK"/>
        </w:rPr>
        <w:t xml:space="preserve">(modulov) </w:t>
      </w:r>
      <w:r w:rsidRPr="00D628DC">
        <w:rPr>
          <w:rFonts w:ascii="Tahoma" w:eastAsia="Arial Narrow" w:hAnsi="Tahoma" w:cs="Tahoma"/>
          <w:iCs/>
          <w:sz w:val="16"/>
          <w:szCs w:val="16"/>
          <w:lang w:val="sk-SK"/>
        </w:rPr>
        <w:t>projektu v nasledovne:</w:t>
      </w:r>
    </w:p>
    <w:p w14:paraId="24CB4DBB" w14:textId="77777777" w:rsidR="005C171E" w:rsidRPr="00D628DC" w:rsidRDefault="005C171E" w:rsidP="005C171E">
      <w:pPr>
        <w:tabs>
          <w:tab w:val="left" w:pos="851"/>
          <w:tab w:val="center" w:pos="3119"/>
        </w:tabs>
        <w:jc w:val="both"/>
        <w:rPr>
          <w:rFonts w:ascii="Tahoma" w:eastAsia="Arial Narrow" w:hAnsi="Tahoma" w:cs="Tahoma"/>
          <w:iCs/>
          <w:sz w:val="16"/>
          <w:szCs w:val="16"/>
          <w:lang w:val="sk-SK"/>
        </w:rPr>
      </w:pPr>
    </w:p>
    <w:p w14:paraId="2671C9A4" w14:textId="5C94C679" w:rsidR="005C171E" w:rsidRPr="00D628DC" w:rsidRDefault="00F14A34" w:rsidP="005C171E">
      <w:pPr>
        <w:tabs>
          <w:tab w:val="left" w:pos="851"/>
          <w:tab w:val="center" w:pos="3119"/>
        </w:tabs>
        <w:jc w:val="both"/>
        <w:rPr>
          <w:rFonts w:ascii="Tahoma" w:eastAsia="Arial Narrow" w:hAnsi="Tahoma" w:cs="Tahoma"/>
          <w:iCs/>
          <w:sz w:val="16"/>
          <w:szCs w:val="16"/>
          <w:lang w:val="sk-SK"/>
        </w:rPr>
      </w:pPr>
      <w:r w:rsidRPr="00D628DC">
        <w:rPr>
          <w:rFonts w:ascii="Tahoma" w:eastAsia="Arial Narrow" w:hAnsi="Tahoma" w:cs="Tahoma"/>
          <w:iCs/>
          <w:sz w:val="16"/>
          <w:szCs w:val="16"/>
          <w:lang w:val="sk-SK"/>
        </w:rPr>
        <w:t>Vy</w:t>
      </w:r>
      <w:r>
        <w:rPr>
          <w:rFonts w:ascii="Tahoma" w:eastAsia="Arial Narrow" w:hAnsi="Tahoma" w:cs="Tahoma"/>
          <w:iCs/>
          <w:sz w:val="16"/>
          <w:szCs w:val="16"/>
          <w:lang w:val="sk-SK"/>
        </w:rPr>
        <w:t>tvorenie</w:t>
      </w:r>
      <w:r w:rsidRPr="00D628DC">
        <w:rPr>
          <w:rFonts w:ascii="Tahoma" w:eastAsia="Arial Narrow" w:hAnsi="Tahoma" w:cs="Tahoma"/>
          <w:iCs/>
          <w:sz w:val="16"/>
          <w:szCs w:val="16"/>
          <w:lang w:val="sk-SK"/>
        </w:rPr>
        <w:t xml:space="preserve"> </w:t>
      </w:r>
      <w:r w:rsidR="005C171E" w:rsidRPr="00D628DC">
        <w:rPr>
          <w:rFonts w:ascii="Tahoma" w:eastAsia="Arial Narrow" w:hAnsi="Tahoma" w:cs="Tahoma"/>
          <w:iCs/>
          <w:sz w:val="16"/>
          <w:szCs w:val="16"/>
          <w:lang w:val="sk-SK"/>
        </w:rPr>
        <w:t xml:space="preserve">Systému včasného varovania (EWS – </w:t>
      </w:r>
      <w:proofErr w:type="spellStart"/>
      <w:r w:rsidR="005C171E" w:rsidRPr="00D628DC">
        <w:rPr>
          <w:rFonts w:ascii="Tahoma" w:eastAsia="Arial Narrow" w:hAnsi="Tahoma" w:cs="Tahoma"/>
          <w:iCs/>
          <w:sz w:val="16"/>
          <w:szCs w:val="16"/>
          <w:lang w:val="sk-SK"/>
        </w:rPr>
        <w:t>Early</w:t>
      </w:r>
      <w:proofErr w:type="spellEnd"/>
      <w:r w:rsidR="005C171E" w:rsidRPr="00D628DC">
        <w:rPr>
          <w:rFonts w:ascii="Tahoma" w:eastAsia="Arial Narrow" w:hAnsi="Tahoma" w:cs="Tahoma"/>
          <w:iCs/>
          <w:sz w:val="16"/>
          <w:szCs w:val="16"/>
          <w:lang w:val="sk-SK"/>
        </w:rPr>
        <w:t xml:space="preserve"> </w:t>
      </w:r>
      <w:proofErr w:type="spellStart"/>
      <w:r w:rsidR="005C171E" w:rsidRPr="00D628DC">
        <w:rPr>
          <w:rFonts w:ascii="Tahoma" w:eastAsia="Arial Narrow" w:hAnsi="Tahoma" w:cs="Tahoma"/>
          <w:iCs/>
          <w:sz w:val="16"/>
          <w:szCs w:val="16"/>
          <w:lang w:val="sk-SK"/>
        </w:rPr>
        <w:t>Warning</w:t>
      </w:r>
      <w:proofErr w:type="spellEnd"/>
      <w:r w:rsidR="005C171E" w:rsidRPr="00D628DC">
        <w:rPr>
          <w:rFonts w:ascii="Tahoma" w:eastAsia="Arial Narrow" w:hAnsi="Tahoma" w:cs="Tahoma"/>
          <w:iCs/>
          <w:sz w:val="16"/>
          <w:szCs w:val="16"/>
          <w:lang w:val="sk-SK"/>
        </w:rPr>
        <w:t xml:space="preserve"> </w:t>
      </w:r>
      <w:proofErr w:type="spellStart"/>
      <w:r w:rsidR="005C171E" w:rsidRPr="00D628DC">
        <w:rPr>
          <w:rFonts w:ascii="Tahoma" w:eastAsia="Arial Narrow" w:hAnsi="Tahoma" w:cs="Tahoma"/>
          <w:iCs/>
          <w:sz w:val="16"/>
          <w:szCs w:val="16"/>
          <w:lang w:val="sk-SK"/>
        </w:rPr>
        <w:t>System</w:t>
      </w:r>
      <w:proofErr w:type="spellEnd"/>
      <w:r w:rsidR="005C171E" w:rsidRPr="00D628DC">
        <w:rPr>
          <w:rFonts w:ascii="Tahoma" w:eastAsia="Arial Narrow" w:hAnsi="Tahoma" w:cs="Tahoma"/>
          <w:iCs/>
          <w:sz w:val="16"/>
          <w:szCs w:val="16"/>
          <w:lang w:val="sk-SK"/>
        </w:rPr>
        <w:t>)</w:t>
      </w:r>
      <w:r w:rsidR="00771A40">
        <w:rPr>
          <w:rFonts w:ascii="Tahoma" w:eastAsia="Arial Narrow" w:hAnsi="Tahoma" w:cs="Tahoma"/>
          <w:iCs/>
          <w:sz w:val="16"/>
          <w:szCs w:val="16"/>
          <w:lang w:val="sk-SK"/>
        </w:rPr>
        <w:t xml:space="preserve"> – modul 1</w:t>
      </w:r>
    </w:p>
    <w:p w14:paraId="76514FB9" w14:textId="1689EF18" w:rsidR="005C171E" w:rsidRPr="00D628DC" w:rsidRDefault="005C171E"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 xml:space="preserve">Riešenie bude implementované </w:t>
      </w:r>
      <w:r w:rsidR="00F505C1">
        <w:rPr>
          <w:rFonts w:ascii="Tahoma" w:hAnsi="Tahoma" w:cs="Tahoma"/>
          <w:bCs/>
          <w:sz w:val="16"/>
          <w:szCs w:val="16"/>
          <w:lang w:val="sk-SK"/>
        </w:rPr>
        <w:t xml:space="preserve">kombináciou </w:t>
      </w:r>
      <w:r w:rsidRPr="00D628DC">
        <w:rPr>
          <w:rFonts w:ascii="Tahoma" w:hAnsi="Tahoma" w:cs="Tahoma"/>
          <w:bCs/>
          <w:sz w:val="16"/>
          <w:szCs w:val="16"/>
          <w:lang w:val="sk-SK"/>
        </w:rPr>
        <w:t>externý</w:t>
      </w:r>
      <w:r w:rsidR="00F505C1">
        <w:rPr>
          <w:rFonts w:ascii="Tahoma" w:hAnsi="Tahoma" w:cs="Tahoma"/>
          <w:bCs/>
          <w:sz w:val="16"/>
          <w:szCs w:val="16"/>
          <w:lang w:val="sk-SK"/>
        </w:rPr>
        <w:t>ch</w:t>
      </w:r>
      <w:r w:rsidRPr="00D628DC">
        <w:rPr>
          <w:rFonts w:ascii="Tahoma" w:hAnsi="Tahoma" w:cs="Tahoma"/>
          <w:bCs/>
          <w:sz w:val="16"/>
          <w:szCs w:val="16"/>
          <w:lang w:val="sk-SK"/>
        </w:rPr>
        <w:t xml:space="preserve"> dodávateľo</w:t>
      </w:r>
      <w:r w:rsidR="00F505C1">
        <w:rPr>
          <w:rFonts w:ascii="Tahoma" w:hAnsi="Tahoma" w:cs="Tahoma"/>
          <w:bCs/>
          <w:sz w:val="16"/>
          <w:szCs w:val="16"/>
          <w:lang w:val="sk-SK"/>
        </w:rPr>
        <w:t xml:space="preserve">v jednotlivých technológií, </w:t>
      </w:r>
      <w:r w:rsidRPr="00D628DC">
        <w:rPr>
          <w:rFonts w:ascii="Tahoma" w:hAnsi="Tahoma" w:cs="Tahoma"/>
          <w:bCs/>
          <w:sz w:val="16"/>
          <w:szCs w:val="16"/>
          <w:lang w:val="sk-SK"/>
        </w:rPr>
        <w:t>internými kapacitami</w:t>
      </w:r>
      <w:r w:rsidR="00F505C1">
        <w:rPr>
          <w:rFonts w:ascii="Tahoma" w:hAnsi="Tahoma" w:cs="Tahoma"/>
          <w:bCs/>
          <w:sz w:val="16"/>
          <w:szCs w:val="16"/>
          <w:lang w:val="sk-SK"/>
        </w:rPr>
        <w:t xml:space="preserve"> </w:t>
      </w:r>
      <w:r w:rsidR="009C21DD">
        <w:rPr>
          <w:rFonts w:ascii="Tahoma" w:hAnsi="Tahoma" w:cs="Tahoma"/>
          <w:bCs/>
          <w:sz w:val="16"/>
          <w:szCs w:val="16"/>
          <w:lang w:val="sk-SK"/>
        </w:rPr>
        <w:t xml:space="preserve">MIRRI / </w:t>
      </w:r>
      <w:r w:rsidR="00F505C1">
        <w:rPr>
          <w:rFonts w:ascii="Tahoma" w:hAnsi="Tahoma" w:cs="Tahoma"/>
          <w:bCs/>
          <w:sz w:val="16"/>
          <w:szCs w:val="16"/>
          <w:lang w:val="sk-SK"/>
        </w:rPr>
        <w:t xml:space="preserve">VJ CSIRT a interným tímom NASES zodpovedným sa prevádzku bezpečnostného </w:t>
      </w:r>
      <w:proofErr w:type="spellStart"/>
      <w:r w:rsidR="00F505C1">
        <w:rPr>
          <w:rFonts w:ascii="Tahoma" w:hAnsi="Tahoma" w:cs="Tahoma"/>
          <w:bCs/>
          <w:sz w:val="16"/>
          <w:szCs w:val="16"/>
          <w:lang w:val="sk-SK"/>
        </w:rPr>
        <w:t>dohľadového</w:t>
      </w:r>
      <w:proofErr w:type="spellEnd"/>
      <w:r w:rsidR="00F505C1">
        <w:rPr>
          <w:rFonts w:ascii="Tahoma" w:hAnsi="Tahoma" w:cs="Tahoma"/>
          <w:bCs/>
          <w:sz w:val="16"/>
          <w:szCs w:val="16"/>
          <w:lang w:val="sk-SK"/>
        </w:rPr>
        <w:t xml:space="preserve"> centra</w:t>
      </w:r>
      <w:r w:rsidRPr="00D628DC">
        <w:rPr>
          <w:rFonts w:ascii="Tahoma" w:hAnsi="Tahoma" w:cs="Tahoma"/>
          <w:bCs/>
          <w:sz w:val="16"/>
          <w:szCs w:val="16"/>
          <w:lang w:val="sk-SK"/>
        </w:rPr>
        <w:t>;</w:t>
      </w:r>
    </w:p>
    <w:p w14:paraId="286C606C" w14:textId="77E4DDEA" w:rsidR="005C171E" w:rsidRPr="00D628DC" w:rsidRDefault="005C171E"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Rozpočet na extern</w:t>
      </w:r>
      <w:r w:rsidR="00F505C1">
        <w:rPr>
          <w:rFonts w:ascii="Tahoma" w:hAnsi="Tahoma" w:cs="Tahoma"/>
          <w:bCs/>
          <w:sz w:val="16"/>
          <w:szCs w:val="16"/>
          <w:lang w:val="sk-SK"/>
        </w:rPr>
        <w:t>ú</w:t>
      </w:r>
      <w:r w:rsidRPr="00D628DC">
        <w:rPr>
          <w:rFonts w:ascii="Tahoma" w:hAnsi="Tahoma" w:cs="Tahoma"/>
          <w:bCs/>
          <w:sz w:val="16"/>
          <w:szCs w:val="16"/>
          <w:lang w:val="sk-SK"/>
        </w:rPr>
        <w:t xml:space="preserve"> dodávku je v zmysle relevantnej metodiky (BC/CBA) definovaný na základe stanovenia </w:t>
      </w:r>
      <w:r w:rsidR="006F2C73">
        <w:rPr>
          <w:rFonts w:ascii="Tahoma" w:hAnsi="Tahoma" w:cs="Tahoma"/>
          <w:bCs/>
          <w:sz w:val="16"/>
          <w:szCs w:val="16"/>
          <w:lang w:val="sk-SK"/>
        </w:rPr>
        <w:t>funkčných a nefunkčných</w:t>
      </w:r>
      <w:r w:rsidR="006F2C73" w:rsidRPr="00D628DC">
        <w:rPr>
          <w:rFonts w:ascii="Tahoma" w:hAnsi="Tahoma" w:cs="Tahoma"/>
          <w:bCs/>
          <w:sz w:val="16"/>
          <w:szCs w:val="16"/>
          <w:lang w:val="sk-SK"/>
        </w:rPr>
        <w:t xml:space="preserve"> </w:t>
      </w:r>
      <w:r w:rsidRPr="00D628DC">
        <w:rPr>
          <w:rFonts w:ascii="Tahoma" w:hAnsi="Tahoma" w:cs="Tahoma"/>
          <w:bCs/>
          <w:sz w:val="16"/>
          <w:szCs w:val="16"/>
          <w:lang w:val="sk-SK"/>
        </w:rPr>
        <w:t xml:space="preserve">požiadaviek na riešenie – viď záložka „KATALOG_POZIADAVKY“ a stanovených parametrov (TCF, ECF a </w:t>
      </w:r>
      <w:r w:rsidRPr="006F2C73">
        <w:rPr>
          <w:rFonts w:ascii="Tahoma" w:hAnsi="Tahoma" w:cs="Tahoma"/>
          <w:bCs/>
          <w:sz w:val="16"/>
          <w:szCs w:val="16"/>
          <w:lang w:val="sk-SK"/>
        </w:rPr>
        <w:t xml:space="preserve">UAW). </w:t>
      </w:r>
      <w:r w:rsidR="00F505C1" w:rsidRPr="006F2C73">
        <w:rPr>
          <w:rFonts w:ascii="Tahoma" w:hAnsi="Tahoma" w:cs="Tahoma"/>
          <w:bCs/>
          <w:sz w:val="16"/>
          <w:szCs w:val="16"/>
          <w:lang w:val="sk-SK"/>
        </w:rPr>
        <w:t xml:space="preserve">Vzhľadom na vysokú mieru špecifickosti navrhnutého riešenia, použitie sofistikovaných </w:t>
      </w:r>
      <w:proofErr w:type="spellStart"/>
      <w:r w:rsidR="00F505C1" w:rsidRPr="006F2C73">
        <w:rPr>
          <w:rFonts w:ascii="Tahoma" w:hAnsi="Tahoma" w:cs="Tahoma"/>
          <w:bCs/>
          <w:sz w:val="16"/>
          <w:szCs w:val="16"/>
          <w:lang w:val="sk-SK"/>
        </w:rPr>
        <w:t>high-tech</w:t>
      </w:r>
      <w:proofErr w:type="spellEnd"/>
      <w:r w:rsidR="00F505C1" w:rsidRPr="006F2C73">
        <w:rPr>
          <w:rFonts w:ascii="Tahoma" w:hAnsi="Tahoma" w:cs="Tahoma"/>
          <w:bCs/>
          <w:sz w:val="16"/>
          <w:szCs w:val="16"/>
          <w:lang w:val="sk-SK"/>
        </w:rPr>
        <w:t xml:space="preserve"> bezpečnostných technológií a </w:t>
      </w:r>
      <w:r w:rsidR="00050295" w:rsidRPr="006F2C73">
        <w:rPr>
          <w:rFonts w:ascii="Tahoma" w:hAnsi="Tahoma" w:cs="Tahoma"/>
          <w:bCs/>
          <w:sz w:val="16"/>
          <w:szCs w:val="16"/>
          <w:lang w:val="sk-SK"/>
        </w:rPr>
        <w:t>vysokú</w:t>
      </w:r>
      <w:r w:rsidR="00F505C1" w:rsidRPr="006F2C73">
        <w:rPr>
          <w:rFonts w:ascii="Tahoma" w:hAnsi="Tahoma" w:cs="Tahoma"/>
          <w:bCs/>
          <w:sz w:val="16"/>
          <w:szCs w:val="16"/>
          <w:lang w:val="sk-SK"/>
        </w:rPr>
        <w:t xml:space="preserve"> </w:t>
      </w:r>
      <w:r w:rsidR="00050295" w:rsidRPr="006F2C73">
        <w:rPr>
          <w:rFonts w:ascii="Tahoma" w:hAnsi="Tahoma" w:cs="Tahoma"/>
          <w:bCs/>
          <w:sz w:val="16"/>
          <w:szCs w:val="16"/>
          <w:lang w:val="sk-SK"/>
        </w:rPr>
        <w:t>mieru</w:t>
      </w:r>
      <w:r w:rsidR="00F505C1" w:rsidRPr="006F2C73">
        <w:rPr>
          <w:rFonts w:ascii="Tahoma" w:hAnsi="Tahoma" w:cs="Tahoma"/>
          <w:bCs/>
          <w:sz w:val="16"/>
          <w:szCs w:val="16"/>
          <w:lang w:val="sk-SK"/>
        </w:rPr>
        <w:t xml:space="preserve"> integrácií bola v rámci tvorby BC/CBA aplikovaná vyššia hodnota produktivity faktora. </w:t>
      </w:r>
      <w:r w:rsidRPr="006F2C73">
        <w:rPr>
          <w:rFonts w:ascii="Tahoma" w:hAnsi="Tahoma" w:cs="Tahoma"/>
          <w:bCs/>
          <w:sz w:val="16"/>
          <w:szCs w:val="16"/>
          <w:lang w:val="sk-SK"/>
        </w:rPr>
        <w:t>Jednotlivé role</w:t>
      </w:r>
      <w:r w:rsidRPr="00D628DC">
        <w:rPr>
          <w:rFonts w:ascii="Tahoma" w:hAnsi="Tahoma" w:cs="Tahoma"/>
          <w:bCs/>
          <w:sz w:val="16"/>
          <w:szCs w:val="16"/>
          <w:lang w:val="sk-SK"/>
        </w:rPr>
        <w:t xml:space="preserve"> relevantné z pohľadu externého vývoja, vrátane počtu MD a MD rate, sú definované v záložke „AKTIVITY_POZICIE“</w:t>
      </w:r>
      <w:r w:rsidR="00050295">
        <w:rPr>
          <w:rFonts w:ascii="Tahoma" w:hAnsi="Tahoma" w:cs="Tahoma"/>
          <w:bCs/>
          <w:sz w:val="16"/>
          <w:szCs w:val="16"/>
          <w:lang w:val="sk-SK"/>
        </w:rPr>
        <w:t xml:space="preserve">, pričom sadzby MD vychádzajú z revidovanej analýzy MIRRI SR (2023) </w:t>
      </w:r>
      <w:r w:rsidR="00050295" w:rsidRPr="00050295">
        <w:rPr>
          <w:rFonts w:ascii="Tahoma" w:hAnsi="Tahoma" w:cs="Tahoma"/>
          <w:bCs/>
          <w:sz w:val="16"/>
          <w:szCs w:val="16"/>
          <w:lang w:val="sk-SK"/>
        </w:rPr>
        <w:t>Sadzby prác externých IT odborníkov nakupovaných štátom podľa jednotlivých profesií</w:t>
      </w:r>
      <w:r w:rsidR="00050295">
        <w:rPr>
          <w:rFonts w:ascii="Tahoma" w:hAnsi="Tahoma" w:cs="Tahoma"/>
          <w:bCs/>
          <w:sz w:val="16"/>
          <w:szCs w:val="16"/>
          <w:lang w:val="sk-SK"/>
        </w:rPr>
        <w:t>. Zadefinované pozície projektu reflektujú potrebu implementácie špecifických bezpečnostných technológií, ktoré sú v podobnom rozsahu</w:t>
      </w:r>
      <w:r w:rsidR="00FD44C3">
        <w:rPr>
          <w:rFonts w:ascii="Tahoma" w:hAnsi="Tahoma" w:cs="Tahoma"/>
          <w:bCs/>
          <w:sz w:val="16"/>
          <w:szCs w:val="16"/>
          <w:lang w:val="sk-SK"/>
        </w:rPr>
        <w:t xml:space="preserve"> vo verejnom sektore na Slovensku používané v minimálnej miere.</w:t>
      </w:r>
      <w:r w:rsidR="00050295">
        <w:rPr>
          <w:rFonts w:ascii="Tahoma" w:hAnsi="Tahoma" w:cs="Tahoma"/>
          <w:bCs/>
          <w:sz w:val="16"/>
          <w:szCs w:val="16"/>
          <w:lang w:val="sk-SK"/>
        </w:rPr>
        <w:t xml:space="preserve"> </w:t>
      </w:r>
    </w:p>
    <w:p w14:paraId="60BBDE95" w14:textId="77777777" w:rsidR="005C171E" w:rsidRPr="00D628DC" w:rsidRDefault="005C171E"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Interné kapacity, vrátane počtu, zapojenia a ceny práce, sú definované v záložke „POZICIE_INTERNE“.</w:t>
      </w:r>
    </w:p>
    <w:p w14:paraId="5AC9D5A5" w14:textId="77777777" w:rsidR="00DD4FD2" w:rsidRDefault="00DD4FD2" w:rsidP="005C171E">
      <w:pPr>
        <w:tabs>
          <w:tab w:val="left" w:pos="851"/>
          <w:tab w:val="center" w:pos="3119"/>
        </w:tabs>
        <w:jc w:val="both"/>
        <w:rPr>
          <w:rFonts w:ascii="Tahoma" w:eastAsia="Arial Narrow" w:hAnsi="Tahoma" w:cs="Tahoma"/>
          <w:iCs/>
          <w:sz w:val="16"/>
          <w:szCs w:val="16"/>
          <w:lang w:val="sk-SK"/>
        </w:rPr>
      </w:pPr>
    </w:p>
    <w:p w14:paraId="27438097" w14:textId="259A88D0" w:rsidR="00DD4FD2" w:rsidRDefault="00DD4FD2" w:rsidP="005C171E">
      <w:pPr>
        <w:tabs>
          <w:tab w:val="left" w:pos="851"/>
          <w:tab w:val="center" w:pos="3119"/>
        </w:tabs>
        <w:jc w:val="both"/>
        <w:rPr>
          <w:rFonts w:ascii="Tahoma" w:eastAsia="Arial Narrow" w:hAnsi="Tahoma" w:cs="Tahoma"/>
          <w:iCs/>
          <w:sz w:val="16"/>
          <w:szCs w:val="16"/>
          <w:lang w:val="sk-SK"/>
        </w:rPr>
      </w:pPr>
    </w:p>
    <w:p w14:paraId="2256E1AF" w14:textId="401ABD65" w:rsidR="005C171E" w:rsidRPr="00D628DC" w:rsidRDefault="005C171E" w:rsidP="005C171E">
      <w:pPr>
        <w:tabs>
          <w:tab w:val="left" w:pos="851"/>
          <w:tab w:val="center" w:pos="3119"/>
        </w:tabs>
        <w:jc w:val="both"/>
        <w:rPr>
          <w:rFonts w:ascii="Tahoma" w:eastAsia="Arial Narrow" w:hAnsi="Tahoma" w:cs="Tahoma"/>
          <w:iCs/>
          <w:sz w:val="16"/>
          <w:szCs w:val="16"/>
          <w:lang w:val="sk-SK"/>
        </w:rPr>
      </w:pPr>
      <w:r w:rsidRPr="00D628DC">
        <w:rPr>
          <w:rFonts w:ascii="Tahoma" w:eastAsia="Arial Narrow" w:hAnsi="Tahoma" w:cs="Tahoma"/>
          <w:iCs/>
          <w:sz w:val="16"/>
          <w:szCs w:val="16"/>
          <w:lang w:val="sk-SK"/>
        </w:rPr>
        <w:t>Implementácia nástrojov na zvýšenie kybernetickej bezpečnosti</w:t>
      </w:r>
      <w:r w:rsidR="00DD4FD2">
        <w:rPr>
          <w:rFonts w:ascii="Tahoma" w:eastAsia="Arial Narrow" w:hAnsi="Tahoma" w:cs="Tahoma"/>
          <w:iCs/>
          <w:sz w:val="16"/>
          <w:szCs w:val="16"/>
          <w:lang w:val="sk-SK"/>
        </w:rPr>
        <w:t xml:space="preserve"> </w:t>
      </w:r>
      <w:r w:rsidRPr="00D628DC">
        <w:rPr>
          <w:rFonts w:ascii="Tahoma" w:eastAsia="Arial Narrow" w:hAnsi="Tahoma" w:cs="Tahoma"/>
          <w:iCs/>
          <w:sz w:val="16"/>
          <w:szCs w:val="16"/>
          <w:lang w:val="sk-SK"/>
        </w:rPr>
        <w:t>na vybraných OVM</w:t>
      </w:r>
      <w:r w:rsidR="00DD4FD2">
        <w:rPr>
          <w:rFonts w:ascii="Tahoma" w:eastAsia="Arial Narrow" w:hAnsi="Tahoma" w:cs="Tahoma"/>
          <w:iCs/>
          <w:sz w:val="16"/>
          <w:szCs w:val="16"/>
          <w:lang w:val="sk-SK"/>
        </w:rPr>
        <w:t xml:space="preserve"> </w:t>
      </w:r>
      <w:r w:rsidRPr="00D628DC">
        <w:rPr>
          <w:rFonts w:ascii="Tahoma" w:eastAsia="Arial Narrow" w:hAnsi="Tahoma" w:cs="Tahoma"/>
          <w:iCs/>
          <w:sz w:val="16"/>
          <w:szCs w:val="16"/>
          <w:lang w:val="sk-SK"/>
        </w:rPr>
        <w:t xml:space="preserve">a spustenie bezpečnostného monitoringu prostredníctvom tzv. </w:t>
      </w:r>
      <w:r w:rsidR="00DD4FD2">
        <w:rPr>
          <w:rFonts w:ascii="Tahoma" w:eastAsia="Arial Narrow" w:hAnsi="Tahoma" w:cs="Tahoma"/>
          <w:iCs/>
          <w:sz w:val="16"/>
          <w:szCs w:val="16"/>
          <w:lang w:val="sk-SK"/>
        </w:rPr>
        <w:t>V</w:t>
      </w:r>
      <w:r w:rsidRPr="00D628DC">
        <w:rPr>
          <w:rFonts w:ascii="Tahoma" w:eastAsia="Arial Narrow" w:hAnsi="Tahoma" w:cs="Tahoma"/>
          <w:iCs/>
          <w:sz w:val="16"/>
          <w:szCs w:val="16"/>
          <w:lang w:val="sk-SK"/>
        </w:rPr>
        <w:t>ládneho SOC-u</w:t>
      </w:r>
    </w:p>
    <w:p w14:paraId="7A1CAB19" w14:textId="397CE98F" w:rsidR="005C171E" w:rsidRPr="00D628DC" w:rsidRDefault="005C171E"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 xml:space="preserve">Časť Implementácia nástrojov </w:t>
      </w:r>
      <w:r w:rsidR="00DD4FD2">
        <w:rPr>
          <w:rFonts w:ascii="Tahoma" w:hAnsi="Tahoma" w:cs="Tahoma"/>
          <w:bCs/>
          <w:sz w:val="16"/>
          <w:szCs w:val="16"/>
          <w:lang w:val="sk-SK"/>
        </w:rPr>
        <w:t xml:space="preserve">bezpečnostného monitoringu a reakcie na kybernetické bezpečnostné incidenty </w:t>
      </w:r>
      <w:r w:rsidR="00771A40">
        <w:rPr>
          <w:rFonts w:ascii="Tahoma" w:hAnsi="Tahoma" w:cs="Tahoma"/>
          <w:bCs/>
          <w:sz w:val="16"/>
          <w:szCs w:val="16"/>
          <w:lang w:val="sk-SK"/>
        </w:rPr>
        <w:t xml:space="preserve">(modul 3) </w:t>
      </w:r>
      <w:r w:rsidRPr="00D628DC">
        <w:rPr>
          <w:rFonts w:ascii="Tahoma" w:hAnsi="Tahoma" w:cs="Tahoma"/>
          <w:bCs/>
          <w:sz w:val="16"/>
          <w:szCs w:val="16"/>
          <w:lang w:val="sk-SK"/>
        </w:rPr>
        <w:t>na vybraných OVM bude realizovaná kombináciou extern</w:t>
      </w:r>
      <w:r w:rsidR="00DD4FD2">
        <w:rPr>
          <w:rFonts w:ascii="Tahoma" w:hAnsi="Tahoma" w:cs="Tahoma"/>
          <w:bCs/>
          <w:sz w:val="16"/>
          <w:szCs w:val="16"/>
          <w:lang w:val="sk-SK"/>
        </w:rPr>
        <w:t>ých</w:t>
      </w:r>
      <w:r w:rsidRPr="00D628DC">
        <w:rPr>
          <w:rFonts w:ascii="Tahoma" w:hAnsi="Tahoma" w:cs="Tahoma"/>
          <w:bCs/>
          <w:sz w:val="16"/>
          <w:szCs w:val="16"/>
          <w:lang w:val="sk-SK"/>
        </w:rPr>
        <w:t xml:space="preserve"> dodávateľ</w:t>
      </w:r>
      <w:r w:rsidR="00DD4FD2">
        <w:rPr>
          <w:rFonts w:ascii="Tahoma" w:hAnsi="Tahoma" w:cs="Tahoma"/>
          <w:bCs/>
          <w:sz w:val="16"/>
          <w:szCs w:val="16"/>
          <w:lang w:val="sk-SK"/>
        </w:rPr>
        <w:t>ov</w:t>
      </w:r>
      <w:r w:rsidRPr="00D628DC">
        <w:rPr>
          <w:rFonts w:ascii="Tahoma" w:hAnsi="Tahoma" w:cs="Tahoma"/>
          <w:bCs/>
          <w:sz w:val="16"/>
          <w:szCs w:val="16"/>
          <w:lang w:val="sk-SK"/>
        </w:rPr>
        <w:t xml:space="preserve"> a interných zamestnancov/</w:t>
      </w:r>
      <w:proofErr w:type="spellStart"/>
      <w:r w:rsidRPr="00D628DC">
        <w:rPr>
          <w:rFonts w:ascii="Tahoma" w:hAnsi="Tahoma" w:cs="Tahoma"/>
          <w:bCs/>
          <w:sz w:val="16"/>
          <w:szCs w:val="16"/>
          <w:lang w:val="sk-SK"/>
        </w:rPr>
        <w:t>dohodárov</w:t>
      </w:r>
      <w:proofErr w:type="spellEnd"/>
      <w:r w:rsidRPr="00D628DC">
        <w:rPr>
          <w:rFonts w:ascii="Tahoma" w:hAnsi="Tahoma" w:cs="Tahoma"/>
          <w:bCs/>
          <w:sz w:val="16"/>
          <w:szCs w:val="16"/>
          <w:lang w:val="sk-SK"/>
        </w:rPr>
        <w:t xml:space="preserve"> na strane MIRRI</w:t>
      </w:r>
      <w:r w:rsidR="00DD4FD2">
        <w:rPr>
          <w:rFonts w:ascii="Tahoma" w:hAnsi="Tahoma" w:cs="Tahoma"/>
          <w:bCs/>
          <w:sz w:val="16"/>
          <w:szCs w:val="16"/>
          <w:lang w:val="sk-SK"/>
        </w:rPr>
        <w:t xml:space="preserve"> a NASES. V prípade inštalácie bezpečnostných nástrojov v infraštruktúre OVM budú</w:t>
      </w:r>
      <w:r w:rsidRPr="00D628DC">
        <w:rPr>
          <w:rFonts w:ascii="Tahoma" w:hAnsi="Tahoma" w:cs="Tahoma"/>
          <w:bCs/>
          <w:sz w:val="16"/>
          <w:szCs w:val="16"/>
          <w:lang w:val="sk-SK"/>
        </w:rPr>
        <w:t xml:space="preserve"> </w:t>
      </w:r>
      <w:r w:rsidR="00DD4FD2">
        <w:rPr>
          <w:rFonts w:ascii="Tahoma" w:hAnsi="Tahoma" w:cs="Tahoma"/>
          <w:bCs/>
          <w:sz w:val="16"/>
          <w:szCs w:val="16"/>
          <w:lang w:val="sk-SK"/>
        </w:rPr>
        <w:t>využité aj kapacity interných tímov IT a bezpečnosti na</w:t>
      </w:r>
      <w:r w:rsidRPr="00D628DC">
        <w:rPr>
          <w:rFonts w:ascii="Tahoma" w:hAnsi="Tahoma" w:cs="Tahoma"/>
          <w:bCs/>
          <w:sz w:val="16"/>
          <w:szCs w:val="16"/>
          <w:lang w:val="sk-SK"/>
        </w:rPr>
        <w:t xml:space="preserve"> samotných OVM:</w:t>
      </w:r>
    </w:p>
    <w:p w14:paraId="38DCC496" w14:textId="5D62705C" w:rsidR="005C171E" w:rsidRPr="00D628DC" w:rsidRDefault="005C171E" w:rsidP="00E14CA7">
      <w:pPr>
        <w:pStyle w:val="Odsekzoznamu"/>
        <w:numPr>
          <w:ilvl w:val="1"/>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 xml:space="preserve">Externou dodávkou je </w:t>
      </w:r>
      <w:proofErr w:type="spellStart"/>
      <w:r w:rsidRPr="00D628DC">
        <w:rPr>
          <w:rFonts w:ascii="Tahoma" w:hAnsi="Tahoma" w:cs="Tahoma"/>
          <w:bCs/>
          <w:sz w:val="16"/>
          <w:szCs w:val="16"/>
          <w:lang w:val="sk-SK"/>
        </w:rPr>
        <w:t>nacenené</w:t>
      </w:r>
      <w:proofErr w:type="spellEnd"/>
      <w:r w:rsidRPr="00D628DC">
        <w:rPr>
          <w:rFonts w:ascii="Tahoma" w:hAnsi="Tahoma" w:cs="Tahoma"/>
          <w:bCs/>
          <w:sz w:val="16"/>
          <w:szCs w:val="16"/>
          <w:lang w:val="sk-SK"/>
        </w:rPr>
        <w:t xml:space="preserve"> dodanie (vrátane dovezenia, inštalácie, zapojenia</w:t>
      </w:r>
      <w:r w:rsidR="00B87A3E">
        <w:rPr>
          <w:rFonts w:ascii="Tahoma" w:hAnsi="Tahoma" w:cs="Tahoma"/>
          <w:bCs/>
          <w:sz w:val="16"/>
          <w:szCs w:val="16"/>
          <w:lang w:val="sk-SK"/>
        </w:rPr>
        <w:t>, integračných prác, ladenie riešenia, zaškolenia</w:t>
      </w:r>
      <w:r w:rsidRPr="00D628DC">
        <w:rPr>
          <w:rFonts w:ascii="Tahoma" w:hAnsi="Tahoma" w:cs="Tahoma"/>
          <w:bCs/>
          <w:sz w:val="16"/>
          <w:szCs w:val="16"/>
          <w:lang w:val="sk-SK"/>
        </w:rPr>
        <w:t xml:space="preserve"> atď.) HW a SW licencií definovaných v záložke „Rozpočet - HW a licencie“;</w:t>
      </w:r>
    </w:p>
    <w:p w14:paraId="086E748E" w14:textId="77777777" w:rsidR="005C171E" w:rsidRPr="00D628DC" w:rsidRDefault="005C171E" w:rsidP="00E14CA7">
      <w:pPr>
        <w:pStyle w:val="Odsekzoznamu"/>
        <w:numPr>
          <w:ilvl w:val="1"/>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Interné kapacity, vrátane počtu, zapojenia a ceny práce, sú definované v záložke „POZICIE_INTERNE“.</w:t>
      </w:r>
    </w:p>
    <w:p w14:paraId="107A18B2" w14:textId="1614C8E7" w:rsidR="005C171E" w:rsidRPr="00D628DC" w:rsidRDefault="005C171E"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lastRenderedPageBreak/>
        <w:t xml:space="preserve">Časť Vládny SOC </w:t>
      </w:r>
      <w:r w:rsidR="00771A40">
        <w:rPr>
          <w:rFonts w:ascii="Tahoma" w:hAnsi="Tahoma" w:cs="Tahoma"/>
          <w:bCs/>
          <w:sz w:val="16"/>
          <w:szCs w:val="16"/>
          <w:lang w:val="sk-SK"/>
        </w:rPr>
        <w:t xml:space="preserve">(modul 2) </w:t>
      </w:r>
      <w:r w:rsidRPr="00D628DC">
        <w:rPr>
          <w:rFonts w:ascii="Tahoma" w:hAnsi="Tahoma" w:cs="Tahoma"/>
          <w:bCs/>
          <w:sz w:val="16"/>
          <w:szCs w:val="16"/>
          <w:lang w:val="sk-SK"/>
        </w:rPr>
        <w:t>bude realizovan</w:t>
      </w:r>
      <w:r w:rsidR="009C21DD">
        <w:rPr>
          <w:rFonts w:ascii="Tahoma" w:hAnsi="Tahoma" w:cs="Tahoma"/>
          <w:bCs/>
          <w:sz w:val="16"/>
          <w:szCs w:val="16"/>
          <w:lang w:val="sk-SK"/>
        </w:rPr>
        <w:t>ý</w:t>
      </w:r>
      <w:r w:rsidRPr="00D628DC">
        <w:rPr>
          <w:rFonts w:ascii="Tahoma" w:hAnsi="Tahoma" w:cs="Tahoma"/>
          <w:bCs/>
          <w:sz w:val="16"/>
          <w:szCs w:val="16"/>
          <w:lang w:val="sk-SK"/>
        </w:rPr>
        <w:t xml:space="preserve"> </w:t>
      </w:r>
      <w:r w:rsidR="009C21DD">
        <w:rPr>
          <w:rFonts w:ascii="Tahoma" w:hAnsi="Tahoma" w:cs="Tahoma"/>
          <w:bCs/>
          <w:sz w:val="16"/>
          <w:szCs w:val="16"/>
          <w:lang w:val="sk-SK"/>
        </w:rPr>
        <w:t xml:space="preserve">rovnako </w:t>
      </w:r>
      <w:r w:rsidRPr="00D628DC">
        <w:rPr>
          <w:rFonts w:ascii="Tahoma" w:hAnsi="Tahoma" w:cs="Tahoma"/>
          <w:bCs/>
          <w:sz w:val="16"/>
          <w:szCs w:val="16"/>
          <w:lang w:val="sk-SK"/>
        </w:rPr>
        <w:t>kombináciou extern</w:t>
      </w:r>
      <w:r w:rsidR="009C21DD">
        <w:rPr>
          <w:rFonts w:ascii="Tahoma" w:hAnsi="Tahoma" w:cs="Tahoma"/>
          <w:bCs/>
          <w:sz w:val="16"/>
          <w:szCs w:val="16"/>
          <w:lang w:val="sk-SK"/>
        </w:rPr>
        <w:t>ých</w:t>
      </w:r>
      <w:r w:rsidRPr="00D628DC">
        <w:rPr>
          <w:rFonts w:ascii="Tahoma" w:hAnsi="Tahoma" w:cs="Tahoma"/>
          <w:bCs/>
          <w:sz w:val="16"/>
          <w:szCs w:val="16"/>
          <w:lang w:val="sk-SK"/>
        </w:rPr>
        <w:t xml:space="preserve"> dodávateľ</w:t>
      </w:r>
      <w:r w:rsidR="009C21DD">
        <w:rPr>
          <w:rFonts w:ascii="Tahoma" w:hAnsi="Tahoma" w:cs="Tahoma"/>
          <w:bCs/>
          <w:sz w:val="16"/>
          <w:szCs w:val="16"/>
          <w:lang w:val="sk-SK"/>
        </w:rPr>
        <w:t>ov, ktorí budú dodávať a implementovať nástroje bezpečnostného monitoringu na OVM</w:t>
      </w:r>
      <w:r w:rsidRPr="00D628DC">
        <w:rPr>
          <w:rFonts w:ascii="Tahoma" w:hAnsi="Tahoma" w:cs="Tahoma"/>
          <w:bCs/>
          <w:sz w:val="16"/>
          <w:szCs w:val="16"/>
          <w:lang w:val="sk-SK"/>
        </w:rPr>
        <w:t xml:space="preserve"> a interný</w:t>
      </w:r>
      <w:r w:rsidR="009C21DD">
        <w:rPr>
          <w:rFonts w:ascii="Tahoma" w:hAnsi="Tahoma" w:cs="Tahoma"/>
          <w:bCs/>
          <w:sz w:val="16"/>
          <w:szCs w:val="16"/>
          <w:lang w:val="sk-SK"/>
        </w:rPr>
        <w:t>mi</w:t>
      </w:r>
      <w:r w:rsidRPr="00D628DC">
        <w:rPr>
          <w:rFonts w:ascii="Tahoma" w:hAnsi="Tahoma" w:cs="Tahoma"/>
          <w:bCs/>
          <w:sz w:val="16"/>
          <w:szCs w:val="16"/>
          <w:lang w:val="sk-SK"/>
        </w:rPr>
        <w:t xml:space="preserve"> zamestnanc</w:t>
      </w:r>
      <w:r w:rsidR="009C21DD">
        <w:rPr>
          <w:rFonts w:ascii="Tahoma" w:hAnsi="Tahoma" w:cs="Tahoma"/>
          <w:bCs/>
          <w:sz w:val="16"/>
          <w:szCs w:val="16"/>
          <w:lang w:val="sk-SK"/>
        </w:rPr>
        <w:t>ami</w:t>
      </w:r>
      <w:r w:rsidRPr="00D628DC">
        <w:rPr>
          <w:rFonts w:ascii="Tahoma" w:hAnsi="Tahoma" w:cs="Tahoma"/>
          <w:bCs/>
          <w:sz w:val="16"/>
          <w:szCs w:val="16"/>
          <w:lang w:val="sk-SK"/>
        </w:rPr>
        <w:t>/</w:t>
      </w:r>
      <w:proofErr w:type="spellStart"/>
      <w:r w:rsidRPr="00D628DC">
        <w:rPr>
          <w:rFonts w:ascii="Tahoma" w:hAnsi="Tahoma" w:cs="Tahoma"/>
          <w:bCs/>
          <w:sz w:val="16"/>
          <w:szCs w:val="16"/>
          <w:lang w:val="sk-SK"/>
        </w:rPr>
        <w:t>dohodár</w:t>
      </w:r>
      <w:r w:rsidR="009C21DD">
        <w:rPr>
          <w:rFonts w:ascii="Tahoma" w:hAnsi="Tahoma" w:cs="Tahoma"/>
          <w:bCs/>
          <w:sz w:val="16"/>
          <w:szCs w:val="16"/>
          <w:lang w:val="sk-SK"/>
        </w:rPr>
        <w:t>mi</w:t>
      </w:r>
      <w:proofErr w:type="spellEnd"/>
      <w:r w:rsidRPr="00D628DC">
        <w:rPr>
          <w:rFonts w:ascii="Tahoma" w:hAnsi="Tahoma" w:cs="Tahoma"/>
          <w:bCs/>
          <w:sz w:val="16"/>
          <w:szCs w:val="16"/>
          <w:lang w:val="sk-SK"/>
        </w:rPr>
        <w:t xml:space="preserve"> na strane MIRRI</w:t>
      </w:r>
      <w:r w:rsidR="009C21DD">
        <w:rPr>
          <w:rFonts w:ascii="Tahoma" w:hAnsi="Tahoma" w:cs="Tahoma"/>
          <w:bCs/>
          <w:sz w:val="16"/>
          <w:szCs w:val="16"/>
          <w:lang w:val="sk-SK"/>
        </w:rPr>
        <w:t xml:space="preserve"> a</w:t>
      </w:r>
      <w:r w:rsidRPr="00D628DC">
        <w:rPr>
          <w:rFonts w:ascii="Tahoma" w:hAnsi="Tahoma" w:cs="Tahoma"/>
          <w:bCs/>
          <w:sz w:val="16"/>
          <w:szCs w:val="16"/>
          <w:lang w:val="sk-SK"/>
        </w:rPr>
        <w:t xml:space="preserve"> NASES:</w:t>
      </w:r>
    </w:p>
    <w:p w14:paraId="3712257A" w14:textId="366BFD84" w:rsidR="005C171E" w:rsidRPr="00D628DC" w:rsidRDefault="009C21DD" w:rsidP="00E14CA7">
      <w:pPr>
        <w:pStyle w:val="Odsekzoznamu"/>
        <w:numPr>
          <w:ilvl w:val="1"/>
          <w:numId w:val="23"/>
        </w:numPr>
        <w:spacing w:after="160" w:line="259" w:lineRule="auto"/>
        <w:jc w:val="both"/>
        <w:rPr>
          <w:rFonts w:ascii="Tahoma" w:hAnsi="Tahoma" w:cs="Tahoma"/>
          <w:bCs/>
          <w:sz w:val="16"/>
          <w:szCs w:val="16"/>
          <w:lang w:val="sk-SK"/>
        </w:rPr>
      </w:pPr>
      <w:r w:rsidRPr="00D628DC">
        <w:rPr>
          <w:rFonts w:ascii="Tahoma" w:hAnsi="Tahoma" w:cs="Tahoma"/>
          <w:bCs/>
          <w:sz w:val="16"/>
          <w:szCs w:val="16"/>
          <w:lang w:val="sk-SK"/>
        </w:rPr>
        <w:t xml:space="preserve">Externou dodávkou je </w:t>
      </w:r>
      <w:proofErr w:type="spellStart"/>
      <w:r w:rsidRPr="00D628DC">
        <w:rPr>
          <w:rFonts w:ascii="Tahoma" w:hAnsi="Tahoma" w:cs="Tahoma"/>
          <w:bCs/>
          <w:sz w:val="16"/>
          <w:szCs w:val="16"/>
          <w:lang w:val="sk-SK"/>
        </w:rPr>
        <w:t>nacenené</w:t>
      </w:r>
      <w:proofErr w:type="spellEnd"/>
      <w:r w:rsidRPr="00D628DC">
        <w:rPr>
          <w:rFonts w:ascii="Tahoma" w:hAnsi="Tahoma" w:cs="Tahoma"/>
          <w:bCs/>
          <w:sz w:val="16"/>
          <w:szCs w:val="16"/>
          <w:lang w:val="sk-SK"/>
        </w:rPr>
        <w:t xml:space="preserve"> dodanie (vrátane dovezenia, inštalácie, zapojenia</w:t>
      </w:r>
      <w:r>
        <w:rPr>
          <w:rFonts w:ascii="Tahoma" w:hAnsi="Tahoma" w:cs="Tahoma"/>
          <w:bCs/>
          <w:sz w:val="16"/>
          <w:szCs w:val="16"/>
          <w:lang w:val="sk-SK"/>
        </w:rPr>
        <w:t>, integračných prác, ladenie riešenia, zaškolenia</w:t>
      </w:r>
      <w:r w:rsidRPr="00D628DC">
        <w:rPr>
          <w:rFonts w:ascii="Tahoma" w:hAnsi="Tahoma" w:cs="Tahoma"/>
          <w:bCs/>
          <w:sz w:val="16"/>
          <w:szCs w:val="16"/>
          <w:lang w:val="sk-SK"/>
        </w:rPr>
        <w:t xml:space="preserve"> atď.)</w:t>
      </w:r>
      <w:r>
        <w:rPr>
          <w:rFonts w:ascii="Tahoma" w:hAnsi="Tahoma" w:cs="Tahoma"/>
          <w:bCs/>
          <w:sz w:val="16"/>
          <w:szCs w:val="16"/>
          <w:lang w:val="sk-SK"/>
        </w:rPr>
        <w:t xml:space="preserve"> </w:t>
      </w:r>
      <w:r w:rsidR="005C171E" w:rsidRPr="00D628DC">
        <w:rPr>
          <w:rFonts w:ascii="Tahoma" w:hAnsi="Tahoma" w:cs="Tahoma"/>
          <w:bCs/>
          <w:sz w:val="16"/>
          <w:szCs w:val="16"/>
          <w:lang w:val="sk-SK"/>
        </w:rPr>
        <w:t>HW a SW licencií definovaných v záložke „Rozpočet - HW a licencie“;</w:t>
      </w:r>
    </w:p>
    <w:p w14:paraId="4E3497BB" w14:textId="77777777" w:rsidR="005C171E" w:rsidRPr="00D628DC" w:rsidRDefault="005C171E" w:rsidP="00E14CA7">
      <w:pPr>
        <w:pStyle w:val="Odsekzoznamu"/>
        <w:numPr>
          <w:ilvl w:val="1"/>
          <w:numId w:val="23"/>
        </w:numPr>
        <w:spacing w:line="259" w:lineRule="auto"/>
        <w:jc w:val="both"/>
        <w:rPr>
          <w:rFonts w:ascii="Tahoma" w:hAnsi="Tahoma" w:cs="Tahoma"/>
          <w:bCs/>
          <w:sz w:val="16"/>
          <w:szCs w:val="16"/>
          <w:lang w:val="sk-SK"/>
        </w:rPr>
      </w:pPr>
      <w:r w:rsidRPr="00D628DC">
        <w:rPr>
          <w:rFonts w:ascii="Tahoma" w:hAnsi="Tahoma" w:cs="Tahoma"/>
          <w:bCs/>
          <w:sz w:val="16"/>
          <w:szCs w:val="16"/>
          <w:lang w:val="sk-SK"/>
        </w:rPr>
        <w:t>Interné kapacity, vrátane počtu, zapojenia a ceny práce, sú definované v záložke „POZICIE_INTERNE“.</w:t>
      </w:r>
    </w:p>
    <w:p w14:paraId="066943C2" w14:textId="77777777" w:rsidR="005C171E" w:rsidRPr="00D628DC" w:rsidRDefault="005C171E" w:rsidP="005C171E">
      <w:pPr>
        <w:pStyle w:val="Odsekzoznamu"/>
        <w:spacing w:after="160" w:line="259" w:lineRule="auto"/>
        <w:ind w:left="0"/>
        <w:jc w:val="both"/>
        <w:rPr>
          <w:rFonts w:ascii="Tahoma" w:hAnsi="Tahoma" w:cs="Tahoma"/>
          <w:bCs/>
          <w:sz w:val="16"/>
          <w:szCs w:val="16"/>
          <w:lang w:val="sk-SK"/>
        </w:rPr>
      </w:pPr>
    </w:p>
    <w:p w14:paraId="76EC8F26" w14:textId="77777777" w:rsidR="006920BC" w:rsidRDefault="005C171E" w:rsidP="005C171E">
      <w:pPr>
        <w:pStyle w:val="Odsekzoznamu"/>
        <w:spacing w:after="160" w:line="259" w:lineRule="auto"/>
        <w:ind w:left="0"/>
        <w:jc w:val="both"/>
        <w:rPr>
          <w:rFonts w:ascii="Tahoma" w:hAnsi="Tahoma" w:cs="Tahoma"/>
          <w:bCs/>
          <w:sz w:val="16"/>
          <w:szCs w:val="16"/>
          <w:lang w:val="sk-SK"/>
        </w:rPr>
      </w:pPr>
      <w:r w:rsidRPr="00D628DC">
        <w:rPr>
          <w:rFonts w:ascii="Tahoma" w:hAnsi="Tahoma" w:cs="Tahoma"/>
          <w:bCs/>
          <w:sz w:val="16"/>
          <w:szCs w:val="16"/>
          <w:lang w:val="sk-SK"/>
        </w:rPr>
        <w:t>Projektové riadenie bude realizované internými kapacitami</w:t>
      </w:r>
      <w:r w:rsidR="00771A40">
        <w:rPr>
          <w:rFonts w:ascii="Tahoma" w:hAnsi="Tahoma" w:cs="Tahoma"/>
          <w:bCs/>
          <w:sz w:val="16"/>
          <w:szCs w:val="16"/>
          <w:lang w:val="sk-SK"/>
        </w:rPr>
        <w:t xml:space="preserve">. V prípade všetkých dodaných technológii bude súčasťou aj zaškolenie administrátorov a používateľov </w:t>
      </w:r>
      <w:r w:rsidR="00CE158F">
        <w:rPr>
          <w:rFonts w:ascii="Tahoma" w:hAnsi="Tahoma" w:cs="Tahoma"/>
          <w:bCs/>
          <w:sz w:val="16"/>
          <w:szCs w:val="16"/>
          <w:lang w:val="sk-SK"/>
        </w:rPr>
        <w:t>na strane monitorovaných OVM a na EWS/SOC.</w:t>
      </w:r>
    </w:p>
    <w:p w14:paraId="5BA536CB" w14:textId="77777777" w:rsidR="006920BC" w:rsidRDefault="006920BC" w:rsidP="005C171E">
      <w:pPr>
        <w:pStyle w:val="Odsekzoznamu"/>
        <w:spacing w:after="160" w:line="259" w:lineRule="auto"/>
        <w:ind w:left="0"/>
        <w:jc w:val="both"/>
        <w:rPr>
          <w:rFonts w:ascii="Tahoma" w:hAnsi="Tahoma" w:cs="Tahoma"/>
          <w:bCs/>
          <w:sz w:val="16"/>
          <w:szCs w:val="16"/>
          <w:lang w:val="sk-SK"/>
        </w:rPr>
      </w:pPr>
    </w:p>
    <w:p w14:paraId="2B471710" w14:textId="6D7233D2" w:rsidR="00A45813" w:rsidRDefault="006920BC" w:rsidP="005C171E">
      <w:pPr>
        <w:pStyle w:val="Odsekzoznamu"/>
        <w:spacing w:after="160" w:line="259" w:lineRule="auto"/>
        <w:ind w:left="0"/>
        <w:jc w:val="both"/>
        <w:rPr>
          <w:rFonts w:ascii="Tahoma" w:hAnsi="Tahoma" w:cs="Tahoma"/>
          <w:bCs/>
          <w:sz w:val="16"/>
          <w:szCs w:val="16"/>
          <w:lang w:val="sk-SK"/>
        </w:rPr>
      </w:pPr>
      <w:r>
        <w:rPr>
          <w:rFonts w:ascii="Tahoma" w:hAnsi="Tahoma" w:cs="Tahoma"/>
          <w:bCs/>
          <w:sz w:val="16"/>
          <w:szCs w:val="16"/>
          <w:lang w:val="sk-SK"/>
        </w:rPr>
        <w:t xml:space="preserve">Časť </w:t>
      </w:r>
      <w:r w:rsidR="006C6B47">
        <w:rPr>
          <w:rFonts w:ascii="Tahoma" w:hAnsi="Tahoma" w:cs="Tahoma"/>
          <w:bCs/>
          <w:sz w:val="16"/>
          <w:szCs w:val="16"/>
          <w:lang w:val="sk-SK"/>
        </w:rPr>
        <w:t xml:space="preserve">realizácie </w:t>
      </w:r>
      <w:r>
        <w:rPr>
          <w:rFonts w:ascii="Tahoma" w:hAnsi="Tahoma" w:cs="Tahoma"/>
          <w:bCs/>
          <w:sz w:val="16"/>
          <w:szCs w:val="16"/>
          <w:lang w:val="sk-SK"/>
        </w:rPr>
        <w:t xml:space="preserve">projektu bude zabezpečovať NASES </w:t>
      </w:r>
      <w:r w:rsidR="00A45813">
        <w:rPr>
          <w:rFonts w:ascii="Tahoma" w:hAnsi="Tahoma" w:cs="Tahoma"/>
          <w:bCs/>
          <w:sz w:val="16"/>
          <w:szCs w:val="16"/>
          <w:lang w:val="sk-SK"/>
        </w:rPr>
        <w:t xml:space="preserve">na základe sprostredkovateľskej zmluvy </w:t>
      </w:r>
      <w:r>
        <w:rPr>
          <w:rFonts w:ascii="Tahoma" w:hAnsi="Tahoma" w:cs="Tahoma"/>
          <w:bCs/>
          <w:sz w:val="16"/>
          <w:szCs w:val="16"/>
          <w:lang w:val="sk-SK"/>
        </w:rPr>
        <w:t xml:space="preserve">z Investície 6. </w:t>
      </w:r>
      <w:r w:rsidR="00A45813">
        <w:rPr>
          <w:rFonts w:ascii="Tahoma" w:hAnsi="Tahoma" w:cs="Tahoma"/>
          <w:bCs/>
          <w:sz w:val="16"/>
          <w:szCs w:val="16"/>
          <w:lang w:val="sk-SK"/>
        </w:rPr>
        <w:t>Ostatné a</w:t>
      </w:r>
      <w:r>
        <w:rPr>
          <w:rFonts w:ascii="Tahoma" w:hAnsi="Tahoma" w:cs="Tahoma"/>
          <w:bCs/>
          <w:sz w:val="16"/>
          <w:szCs w:val="16"/>
          <w:lang w:val="sk-SK"/>
        </w:rPr>
        <w:t>ktivity</w:t>
      </w:r>
      <w:r w:rsidR="006C6B47">
        <w:rPr>
          <w:rFonts w:ascii="Tahoma" w:hAnsi="Tahoma" w:cs="Tahoma"/>
          <w:bCs/>
          <w:sz w:val="16"/>
          <w:szCs w:val="16"/>
          <w:lang w:val="sk-SK"/>
        </w:rPr>
        <w:t>, resp. úlohy</w:t>
      </w:r>
      <w:r w:rsidR="00A45813">
        <w:rPr>
          <w:rFonts w:ascii="Tahoma" w:hAnsi="Tahoma" w:cs="Tahoma"/>
          <w:bCs/>
          <w:sz w:val="16"/>
          <w:szCs w:val="16"/>
          <w:lang w:val="sk-SK"/>
        </w:rPr>
        <w:t>,</w:t>
      </w:r>
      <w:r>
        <w:rPr>
          <w:rFonts w:ascii="Tahoma" w:hAnsi="Tahoma" w:cs="Tahoma"/>
          <w:bCs/>
          <w:sz w:val="16"/>
          <w:szCs w:val="16"/>
          <w:lang w:val="sk-SK"/>
        </w:rPr>
        <w:t xml:space="preserve"> </w:t>
      </w:r>
      <w:r w:rsidR="006C6B47">
        <w:rPr>
          <w:rFonts w:ascii="Tahoma" w:hAnsi="Tahoma" w:cs="Tahoma"/>
          <w:bCs/>
          <w:sz w:val="16"/>
          <w:szCs w:val="16"/>
          <w:lang w:val="sk-SK"/>
        </w:rPr>
        <w:t xml:space="preserve">vyplývajú </w:t>
      </w:r>
      <w:r w:rsidR="00A45813">
        <w:rPr>
          <w:rFonts w:ascii="Tahoma" w:hAnsi="Tahoma" w:cs="Tahoma"/>
          <w:bCs/>
          <w:sz w:val="16"/>
          <w:szCs w:val="16"/>
          <w:lang w:val="sk-SK"/>
        </w:rPr>
        <w:t xml:space="preserve">NASES </w:t>
      </w:r>
      <w:r w:rsidR="006C6B47">
        <w:rPr>
          <w:rFonts w:ascii="Tahoma" w:hAnsi="Tahoma" w:cs="Tahoma"/>
          <w:bCs/>
          <w:sz w:val="16"/>
          <w:szCs w:val="16"/>
          <w:lang w:val="sk-SK"/>
        </w:rPr>
        <w:t xml:space="preserve">zo zriaďovacej zmluvy a činnosti, ktoré už </w:t>
      </w:r>
      <w:r w:rsidR="00AB10D1">
        <w:rPr>
          <w:rFonts w:ascii="Tahoma" w:hAnsi="Tahoma" w:cs="Tahoma"/>
          <w:bCs/>
          <w:sz w:val="16"/>
          <w:szCs w:val="16"/>
          <w:lang w:val="sk-SK"/>
        </w:rPr>
        <w:t xml:space="preserve">aktuálne </w:t>
      </w:r>
      <w:r w:rsidR="006C6B47">
        <w:rPr>
          <w:rFonts w:ascii="Tahoma" w:hAnsi="Tahoma" w:cs="Tahoma"/>
          <w:bCs/>
          <w:sz w:val="16"/>
          <w:szCs w:val="16"/>
          <w:lang w:val="sk-SK"/>
        </w:rPr>
        <w:t xml:space="preserve">pre MIRRI SR vykonáva. V prípade projektu to predstavuje nevyhnutné rozšírenie HW </w:t>
      </w:r>
      <w:r w:rsidR="00D164CD">
        <w:rPr>
          <w:rFonts w:ascii="Tahoma" w:hAnsi="Tahoma" w:cs="Tahoma"/>
          <w:bCs/>
          <w:sz w:val="16"/>
          <w:szCs w:val="16"/>
          <w:lang w:val="sk-SK"/>
        </w:rPr>
        <w:t xml:space="preserve">a SW </w:t>
      </w:r>
      <w:r w:rsidR="006C6B47">
        <w:rPr>
          <w:rFonts w:ascii="Tahoma" w:hAnsi="Tahoma" w:cs="Tahoma"/>
          <w:bCs/>
          <w:sz w:val="16"/>
          <w:szCs w:val="16"/>
          <w:lang w:val="sk-SK"/>
        </w:rPr>
        <w:t xml:space="preserve">pre </w:t>
      </w:r>
      <w:r w:rsidR="00AB10D1">
        <w:rPr>
          <w:rFonts w:ascii="Tahoma" w:hAnsi="Tahoma" w:cs="Tahoma"/>
          <w:bCs/>
          <w:sz w:val="16"/>
          <w:szCs w:val="16"/>
          <w:lang w:val="sk-SK"/>
        </w:rPr>
        <w:t xml:space="preserve">ďalšie </w:t>
      </w:r>
      <w:r w:rsidR="006C6B47">
        <w:rPr>
          <w:rFonts w:ascii="Tahoma" w:hAnsi="Tahoma" w:cs="Tahoma"/>
          <w:bCs/>
          <w:sz w:val="16"/>
          <w:szCs w:val="16"/>
          <w:lang w:val="sk-SK"/>
        </w:rPr>
        <w:t xml:space="preserve">zabezpečenie prevádzky </w:t>
      </w:r>
      <w:r w:rsidR="00D164CD">
        <w:rPr>
          <w:rFonts w:ascii="Tahoma" w:hAnsi="Tahoma" w:cs="Tahoma"/>
          <w:bCs/>
          <w:sz w:val="16"/>
          <w:szCs w:val="16"/>
          <w:lang w:val="sk-SK"/>
        </w:rPr>
        <w:t xml:space="preserve">spoločného pracoviska bezpečnostného </w:t>
      </w:r>
      <w:proofErr w:type="spellStart"/>
      <w:r w:rsidR="00D164CD">
        <w:rPr>
          <w:rFonts w:ascii="Tahoma" w:hAnsi="Tahoma" w:cs="Tahoma"/>
          <w:bCs/>
          <w:sz w:val="16"/>
          <w:szCs w:val="16"/>
          <w:lang w:val="sk-SK"/>
        </w:rPr>
        <w:t>dohľadového</w:t>
      </w:r>
      <w:proofErr w:type="spellEnd"/>
      <w:r w:rsidR="00D164CD">
        <w:rPr>
          <w:rFonts w:ascii="Tahoma" w:hAnsi="Tahoma" w:cs="Tahoma"/>
          <w:bCs/>
          <w:sz w:val="16"/>
          <w:szCs w:val="16"/>
          <w:lang w:val="sk-SK"/>
        </w:rPr>
        <w:t xml:space="preserve"> centra a systému včasného varovania</w:t>
      </w:r>
      <w:r w:rsidR="00514723">
        <w:rPr>
          <w:rFonts w:ascii="Tahoma" w:hAnsi="Tahoma" w:cs="Tahoma"/>
          <w:bCs/>
          <w:sz w:val="16"/>
          <w:szCs w:val="16"/>
          <w:lang w:val="sk-SK"/>
        </w:rPr>
        <w:t xml:space="preserve"> na centrálnej úrovni.</w:t>
      </w:r>
      <w:r w:rsidR="00D27342">
        <w:rPr>
          <w:rFonts w:ascii="Tahoma" w:hAnsi="Tahoma" w:cs="Tahoma"/>
          <w:bCs/>
          <w:sz w:val="16"/>
          <w:szCs w:val="16"/>
          <w:lang w:val="sk-SK"/>
        </w:rPr>
        <w:t xml:space="preserve"> </w:t>
      </w:r>
    </w:p>
    <w:p w14:paraId="6AE42769" w14:textId="77777777" w:rsidR="005C171E" w:rsidRPr="00D628DC" w:rsidRDefault="005C171E" w:rsidP="005C171E">
      <w:pPr>
        <w:tabs>
          <w:tab w:val="left" w:pos="851"/>
          <w:tab w:val="center" w:pos="994"/>
        </w:tabs>
        <w:rPr>
          <w:rFonts w:ascii="Tahoma" w:hAnsi="Tahoma" w:cs="Tahoma"/>
          <w:b/>
          <w:bCs/>
          <w:sz w:val="16"/>
          <w:szCs w:val="16"/>
          <w:lang w:val="sk-SK"/>
        </w:rPr>
      </w:pPr>
    </w:p>
    <w:p w14:paraId="1543405E" w14:textId="77777777" w:rsidR="007F2D8B" w:rsidRPr="00D628DC" w:rsidRDefault="007F2D8B" w:rsidP="007F2D8B">
      <w:pPr>
        <w:tabs>
          <w:tab w:val="left" w:pos="851"/>
          <w:tab w:val="center" w:pos="994"/>
        </w:tabs>
        <w:rPr>
          <w:rFonts w:ascii="Tahoma" w:hAnsi="Tahoma" w:cs="Tahoma"/>
          <w:b/>
          <w:bCs/>
          <w:sz w:val="16"/>
          <w:szCs w:val="16"/>
          <w:lang w:val="sk-SK"/>
        </w:rPr>
      </w:pPr>
      <w:r w:rsidRPr="00D628DC">
        <w:rPr>
          <w:rFonts w:ascii="Tahoma" w:hAnsi="Tahoma" w:cs="Tahoma"/>
          <w:b/>
          <w:bCs/>
          <w:sz w:val="16"/>
          <w:szCs w:val="16"/>
          <w:lang w:val="sk-SK"/>
        </w:rPr>
        <w:t>PRÍNOSY</w:t>
      </w:r>
    </w:p>
    <w:p w14:paraId="50090AC0" w14:textId="77777777" w:rsidR="007F2D8B" w:rsidRPr="00D628DC" w:rsidRDefault="007F2D8B" w:rsidP="007F2D8B">
      <w:pPr>
        <w:tabs>
          <w:tab w:val="left" w:pos="851"/>
          <w:tab w:val="center" w:pos="994"/>
        </w:tabs>
        <w:rPr>
          <w:rFonts w:ascii="Tahoma" w:hAnsi="Tahoma" w:cs="Tahoma"/>
          <w:b/>
          <w:bCs/>
          <w:sz w:val="16"/>
          <w:szCs w:val="16"/>
          <w:lang w:val="sk-SK"/>
        </w:rPr>
      </w:pPr>
    </w:p>
    <w:p w14:paraId="05EE45DD" w14:textId="77777777" w:rsidR="007F2D8B" w:rsidRPr="00D628DC" w:rsidRDefault="007F2D8B" w:rsidP="007F2D8B">
      <w:pPr>
        <w:pStyle w:val="Popis"/>
        <w:keepNext/>
        <w:jc w:val="both"/>
        <w:rPr>
          <w:rFonts w:ascii="Tahoma" w:hAnsi="Tahoma" w:cs="Tahoma"/>
          <w:bCs/>
          <w:i w:val="0"/>
          <w:color w:val="auto"/>
          <w:sz w:val="16"/>
          <w:szCs w:val="16"/>
          <w:lang w:val="sk-SK"/>
        </w:rPr>
      </w:pPr>
      <w:r w:rsidRPr="00D628DC">
        <w:rPr>
          <w:rFonts w:ascii="Tahoma" w:hAnsi="Tahoma" w:cs="Tahoma"/>
          <w:bCs/>
          <w:i w:val="0"/>
          <w:color w:val="auto"/>
          <w:sz w:val="16"/>
          <w:szCs w:val="16"/>
          <w:lang w:val="sk-SK"/>
        </w:rPr>
        <w:t xml:space="preserve">V rámci ekonomickej analýzy je kladený dôraz predovšetkým na definovanie prínosov navrhovaného projektu a to ako kvalitatívnych, tak aj kvantitatívnych (finančné a ekonomické). </w:t>
      </w:r>
    </w:p>
    <w:p w14:paraId="20FAE828" w14:textId="77777777" w:rsidR="007F2D8B" w:rsidRPr="00D628DC" w:rsidRDefault="007F2D8B" w:rsidP="007F2D8B">
      <w:pPr>
        <w:tabs>
          <w:tab w:val="left" w:pos="851"/>
          <w:tab w:val="center" w:pos="994"/>
        </w:tabs>
        <w:rPr>
          <w:rFonts w:ascii="Tahoma" w:hAnsi="Tahoma" w:cs="Tahoma"/>
          <w:b/>
          <w:bCs/>
          <w:sz w:val="16"/>
          <w:szCs w:val="16"/>
          <w:lang w:val="sk-SK"/>
        </w:rPr>
      </w:pPr>
    </w:p>
    <w:p w14:paraId="54A91B33" w14:textId="77777777" w:rsidR="007F2D8B" w:rsidRPr="00D628DC" w:rsidRDefault="007F2D8B" w:rsidP="007F2D8B">
      <w:pPr>
        <w:tabs>
          <w:tab w:val="left" w:pos="851"/>
          <w:tab w:val="center" w:pos="994"/>
        </w:tabs>
        <w:rPr>
          <w:rFonts w:ascii="Tahoma" w:hAnsi="Tahoma" w:cs="Tahoma"/>
          <w:b/>
          <w:bCs/>
          <w:sz w:val="16"/>
          <w:szCs w:val="16"/>
          <w:lang w:val="sk-SK"/>
        </w:rPr>
      </w:pPr>
      <w:r w:rsidRPr="00D628DC">
        <w:rPr>
          <w:rFonts w:ascii="Tahoma" w:hAnsi="Tahoma" w:cs="Tahoma"/>
          <w:b/>
          <w:bCs/>
          <w:sz w:val="16"/>
          <w:szCs w:val="16"/>
          <w:lang w:val="sk-SK"/>
        </w:rPr>
        <w:t>Kvantitatívne prínosy</w:t>
      </w:r>
    </w:p>
    <w:p w14:paraId="7685571B" w14:textId="77777777" w:rsidR="007F2D8B" w:rsidRDefault="007F2D8B" w:rsidP="00E14CA7">
      <w:pPr>
        <w:numPr>
          <w:ilvl w:val="0"/>
          <w:numId w:val="24"/>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Zníženie ekonomických škôd a preventívne zabránenie škôd spôsobených kybernetickými útokmi</w:t>
      </w:r>
      <w:r>
        <w:rPr>
          <w:rFonts w:ascii="Tahoma" w:hAnsi="Tahoma" w:cs="Tahoma"/>
          <w:sz w:val="16"/>
          <w:szCs w:val="16"/>
          <w:lang w:val="sk-SK"/>
        </w:rPr>
        <w:t>;</w:t>
      </w:r>
    </w:p>
    <w:p w14:paraId="746B9001" w14:textId="77777777" w:rsidR="007F2D8B" w:rsidRPr="00D628DC" w:rsidRDefault="007F2D8B" w:rsidP="00E14CA7">
      <w:pPr>
        <w:numPr>
          <w:ilvl w:val="0"/>
          <w:numId w:val="24"/>
        </w:numPr>
        <w:pBdr>
          <w:top w:val="nil"/>
          <w:left w:val="nil"/>
          <w:bottom w:val="nil"/>
          <w:right w:val="nil"/>
          <w:between w:val="nil"/>
        </w:pBdr>
        <w:spacing w:before="120"/>
        <w:contextualSpacing/>
        <w:jc w:val="both"/>
        <w:rPr>
          <w:rFonts w:ascii="Tahoma" w:hAnsi="Tahoma" w:cs="Tahoma"/>
          <w:sz w:val="16"/>
          <w:szCs w:val="16"/>
          <w:lang w:val="sk-SK"/>
        </w:rPr>
      </w:pPr>
      <w:r>
        <w:rPr>
          <w:rFonts w:ascii="Tahoma" w:hAnsi="Tahoma" w:cs="Tahoma"/>
          <w:sz w:val="16"/>
          <w:szCs w:val="16"/>
          <w:lang w:val="sk-SK"/>
        </w:rPr>
        <w:t>Úspory vyplývajúce z centralizácie riešenia pri poskytovaní služieb proaktívneho a reaktívneho charakteru.</w:t>
      </w:r>
    </w:p>
    <w:p w14:paraId="5D807777" w14:textId="77777777" w:rsidR="007F2D8B" w:rsidRPr="00D628DC" w:rsidRDefault="007F2D8B" w:rsidP="007F2D8B">
      <w:pPr>
        <w:tabs>
          <w:tab w:val="left" w:pos="851"/>
          <w:tab w:val="center" w:pos="994"/>
        </w:tabs>
        <w:jc w:val="both"/>
        <w:rPr>
          <w:rFonts w:ascii="Tahoma" w:hAnsi="Tahoma" w:cs="Tahoma"/>
          <w:b/>
          <w:bCs/>
          <w:sz w:val="16"/>
          <w:szCs w:val="16"/>
          <w:lang w:val="sk-SK"/>
        </w:rPr>
      </w:pPr>
    </w:p>
    <w:p w14:paraId="2473E8DF" w14:textId="77777777" w:rsidR="007F2D8B" w:rsidRPr="00D628DC" w:rsidRDefault="007F2D8B" w:rsidP="007F2D8B">
      <w:pPr>
        <w:tabs>
          <w:tab w:val="left" w:pos="851"/>
          <w:tab w:val="center" w:pos="994"/>
        </w:tabs>
        <w:jc w:val="both"/>
        <w:rPr>
          <w:rFonts w:ascii="Tahoma" w:hAnsi="Tahoma" w:cs="Tahoma"/>
          <w:b/>
          <w:bCs/>
          <w:sz w:val="16"/>
          <w:szCs w:val="16"/>
          <w:lang w:val="sk-SK"/>
        </w:rPr>
      </w:pPr>
    </w:p>
    <w:p w14:paraId="0DB98849" w14:textId="77777777" w:rsidR="007F2D8B" w:rsidRPr="00D628DC" w:rsidRDefault="007F2D8B" w:rsidP="007F2D8B">
      <w:pPr>
        <w:tabs>
          <w:tab w:val="left" w:pos="851"/>
          <w:tab w:val="center" w:pos="994"/>
        </w:tabs>
        <w:jc w:val="both"/>
        <w:rPr>
          <w:rFonts w:ascii="Tahoma" w:hAnsi="Tahoma" w:cs="Tahoma"/>
          <w:sz w:val="16"/>
          <w:szCs w:val="16"/>
          <w:lang w:val="sk-SK"/>
        </w:rPr>
      </w:pPr>
      <w:r w:rsidRPr="00D628DC">
        <w:rPr>
          <w:rFonts w:ascii="Tahoma" w:hAnsi="Tahoma" w:cs="Tahoma"/>
          <w:sz w:val="16"/>
          <w:szCs w:val="16"/>
          <w:lang w:val="sk-SK"/>
        </w:rPr>
        <w:t xml:space="preserve">Výpočet prínosov </w:t>
      </w:r>
      <w:r>
        <w:rPr>
          <w:rFonts w:ascii="Tahoma" w:hAnsi="Tahoma" w:cs="Tahoma"/>
          <w:sz w:val="16"/>
          <w:szCs w:val="16"/>
          <w:lang w:val="sk-SK"/>
        </w:rPr>
        <w:t xml:space="preserve">z pohľadu zabránenia ekonomických škôd </w:t>
      </w:r>
      <w:r w:rsidRPr="00D628DC">
        <w:rPr>
          <w:rFonts w:ascii="Tahoma" w:hAnsi="Tahoma" w:cs="Tahoma"/>
          <w:sz w:val="16"/>
          <w:szCs w:val="16"/>
          <w:lang w:val="sk-SK"/>
        </w:rPr>
        <w:t>v CBA uvažuje s konzervatívnym odhadom vo viacerých oblastiach:</w:t>
      </w:r>
    </w:p>
    <w:p w14:paraId="21AE00C2" w14:textId="33CA5D75" w:rsidR="007F2D8B" w:rsidRPr="00D628DC" w:rsidRDefault="007F2D8B" w:rsidP="00E14CA7">
      <w:pPr>
        <w:numPr>
          <w:ilvl w:val="0"/>
          <w:numId w:val="24"/>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 xml:space="preserve">Škody vyčíslené </w:t>
      </w:r>
      <w:r>
        <w:rPr>
          <w:rFonts w:ascii="Tahoma" w:hAnsi="Tahoma" w:cs="Tahoma"/>
          <w:sz w:val="16"/>
          <w:szCs w:val="16"/>
          <w:lang w:val="sk-SK"/>
        </w:rPr>
        <w:t xml:space="preserve">ako </w:t>
      </w:r>
      <w:r w:rsidRPr="00D628DC">
        <w:rPr>
          <w:rFonts w:ascii="Tahoma" w:hAnsi="Tahoma" w:cs="Tahoma"/>
          <w:sz w:val="16"/>
          <w:szCs w:val="16"/>
          <w:lang w:val="sk-SK"/>
        </w:rPr>
        <w:t>% k HDP sú stanovené konzervatívne na úrovni 0,</w:t>
      </w:r>
      <w:r w:rsidR="006F2C73">
        <w:rPr>
          <w:rFonts w:ascii="Tahoma" w:hAnsi="Tahoma" w:cs="Tahoma"/>
          <w:sz w:val="16"/>
          <w:szCs w:val="16"/>
          <w:lang w:val="sk-SK"/>
        </w:rPr>
        <w:t>5</w:t>
      </w:r>
      <w:r w:rsidRPr="00D628DC">
        <w:rPr>
          <w:rFonts w:ascii="Tahoma" w:hAnsi="Tahoma" w:cs="Tahoma"/>
          <w:sz w:val="16"/>
          <w:szCs w:val="16"/>
          <w:lang w:val="sk-SK"/>
        </w:rPr>
        <w:t xml:space="preserve">% k HDP. </w:t>
      </w:r>
      <w:r>
        <w:rPr>
          <w:rFonts w:ascii="Tahoma" w:hAnsi="Tahoma" w:cs="Tahoma"/>
          <w:sz w:val="16"/>
          <w:szCs w:val="16"/>
          <w:lang w:val="sk-SK"/>
        </w:rPr>
        <w:t>Podľa dostupných vedeckých štúdii zo zahraničia sa v</w:t>
      </w:r>
      <w:r w:rsidRPr="00D628DC">
        <w:rPr>
          <w:rFonts w:ascii="Tahoma" w:hAnsi="Tahoma" w:cs="Tahoma"/>
          <w:sz w:val="16"/>
          <w:szCs w:val="16"/>
          <w:lang w:val="sk-SK"/>
        </w:rPr>
        <w:t> súčasnosti</w:t>
      </w:r>
      <w:r>
        <w:rPr>
          <w:rFonts w:ascii="Tahoma" w:hAnsi="Tahoma" w:cs="Tahoma"/>
          <w:sz w:val="16"/>
          <w:szCs w:val="16"/>
          <w:lang w:val="sk-SK"/>
        </w:rPr>
        <w:t xml:space="preserve"> výška škôd spôsobená kybernetickými útokmi </w:t>
      </w:r>
      <w:r w:rsidRPr="00D628DC">
        <w:rPr>
          <w:rFonts w:ascii="Tahoma" w:hAnsi="Tahoma" w:cs="Tahoma"/>
          <w:sz w:val="16"/>
          <w:szCs w:val="16"/>
          <w:lang w:val="sk-SK"/>
        </w:rPr>
        <w:t xml:space="preserve">pohybuje až na úrovni 1% k HDP </w:t>
      </w:r>
      <w:r>
        <w:rPr>
          <w:rFonts w:ascii="Tahoma" w:hAnsi="Tahoma" w:cs="Tahoma"/>
          <w:sz w:val="16"/>
          <w:szCs w:val="16"/>
          <w:lang w:val="sk-SK"/>
        </w:rPr>
        <w:t xml:space="preserve">(pre rozvinuté krajiny) </w:t>
      </w:r>
      <w:r w:rsidRPr="00D628DC">
        <w:rPr>
          <w:rFonts w:ascii="Tahoma" w:hAnsi="Tahoma" w:cs="Tahoma"/>
          <w:sz w:val="16"/>
          <w:szCs w:val="16"/>
          <w:lang w:val="sk-SK"/>
        </w:rPr>
        <w:t>s</w:t>
      </w:r>
      <w:r>
        <w:rPr>
          <w:rFonts w:ascii="Tahoma" w:hAnsi="Tahoma" w:cs="Tahoma"/>
          <w:sz w:val="16"/>
          <w:szCs w:val="16"/>
          <w:lang w:val="sk-SK"/>
        </w:rPr>
        <w:t xml:space="preserve"> predpokladom </w:t>
      </w:r>
      <w:r w:rsidRPr="00D628DC">
        <w:rPr>
          <w:rFonts w:ascii="Tahoma" w:hAnsi="Tahoma" w:cs="Tahoma"/>
          <w:sz w:val="16"/>
          <w:szCs w:val="16"/>
          <w:lang w:val="sk-SK"/>
        </w:rPr>
        <w:t>ďalš</w:t>
      </w:r>
      <w:r>
        <w:rPr>
          <w:rFonts w:ascii="Tahoma" w:hAnsi="Tahoma" w:cs="Tahoma"/>
          <w:sz w:val="16"/>
          <w:szCs w:val="16"/>
          <w:lang w:val="sk-SK"/>
        </w:rPr>
        <w:t>ieho</w:t>
      </w:r>
      <w:r w:rsidRPr="00D628DC">
        <w:rPr>
          <w:rFonts w:ascii="Tahoma" w:hAnsi="Tahoma" w:cs="Tahoma"/>
          <w:sz w:val="16"/>
          <w:szCs w:val="16"/>
          <w:lang w:val="sk-SK"/>
        </w:rPr>
        <w:t xml:space="preserve"> rast</w:t>
      </w:r>
      <w:r>
        <w:rPr>
          <w:rFonts w:ascii="Tahoma" w:hAnsi="Tahoma" w:cs="Tahoma"/>
          <w:sz w:val="16"/>
          <w:szCs w:val="16"/>
          <w:lang w:val="sk-SK"/>
        </w:rPr>
        <w:t>u v najbližších rokoch</w:t>
      </w:r>
      <w:r>
        <w:rPr>
          <w:rStyle w:val="Odkaznapoznmkupodiarou"/>
          <w:rFonts w:ascii="Tahoma" w:hAnsi="Tahoma" w:cs="Tahoma"/>
          <w:sz w:val="16"/>
          <w:szCs w:val="16"/>
          <w:lang w:val="sk-SK"/>
        </w:rPr>
        <w:footnoteReference w:id="14"/>
      </w:r>
      <w:r w:rsidRPr="00D628DC">
        <w:rPr>
          <w:rFonts w:ascii="Tahoma" w:hAnsi="Tahoma" w:cs="Tahoma"/>
          <w:sz w:val="16"/>
          <w:szCs w:val="16"/>
          <w:lang w:val="sk-SK"/>
        </w:rPr>
        <w:t>.</w:t>
      </w:r>
    </w:p>
    <w:p w14:paraId="2B5FDAB6" w14:textId="77777777" w:rsidR="007F2D8B" w:rsidRPr="00D628DC" w:rsidRDefault="007F2D8B" w:rsidP="00E14CA7">
      <w:pPr>
        <w:numPr>
          <w:ilvl w:val="0"/>
          <w:numId w:val="24"/>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HDP</w:t>
      </w:r>
      <w:r>
        <w:rPr>
          <w:rFonts w:ascii="Tahoma" w:hAnsi="Tahoma" w:cs="Tahoma"/>
          <w:sz w:val="16"/>
          <w:szCs w:val="16"/>
          <w:lang w:val="sk-SK"/>
        </w:rPr>
        <w:t xml:space="preserve"> Slovenska</w:t>
      </w:r>
      <w:r w:rsidRPr="00D628DC">
        <w:rPr>
          <w:rFonts w:ascii="Tahoma" w:hAnsi="Tahoma" w:cs="Tahoma"/>
          <w:sz w:val="16"/>
          <w:szCs w:val="16"/>
          <w:lang w:val="sk-SK"/>
        </w:rPr>
        <w:t xml:space="preserve"> je vyčíslený a zostáva uvedený pre rok 202</w:t>
      </w:r>
      <w:r>
        <w:rPr>
          <w:rFonts w:ascii="Tahoma" w:hAnsi="Tahoma" w:cs="Tahoma"/>
          <w:sz w:val="16"/>
          <w:szCs w:val="16"/>
          <w:lang w:val="sk-SK"/>
        </w:rPr>
        <w:t>2</w:t>
      </w:r>
      <w:r w:rsidRPr="00D628DC">
        <w:rPr>
          <w:rFonts w:ascii="Tahoma" w:hAnsi="Tahoma" w:cs="Tahoma"/>
          <w:sz w:val="16"/>
          <w:szCs w:val="16"/>
          <w:lang w:val="sk-SK"/>
        </w:rPr>
        <w:t>. Je možné očakávať rast HDP v priebehu 10 rokov.</w:t>
      </w:r>
    </w:p>
    <w:p w14:paraId="17562F7E" w14:textId="77777777" w:rsidR="007F2D8B" w:rsidRPr="00F14E5B" w:rsidRDefault="007F2D8B" w:rsidP="00E14CA7">
      <w:pPr>
        <w:pStyle w:val="Odsekzoznamu"/>
        <w:numPr>
          <w:ilvl w:val="0"/>
          <w:numId w:val="24"/>
        </w:numPr>
        <w:rPr>
          <w:rFonts w:ascii="Tahoma" w:hAnsi="Tahoma" w:cs="Tahoma"/>
          <w:sz w:val="16"/>
          <w:szCs w:val="16"/>
          <w:lang w:val="sk-SK"/>
        </w:rPr>
      </w:pPr>
      <w:r w:rsidRPr="003D5331">
        <w:rPr>
          <w:rFonts w:ascii="Tahoma" w:hAnsi="Tahoma" w:cs="Tahoma"/>
          <w:sz w:val="16"/>
          <w:szCs w:val="16"/>
          <w:lang w:val="sk-SK"/>
        </w:rPr>
        <w:t>Kybernetické útoky sú do počtu a </w:t>
      </w:r>
      <w:proofErr w:type="spellStart"/>
      <w:r w:rsidRPr="003D5331">
        <w:rPr>
          <w:rFonts w:ascii="Tahoma" w:hAnsi="Tahoma" w:cs="Tahoma"/>
          <w:sz w:val="16"/>
          <w:szCs w:val="16"/>
          <w:lang w:val="sk-SK"/>
        </w:rPr>
        <w:t>sofistikovanosti</w:t>
      </w:r>
      <w:proofErr w:type="spellEnd"/>
      <w:r w:rsidRPr="003D5331">
        <w:rPr>
          <w:rFonts w:ascii="Tahoma" w:hAnsi="Tahoma" w:cs="Tahoma"/>
          <w:sz w:val="16"/>
          <w:szCs w:val="16"/>
          <w:lang w:val="sk-SK"/>
        </w:rPr>
        <w:t xml:space="preserve"> celosvetovo na vzostupe, čo potvrdzujú aj štatistiky prezentované v časti</w:t>
      </w:r>
      <w:r w:rsidRPr="003D5331">
        <w:t xml:space="preserve"> </w:t>
      </w:r>
      <w:r w:rsidRPr="003D5331">
        <w:rPr>
          <w:rFonts w:ascii="Tahoma" w:hAnsi="Tahoma" w:cs="Tahoma"/>
          <w:sz w:val="16"/>
          <w:szCs w:val="16"/>
          <w:lang w:val="sk-SK"/>
        </w:rPr>
        <w:t>MOTIVÁCIA A ROZSAH PROJEKTU</w:t>
      </w:r>
      <w:r>
        <w:rPr>
          <w:rFonts w:ascii="Tahoma" w:hAnsi="Tahoma" w:cs="Tahoma"/>
          <w:sz w:val="16"/>
          <w:szCs w:val="16"/>
          <w:lang w:val="sk-SK"/>
        </w:rPr>
        <w:t>.</w:t>
      </w:r>
      <w:r w:rsidRPr="003D5331">
        <w:rPr>
          <w:rFonts w:ascii="Tahoma" w:hAnsi="Tahoma" w:cs="Tahoma"/>
          <w:sz w:val="16"/>
          <w:szCs w:val="16"/>
          <w:lang w:val="sk-SK"/>
        </w:rPr>
        <w:t xml:space="preserve"> </w:t>
      </w:r>
      <w:r w:rsidRPr="00F14E5B">
        <w:rPr>
          <w:rFonts w:ascii="Tahoma" w:hAnsi="Tahoma" w:cs="Tahoma"/>
          <w:sz w:val="16"/>
          <w:szCs w:val="16"/>
          <w:lang w:val="sk-SK"/>
        </w:rPr>
        <w:t>Celkový počet incidentov pre účely výpočtov zostáva zachovaný.</w:t>
      </w:r>
    </w:p>
    <w:p w14:paraId="6068B12A" w14:textId="77777777" w:rsidR="007F2D8B" w:rsidRPr="00D628DC" w:rsidRDefault="007F2D8B" w:rsidP="007F2D8B">
      <w:pPr>
        <w:tabs>
          <w:tab w:val="left" w:pos="851"/>
          <w:tab w:val="center" w:pos="994"/>
        </w:tabs>
        <w:jc w:val="both"/>
        <w:rPr>
          <w:rFonts w:ascii="Tahoma" w:hAnsi="Tahoma" w:cs="Tahoma"/>
          <w:b/>
          <w:bCs/>
          <w:sz w:val="16"/>
          <w:szCs w:val="16"/>
          <w:lang w:val="sk-SK"/>
        </w:rPr>
      </w:pPr>
    </w:p>
    <w:p w14:paraId="2B618189" w14:textId="7E089FEC" w:rsidR="007F2D8B" w:rsidRPr="00D628DC" w:rsidRDefault="007F2D8B" w:rsidP="007F2D8B">
      <w:pPr>
        <w:tabs>
          <w:tab w:val="left" w:pos="851"/>
          <w:tab w:val="center" w:pos="994"/>
        </w:tabs>
        <w:jc w:val="both"/>
        <w:rPr>
          <w:rFonts w:ascii="Tahoma" w:hAnsi="Tahoma" w:cs="Tahoma"/>
          <w:sz w:val="16"/>
          <w:szCs w:val="16"/>
          <w:lang w:val="sk-SK"/>
        </w:rPr>
      </w:pPr>
      <w:r w:rsidRPr="00D628DC">
        <w:rPr>
          <w:rFonts w:ascii="Tahoma" w:hAnsi="Tahoma" w:cs="Tahoma"/>
          <w:sz w:val="16"/>
          <w:szCs w:val="16"/>
          <w:lang w:val="sk-SK"/>
        </w:rPr>
        <w:t xml:space="preserve">Pre výpočet prínosov sú uvažované </w:t>
      </w:r>
      <w:r w:rsidR="00A45813">
        <w:rPr>
          <w:rFonts w:ascii="Tahoma" w:hAnsi="Tahoma" w:cs="Tahoma"/>
          <w:sz w:val="16"/>
          <w:szCs w:val="16"/>
          <w:lang w:val="sk-SK"/>
        </w:rPr>
        <w:t>niektoré čiastočné</w:t>
      </w:r>
      <w:r w:rsidRPr="00D628DC">
        <w:rPr>
          <w:rFonts w:ascii="Tahoma" w:hAnsi="Tahoma" w:cs="Tahoma"/>
          <w:sz w:val="16"/>
          <w:szCs w:val="16"/>
          <w:lang w:val="sk-SK"/>
        </w:rPr>
        <w:t xml:space="preserve"> prínosy v roku T</w:t>
      </w:r>
      <w:r w:rsidR="006F2C73">
        <w:rPr>
          <w:rFonts w:ascii="Tahoma" w:hAnsi="Tahoma" w:cs="Tahoma"/>
          <w:sz w:val="16"/>
          <w:szCs w:val="16"/>
          <w:lang w:val="sk-SK"/>
        </w:rPr>
        <w:t>2</w:t>
      </w:r>
      <w:r w:rsidRPr="00D628DC">
        <w:rPr>
          <w:rFonts w:ascii="Tahoma" w:hAnsi="Tahoma" w:cs="Tahoma"/>
          <w:sz w:val="16"/>
          <w:szCs w:val="16"/>
          <w:lang w:val="sk-SK"/>
        </w:rPr>
        <w:t xml:space="preserve"> (202</w:t>
      </w:r>
      <w:r w:rsidR="006F2C73">
        <w:rPr>
          <w:rFonts w:ascii="Tahoma" w:hAnsi="Tahoma" w:cs="Tahoma"/>
          <w:sz w:val="16"/>
          <w:szCs w:val="16"/>
          <w:lang w:val="sk-SK"/>
        </w:rPr>
        <w:t>4</w:t>
      </w:r>
      <w:r w:rsidRPr="00D628DC">
        <w:rPr>
          <w:rFonts w:ascii="Tahoma" w:hAnsi="Tahoma" w:cs="Tahoma"/>
          <w:sz w:val="16"/>
          <w:szCs w:val="16"/>
          <w:lang w:val="sk-SK"/>
        </w:rPr>
        <w:t xml:space="preserve">) a v celkovom rozsahu </w:t>
      </w:r>
      <w:r w:rsidR="00A45813">
        <w:rPr>
          <w:rFonts w:ascii="Tahoma" w:hAnsi="Tahoma" w:cs="Tahoma"/>
          <w:sz w:val="16"/>
          <w:szCs w:val="16"/>
          <w:lang w:val="sk-SK"/>
        </w:rPr>
        <w:t>od</w:t>
      </w:r>
      <w:r w:rsidRPr="00D628DC">
        <w:rPr>
          <w:rFonts w:ascii="Tahoma" w:hAnsi="Tahoma" w:cs="Tahoma"/>
          <w:sz w:val="16"/>
          <w:szCs w:val="16"/>
          <w:lang w:val="sk-SK"/>
        </w:rPr>
        <w:t> roku T</w:t>
      </w:r>
      <w:r w:rsidR="006F2C73">
        <w:rPr>
          <w:rFonts w:ascii="Tahoma" w:hAnsi="Tahoma" w:cs="Tahoma"/>
          <w:sz w:val="16"/>
          <w:szCs w:val="16"/>
          <w:lang w:val="sk-SK"/>
        </w:rPr>
        <w:t>3</w:t>
      </w:r>
      <w:r w:rsidRPr="00D628DC">
        <w:rPr>
          <w:rFonts w:ascii="Tahoma" w:hAnsi="Tahoma" w:cs="Tahoma"/>
          <w:sz w:val="16"/>
          <w:szCs w:val="16"/>
          <w:lang w:val="sk-SK"/>
        </w:rPr>
        <w:t xml:space="preserve"> (202</w:t>
      </w:r>
      <w:r w:rsidR="006F2C73">
        <w:rPr>
          <w:rFonts w:ascii="Tahoma" w:hAnsi="Tahoma" w:cs="Tahoma"/>
          <w:sz w:val="16"/>
          <w:szCs w:val="16"/>
          <w:lang w:val="sk-SK"/>
        </w:rPr>
        <w:t>5</w:t>
      </w:r>
      <w:r w:rsidRPr="00D628DC">
        <w:rPr>
          <w:rFonts w:ascii="Tahoma" w:hAnsi="Tahoma" w:cs="Tahoma"/>
          <w:sz w:val="16"/>
          <w:szCs w:val="16"/>
          <w:lang w:val="sk-SK"/>
        </w:rPr>
        <w:t>). Výpočet je postavený na znížení ekonomických škôd spôsobených kybernetickými útokmi vyčíslených ako definované % z HDP pre Slovensko. Celková vyčíslená škoda bola prepočítaná pre verejnú správu cez pomer výšky štátneho rozpočtu k H</w:t>
      </w:r>
      <w:r>
        <w:rPr>
          <w:rFonts w:ascii="Tahoma" w:hAnsi="Tahoma" w:cs="Tahoma"/>
          <w:sz w:val="16"/>
          <w:szCs w:val="16"/>
          <w:lang w:val="sk-SK"/>
        </w:rPr>
        <w:t>D</w:t>
      </w:r>
      <w:r w:rsidRPr="00D628DC">
        <w:rPr>
          <w:rFonts w:ascii="Tahoma" w:hAnsi="Tahoma" w:cs="Tahoma"/>
          <w:sz w:val="16"/>
          <w:szCs w:val="16"/>
          <w:lang w:val="sk-SK"/>
        </w:rPr>
        <w:t>P. Zároveň bola vypočítaná priemerná cena na jeden incident z celkového počtu incidentov vo verejnej správe. Projekt</w:t>
      </w:r>
      <w:r>
        <w:rPr>
          <w:rFonts w:ascii="Tahoma" w:hAnsi="Tahoma" w:cs="Tahoma"/>
          <w:sz w:val="16"/>
          <w:szCs w:val="16"/>
          <w:lang w:val="sk-SK"/>
        </w:rPr>
        <w:t xml:space="preserve"> vytvorí predpoklady pre</w:t>
      </w:r>
      <w:r w:rsidRPr="00D628DC">
        <w:rPr>
          <w:rFonts w:ascii="Tahoma" w:hAnsi="Tahoma" w:cs="Tahoma"/>
          <w:sz w:val="16"/>
          <w:szCs w:val="16"/>
          <w:lang w:val="sk-SK"/>
        </w:rPr>
        <w:t xml:space="preserve"> zníž</w:t>
      </w:r>
      <w:r>
        <w:rPr>
          <w:rFonts w:ascii="Tahoma" w:hAnsi="Tahoma" w:cs="Tahoma"/>
          <w:sz w:val="16"/>
          <w:szCs w:val="16"/>
          <w:lang w:val="sk-SK"/>
        </w:rPr>
        <w:t>enie</w:t>
      </w:r>
      <w:r w:rsidRPr="00D628DC">
        <w:rPr>
          <w:rFonts w:ascii="Tahoma" w:hAnsi="Tahoma" w:cs="Tahoma"/>
          <w:sz w:val="16"/>
          <w:szCs w:val="16"/>
          <w:lang w:val="sk-SK"/>
        </w:rPr>
        <w:t xml:space="preserve"> ekonomick</w:t>
      </w:r>
      <w:r>
        <w:rPr>
          <w:rFonts w:ascii="Tahoma" w:hAnsi="Tahoma" w:cs="Tahoma"/>
          <w:sz w:val="16"/>
          <w:szCs w:val="16"/>
          <w:lang w:val="sk-SK"/>
        </w:rPr>
        <w:t>ých</w:t>
      </w:r>
      <w:r w:rsidRPr="00D628DC">
        <w:rPr>
          <w:rFonts w:ascii="Tahoma" w:hAnsi="Tahoma" w:cs="Tahoma"/>
          <w:sz w:val="16"/>
          <w:szCs w:val="16"/>
          <w:lang w:val="sk-SK"/>
        </w:rPr>
        <w:t xml:space="preserve"> šk</w:t>
      </w:r>
      <w:r>
        <w:rPr>
          <w:rFonts w:ascii="Tahoma" w:hAnsi="Tahoma" w:cs="Tahoma"/>
          <w:sz w:val="16"/>
          <w:szCs w:val="16"/>
          <w:lang w:val="sk-SK"/>
        </w:rPr>
        <w:t>ôd spôsobených</w:t>
      </w:r>
      <w:r w:rsidRPr="00D628DC">
        <w:rPr>
          <w:rFonts w:ascii="Tahoma" w:hAnsi="Tahoma" w:cs="Tahoma"/>
          <w:sz w:val="16"/>
          <w:szCs w:val="16"/>
          <w:lang w:val="sk-SK"/>
        </w:rPr>
        <w:t xml:space="preserve"> kybernetický</w:t>
      </w:r>
      <w:r>
        <w:rPr>
          <w:rFonts w:ascii="Tahoma" w:hAnsi="Tahoma" w:cs="Tahoma"/>
          <w:sz w:val="16"/>
          <w:szCs w:val="16"/>
          <w:lang w:val="sk-SK"/>
        </w:rPr>
        <w:t>mi</w:t>
      </w:r>
      <w:r w:rsidRPr="00D628DC">
        <w:rPr>
          <w:rFonts w:ascii="Tahoma" w:hAnsi="Tahoma" w:cs="Tahoma"/>
          <w:sz w:val="16"/>
          <w:szCs w:val="16"/>
          <w:lang w:val="sk-SK"/>
        </w:rPr>
        <w:t xml:space="preserve"> útok</w:t>
      </w:r>
      <w:r>
        <w:rPr>
          <w:rFonts w:ascii="Tahoma" w:hAnsi="Tahoma" w:cs="Tahoma"/>
          <w:sz w:val="16"/>
          <w:szCs w:val="16"/>
          <w:lang w:val="sk-SK"/>
        </w:rPr>
        <w:t>mi</w:t>
      </w:r>
      <w:r w:rsidRPr="00D628DC">
        <w:rPr>
          <w:rFonts w:ascii="Tahoma" w:hAnsi="Tahoma" w:cs="Tahoma"/>
          <w:sz w:val="16"/>
          <w:szCs w:val="16"/>
          <w:lang w:val="sk-SK"/>
        </w:rPr>
        <w:t xml:space="preserve"> </w:t>
      </w:r>
      <w:r>
        <w:rPr>
          <w:rFonts w:ascii="Tahoma" w:hAnsi="Tahoma" w:cs="Tahoma"/>
          <w:sz w:val="16"/>
          <w:szCs w:val="16"/>
          <w:lang w:val="sk-SK"/>
        </w:rPr>
        <w:t>v organizáciách zapojených do EWS, čo vyplýva z rýchlejšej detekcie, automatizácie reaktívnych činností a lepšieho zdokumentovania celého incidentu, čo významne prispieva v procese následného vyšetrovania</w:t>
      </w:r>
      <w:r w:rsidRPr="00D628DC">
        <w:rPr>
          <w:rFonts w:ascii="Tahoma" w:hAnsi="Tahoma" w:cs="Tahoma"/>
          <w:sz w:val="16"/>
          <w:szCs w:val="16"/>
          <w:lang w:val="sk-SK"/>
        </w:rPr>
        <w:t xml:space="preserve">. </w:t>
      </w:r>
      <w:r>
        <w:rPr>
          <w:rFonts w:ascii="Tahoma" w:hAnsi="Tahoma" w:cs="Tahoma"/>
          <w:sz w:val="16"/>
          <w:szCs w:val="16"/>
          <w:lang w:val="sk-SK"/>
        </w:rPr>
        <w:t>V prípade reaktívnych služieb sa z</w:t>
      </w:r>
      <w:r w:rsidRPr="00D628DC">
        <w:rPr>
          <w:rFonts w:ascii="Tahoma" w:hAnsi="Tahoma" w:cs="Tahoma"/>
          <w:sz w:val="16"/>
          <w:szCs w:val="16"/>
          <w:lang w:val="sk-SK"/>
        </w:rPr>
        <w:t>ároveň očakáva vyššia miera zachytených incidentov z celkového počtu incidentov</w:t>
      </w:r>
      <w:r>
        <w:rPr>
          <w:rFonts w:ascii="Tahoma" w:hAnsi="Tahoma" w:cs="Tahoma"/>
          <w:sz w:val="16"/>
          <w:szCs w:val="16"/>
          <w:lang w:val="sk-SK"/>
        </w:rPr>
        <w:t xml:space="preserve"> a s tým spojená aj vyššia potreba ich riešenia a šetrenia</w:t>
      </w:r>
      <w:r w:rsidRPr="00D628DC">
        <w:rPr>
          <w:rFonts w:ascii="Tahoma" w:hAnsi="Tahoma" w:cs="Tahoma"/>
          <w:sz w:val="16"/>
          <w:szCs w:val="16"/>
          <w:lang w:val="sk-SK"/>
        </w:rPr>
        <w:t>.</w:t>
      </w:r>
    </w:p>
    <w:p w14:paraId="56B3201D" w14:textId="77777777" w:rsidR="007F2D8B" w:rsidRDefault="007F2D8B" w:rsidP="007F2D8B">
      <w:pPr>
        <w:tabs>
          <w:tab w:val="left" w:pos="851"/>
          <w:tab w:val="center" w:pos="994"/>
        </w:tabs>
        <w:rPr>
          <w:rFonts w:ascii="Tahoma" w:hAnsi="Tahoma" w:cs="Tahoma"/>
          <w:b/>
          <w:bCs/>
          <w:sz w:val="16"/>
          <w:szCs w:val="16"/>
          <w:lang w:val="sk-SK"/>
        </w:rPr>
      </w:pPr>
    </w:p>
    <w:p w14:paraId="30E3CCFB" w14:textId="77777777" w:rsidR="007F2D8B" w:rsidRDefault="007F2D8B" w:rsidP="007F2D8B">
      <w:pPr>
        <w:pBdr>
          <w:top w:val="nil"/>
          <w:left w:val="nil"/>
          <w:bottom w:val="nil"/>
          <w:right w:val="nil"/>
          <w:between w:val="nil"/>
        </w:pBdr>
        <w:spacing w:before="120"/>
        <w:contextualSpacing/>
        <w:jc w:val="both"/>
        <w:rPr>
          <w:rFonts w:ascii="Tahoma" w:hAnsi="Tahoma" w:cs="Tahoma"/>
          <w:sz w:val="16"/>
          <w:szCs w:val="16"/>
          <w:lang w:val="sk-SK"/>
        </w:rPr>
      </w:pPr>
      <w:r>
        <w:rPr>
          <w:rFonts w:ascii="Tahoma" w:hAnsi="Tahoma" w:cs="Tahoma"/>
          <w:sz w:val="16"/>
          <w:szCs w:val="16"/>
          <w:lang w:val="sk-SK"/>
        </w:rPr>
        <w:t>V prípade prínosov vyplývajúcich z centralizácie riešenie sa vychádza z viacerých predpokladov. Koncept centralizácie aktivít a služieb EWS a SOC spočíva v koncentrácii a zdieľaní:</w:t>
      </w:r>
    </w:p>
    <w:p w14:paraId="2E3B87DC" w14:textId="77777777" w:rsidR="007F2D8B" w:rsidRDefault="007F2D8B" w:rsidP="00E14CA7">
      <w:pPr>
        <w:pStyle w:val="Odsekzoznamu"/>
        <w:numPr>
          <w:ilvl w:val="0"/>
          <w:numId w:val="31"/>
        </w:numPr>
        <w:pBdr>
          <w:top w:val="nil"/>
          <w:left w:val="nil"/>
          <w:bottom w:val="nil"/>
          <w:right w:val="nil"/>
          <w:between w:val="nil"/>
        </w:pBdr>
        <w:spacing w:before="120"/>
        <w:jc w:val="both"/>
        <w:rPr>
          <w:rFonts w:ascii="Tahoma" w:hAnsi="Tahoma" w:cs="Tahoma"/>
          <w:sz w:val="16"/>
          <w:szCs w:val="16"/>
          <w:lang w:val="sk-SK"/>
        </w:rPr>
      </w:pPr>
      <w:r w:rsidRPr="00F14E5B">
        <w:rPr>
          <w:rFonts w:ascii="Tahoma" w:hAnsi="Tahoma" w:cs="Tahoma"/>
          <w:sz w:val="16"/>
          <w:szCs w:val="16"/>
          <w:lang w:val="sk-SK"/>
        </w:rPr>
        <w:t>technológií (HW, SW, licencie) z pohľadu obstarávania a</w:t>
      </w:r>
      <w:r>
        <w:rPr>
          <w:rFonts w:ascii="Tahoma" w:hAnsi="Tahoma" w:cs="Tahoma"/>
          <w:sz w:val="16"/>
          <w:szCs w:val="16"/>
          <w:lang w:val="sk-SK"/>
        </w:rPr>
        <w:t xml:space="preserve"> následnej </w:t>
      </w:r>
      <w:r w:rsidRPr="00F14E5B">
        <w:rPr>
          <w:rFonts w:ascii="Tahoma" w:hAnsi="Tahoma" w:cs="Tahoma"/>
          <w:sz w:val="16"/>
          <w:szCs w:val="16"/>
          <w:lang w:val="sk-SK"/>
        </w:rPr>
        <w:t>prevádzky</w:t>
      </w:r>
      <w:r>
        <w:rPr>
          <w:rFonts w:ascii="Tahoma" w:hAnsi="Tahoma" w:cs="Tahoma"/>
          <w:sz w:val="16"/>
          <w:szCs w:val="16"/>
          <w:lang w:val="sk-SK"/>
        </w:rPr>
        <w:t>;</w:t>
      </w:r>
    </w:p>
    <w:p w14:paraId="3CD7D21F" w14:textId="77777777" w:rsidR="007F2D8B" w:rsidRDefault="007F2D8B" w:rsidP="00E14CA7">
      <w:pPr>
        <w:pStyle w:val="Odsekzoznamu"/>
        <w:numPr>
          <w:ilvl w:val="0"/>
          <w:numId w:val="31"/>
        </w:numPr>
        <w:pBdr>
          <w:top w:val="nil"/>
          <w:left w:val="nil"/>
          <w:bottom w:val="nil"/>
          <w:right w:val="nil"/>
          <w:between w:val="nil"/>
        </w:pBdr>
        <w:spacing w:before="120"/>
        <w:jc w:val="both"/>
        <w:rPr>
          <w:rFonts w:ascii="Tahoma" w:hAnsi="Tahoma" w:cs="Tahoma"/>
          <w:sz w:val="16"/>
          <w:szCs w:val="16"/>
          <w:lang w:val="sk-SK"/>
        </w:rPr>
      </w:pPr>
      <w:r>
        <w:rPr>
          <w:rFonts w:ascii="Tahoma" w:hAnsi="Tahoma" w:cs="Tahoma"/>
          <w:sz w:val="16"/>
          <w:szCs w:val="16"/>
          <w:lang w:val="sk-SK"/>
        </w:rPr>
        <w:t>tímu špecialistov na kybernetickú bezpečnosť, ktorých je na trhu nedostatok;</w:t>
      </w:r>
    </w:p>
    <w:p w14:paraId="3EA4C8E0" w14:textId="77777777" w:rsidR="007F2D8B" w:rsidRDefault="007F2D8B" w:rsidP="00E14CA7">
      <w:pPr>
        <w:pStyle w:val="Odsekzoznamu"/>
        <w:numPr>
          <w:ilvl w:val="0"/>
          <w:numId w:val="31"/>
        </w:numPr>
        <w:pBdr>
          <w:top w:val="nil"/>
          <w:left w:val="nil"/>
          <w:bottom w:val="nil"/>
          <w:right w:val="nil"/>
          <w:between w:val="nil"/>
        </w:pBdr>
        <w:spacing w:before="120"/>
        <w:jc w:val="both"/>
        <w:rPr>
          <w:rFonts w:ascii="Tahoma" w:hAnsi="Tahoma" w:cs="Tahoma"/>
          <w:sz w:val="16"/>
          <w:szCs w:val="16"/>
          <w:lang w:val="sk-SK"/>
        </w:rPr>
      </w:pPr>
      <w:r>
        <w:rPr>
          <w:rFonts w:ascii="Tahoma" w:hAnsi="Tahoma" w:cs="Tahoma"/>
          <w:sz w:val="16"/>
          <w:szCs w:val="16"/>
          <w:lang w:val="sk-SK"/>
        </w:rPr>
        <w:t>budovanie know-how v sektore verejnej správy.</w:t>
      </w:r>
    </w:p>
    <w:p w14:paraId="52BB1C81" w14:textId="2BEC1BFE" w:rsidR="007F2D8B" w:rsidRDefault="007F2D8B" w:rsidP="007F2D8B">
      <w:pPr>
        <w:pBdr>
          <w:top w:val="nil"/>
          <w:left w:val="nil"/>
          <w:bottom w:val="nil"/>
          <w:right w:val="nil"/>
          <w:between w:val="nil"/>
        </w:pBdr>
        <w:spacing w:before="120"/>
        <w:jc w:val="both"/>
        <w:rPr>
          <w:rFonts w:ascii="Tahoma" w:hAnsi="Tahoma" w:cs="Tahoma"/>
          <w:sz w:val="16"/>
          <w:szCs w:val="16"/>
          <w:lang w:val="sk-SK"/>
        </w:rPr>
      </w:pPr>
      <w:r>
        <w:rPr>
          <w:rFonts w:ascii="Tahoma" w:hAnsi="Tahoma" w:cs="Tahoma"/>
          <w:sz w:val="16"/>
          <w:szCs w:val="16"/>
          <w:lang w:val="sk-SK"/>
        </w:rPr>
        <w:t>Úspory realizovaného projektu vyplývajú</w:t>
      </w:r>
      <w:r w:rsidRPr="00F14E5B">
        <w:rPr>
          <w:rFonts w:ascii="Tahoma" w:hAnsi="Tahoma" w:cs="Tahoma"/>
          <w:sz w:val="16"/>
          <w:szCs w:val="16"/>
          <w:lang w:val="sk-SK"/>
        </w:rPr>
        <w:t xml:space="preserve"> z rozsahu </w:t>
      </w:r>
      <w:r w:rsidRPr="00AE6C47">
        <w:rPr>
          <w:rFonts w:ascii="Tahoma" w:hAnsi="Tahoma" w:cs="Tahoma"/>
          <w:sz w:val="16"/>
          <w:szCs w:val="16"/>
          <w:lang w:val="sk-SK"/>
        </w:rPr>
        <w:t>pri centrálnom nákupe</w:t>
      </w:r>
      <w:r>
        <w:rPr>
          <w:rFonts w:ascii="Tahoma" w:hAnsi="Tahoma" w:cs="Tahoma"/>
          <w:sz w:val="16"/>
          <w:szCs w:val="16"/>
          <w:lang w:val="sk-SK"/>
        </w:rPr>
        <w:t xml:space="preserve"> a správe</w:t>
      </w:r>
      <w:r w:rsidRPr="00AE6C47">
        <w:rPr>
          <w:rFonts w:ascii="Tahoma" w:hAnsi="Tahoma" w:cs="Tahoma"/>
          <w:sz w:val="16"/>
          <w:szCs w:val="16"/>
          <w:lang w:val="sk-SK"/>
        </w:rPr>
        <w:t xml:space="preserve"> licencií na bezpečnostné nástroje prostredníctvom, ktorých bude </w:t>
      </w:r>
      <w:r w:rsidRPr="00457C7C">
        <w:rPr>
          <w:rFonts w:ascii="Tahoma" w:hAnsi="Tahoma" w:cs="Tahoma"/>
          <w:sz w:val="16"/>
          <w:szCs w:val="16"/>
          <w:lang w:val="sk-SK"/>
        </w:rPr>
        <w:t>monitorovaná</w:t>
      </w:r>
      <w:r w:rsidRPr="00AE6C47">
        <w:rPr>
          <w:rFonts w:ascii="Tahoma" w:hAnsi="Tahoma" w:cs="Tahoma"/>
          <w:sz w:val="16"/>
          <w:szCs w:val="16"/>
          <w:lang w:val="sk-SK"/>
        </w:rPr>
        <w:t xml:space="preserve"> IT infraštruktúra OVM </w:t>
      </w:r>
      <w:r>
        <w:rPr>
          <w:rFonts w:ascii="Tahoma" w:hAnsi="Tahoma" w:cs="Tahoma"/>
          <w:sz w:val="16"/>
          <w:szCs w:val="16"/>
          <w:lang w:val="sk-SK"/>
        </w:rPr>
        <w:t xml:space="preserve">a možnosti zdieľania informácii, ako kľúčového komponentu v oblasti proaktívnej kybernetickej bezpečnosti. Parametre k výpočtu úspor sú prezentované </w:t>
      </w:r>
      <w:r w:rsidR="00A45813">
        <w:rPr>
          <w:rFonts w:ascii="Tahoma" w:hAnsi="Tahoma" w:cs="Tahoma"/>
          <w:sz w:val="16"/>
          <w:szCs w:val="16"/>
          <w:lang w:val="sk-SK"/>
        </w:rPr>
        <w:t>v CBA</w:t>
      </w:r>
      <w:r>
        <w:rPr>
          <w:rFonts w:ascii="Tahoma" w:hAnsi="Tahoma" w:cs="Tahoma"/>
          <w:sz w:val="16"/>
          <w:szCs w:val="16"/>
          <w:lang w:val="sk-SK"/>
        </w:rPr>
        <w:t>.</w:t>
      </w:r>
    </w:p>
    <w:p w14:paraId="3B0A8880" w14:textId="77777777" w:rsidR="007F2D8B" w:rsidRPr="00D628DC" w:rsidRDefault="007F2D8B" w:rsidP="007F2D8B">
      <w:pPr>
        <w:tabs>
          <w:tab w:val="left" w:pos="851"/>
          <w:tab w:val="center" w:pos="994"/>
        </w:tabs>
        <w:rPr>
          <w:rFonts w:ascii="Tahoma" w:hAnsi="Tahoma" w:cs="Tahoma"/>
          <w:b/>
          <w:bCs/>
          <w:sz w:val="16"/>
          <w:szCs w:val="16"/>
          <w:lang w:val="sk-SK"/>
        </w:rPr>
      </w:pPr>
    </w:p>
    <w:p w14:paraId="1E236CE5" w14:textId="77777777" w:rsidR="007F2D8B" w:rsidRPr="00D628DC" w:rsidRDefault="007F2D8B" w:rsidP="007F2D8B">
      <w:pPr>
        <w:tabs>
          <w:tab w:val="left" w:pos="851"/>
          <w:tab w:val="center" w:pos="994"/>
        </w:tabs>
        <w:rPr>
          <w:rFonts w:ascii="Tahoma" w:hAnsi="Tahoma" w:cs="Tahoma"/>
          <w:b/>
          <w:bCs/>
          <w:sz w:val="16"/>
          <w:szCs w:val="16"/>
          <w:lang w:val="sk-SK"/>
        </w:rPr>
      </w:pPr>
      <w:r w:rsidRPr="00D628DC">
        <w:rPr>
          <w:rFonts w:ascii="Tahoma" w:hAnsi="Tahoma" w:cs="Tahoma"/>
          <w:b/>
          <w:bCs/>
          <w:sz w:val="16"/>
          <w:szCs w:val="16"/>
          <w:lang w:val="sk-SK"/>
        </w:rPr>
        <w:t>Ďalšie prínosy</w:t>
      </w:r>
    </w:p>
    <w:p w14:paraId="5015513A" w14:textId="77777777" w:rsidR="007F2D8B" w:rsidRPr="00D628DC" w:rsidRDefault="007F2D8B" w:rsidP="007F2D8B">
      <w:pPr>
        <w:tabs>
          <w:tab w:val="left" w:pos="851"/>
          <w:tab w:val="center" w:pos="994"/>
        </w:tabs>
        <w:rPr>
          <w:rFonts w:ascii="Tahoma" w:hAnsi="Tahoma" w:cs="Tahoma"/>
          <w:b/>
          <w:bCs/>
          <w:sz w:val="16"/>
          <w:szCs w:val="16"/>
          <w:lang w:val="sk-SK"/>
        </w:rPr>
      </w:pPr>
    </w:p>
    <w:p w14:paraId="5CD9F536" w14:textId="77777777" w:rsidR="007F2D8B" w:rsidRDefault="007F2D8B" w:rsidP="007F2D8B">
      <w:pPr>
        <w:tabs>
          <w:tab w:val="left" w:pos="851"/>
          <w:tab w:val="center" w:pos="994"/>
        </w:tabs>
        <w:jc w:val="both"/>
        <w:rPr>
          <w:rFonts w:ascii="Tahoma" w:hAnsi="Tahoma" w:cs="Tahoma"/>
          <w:sz w:val="16"/>
          <w:szCs w:val="16"/>
          <w:lang w:val="sk-SK"/>
        </w:rPr>
      </w:pPr>
      <w:r w:rsidRPr="00D628DC">
        <w:rPr>
          <w:rFonts w:ascii="Tahoma" w:hAnsi="Tahoma" w:cs="Tahoma"/>
          <w:sz w:val="16"/>
          <w:szCs w:val="16"/>
          <w:lang w:val="sk-SK"/>
        </w:rPr>
        <w:t xml:space="preserve">Okrem prínosov, ktoré je možné definovať z kvantitatívneho pohľadu, je </w:t>
      </w:r>
      <w:r>
        <w:rPr>
          <w:rFonts w:ascii="Tahoma" w:hAnsi="Tahoma" w:cs="Tahoma"/>
          <w:sz w:val="16"/>
          <w:szCs w:val="16"/>
          <w:lang w:val="sk-SK"/>
        </w:rPr>
        <w:t>nevyhnutné</w:t>
      </w:r>
      <w:r w:rsidRPr="00D628DC">
        <w:rPr>
          <w:rFonts w:ascii="Tahoma" w:hAnsi="Tahoma" w:cs="Tahoma"/>
          <w:sz w:val="16"/>
          <w:szCs w:val="16"/>
          <w:lang w:val="sk-SK"/>
        </w:rPr>
        <w:t xml:space="preserve"> hovoriť celkovo aj </w:t>
      </w:r>
      <w:r>
        <w:rPr>
          <w:rFonts w:ascii="Tahoma" w:hAnsi="Tahoma" w:cs="Tahoma"/>
          <w:sz w:val="16"/>
          <w:szCs w:val="16"/>
          <w:lang w:val="sk-SK"/>
        </w:rPr>
        <w:t>o </w:t>
      </w:r>
      <w:r w:rsidRPr="00D628DC">
        <w:rPr>
          <w:rFonts w:ascii="Tahoma" w:hAnsi="Tahoma" w:cs="Tahoma"/>
          <w:sz w:val="16"/>
          <w:szCs w:val="16"/>
          <w:lang w:val="sk-SK"/>
        </w:rPr>
        <w:t>prínosoch</w:t>
      </w:r>
      <w:r>
        <w:rPr>
          <w:rFonts w:ascii="Tahoma" w:hAnsi="Tahoma" w:cs="Tahoma"/>
          <w:sz w:val="16"/>
          <w:szCs w:val="16"/>
          <w:lang w:val="sk-SK"/>
        </w:rPr>
        <w:t xml:space="preserve"> </w:t>
      </w:r>
      <w:r w:rsidRPr="00D628DC">
        <w:rPr>
          <w:rFonts w:ascii="Tahoma" w:hAnsi="Tahoma" w:cs="Tahoma"/>
          <w:sz w:val="16"/>
          <w:szCs w:val="16"/>
          <w:lang w:val="sk-SK"/>
        </w:rPr>
        <w:t>pripravovaného projektu a implementovaných riešení</w:t>
      </w:r>
      <w:r>
        <w:rPr>
          <w:rFonts w:ascii="Tahoma" w:hAnsi="Tahoma" w:cs="Tahoma"/>
          <w:sz w:val="16"/>
          <w:szCs w:val="16"/>
          <w:lang w:val="sk-SK"/>
        </w:rPr>
        <w:t>, ktoré nie je možné exaktne kvantifikovať. Napriek tomu majú nižšie uvedené prínosy zásadný vplyv na zvyšovanie kybernetickej bezpečnosti Slovenska a to najmä zo strednodobého a dlhodobého hľadiska</w:t>
      </w:r>
      <w:r w:rsidRPr="00D628DC">
        <w:rPr>
          <w:rFonts w:ascii="Tahoma" w:hAnsi="Tahoma" w:cs="Tahoma"/>
          <w:sz w:val="16"/>
          <w:szCs w:val="16"/>
          <w:lang w:val="sk-SK"/>
        </w:rPr>
        <w:t>:</w:t>
      </w:r>
    </w:p>
    <w:p w14:paraId="30A0FBF9" w14:textId="77777777" w:rsidR="007F2D8B" w:rsidRPr="00D628DC" w:rsidRDefault="007F2D8B" w:rsidP="007F2D8B">
      <w:pPr>
        <w:tabs>
          <w:tab w:val="left" w:pos="851"/>
          <w:tab w:val="center" w:pos="994"/>
        </w:tabs>
        <w:jc w:val="both"/>
        <w:rPr>
          <w:rFonts w:ascii="Tahoma" w:hAnsi="Tahoma" w:cs="Tahoma"/>
          <w:sz w:val="16"/>
          <w:szCs w:val="16"/>
          <w:lang w:val="sk-SK"/>
        </w:rPr>
      </w:pPr>
    </w:p>
    <w:p w14:paraId="2AEF53C1" w14:textId="77777777" w:rsidR="007F2D8B" w:rsidRPr="00D628DC" w:rsidRDefault="007F2D8B"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
          <w:sz w:val="16"/>
          <w:szCs w:val="16"/>
          <w:lang w:val="sk-SK"/>
        </w:rPr>
        <w:lastRenderedPageBreak/>
        <w:t xml:space="preserve">Celkové zvýšenie úrovne zabezpečenia </w:t>
      </w:r>
      <w:r>
        <w:rPr>
          <w:rFonts w:ascii="Tahoma" w:hAnsi="Tahoma" w:cs="Tahoma"/>
          <w:b/>
          <w:sz w:val="16"/>
          <w:szCs w:val="16"/>
          <w:lang w:val="sk-SK"/>
        </w:rPr>
        <w:t>verejnej správy pred kybernetickými hrozbami</w:t>
      </w:r>
      <w:r w:rsidRPr="00D628DC">
        <w:rPr>
          <w:rFonts w:ascii="Tahoma" w:hAnsi="Tahoma" w:cs="Tahoma"/>
          <w:bCs/>
          <w:sz w:val="16"/>
          <w:szCs w:val="16"/>
          <w:lang w:val="sk-SK"/>
        </w:rPr>
        <w:t xml:space="preserve"> – </w:t>
      </w:r>
      <w:r>
        <w:rPr>
          <w:rFonts w:ascii="Tahoma" w:hAnsi="Tahoma" w:cs="Tahoma"/>
          <w:bCs/>
          <w:sz w:val="16"/>
          <w:szCs w:val="16"/>
          <w:lang w:val="sk-SK"/>
        </w:rPr>
        <w:t xml:space="preserve">zavedením aktívnych (preventívnych) opatrení sa po počiatočnom náraste počtu incidentov (spôsobené tým, že aktuálne OVM často ani nemajú vedomosť, že ich IT infraštruktúra bola kompromitovaná) </w:t>
      </w:r>
      <w:r w:rsidRPr="00D628DC">
        <w:rPr>
          <w:rFonts w:ascii="Tahoma" w:hAnsi="Tahoma" w:cs="Tahoma"/>
          <w:bCs/>
          <w:sz w:val="16"/>
          <w:szCs w:val="16"/>
          <w:lang w:val="sk-SK"/>
        </w:rPr>
        <w:t xml:space="preserve">očakáva zníženie frekvencie výskytu bezpečnostných incidentov, zníženie ich závažnosti a následne aj nižšie náklady na ich riešenie a odstránenie. </w:t>
      </w:r>
      <w:r>
        <w:rPr>
          <w:rFonts w:ascii="Tahoma" w:hAnsi="Tahoma" w:cs="Tahoma"/>
          <w:bCs/>
          <w:sz w:val="16"/>
          <w:szCs w:val="16"/>
          <w:lang w:val="sk-SK"/>
        </w:rPr>
        <w:t>To bude mať za následok z</w:t>
      </w:r>
      <w:r w:rsidRPr="00D628DC">
        <w:rPr>
          <w:rFonts w:ascii="Tahoma" w:hAnsi="Tahoma" w:cs="Tahoma"/>
          <w:bCs/>
          <w:sz w:val="16"/>
          <w:szCs w:val="16"/>
          <w:lang w:val="sk-SK"/>
        </w:rPr>
        <w:t>výšenie odolnosti štátu voči kybernetickým útokom</w:t>
      </w:r>
      <w:r>
        <w:rPr>
          <w:rFonts w:ascii="Tahoma" w:hAnsi="Tahoma" w:cs="Tahoma"/>
          <w:bCs/>
          <w:sz w:val="16"/>
          <w:szCs w:val="16"/>
          <w:lang w:val="sk-SK"/>
        </w:rPr>
        <w:t xml:space="preserve"> a zvýšenie dôveryhodnosti občanov v elektronické služby štátu</w:t>
      </w:r>
      <w:r w:rsidRPr="00D628DC">
        <w:rPr>
          <w:rFonts w:ascii="Tahoma" w:hAnsi="Tahoma" w:cs="Tahoma"/>
          <w:bCs/>
          <w:sz w:val="16"/>
          <w:szCs w:val="16"/>
          <w:lang w:val="sk-SK"/>
        </w:rPr>
        <w:t>.</w:t>
      </w:r>
    </w:p>
    <w:p w14:paraId="3A6CD3DA" w14:textId="77777777" w:rsidR="007F2D8B" w:rsidRPr="00D628DC" w:rsidRDefault="007F2D8B"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
          <w:sz w:val="16"/>
          <w:szCs w:val="16"/>
          <w:lang w:val="sk-SK"/>
        </w:rPr>
        <w:t>Včasné odhaľovanie, včasná komunikácia a včasná reakcia na bezpečnostné hrozby</w:t>
      </w:r>
      <w:r w:rsidRPr="00D628DC">
        <w:rPr>
          <w:rFonts w:ascii="Tahoma" w:hAnsi="Tahoma" w:cs="Tahoma"/>
          <w:bCs/>
          <w:sz w:val="16"/>
          <w:szCs w:val="16"/>
          <w:lang w:val="sk-SK"/>
        </w:rPr>
        <w:t xml:space="preserve"> - dobudovanie ako aj implementácia nových nástrojov umožňujúcich zber, monitoring</w:t>
      </w:r>
      <w:r>
        <w:rPr>
          <w:rFonts w:ascii="Tahoma" w:hAnsi="Tahoma" w:cs="Tahoma"/>
          <w:bCs/>
          <w:sz w:val="16"/>
          <w:szCs w:val="16"/>
          <w:lang w:val="sk-SK"/>
        </w:rPr>
        <w:t xml:space="preserve"> a</w:t>
      </w:r>
      <w:r w:rsidRPr="00D628DC">
        <w:rPr>
          <w:rFonts w:ascii="Tahoma" w:hAnsi="Tahoma" w:cs="Tahoma"/>
          <w:bCs/>
          <w:sz w:val="16"/>
          <w:szCs w:val="16"/>
          <w:lang w:val="sk-SK"/>
        </w:rPr>
        <w:t xml:space="preserve"> vyhodnocovanie informácií na centrálnej úrovni umožní realizovať včasné odhaľovanie, včasnú komunikáciu a </w:t>
      </w:r>
      <w:r>
        <w:rPr>
          <w:rFonts w:ascii="Tahoma" w:hAnsi="Tahoma" w:cs="Tahoma"/>
          <w:bCs/>
          <w:sz w:val="16"/>
          <w:szCs w:val="16"/>
          <w:lang w:val="sk-SK"/>
        </w:rPr>
        <w:t>rýchlu</w:t>
      </w:r>
      <w:r w:rsidRPr="00D628DC">
        <w:rPr>
          <w:rFonts w:ascii="Tahoma" w:hAnsi="Tahoma" w:cs="Tahoma"/>
          <w:bCs/>
          <w:sz w:val="16"/>
          <w:szCs w:val="16"/>
          <w:lang w:val="sk-SK"/>
        </w:rPr>
        <w:t xml:space="preserve"> reakciu na bezpečnostné hrozby</w:t>
      </w:r>
      <w:r>
        <w:rPr>
          <w:rFonts w:ascii="Tahoma" w:hAnsi="Tahoma" w:cs="Tahoma"/>
          <w:bCs/>
          <w:sz w:val="16"/>
          <w:szCs w:val="16"/>
          <w:lang w:val="sk-SK"/>
        </w:rPr>
        <w:t>.</w:t>
      </w:r>
    </w:p>
    <w:p w14:paraId="7C0829A2" w14:textId="77777777" w:rsidR="007F2D8B" w:rsidRPr="00D628DC" w:rsidRDefault="007F2D8B" w:rsidP="00E14CA7">
      <w:pPr>
        <w:pStyle w:val="Odsekzoznamu"/>
        <w:numPr>
          <w:ilvl w:val="0"/>
          <w:numId w:val="23"/>
        </w:numPr>
        <w:spacing w:after="160" w:line="259" w:lineRule="auto"/>
        <w:jc w:val="both"/>
        <w:rPr>
          <w:rFonts w:ascii="Tahoma" w:hAnsi="Tahoma" w:cs="Tahoma"/>
          <w:bCs/>
          <w:sz w:val="16"/>
          <w:szCs w:val="16"/>
          <w:lang w:val="sk-SK"/>
        </w:rPr>
      </w:pPr>
      <w:r w:rsidRPr="00D628DC">
        <w:rPr>
          <w:rFonts w:ascii="Tahoma" w:hAnsi="Tahoma" w:cs="Tahoma"/>
          <w:b/>
          <w:sz w:val="16"/>
          <w:szCs w:val="16"/>
          <w:lang w:val="sk-SK"/>
        </w:rPr>
        <w:t>Zdieľanie informácií o hrozbách, útokoch a konkrétnych riešeniach medzi OVM</w:t>
      </w:r>
      <w:r w:rsidRPr="00D628DC">
        <w:rPr>
          <w:rFonts w:ascii="Tahoma" w:hAnsi="Tahoma" w:cs="Tahoma"/>
          <w:bCs/>
          <w:sz w:val="16"/>
          <w:szCs w:val="16"/>
          <w:lang w:val="sk-SK"/>
        </w:rPr>
        <w:t xml:space="preserve"> - </w:t>
      </w:r>
      <w:r>
        <w:rPr>
          <w:rFonts w:ascii="Tahoma" w:hAnsi="Tahoma" w:cs="Tahoma"/>
          <w:bCs/>
          <w:sz w:val="16"/>
          <w:szCs w:val="16"/>
          <w:lang w:val="sk-SK"/>
        </w:rPr>
        <w:t>l</w:t>
      </w:r>
      <w:r w:rsidRPr="008A104F">
        <w:rPr>
          <w:rFonts w:ascii="Tahoma" w:hAnsi="Tahoma" w:cs="Tahoma"/>
          <w:bCs/>
          <w:sz w:val="16"/>
          <w:szCs w:val="16"/>
          <w:lang w:val="sk-SK"/>
        </w:rPr>
        <w:t>egislatívne zmeny prijaté v</w:t>
      </w:r>
      <w:r>
        <w:rPr>
          <w:rFonts w:ascii="Tahoma" w:hAnsi="Tahoma" w:cs="Tahoma"/>
          <w:bCs/>
          <w:sz w:val="16"/>
          <w:szCs w:val="16"/>
          <w:lang w:val="sk-SK"/>
        </w:rPr>
        <w:t> novej smernici</w:t>
      </w:r>
      <w:r w:rsidRPr="008A104F">
        <w:rPr>
          <w:rFonts w:ascii="Tahoma" w:hAnsi="Tahoma" w:cs="Tahoma"/>
          <w:bCs/>
          <w:sz w:val="16"/>
          <w:szCs w:val="16"/>
          <w:lang w:val="sk-SK"/>
        </w:rPr>
        <w:t xml:space="preserve"> NIS2 vyžadujú od členských štátov väčšie zapojenie do zdieľania bezpečnostných údajov. Projekt má v pláne vybudovať kapacity, ktoré majú potenciál pomôcť Slovenskej republike pri tejto výzve</w:t>
      </w:r>
      <w:r>
        <w:rPr>
          <w:rFonts w:ascii="Tahoma" w:hAnsi="Tahoma" w:cs="Tahoma"/>
          <w:bCs/>
          <w:sz w:val="16"/>
          <w:szCs w:val="16"/>
          <w:lang w:val="sk-SK"/>
        </w:rPr>
        <w:t>. L</w:t>
      </w:r>
      <w:r w:rsidRPr="00D628DC">
        <w:rPr>
          <w:rFonts w:ascii="Tahoma" w:hAnsi="Tahoma" w:cs="Tahoma"/>
          <w:bCs/>
          <w:sz w:val="16"/>
          <w:szCs w:val="16"/>
          <w:lang w:val="sk-SK"/>
        </w:rPr>
        <w:t>epšie zdieľanie informácií o hrozbách, útokoch a konkrétnych riešeniach zvýši schopnosť a efektivitu detekcie rôznych typov kybernetických útokov, zvýši aj schopnosť reakcie na bezpečnostné incidenty, keďže OVM zasiahnuté kybernetickým útokom môžu využiť informácie a skúsenosti z iných OVM, kde už takýmto útokom prešli.</w:t>
      </w:r>
    </w:p>
    <w:p w14:paraId="60322B14" w14:textId="77777777" w:rsidR="007F2D8B" w:rsidRPr="00F14E5B" w:rsidRDefault="007F2D8B" w:rsidP="00E14CA7">
      <w:pPr>
        <w:pStyle w:val="Odsekzoznamu"/>
        <w:numPr>
          <w:ilvl w:val="0"/>
          <w:numId w:val="23"/>
        </w:numPr>
        <w:spacing w:after="160" w:line="259" w:lineRule="auto"/>
        <w:jc w:val="both"/>
        <w:rPr>
          <w:rFonts w:ascii="Tahoma" w:hAnsi="Tahoma" w:cs="Tahoma"/>
          <w:bCs/>
          <w:sz w:val="16"/>
          <w:szCs w:val="16"/>
          <w:lang w:val="sk-SK"/>
        </w:rPr>
      </w:pPr>
      <w:r w:rsidRPr="00655E8A">
        <w:rPr>
          <w:rFonts w:ascii="Tahoma" w:hAnsi="Tahoma" w:cs="Tahoma"/>
          <w:b/>
          <w:sz w:val="16"/>
          <w:szCs w:val="16"/>
          <w:lang w:val="sk-SK"/>
        </w:rPr>
        <w:t>Zvyšovanie kompetencie v oblasti kybernetickej bezpečnosti na strane štátu</w:t>
      </w:r>
      <w:r w:rsidRPr="00655E8A">
        <w:rPr>
          <w:rFonts w:ascii="Tahoma" w:hAnsi="Tahoma" w:cs="Tahoma"/>
          <w:bCs/>
          <w:sz w:val="16"/>
          <w:szCs w:val="16"/>
          <w:lang w:val="sk-SK"/>
        </w:rPr>
        <w:t xml:space="preserve"> –</w:t>
      </w:r>
      <w:r w:rsidRPr="008A104F">
        <w:t xml:space="preserve"> </w:t>
      </w:r>
      <w:r w:rsidRPr="00655E8A">
        <w:rPr>
          <w:rFonts w:ascii="Tahoma" w:hAnsi="Tahoma" w:cs="Tahoma"/>
          <w:bCs/>
          <w:sz w:val="16"/>
          <w:szCs w:val="16"/>
          <w:lang w:val="sk-SK"/>
        </w:rPr>
        <w:t>v rámci projektu sa posilní budovanie analytických kapacít spoločného pracoviska NASES a V</w:t>
      </w:r>
      <w:r>
        <w:rPr>
          <w:rFonts w:ascii="Tahoma" w:hAnsi="Tahoma" w:cs="Tahoma"/>
          <w:bCs/>
          <w:sz w:val="16"/>
          <w:szCs w:val="16"/>
          <w:lang w:val="sk-SK"/>
        </w:rPr>
        <w:t>ládnej jednotky CSIRT</w:t>
      </w:r>
      <w:r w:rsidRPr="00F14E5B">
        <w:rPr>
          <w:rFonts w:ascii="Tahoma" w:hAnsi="Tahoma" w:cs="Tahoma"/>
          <w:bCs/>
          <w:sz w:val="16"/>
          <w:szCs w:val="16"/>
          <w:lang w:val="sk-SK"/>
        </w:rPr>
        <w:t xml:space="preserve">, čím sa vytvárajú predpoklady pre udržateľnosť výsledkov projektu a následne budovanie ďalších </w:t>
      </w:r>
      <w:r>
        <w:rPr>
          <w:rFonts w:ascii="Tahoma" w:hAnsi="Tahoma" w:cs="Tahoma"/>
          <w:bCs/>
          <w:sz w:val="16"/>
          <w:szCs w:val="16"/>
          <w:lang w:val="sk-SK"/>
        </w:rPr>
        <w:t xml:space="preserve">odborných </w:t>
      </w:r>
      <w:r w:rsidRPr="00F14E5B">
        <w:rPr>
          <w:rFonts w:ascii="Tahoma" w:hAnsi="Tahoma" w:cs="Tahoma"/>
          <w:bCs/>
          <w:sz w:val="16"/>
          <w:szCs w:val="16"/>
          <w:lang w:val="sk-SK"/>
        </w:rPr>
        <w:t>kapacít v prostredí štátu.</w:t>
      </w:r>
      <w:r>
        <w:rPr>
          <w:rFonts w:ascii="Tahoma" w:hAnsi="Tahoma" w:cs="Tahoma"/>
          <w:bCs/>
          <w:sz w:val="16"/>
          <w:szCs w:val="16"/>
          <w:lang w:val="sk-SK"/>
        </w:rPr>
        <w:t xml:space="preserve"> Participácia zamestnancov OVM zodpovedných za bezpečnosť bude mať v konečnom dôsledku</w:t>
      </w:r>
      <w:r w:rsidRPr="00457C7C">
        <w:rPr>
          <w:rFonts w:ascii="Tahoma" w:hAnsi="Tahoma" w:cs="Tahoma"/>
          <w:bCs/>
          <w:sz w:val="16"/>
          <w:szCs w:val="16"/>
          <w:lang w:val="sk-SK"/>
        </w:rPr>
        <w:t xml:space="preserve"> </w:t>
      </w:r>
      <w:r>
        <w:rPr>
          <w:rFonts w:ascii="Tahoma" w:hAnsi="Tahoma" w:cs="Tahoma"/>
          <w:bCs/>
          <w:sz w:val="16"/>
          <w:szCs w:val="16"/>
          <w:lang w:val="sk-SK"/>
        </w:rPr>
        <w:t xml:space="preserve">pozitívny </w:t>
      </w:r>
      <w:r w:rsidRPr="00457C7C">
        <w:rPr>
          <w:rFonts w:ascii="Tahoma" w:hAnsi="Tahoma" w:cs="Tahoma"/>
          <w:bCs/>
          <w:sz w:val="16"/>
          <w:szCs w:val="16"/>
          <w:lang w:val="sk-SK"/>
        </w:rPr>
        <w:t xml:space="preserve">dopad aj na zvýšenie schopností, znalostí a skúseností </w:t>
      </w:r>
      <w:r>
        <w:rPr>
          <w:rFonts w:ascii="Tahoma" w:hAnsi="Tahoma" w:cs="Tahoma"/>
          <w:bCs/>
          <w:sz w:val="16"/>
          <w:szCs w:val="16"/>
          <w:lang w:val="sk-SK"/>
        </w:rPr>
        <w:t xml:space="preserve">širšej skupiny </w:t>
      </w:r>
      <w:r w:rsidRPr="00457C7C">
        <w:rPr>
          <w:rFonts w:ascii="Tahoma" w:hAnsi="Tahoma" w:cs="Tahoma"/>
          <w:bCs/>
          <w:sz w:val="16"/>
          <w:szCs w:val="16"/>
          <w:lang w:val="sk-SK"/>
        </w:rPr>
        <w:t xml:space="preserve">zamestnancov verejnej správy. </w:t>
      </w:r>
    </w:p>
    <w:p w14:paraId="7FAB8896" w14:textId="77777777" w:rsidR="007F2D8B" w:rsidRDefault="007F2D8B" w:rsidP="007F2D8B">
      <w:pPr>
        <w:pStyle w:val="Odsekzoznamu"/>
        <w:spacing w:after="160" w:line="259" w:lineRule="auto"/>
        <w:jc w:val="both"/>
        <w:rPr>
          <w:rFonts w:ascii="Tahoma" w:hAnsi="Tahoma" w:cs="Tahoma"/>
          <w:bCs/>
          <w:sz w:val="16"/>
          <w:szCs w:val="16"/>
          <w:lang w:val="sk-SK"/>
        </w:rPr>
      </w:pPr>
    </w:p>
    <w:p w14:paraId="72A3D907" w14:textId="77777777" w:rsidR="007F2D8B" w:rsidRPr="00D628DC" w:rsidRDefault="007F2D8B" w:rsidP="007F2D8B">
      <w:pPr>
        <w:tabs>
          <w:tab w:val="left" w:pos="851"/>
          <w:tab w:val="center" w:pos="994"/>
        </w:tabs>
        <w:rPr>
          <w:rFonts w:ascii="Tahoma" w:hAnsi="Tahoma" w:cs="Tahoma"/>
          <w:b/>
          <w:bCs/>
          <w:iCs/>
          <w:sz w:val="16"/>
          <w:szCs w:val="16"/>
          <w:lang w:val="sk-SK"/>
        </w:rPr>
      </w:pPr>
      <w:r w:rsidRPr="00D628DC">
        <w:rPr>
          <w:rFonts w:ascii="Tahoma" w:hAnsi="Tahoma" w:cs="Tahoma"/>
          <w:b/>
          <w:bCs/>
          <w:iCs/>
          <w:sz w:val="16"/>
          <w:szCs w:val="16"/>
          <w:lang w:val="sk-SK"/>
        </w:rPr>
        <w:t>Parametre použité pre vyčíslenie prínosov</w:t>
      </w:r>
    </w:p>
    <w:p w14:paraId="12C9C92C" w14:textId="77777777" w:rsidR="007F2D8B" w:rsidRPr="00D628DC" w:rsidRDefault="007F2D8B" w:rsidP="007F2D8B">
      <w:pPr>
        <w:tabs>
          <w:tab w:val="left" w:pos="851"/>
          <w:tab w:val="center" w:pos="994"/>
        </w:tabs>
        <w:rPr>
          <w:rFonts w:ascii="Tahoma" w:hAnsi="Tahoma" w:cs="Tahoma"/>
          <w:sz w:val="16"/>
          <w:szCs w:val="16"/>
          <w:lang w:val="sk-SK"/>
        </w:rPr>
      </w:pPr>
    </w:p>
    <w:p w14:paraId="6237588D" w14:textId="1BFAB179" w:rsidR="007F2D8B" w:rsidRPr="00D628DC" w:rsidRDefault="007F2D8B" w:rsidP="007F2D8B">
      <w:pPr>
        <w:tabs>
          <w:tab w:val="left" w:pos="851"/>
          <w:tab w:val="center" w:pos="994"/>
        </w:tabs>
        <w:rPr>
          <w:rFonts w:ascii="Tahoma" w:hAnsi="Tahoma" w:cs="Tahoma"/>
          <w:sz w:val="16"/>
          <w:szCs w:val="16"/>
          <w:lang w:val="sk-SK"/>
        </w:rPr>
      </w:pPr>
      <w:r w:rsidRPr="00D628DC">
        <w:rPr>
          <w:rFonts w:ascii="Tahoma" w:hAnsi="Tahoma" w:cs="Tahoma"/>
          <w:sz w:val="16"/>
          <w:szCs w:val="16"/>
          <w:lang w:val="sk-SK"/>
        </w:rPr>
        <w:t>Jednotlivé údaje sú z vybraných štatistických údajov, ak nie je uvedené inak – bližšie informácie k nižšie uvedeným parametrom a vysvetlenia sú uvedené v</w:t>
      </w:r>
      <w:r w:rsidR="00606316">
        <w:rPr>
          <w:rFonts w:ascii="Tahoma" w:hAnsi="Tahoma" w:cs="Tahoma"/>
          <w:sz w:val="16"/>
          <w:szCs w:val="16"/>
          <w:lang w:val="sk-SK"/>
        </w:rPr>
        <w:t> BC/</w:t>
      </w:r>
      <w:r w:rsidRPr="00D628DC">
        <w:rPr>
          <w:rFonts w:ascii="Tahoma" w:hAnsi="Tahoma" w:cs="Tahoma"/>
          <w:sz w:val="16"/>
          <w:szCs w:val="16"/>
          <w:lang w:val="sk-SK"/>
        </w:rPr>
        <w:t xml:space="preserve">CBA na záložke Faktory. </w:t>
      </w:r>
    </w:p>
    <w:p w14:paraId="004D0293" w14:textId="77777777" w:rsidR="007F2D8B" w:rsidRDefault="007F2D8B" w:rsidP="007F2D8B">
      <w:pPr>
        <w:tabs>
          <w:tab w:val="left" w:pos="851"/>
          <w:tab w:val="center" w:pos="994"/>
        </w:tabs>
        <w:rPr>
          <w:rFonts w:ascii="Tahoma" w:hAnsi="Tahoma" w:cs="Tahoma"/>
          <w:sz w:val="16"/>
          <w:szCs w:val="16"/>
          <w:lang w:val="sk-SK"/>
        </w:rPr>
      </w:pPr>
    </w:p>
    <w:p w14:paraId="256883B7" w14:textId="77777777" w:rsidR="007F2D8B" w:rsidRPr="00D628DC" w:rsidRDefault="007F2D8B" w:rsidP="007F2D8B">
      <w:pPr>
        <w:tabs>
          <w:tab w:val="left" w:pos="851"/>
          <w:tab w:val="center" w:pos="994"/>
        </w:tabs>
        <w:rPr>
          <w:rFonts w:ascii="Tahoma" w:hAnsi="Tahoma" w:cs="Tahoma"/>
          <w:sz w:val="16"/>
          <w:szCs w:val="16"/>
          <w:lang w:val="sk-SK"/>
        </w:rPr>
      </w:pPr>
      <w:r>
        <w:rPr>
          <w:rFonts w:ascii="Tahoma" w:hAnsi="Tahoma" w:cs="Tahoma"/>
          <w:sz w:val="16"/>
          <w:szCs w:val="16"/>
          <w:lang w:val="sk-SK"/>
        </w:rPr>
        <w:t>Zníženie škôd:</w:t>
      </w:r>
    </w:p>
    <w:p w14:paraId="3591D3CE" w14:textId="77777777" w:rsidR="007F2D8B" w:rsidRPr="00D628DC" w:rsidRDefault="007F2D8B"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Hrubý domáci produkt na Slovensku za rok 202</w:t>
      </w:r>
      <w:r>
        <w:rPr>
          <w:rFonts w:ascii="Tahoma" w:hAnsi="Tahoma" w:cs="Tahoma"/>
          <w:sz w:val="16"/>
          <w:szCs w:val="16"/>
          <w:lang w:val="sk-SK"/>
        </w:rPr>
        <w:t>2 dosiahol</w:t>
      </w:r>
      <w:r w:rsidRPr="00D628DC">
        <w:rPr>
          <w:rFonts w:ascii="Tahoma" w:hAnsi="Tahoma" w:cs="Tahoma"/>
          <w:sz w:val="16"/>
          <w:szCs w:val="16"/>
          <w:lang w:val="sk-SK"/>
        </w:rPr>
        <w:t xml:space="preserve"> v bežných cenách: </w:t>
      </w:r>
      <w:r>
        <w:rPr>
          <w:rFonts w:ascii="Tahoma" w:hAnsi="Tahoma" w:cs="Tahoma"/>
          <w:sz w:val="16"/>
          <w:szCs w:val="16"/>
          <w:lang w:val="sk-SK"/>
        </w:rPr>
        <w:t>109 651 </w:t>
      </w:r>
      <w:r w:rsidRPr="00154F5C">
        <w:rPr>
          <w:rFonts w:ascii="Tahoma" w:hAnsi="Tahoma" w:cs="Tahoma"/>
          <w:sz w:val="16"/>
          <w:szCs w:val="16"/>
          <w:lang w:val="sk-SK"/>
        </w:rPr>
        <w:t>9</w:t>
      </w:r>
      <w:r>
        <w:rPr>
          <w:rFonts w:ascii="Tahoma" w:hAnsi="Tahoma" w:cs="Tahoma"/>
          <w:sz w:val="16"/>
          <w:szCs w:val="16"/>
          <w:lang w:val="sk-SK"/>
        </w:rPr>
        <w:t xml:space="preserve">00 000 </w:t>
      </w:r>
      <w:r w:rsidRPr="00D628DC">
        <w:rPr>
          <w:rFonts w:ascii="Tahoma" w:hAnsi="Tahoma" w:cs="Tahoma"/>
          <w:sz w:val="16"/>
          <w:szCs w:val="16"/>
          <w:lang w:val="sk-SK"/>
        </w:rPr>
        <w:t>EUR</w:t>
      </w:r>
      <w:r>
        <w:rPr>
          <w:rFonts w:ascii="Tahoma" w:hAnsi="Tahoma" w:cs="Tahoma"/>
          <w:sz w:val="16"/>
          <w:szCs w:val="16"/>
          <w:lang w:val="sk-SK"/>
        </w:rPr>
        <w:t>;</w:t>
      </w:r>
    </w:p>
    <w:p w14:paraId="36776346" w14:textId="7B772C65" w:rsidR="007F2D8B" w:rsidRPr="00D628DC" w:rsidRDefault="007F2D8B"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 xml:space="preserve">Priemerné ročné ekonomické škody kybernetických útokov v EÚ </w:t>
      </w:r>
      <w:r>
        <w:rPr>
          <w:rFonts w:ascii="Tahoma" w:hAnsi="Tahoma" w:cs="Tahoma"/>
          <w:sz w:val="16"/>
          <w:szCs w:val="16"/>
          <w:lang w:val="sk-SK"/>
        </w:rPr>
        <w:t>sú odhadované na</w:t>
      </w:r>
      <w:r w:rsidRPr="00D628DC">
        <w:rPr>
          <w:rFonts w:ascii="Tahoma" w:hAnsi="Tahoma" w:cs="Tahoma"/>
          <w:sz w:val="16"/>
          <w:szCs w:val="16"/>
          <w:lang w:val="sk-SK"/>
        </w:rPr>
        <w:t xml:space="preserve"> 0,</w:t>
      </w:r>
      <w:r w:rsidR="006F2C73">
        <w:rPr>
          <w:rFonts w:ascii="Tahoma" w:hAnsi="Tahoma" w:cs="Tahoma"/>
          <w:sz w:val="16"/>
          <w:szCs w:val="16"/>
          <w:lang w:val="sk-SK"/>
        </w:rPr>
        <w:t>5</w:t>
      </w:r>
      <w:r w:rsidRPr="00D628DC">
        <w:rPr>
          <w:rFonts w:ascii="Tahoma" w:hAnsi="Tahoma" w:cs="Tahoma"/>
          <w:sz w:val="16"/>
          <w:szCs w:val="16"/>
          <w:lang w:val="sk-SK"/>
        </w:rPr>
        <w:t>% z HDP (priemerná hodnota</w:t>
      </w:r>
      <w:r>
        <w:rPr>
          <w:rFonts w:ascii="Tahoma" w:hAnsi="Tahoma" w:cs="Tahoma"/>
          <w:sz w:val="16"/>
          <w:szCs w:val="16"/>
          <w:lang w:val="sk-SK"/>
        </w:rPr>
        <w:t xml:space="preserve"> stanovená podľa odborných štúdií zo zahraničia </w:t>
      </w:r>
      <w:hyperlink r:id="rId17" w:history="1">
        <w:r w:rsidRPr="002D4709">
          <w:rPr>
            <w:rStyle w:val="Hypertextovprepojenie"/>
            <w:rFonts w:ascii="Tahoma" w:hAnsi="Tahoma" w:cs="Tahoma"/>
            <w:sz w:val="16"/>
            <w:szCs w:val="16"/>
            <w:lang w:val="sk-SK"/>
          </w:rPr>
          <w:t>https://www.csis.org/analysis/economic-impact-cybercrime</w:t>
        </w:r>
      </w:hyperlink>
      <w:r>
        <w:rPr>
          <w:rFonts w:ascii="Tahoma" w:hAnsi="Tahoma" w:cs="Tahoma"/>
          <w:sz w:val="16"/>
          <w:szCs w:val="16"/>
          <w:lang w:val="sk-SK"/>
        </w:rPr>
        <w:t xml:space="preserve">; </w:t>
      </w:r>
      <w:hyperlink r:id="rId18" w:history="1">
        <w:r w:rsidRPr="002D4709">
          <w:rPr>
            <w:rStyle w:val="Hypertextovprepojenie"/>
            <w:rFonts w:ascii="Tahoma" w:hAnsi="Tahoma" w:cs="Tahoma"/>
            <w:sz w:val="16"/>
            <w:szCs w:val="16"/>
            <w:lang w:val="sk-SK"/>
          </w:rPr>
          <w:t>https://www.rand.org/pubs/research_reports/RR2299.html</w:t>
        </w:r>
      </w:hyperlink>
      <w:r w:rsidRPr="00D628DC">
        <w:rPr>
          <w:rFonts w:ascii="Tahoma" w:hAnsi="Tahoma" w:cs="Tahoma"/>
          <w:sz w:val="16"/>
          <w:szCs w:val="16"/>
          <w:lang w:val="sk-SK"/>
        </w:rPr>
        <w:t xml:space="preserve">), </w:t>
      </w:r>
      <w:r>
        <w:rPr>
          <w:rFonts w:ascii="Tahoma" w:hAnsi="Tahoma" w:cs="Tahoma"/>
          <w:sz w:val="16"/>
          <w:szCs w:val="16"/>
          <w:lang w:val="sk-SK"/>
        </w:rPr>
        <w:t xml:space="preserve">pričom pri </w:t>
      </w:r>
      <w:r w:rsidRPr="00981AE3">
        <w:rPr>
          <w:rFonts w:ascii="Tahoma" w:hAnsi="Tahoma" w:cs="Tahoma"/>
          <w:sz w:val="16"/>
          <w:szCs w:val="16"/>
          <w:lang w:val="sk-SK"/>
        </w:rPr>
        <w:t xml:space="preserve">vysoko príjmových krajinách </w:t>
      </w:r>
      <w:r w:rsidRPr="00D628DC">
        <w:rPr>
          <w:rFonts w:ascii="Tahoma" w:hAnsi="Tahoma" w:cs="Tahoma"/>
          <w:sz w:val="16"/>
          <w:szCs w:val="16"/>
          <w:lang w:val="sk-SK"/>
        </w:rPr>
        <w:t>dosahujú až 1% z</w:t>
      </w:r>
      <w:r>
        <w:rPr>
          <w:rFonts w:ascii="Tahoma" w:hAnsi="Tahoma" w:cs="Tahoma"/>
          <w:sz w:val="16"/>
          <w:szCs w:val="16"/>
          <w:lang w:val="sk-SK"/>
        </w:rPr>
        <w:t> </w:t>
      </w:r>
      <w:r w:rsidRPr="00D628DC">
        <w:rPr>
          <w:rFonts w:ascii="Tahoma" w:hAnsi="Tahoma" w:cs="Tahoma"/>
          <w:sz w:val="16"/>
          <w:szCs w:val="16"/>
          <w:lang w:val="sk-SK"/>
        </w:rPr>
        <w:t>HD</w:t>
      </w:r>
      <w:r>
        <w:rPr>
          <w:rFonts w:ascii="Tahoma" w:hAnsi="Tahoma" w:cs="Tahoma"/>
          <w:sz w:val="16"/>
          <w:szCs w:val="16"/>
          <w:lang w:val="sk-SK"/>
        </w:rPr>
        <w:t>P;</w:t>
      </w:r>
    </w:p>
    <w:p w14:paraId="1D283B50" w14:textId="77777777" w:rsidR="007F2D8B" w:rsidRPr="00D628DC" w:rsidRDefault="007F2D8B"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Štátny rozpočet</w:t>
      </w:r>
      <w:r>
        <w:rPr>
          <w:rFonts w:ascii="Tahoma" w:hAnsi="Tahoma" w:cs="Tahoma"/>
          <w:sz w:val="16"/>
          <w:szCs w:val="16"/>
          <w:lang w:val="sk-SK"/>
        </w:rPr>
        <w:t xml:space="preserve"> SR za rok</w:t>
      </w:r>
      <w:r w:rsidRPr="00D628DC">
        <w:rPr>
          <w:rFonts w:ascii="Tahoma" w:hAnsi="Tahoma" w:cs="Tahoma"/>
          <w:sz w:val="16"/>
          <w:szCs w:val="16"/>
          <w:lang w:val="sk-SK"/>
        </w:rPr>
        <w:t xml:space="preserve"> 202</w:t>
      </w:r>
      <w:r>
        <w:rPr>
          <w:rFonts w:ascii="Tahoma" w:hAnsi="Tahoma" w:cs="Tahoma"/>
          <w:sz w:val="16"/>
          <w:szCs w:val="16"/>
          <w:lang w:val="sk-SK"/>
        </w:rPr>
        <w:t>2</w:t>
      </w:r>
      <w:r w:rsidRPr="00D628DC">
        <w:rPr>
          <w:rFonts w:ascii="Tahoma" w:hAnsi="Tahoma" w:cs="Tahoma"/>
          <w:sz w:val="16"/>
          <w:szCs w:val="16"/>
          <w:lang w:val="sk-SK"/>
        </w:rPr>
        <w:t xml:space="preserve">: </w:t>
      </w:r>
      <w:r w:rsidRPr="00BD7C26">
        <w:rPr>
          <w:rFonts w:ascii="Tahoma" w:hAnsi="Tahoma" w:cs="Tahoma"/>
          <w:sz w:val="16"/>
          <w:szCs w:val="16"/>
          <w:lang w:val="sk-SK"/>
        </w:rPr>
        <w:t>26 945</w:t>
      </w:r>
      <w:r>
        <w:rPr>
          <w:rFonts w:ascii="Tahoma" w:hAnsi="Tahoma" w:cs="Tahoma"/>
          <w:sz w:val="16"/>
          <w:szCs w:val="16"/>
          <w:lang w:val="sk-SK"/>
        </w:rPr>
        <w:t> </w:t>
      </w:r>
      <w:r w:rsidRPr="00BD7C26">
        <w:rPr>
          <w:rFonts w:ascii="Tahoma" w:hAnsi="Tahoma" w:cs="Tahoma"/>
          <w:sz w:val="16"/>
          <w:szCs w:val="16"/>
          <w:lang w:val="sk-SK"/>
        </w:rPr>
        <w:t>417</w:t>
      </w:r>
      <w:r>
        <w:rPr>
          <w:rFonts w:ascii="Tahoma" w:hAnsi="Tahoma" w:cs="Tahoma"/>
          <w:sz w:val="16"/>
          <w:szCs w:val="16"/>
          <w:lang w:val="sk-SK"/>
        </w:rPr>
        <w:t xml:space="preserve"> 000 </w:t>
      </w:r>
      <w:r w:rsidRPr="00D628DC">
        <w:rPr>
          <w:rFonts w:ascii="Tahoma" w:hAnsi="Tahoma" w:cs="Tahoma"/>
          <w:sz w:val="16"/>
          <w:szCs w:val="16"/>
          <w:lang w:val="sk-SK"/>
        </w:rPr>
        <w:t>EUR</w:t>
      </w:r>
      <w:r>
        <w:rPr>
          <w:rFonts w:ascii="Tahoma" w:hAnsi="Tahoma" w:cs="Tahoma"/>
          <w:sz w:val="16"/>
          <w:szCs w:val="16"/>
          <w:lang w:val="sk-SK"/>
        </w:rPr>
        <w:t>;</w:t>
      </w:r>
    </w:p>
    <w:p w14:paraId="2B783F76" w14:textId="77777777" w:rsidR="007F2D8B" w:rsidRPr="00D628DC" w:rsidRDefault="007F2D8B"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Pomer štátneho rozpočtu k HDP (pomer štátneho rozpočtu k HDP rámcovo vyjadruje počet informačných systémov štátnej správy k počtu informačných systémov celkovo a teda aj nižší "</w:t>
      </w:r>
      <w:proofErr w:type="spellStart"/>
      <w:r w:rsidRPr="00D628DC">
        <w:rPr>
          <w:rFonts w:ascii="Tahoma" w:hAnsi="Tahoma" w:cs="Tahoma"/>
          <w:sz w:val="16"/>
          <w:szCs w:val="16"/>
          <w:lang w:val="sk-SK"/>
        </w:rPr>
        <w:t>attack</w:t>
      </w:r>
      <w:proofErr w:type="spellEnd"/>
      <w:r w:rsidRPr="00D628DC">
        <w:rPr>
          <w:rFonts w:ascii="Tahoma" w:hAnsi="Tahoma" w:cs="Tahoma"/>
          <w:sz w:val="16"/>
          <w:szCs w:val="16"/>
          <w:lang w:val="sk-SK"/>
        </w:rPr>
        <w:t xml:space="preserve"> </w:t>
      </w:r>
      <w:proofErr w:type="spellStart"/>
      <w:r w:rsidRPr="00D628DC">
        <w:rPr>
          <w:rFonts w:ascii="Tahoma" w:hAnsi="Tahoma" w:cs="Tahoma"/>
          <w:sz w:val="16"/>
          <w:szCs w:val="16"/>
          <w:lang w:val="sk-SK"/>
        </w:rPr>
        <w:t>surface</w:t>
      </w:r>
      <w:proofErr w:type="spellEnd"/>
      <w:r w:rsidRPr="00D628DC">
        <w:rPr>
          <w:rFonts w:ascii="Tahoma" w:hAnsi="Tahoma" w:cs="Tahoma"/>
          <w:sz w:val="16"/>
          <w:szCs w:val="16"/>
          <w:lang w:val="sk-SK"/>
        </w:rPr>
        <w:t>"): 2</w:t>
      </w:r>
      <w:r>
        <w:rPr>
          <w:rFonts w:ascii="Tahoma" w:hAnsi="Tahoma" w:cs="Tahoma"/>
          <w:sz w:val="16"/>
          <w:szCs w:val="16"/>
          <w:lang w:val="sk-SK"/>
        </w:rPr>
        <w:t>4</w:t>
      </w:r>
      <w:r w:rsidRPr="00D628DC">
        <w:rPr>
          <w:rFonts w:ascii="Tahoma" w:hAnsi="Tahoma" w:cs="Tahoma"/>
          <w:sz w:val="16"/>
          <w:szCs w:val="16"/>
          <w:lang w:val="sk-SK"/>
        </w:rPr>
        <w:t>,</w:t>
      </w:r>
      <w:r>
        <w:rPr>
          <w:rFonts w:ascii="Tahoma" w:hAnsi="Tahoma" w:cs="Tahoma"/>
          <w:sz w:val="16"/>
          <w:szCs w:val="16"/>
          <w:lang w:val="sk-SK"/>
        </w:rPr>
        <w:t>57</w:t>
      </w:r>
      <w:r w:rsidRPr="00D628DC">
        <w:rPr>
          <w:rFonts w:ascii="Tahoma" w:hAnsi="Tahoma" w:cs="Tahoma"/>
          <w:sz w:val="16"/>
          <w:szCs w:val="16"/>
          <w:lang w:val="sk-SK"/>
        </w:rPr>
        <w:t>%</w:t>
      </w:r>
      <w:r>
        <w:rPr>
          <w:rFonts w:ascii="Tahoma" w:hAnsi="Tahoma" w:cs="Tahoma"/>
          <w:sz w:val="16"/>
          <w:szCs w:val="16"/>
          <w:lang w:val="sk-SK"/>
        </w:rPr>
        <w:t>;</w:t>
      </w:r>
    </w:p>
    <w:p w14:paraId="3F274BB6" w14:textId="61308C8F" w:rsidR="007F2D8B" w:rsidRPr="00D628DC" w:rsidRDefault="007F2D8B"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Priemerné ročné ekonomické škody kybernetických útokov vo verejnej správe</w:t>
      </w:r>
      <w:r w:rsidRPr="00D628DC">
        <w:rPr>
          <w:rFonts w:ascii="Tahoma" w:hAnsi="Tahoma" w:cs="Tahoma"/>
          <w:sz w:val="16"/>
          <w:szCs w:val="16"/>
          <w:lang w:val="sk-SK"/>
        </w:rPr>
        <w:tab/>
        <w:t>(hodnota prepočítaná pomerom štátneho rozpočtu k</w:t>
      </w:r>
      <w:r>
        <w:rPr>
          <w:rFonts w:ascii="Tahoma" w:hAnsi="Tahoma" w:cs="Tahoma"/>
          <w:sz w:val="16"/>
          <w:szCs w:val="16"/>
          <w:lang w:val="sk-SK"/>
        </w:rPr>
        <w:t> </w:t>
      </w:r>
      <w:r w:rsidRPr="00D628DC">
        <w:rPr>
          <w:rFonts w:ascii="Tahoma" w:hAnsi="Tahoma" w:cs="Tahoma"/>
          <w:sz w:val="16"/>
          <w:szCs w:val="16"/>
          <w:lang w:val="sk-SK"/>
        </w:rPr>
        <w:t>HDP</w:t>
      </w:r>
      <w:r>
        <w:rPr>
          <w:rFonts w:ascii="Tahoma" w:hAnsi="Tahoma" w:cs="Tahoma"/>
          <w:sz w:val="16"/>
          <w:szCs w:val="16"/>
          <w:lang w:val="sk-SK"/>
        </w:rPr>
        <w:t xml:space="preserve"> reflektuje minimálnu variantu škôd na úrovni 0,</w:t>
      </w:r>
      <w:r w:rsidR="006F2C73">
        <w:rPr>
          <w:rFonts w:ascii="Tahoma" w:hAnsi="Tahoma" w:cs="Tahoma"/>
          <w:sz w:val="16"/>
          <w:szCs w:val="16"/>
          <w:lang w:val="sk-SK"/>
        </w:rPr>
        <w:t>5</w:t>
      </w:r>
      <w:r>
        <w:rPr>
          <w:rFonts w:ascii="Tahoma" w:hAnsi="Tahoma" w:cs="Tahoma"/>
          <w:sz w:val="16"/>
          <w:szCs w:val="16"/>
          <w:lang w:val="sk-SK"/>
        </w:rPr>
        <w:t>%</w:t>
      </w:r>
      <w:r w:rsidRPr="00D628DC">
        <w:rPr>
          <w:rFonts w:ascii="Tahoma" w:hAnsi="Tahoma" w:cs="Tahoma"/>
          <w:sz w:val="16"/>
          <w:szCs w:val="16"/>
          <w:lang w:val="sk-SK"/>
        </w:rPr>
        <w:t>):</w:t>
      </w:r>
      <w:r w:rsidRPr="005D52D8">
        <w:t xml:space="preserve"> </w:t>
      </w:r>
      <w:r w:rsidR="006F2C73">
        <w:rPr>
          <w:rFonts w:ascii="Tahoma" w:hAnsi="Tahoma" w:cs="Tahoma"/>
          <w:sz w:val="16"/>
          <w:szCs w:val="16"/>
          <w:lang w:val="sk-SK"/>
        </w:rPr>
        <w:t xml:space="preserve">134 727 085 </w:t>
      </w:r>
      <w:r w:rsidRPr="00D628DC">
        <w:rPr>
          <w:rFonts w:ascii="Tahoma" w:hAnsi="Tahoma" w:cs="Tahoma"/>
          <w:sz w:val="16"/>
          <w:szCs w:val="16"/>
          <w:lang w:val="sk-SK"/>
        </w:rPr>
        <w:t>EUR</w:t>
      </w:r>
      <w:r>
        <w:rPr>
          <w:rFonts w:ascii="Tahoma" w:hAnsi="Tahoma" w:cs="Tahoma"/>
          <w:sz w:val="16"/>
          <w:szCs w:val="16"/>
          <w:lang w:val="sk-SK"/>
        </w:rPr>
        <w:t>;</w:t>
      </w:r>
    </w:p>
    <w:p w14:paraId="619067A5" w14:textId="5C07A91C" w:rsidR="007F2D8B" w:rsidRPr="00D628DC" w:rsidRDefault="007F2D8B"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 xml:space="preserve">Celkový ročný počet riešených incidentov </w:t>
      </w:r>
      <w:r>
        <w:rPr>
          <w:rFonts w:ascii="Tahoma" w:hAnsi="Tahoma" w:cs="Tahoma"/>
          <w:sz w:val="16"/>
          <w:szCs w:val="16"/>
          <w:lang w:val="sk-SK"/>
        </w:rPr>
        <w:t xml:space="preserve">VJ CSIRT za rok </w:t>
      </w:r>
      <w:r w:rsidRPr="00D628DC">
        <w:rPr>
          <w:rFonts w:ascii="Tahoma" w:hAnsi="Tahoma" w:cs="Tahoma"/>
          <w:sz w:val="16"/>
          <w:szCs w:val="16"/>
          <w:lang w:val="sk-SK"/>
        </w:rPr>
        <w:t>202</w:t>
      </w:r>
      <w:r>
        <w:rPr>
          <w:rFonts w:ascii="Tahoma" w:hAnsi="Tahoma" w:cs="Tahoma"/>
          <w:sz w:val="16"/>
          <w:szCs w:val="16"/>
          <w:lang w:val="sk-SK"/>
        </w:rPr>
        <w:t>2</w:t>
      </w:r>
      <w:r w:rsidR="009F6AAE">
        <w:rPr>
          <w:rFonts w:ascii="Tahoma" w:hAnsi="Tahoma" w:cs="Tahoma"/>
          <w:sz w:val="16"/>
          <w:szCs w:val="16"/>
          <w:lang w:val="sk-SK"/>
        </w:rPr>
        <w:t xml:space="preserve"> v súbore 1 417 poskytovateľov základnej služby (PZS) v sektore verejná správa</w:t>
      </w:r>
      <w:r w:rsidRPr="00D628DC">
        <w:rPr>
          <w:rFonts w:ascii="Tahoma" w:hAnsi="Tahoma" w:cs="Tahoma"/>
          <w:sz w:val="16"/>
          <w:szCs w:val="16"/>
          <w:lang w:val="sk-SK"/>
        </w:rPr>
        <w:t xml:space="preserve">: </w:t>
      </w:r>
      <w:r>
        <w:rPr>
          <w:rFonts w:ascii="Tahoma" w:hAnsi="Tahoma" w:cs="Tahoma"/>
          <w:sz w:val="16"/>
          <w:szCs w:val="16"/>
          <w:lang w:val="sk-SK"/>
        </w:rPr>
        <w:t>1 012;</w:t>
      </w:r>
    </w:p>
    <w:p w14:paraId="7BE51FAC" w14:textId="77777777" w:rsidR="007F2D8B" w:rsidRPr="00D628DC" w:rsidRDefault="007F2D8B"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Celkový počet incidentov 202</w:t>
      </w:r>
      <w:r>
        <w:rPr>
          <w:rFonts w:ascii="Tahoma" w:hAnsi="Tahoma" w:cs="Tahoma"/>
          <w:sz w:val="16"/>
          <w:szCs w:val="16"/>
          <w:lang w:val="sk-SK"/>
        </w:rPr>
        <w:t>2</w:t>
      </w:r>
      <w:r w:rsidRPr="00D628DC">
        <w:rPr>
          <w:rFonts w:ascii="Tahoma" w:hAnsi="Tahoma" w:cs="Tahoma"/>
          <w:sz w:val="16"/>
          <w:szCs w:val="16"/>
          <w:lang w:val="sk-SK"/>
        </w:rPr>
        <w:t xml:space="preserve"> (prepočítaný celkový počet incidentov vo verejnej správe vzhľadom na odhad zachytených incidentov prostredníctvom štatistiky. Celkový počet incidentov vo verejnej správe je vyšší ako uvádza štatistika): </w:t>
      </w:r>
      <w:r>
        <w:rPr>
          <w:rFonts w:ascii="Tahoma" w:hAnsi="Tahoma" w:cs="Tahoma"/>
          <w:sz w:val="16"/>
          <w:szCs w:val="16"/>
          <w:lang w:val="sk-SK"/>
        </w:rPr>
        <w:t>5 060;</w:t>
      </w:r>
    </w:p>
    <w:p w14:paraId="1FFCF78E" w14:textId="25FA2E05" w:rsidR="007F2D8B" w:rsidRPr="00D628DC" w:rsidRDefault="007F2D8B"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Odhad detekcie incidentov v súčasnom stave</w:t>
      </w:r>
      <w:r>
        <w:rPr>
          <w:rFonts w:ascii="Tahoma" w:hAnsi="Tahoma" w:cs="Tahoma"/>
          <w:sz w:val="16"/>
          <w:szCs w:val="16"/>
          <w:lang w:val="sk-SK"/>
        </w:rPr>
        <w:t xml:space="preserve"> (nasadený len antivírusový softvér)</w:t>
      </w:r>
      <w:r w:rsidRPr="00D628DC">
        <w:rPr>
          <w:rFonts w:ascii="Tahoma" w:hAnsi="Tahoma" w:cs="Tahoma"/>
          <w:sz w:val="16"/>
          <w:szCs w:val="16"/>
          <w:lang w:val="sk-SK"/>
        </w:rPr>
        <w:t xml:space="preserve">: </w:t>
      </w:r>
      <w:r>
        <w:rPr>
          <w:rFonts w:ascii="Tahoma" w:hAnsi="Tahoma" w:cs="Tahoma"/>
          <w:sz w:val="16"/>
          <w:szCs w:val="16"/>
          <w:lang w:val="sk-SK"/>
        </w:rPr>
        <w:t>2</w:t>
      </w:r>
      <w:r w:rsidRPr="00D628DC">
        <w:rPr>
          <w:rFonts w:ascii="Tahoma" w:hAnsi="Tahoma" w:cs="Tahoma"/>
          <w:sz w:val="16"/>
          <w:szCs w:val="16"/>
          <w:lang w:val="sk-SK"/>
        </w:rPr>
        <w:t>0,00%</w:t>
      </w:r>
      <w:r w:rsidR="00E11997">
        <w:rPr>
          <w:rFonts w:ascii="Tahoma" w:hAnsi="Tahoma" w:cs="Tahoma"/>
          <w:sz w:val="16"/>
          <w:szCs w:val="16"/>
          <w:lang w:val="sk-SK"/>
        </w:rPr>
        <w:t>, čiže 1012</w:t>
      </w:r>
      <w:r>
        <w:rPr>
          <w:rFonts w:ascii="Tahoma" w:hAnsi="Tahoma" w:cs="Tahoma"/>
          <w:sz w:val="16"/>
          <w:szCs w:val="16"/>
          <w:lang w:val="sk-SK"/>
        </w:rPr>
        <w:t>;</w:t>
      </w:r>
    </w:p>
    <w:p w14:paraId="46B1D5FB" w14:textId="2AAC02AA" w:rsidR="007F2D8B" w:rsidRPr="00D628DC" w:rsidRDefault="007F2D8B"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 xml:space="preserve">Odhad detekcie incidentov v budúcom stave: </w:t>
      </w:r>
      <w:r>
        <w:rPr>
          <w:rFonts w:ascii="Tahoma" w:hAnsi="Tahoma" w:cs="Tahoma"/>
          <w:sz w:val="16"/>
          <w:szCs w:val="16"/>
          <w:lang w:val="sk-SK"/>
        </w:rPr>
        <w:t>8</w:t>
      </w:r>
      <w:r w:rsidRPr="00D628DC">
        <w:rPr>
          <w:rFonts w:ascii="Tahoma" w:hAnsi="Tahoma" w:cs="Tahoma"/>
          <w:sz w:val="16"/>
          <w:szCs w:val="16"/>
          <w:lang w:val="sk-SK"/>
        </w:rPr>
        <w:t>0,00%</w:t>
      </w:r>
      <w:r w:rsidR="00E11997">
        <w:rPr>
          <w:rFonts w:ascii="Tahoma" w:hAnsi="Tahoma" w:cs="Tahoma"/>
          <w:sz w:val="16"/>
          <w:szCs w:val="16"/>
          <w:lang w:val="sk-SK"/>
        </w:rPr>
        <w:t>, čiže 4048</w:t>
      </w:r>
      <w:r>
        <w:rPr>
          <w:rFonts w:ascii="Tahoma" w:hAnsi="Tahoma" w:cs="Tahoma"/>
          <w:sz w:val="16"/>
          <w:szCs w:val="16"/>
          <w:lang w:val="sk-SK"/>
        </w:rPr>
        <w:t>;</w:t>
      </w:r>
    </w:p>
    <w:p w14:paraId="2F6ADE65" w14:textId="568340FF" w:rsidR="007F2D8B" w:rsidRDefault="007F2D8B"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sidRPr="00D628DC">
        <w:rPr>
          <w:rFonts w:ascii="Tahoma" w:hAnsi="Tahoma" w:cs="Tahoma"/>
          <w:sz w:val="16"/>
          <w:szCs w:val="16"/>
          <w:lang w:val="sk-SK"/>
        </w:rPr>
        <w:t xml:space="preserve">Priemerná spôsobená škoda incidentu v zmysle škody, ktorú incident spôsobil vo verejnej správe: </w:t>
      </w:r>
      <w:r>
        <w:rPr>
          <w:rFonts w:ascii="Tahoma" w:hAnsi="Tahoma" w:cs="Tahoma"/>
          <w:sz w:val="16"/>
          <w:szCs w:val="16"/>
          <w:lang w:val="sk-SK"/>
        </w:rPr>
        <w:t>2</w:t>
      </w:r>
      <w:r w:rsidR="001640DC">
        <w:rPr>
          <w:rFonts w:ascii="Tahoma" w:hAnsi="Tahoma" w:cs="Tahoma"/>
          <w:sz w:val="16"/>
          <w:szCs w:val="16"/>
          <w:lang w:val="sk-SK"/>
        </w:rPr>
        <w:t>6</w:t>
      </w:r>
      <w:r w:rsidRPr="00D628DC">
        <w:rPr>
          <w:rFonts w:ascii="Tahoma" w:hAnsi="Tahoma" w:cs="Tahoma"/>
          <w:sz w:val="16"/>
          <w:szCs w:val="16"/>
          <w:lang w:val="sk-SK"/>
        </w:rPr>
        <w:t xml:space="preserve"> </w:t>
      </w:r>
      <w:r w:rsidR="001640DC">
        <w:rPr>
          <w:rFonts w:ascii="Tahoma" w:hAnsi="Tahoma" w:cs="Tahoma"/>
          <w:sz w:val="16"/>
          <w:szCs w:val="16"/>
          <w:lang w:val="sk-SK"/>
        </w:rPr>
        <w:t>626</w:t>
      </w:r>
      <w:r w:rsidRPr="00D628DC">
        <w:rPr>
          <w:rFonts w:ascii="Tahoma" w:hAnsi="Tahoma" w:cs="Tahoma"/>
          <w:sz w:val="16"/>
          <w:szCs w:val="16"/>
          <w:lang w:val="sk-SK"/>
        </w:rPr>
        <w:t xml:space="preserve"> EUR</w:t>
      </w:r>
      <w:r>
        <w:rPr>
          <w:rFonts w:ascii="Tahoma" w:hAnsi="Tahoma" w:cs="Tahoma"/>
          <w:sz w:val="16"/>
          <w:szCs w:val="16"/>
          <w:lang w:val="sk-SK"/>
        </w:rPr>
        <w:t xml:space="preserve"> (</w:t>
      </w:r>
      <w:r w:rsidR="009F6AAE">
        <w:rPr>
          <w:rFonts w:ascii="Tahoma" w:hAnsi="Tahoma" w:cs="Tahoma"/>
          <w:sz w:val="16"/>
          <w:szCs w:val="16"/>
          <w:lang w:val="sk-SK"/>
        </w:rPr>
        <w:t xml:space="preserve">Variant </w:t>
      </w:r>
      <w:r>
        <w:rPr>
          <w:rFonts w:ascii="Tahoma" w:hAnsi="Tahoma" w:cs="Tahoma"/>
          <w:sz w:val="16"/>
          <w:szCs w:val="16"/>
          <w:lang w:val="sk-SK"/>
        </w:rPr>
        <w:t>1</w:t>
      </w:r>
      <w:r w:rsidR="009F6AAE">
        <w:rPr>
          <w:rFonts w:ascii="Tahoma" w:hAnsi="Tahoma" w:cs="Tahoma"/>
          <w:sz w:val="16"/>
          <w:szCs w:val="16"/>
          <w:lang w:val="sk-SK"/>
        </w:rPr>
        <w:t xml:space="preserve"> počítaná cez HDP</w:t>
      </w:r>
      <w:r>
        <w:rPr>
          <w:rFonts w:ascii="Tahoma" w:hAnsi="Tahoma" w:cs="Tahoma"/>
          <w:sz w:val="16"/>
          <w:szCs w:val="16"/>
          <w:lang w:val="sk-SK"/>
        </w:rPr>
        <w:t>) alebo priemerný dopad incidentu vypočítaný na základe interných dát o závažných incidentoch a metodike VJ CSIRT,</w:t>
      </w:r>
      <w:r w:rsidRPr="00FA7D8E">
        <w:rPr>
          <w:rFonts w:ascii="Tahoma" w:hAnsi="Tahoma" w:cs="Tahoma"/>
          <w:sz w:val="16"/>
          <w:szCs w:val="16"/>
          <w:lang w:val="sk-SK"/>
        </w:rPr>
        <w:t xml:space="preserve"> ktorá identifikuje riešené závažné kybernetické incidenty podľa závažnosti (nízka, stredná vysoká a kritická)</w:t>
      </w:r>
      <w:r w:rsidR="00CA64B8">
        <w:rPr>
          <w:rFonts w:ascii="Tahoma" w:hAnsi="Tahoma" w:cs="Tahoma"/>
          <w:sz w:val="16"/>
          <w:szCs w:val="16"/>
          <w:lang w:val="sk-SK"/>
        </w:rPr>
        <w:t>: 21 123 EUR</w:t>
      </w:r>
      <w:r w:rsidR="006F2C73">
        <w:rPr>
          <w:rFonts w:ascii="Tahoma" w:hAnsi="Tahoma" w:cs="Tahoma"/>
          <w:sz w:val="16"/>
          <w:szCs w:val="16"/>
          <w:lang w:val="sk-SK"/>
        </w:rPr>
        <w:t xml:space="preserve"> (</w:t>
      </w:r>
      <w:r w:rsidR="009F6AAE">
        <w:rPr>
          <w:rFonts w:ascii="Tahoma" w:hAnsi="Tahoma" w:cs="Tahoma"/>
          <w:sz w:val="16"/>
          <w:szCs w:val="16"/>
          <w:lang w:val="sk-SK"/>
        </w:rPr>
        <w:t xml:space="preserve">Variant </w:t>
      </w:r>
      <w:r w:rsidR="006F2C73">
        <w:rPr>
          <w:rFonts w:ascii="Tahoma" w:hAnsi="Tahoma" w:cs="Tahoma"/>
          <w:sz w:val="16"/>
          <w:szCs w:val="16"/>
          <w:lang w:val="sk-SK"/>
        </w:rPr>
        <w:t>2)</w:t>
      </w:r>
      <w:r>
        <w:rPr>
          <w:rFonts w:ascii="Tahoma" w:hAnsi="Tahoma" w:cs="Tahoma"/>
          <w:sz w:val="16"/>
          <w:szCs w:val="16"/>
          <w:lang w:val="sk-SK"/>
        </w:rPr>
        <w:t>;</w:t>
      </w:r>
    </w:p>
    <w:p w14:paraId="31E284DC" w14:textId="2501F508" w:rsidR="007F2D8B" w:rsidRDefault="00CA64B8"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sidRPr="001D7DC9">
        <w:rPr>
          <w:rFonts w:ascii="Tahoma" w:hAnsi="Tahoma" w:cs="Tahoma"/>
          <w:sz w:val="16"/>
          <w:szCs w:val="16"/>
          <w:lang w:val="sk-SK"/>
        </w:rPr>
        <w:t xml:space="preserve">Pre samotný výpočet bola použitá </w:t>
      </w:r>
      <w:r w:rsidR="009F6AAE">
        <w:rPr>
          <w:rFonts w:ascii="Tahoma" w:hAnsi="Tahoma" w:cs="Tahoma"/>
          <w:sz w:val="16"/>
          <w:szCs w:val="16"/>
          <w:lang w:val="sk-SK"/>
        </w:rPr>
        <w:t>priemerná</w:t>
      </w:r>
      <w:r w:rsidRPr="001D7DC9">
        <w:rPr>
          <w:rFonts w:ascii="Tahoma" w:hAnsi="Tahoma" w:cs="Tahoma"/>
          <w:sz w:val="16"/>
          <w:szCs w:val="16"/>
          <w:lang w:val="sk-SK"/>
        </w:rPr>
        <w:t xml:space="preserve"> hodnota </w:t>
      </w:r>
      <w:r w:rsidR="009F6AAE">
        <w:rPr>
          <w:rFonts w:ascii="Tahoma" w:hAnsi="Tahoma" w:cs="Tahoma"/>
          <w:sz w:val="16"/>
          <w:szCs w:val="16"/>
          <w:lang w:val="sk-SK"/>
        </w:rPr>
        <w:t>Variant 1 a Variant 2, s</w:t>
      </w:r>
      <w:r w:rsidRPr="001D7DC9">
        <w:rPr>
          <w:rFonts w:ascii="Tahoma" w:hAnsi="Tahoma" w:cs="Tahoma"/>
          <w:sz w:val="16"/>
          <w:szCs w:val="16"/>
          <w:lang w:val="sk-SK"/>
        </w:rPr>
        <w:t xml:space="preserve">polu </w:t>
      </w:r>
      <w:r w:rsidR="009F6AAE">
        <w:rPr>
          <w:rFonts w:ascii="Tahoma" w:hAnsi="Tahoma" w:cs="Tahoma"/>
          <w:sz w:val="16"/>
          <w:szCs w:val="16"/>
          <w:lang w:val="sk-SK"/>
        </w:rPr>
        <w:t xml:space="preserve">odhadovaná škoda </w:t>
      </w:r>
      <w:r w:rsidRPr="001D7DC9">
        <w:rPr>
          <w:rFonts w:ascii="Tahoma" w:hAnsi="Tahoma" w:cs="Tahoma"/>
          <w:sz w:val="16"/>
          <w:szCs w:val="16"/>
          <w:lang w:val="sk-SK"/>
        </w:rPr>
        <w:t>23 874 EUR</w:t>
      </w:r>
      <w:r w:rsidRPr="00B32309">
        <w:rPr>
          <w:rFonts w:ascii="Tahoma" w:hAnsi="Tahoma" w:cs="Tahoma"/>
          <w:sz w:val="16"/>
          <w:szCs w:val="16"/>
          <w:lang w:val="sk-SK"/>
        </w:rPr>
        <w:t>/kybernetick</w:t>
      </w:r>
      <w:r>
        <w:rPr>
          <w:rFonts w:ascii="Tahoma" w:hAnsi="Tahoma" w:cs="Tahoma"/>
          <w:sz w:val="16"/>
          <w:szCs w:val="16"/>
          <w:lang w:val="sk-SK"/>
        </w:rPr>
        <w:t>ý bezpečnostný incident.</w:t>
      </w:r>
      <w:r w:rsidR="0018521F">
        <w:rPr>
          <w:rFonts w:ascii="Tahoma" w:hAnsi="Tahoma" w:cs="Tahoma"/>
          <w:sz w:val="16"/>
          <w:szCs w:val="16"/>
          <w:lang w:val="sk-SK"/>
        </w:rPr>
        <w:t xml:space="preserve"> </w:t>
      </w:r>
    </w:p>
    <w:p w14:paraId="1C02DF45" w14:textId="77777777" w:rsidR="00E11997" w:rsidRDefault="00E11997" w:rsidP="00E14CA7">
      <w:pPr>
        <w:pBdr>
          <w:top w:val="nil"/>
          <w:left w:val="nil"/>
          <w:bottom w:val="nil"/>
          <w:right w:val="nil"/>
          <w:between w:val="nil"/>
        </w:pBdr>
        <w:spacing w:before="120"/>
        <w:ind w:left="720"/>
        <w:contextualSpacing/>
        <w:jc w:val="both"/>
        <w:rPr>
          <w:rFonts w:ascii="Tahoma" w:hAnsi="Tahoma" w:cs="Tahoma"/>
          <w:sz w:val="16"/>
          <w:szCs w:val="16"/>
          <w:lang w:val="sk-SK"/>
        </w:rPr>
      </w:pPr>
    </w:p>
    <w:p w14:paraId="5DD4CA95" w14:textId="5CB8AF31" w:rsidR="00E11997" w:rsidRPr="00E14CA7" w:rsidRDefault="00E1199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sidRPr="00E11997">
        <w:rPr>
          <w:rFonts w:ascii="Tahoma" w:hAnsi="Tahoma" w:cs="Tahoma"/>
          <w:sz w:val="16"/>
          <w:szCs w:val="16"/>
          <w:lang w:val="sk-SK"/>
        </w:rPr>
        <w:t>Pre sektor verejnej správy je počet PZS podľa Správy o KB 1417. Z toho 894 tvoria obce a mestské časti, ktoré z pohľadu veľkosti IS a dopadov na služby občanom nie sú relevantné pre predložený projekt. Čistý počet relevantných PZS pre bezpečnos</w:t>
      </w:r>
      <w:r>
        <w:rPr>
          <w:rFonts w:ascii="Tahoma" w:hAnsi="Tahoma" w:cs="Tahoma"/>
          <w:sz w:val="16"/>
          <w:szCs w:val="16"/>
          <w:lang w:val="sk-SK"/>
        </w:rPr>
        <w:t>tný dohľad SOC vo verejnej správ</w:t>
      </w:r>
      <w:r w:rsidRPr="00E11997">
        <w:rPr>
          <w:rFonts w:ascii="Tahoma" w:hAnsi="Tahoma" w:cs="Tahoma"/>
          <w:sz w:val="16"/>
          <w:szCs w:val="16"/>
          <w:lang w:val="sk-SK"/>
        </w:rPr>
        <w:t>e predstavuje 523.</w:t>
      </w:r>
    </w:p>
    <w:p w14:paraId="4B35F522" w14:textId="7E34CA05" w:rsidR="00E11997" w:rsidRDefault="00E11997"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Pr>
          <w:rFonts w:ascii="Tahoma" w:hAnsi="Tahoma" w:cs="Tahoma"/>
          <w:sz w:val="16"/>
          <w:szCs w:val="16"/>
          <w:lang w:val="sk-SK"/>
        </w:rPr>
        <w:t xml:space="preserve">Plánované novo-pripojené </w:t>
      </w:r>
      <w:r w:rsidRPr="00E11997">
        <w:rPr>
          <w:rFonts w:ascii="Tahoma" w:hAnsi="Tahoma" w:cs="Tahoma"/>
          <w:sz w:val="16"/>
          <w:szCs w:val="16"/>
          <w:lang w:val="sk-SK"/>
        </w:rPr>
        <w:t>PZS do bezpečnostného monitoringu v</w:t>
      </w:r>
      <w:r>
        <w:rPr>
          <w:rFonts w:ascii="Tahoma" w:hAnsi="Tahoma" w:cs="Tahoma"/>
          <w:sz w:val="16"/>
          <w:szCs w:val="16"/>
          <w:lang w:val="sk-SK"/>
        </w:rPr>
        <w:t xml:space="preserve"> </w:t>
      </w:r>
      <w:r w:rsidRPr="00E11997">
        <w:rPr>
          <w:rFonts w:ascii="Tahoma" w:hAnsi="Tahoma" w:cs="Tahoma"/>
          <w:sz w:val="16"/>
          <w:szCs w:val="16"/>
          <w:lang w:val="sk-SK"/>
        </w:rPr>
        <w:t>rámci projektu</w:t>
      </w:r>
      <w:r>
        <w:rPr>
          <w:rFonts w:ascii="Tahoma" w:hAnsi="Tahoma" w:cs="Tahoma"/>
          <w:sz w:val="16"/>
          <w:szCs w:val="16"/>
          <w:lang w:val="sk-SK"/>
        </w:rPr>
        <w:t xml:space="preserve"> predstavujú 1,3 % z relevantných PZS pre EWS. </w:t>
      </w:r>
      <w:r w:rsidRPr="00E11997">
        <w:rPr>
          <w:rFonts w:ascii="Tahoma" w:hAnsi="Tahoma" w:cs="Tahoma"/>
          <w:sz w:val="16"/>
          <w:szCs w:val="16"/>
          <w:lang w:val="sk-SK"/>
        </w:rPr>
        <w:t>V prípade útoku na organizáciu existuje reálne r</w:t>
      </w:r>
      <w:r>
        <w:rPr>
          <w:rFonts w:ascii="Tahoma" w:hAnsi="Tahoma" w:cs="Tahoma"/>
          <w:sz w:val="16"/>
          <w:szCs w:val="16"/>
          <w:lang w:val="sk-SK"/>
        </w:rPr>
        <w:t>iziko možného rozšírenia, tzv. preliatia</w:t>
      </w:r>
      <w:r w:rsidRPr="00E11997">
        <w:rPr>
          <w:rFonts w:ascii="Tahoma" w:hAnsi="Tahoma" w:cs="Tahoma"/>
          <w:sz w:val="16"/>
          <w:szCs w:val="16"/>
          <w:lang w:val="sk-SK"/>
        </w:rPr>
        <w:t xml:space="preserve"> útoku na spolupracujúce PZS. Expertný odhad vychádzajúci z doterajších incidentov riešených CSIRT.SK stanovil minimálnu pravdepodobnosť na úrovni 20%</w:t>
      </w:r>
      <w:r>
        <w:rPr>
          <w:rFonts w:ascii="Tahoma" w:hAnsi="Tahoma" w:cs="Tahoma"/>
          <w:sz w:val="16"/>
          <w:szCs w:val="16"/>
          <w:lang w:val="sk-SK"/>
        </w:rPr>
        <w:t>. Celkový podiel</w:t>
      </w:r>
      <w:r w:rsidRPr="00E11997">
        <w:rPr>
          <w:rFonts w:ascii="Tahoma" w:hAnsi="Tahoma" w:cs="Tahoma"/>
          <w:sz w:val="16"/>
          <w:szCs w:val="16"/>
          <w:lang w:val="sk-SK"/>
        </w:rPr>
        <w:t xml:space="preserve"> chránených/</w:t>
      </w:r>
      <w:proofErr w:type="spellStart"/>
      <w:r w:rsidRPr="00E11997">
        <w:rPr>
          <w:rFonts w:ascii="Tahoma" w:hAnsi="Tahoma" w:cs="Tahoma"/>
          <w:sz w:val="16"/>
          <w:szCs w:val="16"/>
          <w:lang w:val="sk-SK"/>
        </w:rPr>
        <w:t>dohľadovaných</w:t>
      </w:r>
      <w:proofErr w:type="spellEnd"/>
      <w:r w:rsidRPr="00E11997">
        <w:rPr>
          <w:rFonts w:ascii="Tahoma" w:hAnsi="Tahoma" w:cs="Tahoma"/>
          <w:sz w:val="16"/>
          <w:szCs w:val="16"/>
          <w:lang w:val="sk-SK"/>
        </w:rPr>
        <w:t xml:space="preserve"> PZS, ktoré sú priamo a nepriamo vystavené KBI</w:t>
      </w:r>
      <w:r>
        <w:rPr>
          <w:rFonts w:ascii="Tahoma" w:hAnsi="Tahoma" w:cs="Tahoma"/>
          <w:sz w:val="16"/>
          <w:szCs w:val="16"/>
          <w:lang w:val="sk-SK"/>
        </w:rPr>
        <w:t xml:space="preserve"> sa v tom prípade zvýši na 1,6 %</w:t>
      </w:r>
      <w:r w:rsidR="00DD52BC">
        <w:rPr>
          <w:rFonts w:ascii="Tahoma" w:hAnsi="Tahoma" w:cs="Tahoma"/>
          <w:sz w:val="16"/>
          <w:szCs w:val="16"/>
          <w:lang w:val="sk-SK"/>
        </w:rPr>
        <w:t xml:space="preserve"> (resp. 8,4 PZS)</w:t>
      </w:r>
      <w:r>
        <w:rPr>
          <w:rFonts w:ascii="Tahoma" w:hAnsi="Tahoma" w:cs="Tahoma"/>
          <w:sz w:val="16"/>
          <w:szCs w:val="16"/>
          <w:lang w:val="sk-SK"/>
        </w:rPr>
        <w:t>.</w:t>
      </w:r>
    </w:p>
    <w:p w14:paraId="4A372EC2" w14:textId="186BE142" w:rsidR="00DD52BC" w:rsidRDefault="00DD52BC"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Pr>
          <w:rFonts w:ascii="Tahoma" w:hAnsi="Tahoma" w:cs="Tahoma"/>
          <w:sz w:val="16"/>
          <w:szCs w:val="16"/>
          <w:lang w:val="sk-SK"/>
        </w:rPr>
        <w:t xml:space="preserve">Na základe počtu detegovaných incidentov v budúcom stave a ich prepočtu na počet chránených </w:t>
      </w:r>
      <w:r w:rsidRPr="00DD52BC">
        <w:rPr>
          <w:rFonts w:ascii="Tahoma" w:hAnsi="Tahoma" w:cs="Tahoma"/>
          <w:sz w:val="16"/>
          <w:szCs w:val="16"/>
          <w:lang w:val="sk-SK"/>
        </w:rPr>
        <w:t>PZS</w:t>
      </w:r>
      <w:r>
        <w:rPr>
          <w:rFonts w:ascii="Tahoma" w:hAnsi="Tahoma" w:cs="Tahoma"/>
          <w:sz w:val="16"/>
          <w:szCs w:val="16"/>
          <w:lang w:val="sk-SK"/>
        </w:rPr>
        <w:t xml:space="preserve"> (projektom) bol pre rok 2022 (t0) vypočítaný počet </w:t>
      </w:r>
      <w:r w:rsidRPr="00DD52BC">
        <w:rPr>
          <w:rFonts w:ascii="Tahoma" w:hAnsi="Tahoma" w:cs="Tahoma"/>
          <w:sz w:val="16"/>
          <w:szCs w:val="16"/>
          <w:lang w:val="sk-SK"/>
        </w:rPr>
        <w:t>potenciálne detegovaných incidentov</w:t>
      </w:r>
      <w:r>
        <w:rPr>
          <w:rFonts w:ascii="Tahoma" w:hAnsi="Tahoma" w:cs="Tahoma"/>
          <w:sz w:val="16"/>
          <w:szCs w:val="16"/>
          <w:lang w:val="sk-SK"/>
        </w:rPr>
        <w:t xml:space="preserve"> na úrovni 65 ročne</w:t>
      </w:r>
      <w:r w:rsidR="0018521F">
        <w:rPr>
          <w:rFonts w:ascii="Tahoma" w:hAnsi="Tahoma" w:cs="Tahoma"/>
          <w:sz w:val="16"/>
          <w:szCs w:val="16"/>
          <w:lang w:val="sk-SK"/>
        </w:rPr>
        <w:t>, čo predstavuje ročné odhadované škody 1,5 mil. EUR</w:t>
      </w:r>
      <w:r>
        <w:rPr>
          <w:rFonts w:ascii="Tahoma" w:hAnsi="Tahoma" w:cs="Tahoma"/>
          <w:sz w:val="16"/>
          <w:szCs w:val="16"/>
          <w:lang w:val="sk-SK"/>
        </w:rPr>
        <w:t>.</w:t>
      </w:r>
    </w:p>
    <w:p w14:paraId="7DAD4CA8" w14:textId="3DF3AF5E" w:rsidR="0018521F" w:rsidRPr="001D7DC9" w:rsidRDefault="0018521F" w:rsidP="00E14CA7">
      <w:pPr>
        <w:numPr>
          <w:ilvl w:val="0"/>
          <w:numId w:val="25"/>
        </w:numPr>
        <w:pBdr>
          <w:top w:val="nil"/>
          <w:left w:val="nil"/>
          <w:bottom w:val="nil"/>
          <w:right w:val="nil"/>
          <w:between w:val="nil"/>
        </w:pBdr>
        <w:spacing w:before="120"/>
        <w:contextualSpacing/>
        <w:jc w:val="both"/>
        <w:rPr>
          <w:rFonts w:ascii="Tahoma" w:hAnsi="Tahoma" w:cs="Tahoma"/>
          <w:sz w:val="16"/>
          <w:szCs w:val="16"/>
          <w:lang w:val="sk-SK"/>
        </w:rPr>
      </w:pPr>
      <w:r>
        <w:rPr>
          <w:rFonts w:ascii="Tahoma" w:hAnsi="Tahoma" w:cs="Tahoma"/>
          <w:sz w:val="16"/>
          <w:szCs w:val="16"/>
          <w:lang w:val="sk-SK"/>
        </w:rPr>
        <w:t xml:space="preserve">Prínosy pre uvedený faktor boli počítané pre obdobie t3 až t10 so započítaným </w:t>
      </w:r>
      <w:r w:rsidRPr="0018521F">
        <w:rPr>
          <w:rFonts w:ascii="Tahoma" w:hAnsi="Tahoma" w:cs="Tahoma"/>
          <w:sz w:val="16"/>
          <w:szCs w:val="16"/>
          <w:lang w:val="sk-SK"/>
        </w:rPr>
        <w:t xml:space="preserve">medziročným </w:t>
      </w:r>
      <w:r>
        <w:rPr>
          <w:rFonts w:ascii="Tahoma" w:hAnsi="Tahoma" w:cs="Tahoma"/>
          <w:sz w:val="16"/>
          <w:szCs w:val="16"/>
          <w:lang w:val="sk-SK"/>
        </w:rPr>
        <w:t>nárastom počtu znemožnených KBI o</w:t>
      </w:r>
      <w:r w:rsidRPr="0018521F">
        <w:rPr>
          <w:rFonts w:ascii="Tahoma" w:hAnsi="Tahoma" w:cs="Tahoma"/>
          <w:sz w:val="16"/>
          <w:szCs w:val="16"/>
          <w:lang w:val="sk-SK"/>
        </w:rPr>
        <w:t xml:space="preserve"> 5 % a výške škôd o 5 %.</w:t>
      </w:r>
      <w:r w:rsidR="00606316">
        <w:rPr>
          <w:rFonts w:ascii="Tahoma" w:hAnsi="Tahoma" w:cs="Tahoma"/>
          <w:sz w:val="16"/>
          <w:szCs w:val="16"/>
          <w:lang w:val="sk-SK"/>
        </w:rPr>
        <w:t xml:space="preserve"> Podrobný výpočet, zdôvodnenie použitia jednotlivých premenných a zdroje údajov sú sumárne spracované v BC/</w:t>
      </w:r>
      <w:r w:rsidR="00606316" w:rsidRPr="00D628DC">
        <w:rPr>
          <w:rFonts w:ascii="Tahoma" w:hAnsi="Tahoma" w:cs="Tahoma"/>
          <w:sz w:val="16"/>
          <w:szCs w:val="16"/>
          <w:lang w:val="sk-SK"/>
        </w:rPr>
        <w:t>CBA na záložke Faktory</w:t>
      </w:r>
      <w:r w:rsidR="00606316">
        <w:rPr>
          <w:rFonts w:ascii="Tahoma" w:hAnsi="Tahoma" w:cs="Tahoma"/>
          <w:sz w:val="16"/>
          <w:szCs w:val="16"/>
          <w:lang w:val="sk-SK"/>
        </w:rPr>
        <w:t>.</w:t>
      </w:r>
    </w:p>
    <w:p w14:paraId="5A0FC04A" w14:textId="77777777" w:rsidR="007F2D8B" w:rsidRDefault="007F2D8B" w:rsidP="007F2D8B">
      <w:pPr>
        <w:pBdr>
          <w:top w:val="nil"/>
          <w:left w:val="nil"/>
          <w:bottom w:val="nil"/>
          <w:right w:val="nil"/>
          <w:between w:val="nil"/>
        </w:pBdr>
        <w:spacing w:before="120"/>
        <w:contextualSpacing/>
        <w:jc w:val="both"/>
        <w:rPr>
          <w:rFonts w:ascii="Tahoma" w:hAnsi="Tahoma" w:cs="Tahoma"/>
          <w:sz w:val="16"/>
          <w:szCs w:val="16"/>
          <w:highlight w:val="yellow"/>
          <w:lang w:val="sk-SK"/>
        </w:rPr>
      </w:pPr>
    </w:p>
    <w:p w14:paraId="2950C4F4" w14:textId="77777777" w:rsidR="007F2D8B" w:rsidRDefault="007F2D8B" w:rsidP="007F2D8B">
      <w:pPr>
        <w:pBdr>
          <w:top w:val="nil"/>
          <w:left w:val="nil"/>
          <w:bottom w:val="nil"/>
          <w:right w:val="nil"/>
          <w:between w:val="nil"/>
        </w:pBdr>
        <w:spacing w:before="120"/>
        <w:contextualSpacing/>
        <w:jc w:val="both"/>
        <w:rPr>
          <w:rFonts w:ascii="Tahoma" w:hAnsi="Tahoma" w:cs="Tahoma"/>
          <w:sz w:val="16"/>
          <w:szCs w:val="16"/>
          <w:lang w:val="sk-SK"/>
        </w:rPr>
      </w:pPr>
      <w:r w:rsidRPr="00F14E5B">
        <w:rPr>
          <w:rFonts w:ascii="Tahoma" w:hAnsi="Tahoma" w:cs="Tahoma"/>
          <w:sz w:val="16"/>
          <w:szCs w:val="16"/>
          <w:lang w:val="sk-SK"/>
        </w:rPr>
        <w:t xml:space="preserve">Zdieľanie </w:t>
      </w:r>
      <w:proofErr w:type="spellStart"/>
      <w:r w:rsidRPr="00F14E5B">
        <w:rPr>
          <w:rFonts w:ascii="Tahoma" w:hAnsi="Tahoma" w:cs="Tahoma"/>
          <w:sz w:val="16"/>
          <w:szCs w:val="16"/>
          <w:lang w:val="sk-SK"/>
        </w:rPr>
        <w:t>Threat</w:t>
      </w:r>
      <w:proofErr w:type="spellEnd"/>
      <w:r w:rsidRPr="00F14E5B">
        <w:rPr>
          <w:rFonts w:ascii="Tahoma" w:hAnsi="Tahoma" w:cs="Tahoma"/>
          <w:sz w:val="16"/>
          <w:szCs w:val="16"/>
          <w:lang w:val="sk-SK"/>
        </w:rPr>
        <w:t xml:space="preserve"> </w:t>
      </w:r>
      <w:proofErr w:type="spellStart"/>
      <w:r w:rsidRPr="00F14E5B">
        <w:rPr>
          <w:rFonts w:ascii="Tahoma" w:hAnsi="Tahoma" w:cs="Tahoma"/>
          <w:sz w:val="16"/>
          <w:szCs w:val="16"/>
          <w:lang w:val="sk-SK"/>
        </w:rPr>
        <w:t>intelligence</w:t>
      </w:r>
      <w:proofErr w:type="spellEnd"/>
      <w:r w:rsidRPr="00F14E5B">
        <w:rPr>
          <w:rFonts w:ascii="Tahoma" w:hAnsi="Tahoma" w:cs="Tahoma"/>
          <w:sz w:val="16"/>
          <w:szCs w:val="16"/>
          <w:lang w:val="sk-SK"/>
        </w:rPr>
        <w:t xml:space="preserve"> platformy</w:t>
      </w:r>
      <w:r>
        <w:rPr>
          <w:rFonts w:ascii="Tahoma" w:hAnsi="Tahoma" w:cs="Tahoma"/>
          <w:sz w:val="16"/>
          <w:szCs w:val="16"/>
          <w:lang w:val="sk-SK"/>
        </w:rPr>
        <w:t>:</w:t>
      </w:r>
    </w:p>
    <w:p w14:paraId="1AA097F7" w14:textId="77777777" w:rsidR="007F2D8B" w:rsidRDefault="007F2D8B" w:rsidP="00E14CA7">
      <w:pPr>
        <w:pStyle w:val="Odsekzoznamu"/>
        <w:numPr>
          <w:ilvl w:val="0"/>
          <w:numId w:val="31"/>
        </w:numPr>
        <w:pBdr>
          <w:top w:val="nil"/>
          <w:left w:val="nil"/>
          <w:bottom w:val="nil"/>
          <w:right w:val="nil"/>
          <w:between w:val="nil"/>
        </w:pBdr>
        <w:spacing w:before="120"/>
        <w:jc w:val="both"/>
        <w:rPr>
          <w:rFonts w:ascii="Tahoma" w:hAnsi="Tahoma" w:cs="Tahoma"/>
          <w:sz w:val="16"/>
          <w:szCs w:val="16"/>
          <w:lang w:val="sk-SK"/>
        </w:rPr>
      </w:pPr>
      <w:r>
        <w:rPr>
          <w:rFonts w:ascii="Tahoma" w:hAnsi="Tahoma" w:cs="Tahoma"/>
          <w:sz w:val="16"/>
          <w:szCs w:val="16"/>
          <w:lang w:val="sk-SK"/>
        </w:rPr>
        <w:lastRenderedPageBreak/>
        <w:t xml:space="preserve">Vzájomným zdieľaním dát medzi subjektami zapojenými do systému včasného varovania sa významne znižujú finančné náklady na získavanie širokého spektra služieb a dát, ktoré vyplývajú z podstaty </w:t>
      </w:r>
      <w:proofErr w:type="spellStart"/>
      <w:r>
        <w:rPr>
          <w:rFonts w:ascii="Tahoma" w:hAnsi="Tahoma" w:cs="Tahoma"/>
          <w:sz w:val="16"/>
          <w:szCs w:val="16"/>
          <w:lang w:val="sk-SK"/>
        </w:rPr>
        <w:t>Therat</w:t>
      </w:r>
      <w:proofErr w:type="spellEnd"/>
      <w:r>
        <w:rPr>
          <w:rFonts w:ascii="Tahoma" w:hAnsi="Tahoma" w:cs="Tahoma"/>
          <w:sz w:val="16"/>
          <w:szCs w:val="16"/>
          <w:lang w:val="sk-SK"/>
        </w:rPr>
        <w:t xml:space="preserve"> </w:t>
      </w:r>
      <w:proofErr w:type="spellStart"/>
      <w:r>
        <w:rPr>
          <w:rFonts w:ascii="Tahoma" w:hAnsi="Tahoma" w:cs="Tahoma"/>
          <w:sz w:val="16"/>
          <w:szCs w:val="16"/>
          <w:lang w:val="sk-SK"/>
        </w:rPr>
        <w:t>intelligence</w:t>
      </w:r>
      <w:proofErr w:type="spellEnd"/>
      <w:r>
        <w:rPr>
          <w:rFonts w:ascii="Tahoma" w:hAnsi="Tahoma" w:cs="Tahoma"/>
          <w:sz w:val="16"/>
          <w:szCs w:val="16"/>
          <w:lang w:val="sk-SK"/>
        </w:rPr>
        <w:t xml:space="preserve"> platforiem.</w:t>
      </w:r>
    </w:p>
    <w:p w14:paraId="1DF2919C" w14:textId="77777777" w:rsidR="007F2D8B" w:rsidRDefault="007F2D8B" w:rsidP="00E14CA7">
      <w:pPr>
        <w:pStyle w:val="Odsekzoznamu"/>
        <w:numPr>
          <w:ilvl w:val="0"/>
          <w:numId w:val="31"/>
        </w:numPr>
        <w:pBdr>
          <w:top w:val="nil"/>
          <w:left w:val="nil"/>
          <w:bottom w:val="nil"/>
          <w:right w:val="nil"/>
          <w:between w:val="nil"/>
        </w:pBdr>
        <w:spacing w:before="120"/>
        <w:jc w:val="both"/>
        <w:rPr>
          <w:rFonts w:ascii="Tahoma" w:hAnsi="Tahoma" w:cs="Tahoma"/>
          <w:sz w:val="16"/>
          <w:szCs w:val="16"/>
          <w:lang w:val="sk-SK"/>
        </w:rPr>
      </w:pPr>
      <w:r>
        <w:rPr>
          <w:rFonts w:ascii="Tahoma" w:hAnsi="Tahoma" w:cs="Tahoma"/>
          <w:sz w:val="16"/>
          <w:szCs w:val="16"/>
          <w:lang w:val="sk-SK"/>
        </w:rPr>
        <w:t>P</w:t>
      </w:r>
      <w:r w:rsidRPr="00A35BA7">
        <w:rPr>
          <w:rFonts w:ascii="Tahoma" w:hAnsi="Tahoma" w:cs="Tahoma"/>
          <w:sz w:val="16"/>
          <w:szCs w:val="16"/>
          <w:lang w:val="sk-SK"/>
        </w:rPr>
        <w:t xml:space="preserve">re OVM monitorované </w:t>
      </w:r>
      <w:r>
        <w:rPr>
          <w:rFonts w:ascii="Tahoma" w:hAnsi="Tahoma" w:cs="Tahoma"/>
          <w:sz w:val="16"/>
          <w:szCs w:val="16"/>
          <w:lang w:val="sk-SK"/>
        </w:rPr>
        <w:t>Vládnym SOC</w:t>
      </w:r>
      <w:r w:rsidRPr="00A35BA7">
        <w:rPr>
          <w:rFonts w:ascii="Tahoma" w:hAnsi="Tahoma" w:cs="Tahoma"/>
          <w:sz w:val="16"/>
          <w:szCs w:val="16"/>
          <w:lang w:val="sk-SK"/>
        </w:rPr>
        <w:t xml:space="preserve"> </w:t>
      </w:r>
      <w:r>
        <w:rPr>
          <w:rFonts w:ascii="Tahoma" w:hAnsi="Tahoma" w:cs="Tahoma"/>
          <w:sz w:val="16"/>
          <w:szCs w:val="16"/>
          <w:lang w:val="sk-SK"/>
        </w:rPr>
        <w:t xml:space="preserve">bude zdieľanie </w:t>
      </w:r>
      <w:proofErr w:type="spellStart"/>
      <w:r>
        <w:rPr>
          <w:rFonts w:ascii="Tahoma" w:hAnsi="Tahoma" w:cs="Tahoma"/>
          <w:sz w:val="16"/>
          <w:szCs w:val="16"/>
          <w:lang w:val="sk-SK"/>
        </w:rPr>
        <w:t>Threat</w:t>
      </w:r>
      <w:proofErr w:type="spellEnd"/>
      <w:r>
        <w:rPr>
          <w:rFonts w:ascii="Tahoma" w:hAnsi="Tahoma" w:cs="Tahoma"/>
          <w:sz w:val="16"/>
          <w:szCs w:val="16"/>
          <w:lang w:val="sk-SK"/>
        </w:rPr>
        <w:t xml:space="preserve"> </w:t>
      </w:r>
      <w:proofErr w:type="spellStart"/>
      <w:r>
        <w:rPr>
          <w:rFonts w:ascii="Tahoma" w:hAnsi="Tahoma" w:cs="Tahoma"/>
          <w:sz w:val="16"/>
          <w:szCs w:val="16"/>
          <w:lang w:val="sk-SK"/>
        </w:rPr>
        <w:t>intelligence</w:t>
      </w:r>
      <w:proofErr w:type="spellEnd"/>
      <w:r>
        <w:rPr>
          <w:rFonts w:ascii="Tahoma" w:hAnsi="Tahoma" w:cs="Tahoma"/>
          <w:sz w:val="16"/>
          <w:szCs w:val="16"/>
          <w:lang w:val="sk-SK"/>
        </w:rPr>
        <w:t xml:space="preserve"> zdrojov poskytované ako „</w:t>
      </w:r>
      <w:proofErr w:type="spellStart"/>
      <w:r>
        <w:rPr>
          <w:rFonts w:ascii="Tahoma" w:hAnsi="Tahoma" w:cs="Tahoma"/>
          <w:sz w:val="16"/>
          <w:szCs w:val="16"/>
          <w:lang w:val="sk-SK"/>
        </w:rPr>
        <w:t>custom</w:t>
      </w:r>
      <w:proofErr w:type="spellEnd"/>
      <w:r>
        <w:rPr>
          <w:rFonts w:ascii="Tahoma" w:hAnsi="Tahoma" w:cs="Tahoma"/>
          <w:sz w:val="16"/>
          <w:szCs w:val="16"/>
          <w:lang w:val="sk-SK"/>
        </w:rPr>
        <w:t xml:space="preserve">“ služba pre jednotlivé OVM, pričom nepriamo môžu z poskytovanej služby </w:t>
      </w:r>
      <w:proofErr w:type="spellStart"/>
      <w:r>
        <w:rPr>
          <w:rFonts w:ascii="Tahoma" w:hAnsi="Tahoma" w:cs="Tahoma"/>
          <w:sz w:val="16"/>
          <w:szCs w:val="16"/>
          <w:lang w:val="sk-SK"/>
        </w:rPr>
        <w:t>benefitovať</w:t>
      </w:r>
      <w:proofErr w:type="spellEnd"/>
      <w:r>
        <w:rPr>
          <w:rFonts w:ascii="Tahoma" w:hAnsi="Tahoma" w:cs="Tahoma"/>
          <w:sz w:val="16"/>
          <w:szCs w:val="16"/>
          <w:lang w:val="sk-SK"/>
        </w:rPr>
        <w:t xml:space="preserve"> aj ďalšie podriadené a/alebo príspevkové organizácie monitorovaných OVM, ktoré môžu využívať napr. najaktuálnejšie prehľady hrozieb, zraniteľností a podobne. Uvedená časť nie je započítavaná do kvantifikácie prínosov.</w:t>
      </w:r>
    </w:p>
    <w:p w14:paraId="7DC8CDF5" w14:textId="64A2CC17" w:rsidR="007F2D8B" w:rsidRPr="00C26B46" w:rsidRDefault="007F2D8B" w:rsidP="00E14CA7">
      <w:pPr>
        <w:pStyle w:val="Odsekzoznamu"/>
        <w:numPr>
          <w:ilvl w:val="0"/>
          <w:numId w:val="31"/>
        </w:numPr>
        <w:pBdr>
          <w:top w:val="nil"/>
          <w:left w:val="nil"/>
          <w:bottom w:val="nil"/>
          <w:right w:val="nil"/>
          <w:between w:val="nil"/>
        </w:pBdr>
        <w:spacing w:before="120"/>
        <w:jc w:val="both"/>
        <w:rPr>
          <w:rFonts w:ascii="Tahoma" w:hAnsi="Tahoma" w:cs="Tahoma"/>
          <w:sz w:val="16"/>
          <w:szCs w:val="16"/>
          <w:lang w:val="sk-SK"/>
        </w:rPr>
      </w:pPr>
      <w:r>
        <w:rPr>
          <w:rFonts w:ascii="Tahoma" w:hAnsi="Tahoma" w:cs="Tahoma"/>
          <w:sz w:val="16"/>
          <w:szCs w:val="16"/>
          <w:lang w:val="sk-SK"/>
        </w:rPr>
        <w:t xml:space="preserve">Prostredníctvom MISP bude TIP v plnom rozsahu poskytovaná pre potreby ďalších SOC vo verejnej správe, ktorých projekty na budovanie a rozvoj bezpečnostných </w:t>
      </w:r>
      <w:proofErr w:type="spellStart"/>
      <w:r>
        <w:rPr>
          <w:rFonts w:ascii="Tahoma" w:hAnsi="Tahoma" w:cs="Tahoma"/>
          <w:sz w:val="16"/>
          <w:szCs w:val="16"/>
          <w:lang w:val="sk-SK"/>
        </w:rPr>
        <w:t>dohľadových</w:t>
      </w:r>
      <w:proofErr w:type="spellEnd"/>
      <w:r>
        <w:rPr>
          <w:rFonts w:ascii="Tahoma" w:hAnsi="Tahoma" w:cs="Tahoma"/>
          <w:sz w:val="16"/>
          <w:szCs w:val="16"/>
          <w:lang w:val="sk-SK"/>
        </w:rPr>
        <w:t xml:space="preserve"> centier budú podporené výzvou vyhlásenou v rámci Investície </w:t>
      </w:r>
      <w:r w:rsidRPr="00C26B46">
        <w:rPr>
          <w:rFonts w:ascii="Tahoma" w:hAnsi="Tahoma" w:cs="Tahoma"/>
          <w:sz w:val="16"/>
          <w:szCs w:val="16"/>
          <w:lang w:val="sk-SK"/>
        </w:rPr>
        <w:t xml:space="preserve">6 Komponentu 17 Plánu obnovy a odolnosti. Finančné prostriedky alokované na výzvu predpokladajú financovanie minimálne troch projektov. Výpočet prínosov teda vychádza z predpokladu obstarania a prevádzky </w:t>
      </w:r>
      <w:proofErr w:type="spellStart"/>
      <w:r w:rsidRPr="00C26B46">
        <w:rPr>
          <w:rFonts w:ascii="Tahoma" w:hAnsi="Tahoma" w:cs="Tahoma"/>
          <w:sz w:val="16"/>
          <w:szCs w:val="16"/>
          <w:lang w:val="sk-SK"/>
        </w:rPr>
        <w:t>Threat</w:t>
      </w:r>
      <w:proofErr w:type="spellEnd"/>
      <w:r w:rsidRPr="00C26B46">
        <w:rPr>
          <w:rFonts w:ascii="Tahoma" w:hAnsi="Tahoma" w:cs="Tahoma"/>
          <w:sz w:val="16"/>
          <w:szCs w:val="16"/>
          <w:lang w:val="sk-SK"/>
        </w:rPr>
        <w:t xml:space="preserve"> </w:t>
      </w:r>
      <w:proofErr w:type="spellStart"/>
      <w:r w:rsidRPr="00C26B46">
        <w:rPr>
          <w:rFonts w:ascii="Tahoma" w:hAnsi="Tahoma" w:cs="Tahoma"/>
          <w:sz w:val="16"/>
          <w:szCs w:val="16"/>
          <w:lang w:val="sk-SK"/>
        </w:rPr>
        <w:t>intelligence</w:t>
      </w:r>
      <w:proofErr w:type="spellEnd"/>
      <w:r w:rsidRPr="00C26B46">
        <w:rPr>
          <w:rFonts w:ascii="Tahoma" w:hAnsi="Tahoma" w:cs="Tahoma"/>
          <w:sz w:val="16"/>
          <w:szCs w:val="16"/>
          <w:lang w:val="sk-SK"/>
        </w:rPr>
        <w:t xml:space="preserve"> platformy pre 4 SOC (vrátane Vládneho SOC). Obstarávacia cena platformy (ročné predplatné licencie) na úrovni </w:t>
      </w:r>
      <w:r w:rsidR="00CA64B8" w:rsidRPr="00C26B46">
        <w:rPr>
          <w:rFonts w:ascii="Tahoma" w:hAnsi="Tahoma" w:cs="Tahoma"/>
          <w:sz w:val="16"/>
          <w:szCs w:val="16"/>
          <w:lang w:val="sk-SK"/>
        </w:rPr>
        <w:t>400 000</w:t>
      </w:r>
      <w:r w:rsidRPr="00C26B46">
        <w:rPr>
          <w:rFonts w:ascii="Tahoma" w:hAnsi="Tahoma" w:cs="Tahoma"/>
          <w:sz w:val="16"/>
          <w:szCs w:val="16"/>
          <w:lang w:val="sk-SK"/>
        </w:rPr>
        <w:t xml:space="preserve"> EUR bola stanovaná na základe </w:t>
      </w:r>
      <w:r w:rsidR="00CA64B8" w:rsidRPr="00C26B46">
        <w:rPr>
          <w:rFonts w:ascii="Tahoma" w:hAnsi="Tahoma" w:cs="Tahoma"/>
          <w:sz w:val="16"/>
          <w:szCs w:val="16"/>
          <w:lang w:val="sk-SK"/>
        </w:rPr>
        <w:t xml:space="preserve">odhadu podľa </w:t>
      </w:r>
      <w:r w:rsidRPr="00C26B46">
        <w:rPr>
          <w:rFonts w:ascii="Tahoma" w:hAnsi="Tahoma" w:cs="Tahoma"/>
          <w:sz w:val="16"/>
          <w:szCs w:val="16"/>
          <w:lang w:val="sk-SK"/>
        </w:rPr>
        <w:t xml:space="preserve">priemernej hodnoty troch cenových ponúk v CBA. Prínosy z centrálneho obstarania a poskytovania TIP boli kvantifikované na úrovni </w:t>
      </w:r>
      <w:r w:rsidR="00CA64B8" w:rsidRPr="00C26B46">
        <w:rPr>
          <w:rFonts w:ascii="Tahoma" w:hAnsi="Tahoma" w:cs="Tahoma"/>
          <w:sz w:val="16"/>
          <w:szCs w:val="16"/>
          <w:lang w:val="sk-SK"/>
        </w:rPr>
        <w:t>400 000</w:t>
      </w:r>
      <w:r w:rsidRPr="00C26B46">
        <w:rPr>
          <w:rFonts w:ascii="Tahoma" w:hAnsi="Tahoma" w:cs="Tahoma"/>
          <w:sz w:val="16"/>
          <w:szCs w:val="16"/>
          <w:lang w:val="sk-SK"/>
        </w:rPr>
        <w:t xml:space="preserve"> EUR ročne. Do kvantifikácie prínosov neboli započítané prínosy v podobe zníženia škôd formou prijímania preventívnych opatrení, ku ktorým významne prispeje samotná </w:t>
      </w:r>
      <w:proofErr w:type="spellStart"/>
      <w:r w:rsidRPr="00C26B46">
        <w:rPr>
          <w:rFonts w:ascii="Tahoma" w:hAnsi="Tahoma" w:cs="Tahoma"/>
          <w:sz w:val="16"/>
          <w:szCs w:val="16"/>
          <w:lang w:val="sk-SK"/>
        </w:rPr>
        <w:t>Threat</w:t>
      </w:r>
      <w:proofErr w:type="spellEnd"/>
      <w:r w:rsidRPr="00C26B46">
        <w:rPr>
          <w:rFonts w:ascii="Tahoma" w:hAnsi="Tahoma" w:cs="Tahoma"/>
          <w:sz w:val="16"/>
          <w:szCs w:val="16"/>
          <w:lang w:val="sk-SK"/>
        </w:rPr>
        <w:t xml:space="preserve"> </w:t>
      </w:r>
      <w:proofErr w:type="spellStart"/>
      <w:r w:rsidRPr="00C26B46">
        <w:rPr>
          <w:rFonts w:ascii="Tahoma" w:hAnsi="Tahoma" w:cs="Tahoma"/>
          <w:sz w:val="16"/>
          <w:szCs w:val="16"/>
          <w:lang w:val="sk-SK"/>
        </w:rPr>
        <w:t>intelligence</w:t>
      </w:r>
      <w:proofErr w:type="spellEnd"/>
      <w:r w:rsidRPr="00C26B46">
        <w:rPr>
          <w:rFonts w:ascii="Tahoma" w:hAnsi="Tahoma" w:cs="Tahoma"/>
          <w:sz w:val="16"/>
          <w:szCs w:val="16"/>
          <w:lang w:val="sk-SK"/>
        </w:rPr>
        <w:t xml:space="preserve"> platforma.</w:t>
      </w:r>
    </w:p>
    <w:p w14:paraId="1B922A5D" w14:textId="77777777" w:rsidR="007F2D8B" w:rsidRDefault="007F2D8B" w:rsidP="007F2D8B">
      <w:pPr>
        <w:pStyle w:val="Odsekzoznamu"/>
        <w:pBdr>
          <w:top w:val="nil"/>
          <w:left w:val="nil"/>
          <w:bottom w:val="nil"/>
          <w:right w:val="nil"/>
          <w:between w:val="nil"/>
        </w:pBdr>
        <w:spacing w:before="120"/>
        <w:jc w:val="both"/>
        <w:rPr>
          <w:rFonts w:ascii="Tahoma" w:hAnsi="Tahoma" w:cs="Tahoma"/>
          <w:sz w:val="16"/>
          <w:szCs w:val="16"/>
          <w:lang w:val="sk-SK"/>
        </w:rPr>
      </w:pPr>
    </w:p>
    <w:p w14:paraId="516FFD16" w14:textId="77777777" w:rsidR="007F2D8B" w:rsidRDefault="007F2D8B" w:rsidP="007F2D8B">
      <w:pPr>
        <w:pBdr>
          <w:top w:val="nil"/>
          <w:left w:val="nil"/>
          <w:bottom w:val="nil"/>
          <w:right w:val="nil"/>
          <w:between w:val="nil"/>
        </w:pBdr>
        <w:spacing w:before="120" w:line="360" w:lineRule="auto"/>
        <w:jc w:val="both"/>
        <w:rPr>
          <w:rFonts w:ascii="Tahoma" w:hAnsi="Tahoma" w:cs="Tahoma"/>
          <w:sz w:val="16"/>
          <w:szCs w:val="16"/>
          <w:lang w:val="sk-SK"/>
        </w:rPr>
      </w:pPr>
      <w:r>
        <w:rPr>
          <w:rFonts w:ascii="Tahoma" w:hAnsi="Tahoma" w:cs="Tahoma"/>
          <w:sz w:val="16"/>
          <w:szCs w:val="16"/>
          <w:lang w:val="sk-SK"/>
        </w:rPr>
        <w:t>Centrálne obstaranie a správa bezpečnostných nástrojov:</w:t>
      </w:r>
    </w:p>
    <w:p w14:paraId="504D23E3" w14:textId="77777777" w:rsidR="007F2D8B" w:rsidRPr="00F14E5B" w:rsidRDefault="007F2D8B" w:rsidP="007F2D8B">
      <w:pPr>
        <w:pStyle w:val="Odsekzoznamu"/>
        <w:jc w:val="both"/>
        <w:rPr>
          <w:rFonts w:ascii="Tahoma" w:hAnsi="Tahoma" w:cs="Tahoma"/>
          <w:sz w:val="16"/>
          <w:szCs w:val="16"/>
          <w:lang w:val="sk-SK"/>
        </w:rPr>
      </w:pPr>
      <w:r w:rsidRPr="00837CDC">
        <w:rPr>
          <w:rFonts w:ascii="Tahoma" w:hAnsi="Tahoma" w:cs="Tahoma"/>
          <w:sz w:val="16"/>
          <w:szCs w:val="16"/>
          <w:lang w:val="sk-SK"/>
        </w:rPr>
        <w:t xml:space="preserve">Jedným z benefitov projektu je jednotný a centralizovaný nákup a správa </w:t>
      </w:r>
      <w:r w:rsidRPr="00F14E5B">
        <w:rPr>
          <w:rFonts w:ascii="Tahoma" w:hAnsi="Tahoma" w:cs="Tahoma"/>
          <w:sz w:val="16"/>
          <w:szCs w:val="16"/>
          <w:lang w:val="sk-SK"/>
        </w:rPr>
        <w:t>bezpečnostných nástrojov nevyhnutných na zabezpečenie služieb bezpečnostného monitorovania OVM. Centralizovaný prístup je preferovaný z dvoch hlavných dôvodov:</w:t>
      </w:r>
    </w:p>
    <w:p w14:paraId="3A668EB6" w14:textId="547C7A54" w:rsidR="007F2D8B" w:rsidRPr="009414A9" w:rsidRDefault="007F2D8B" w:rsidP="00E14CA7">
      <w:pPr>
        <w:pStyle w:val="Odsekzoznamu"/>
        <w:numPr>
          <w:ilvl w:val="0"/>
          <w:numId w:val="39"/>
        </w:numPr>
        <w:pBdr>
          <w:top w:val="nil"/>
          <w:left w:val="nil"/>
          <w:bottom w:val="nil"/>
          <w:right w:val="nil"/>
          <w:between w:val="nil"/>
        </w:pBdr>
        <w:spacing w:before="120"/>
        <w:jc w:val="both"/>
        <w:rPr>
          <w:rFonts w:ascii="Tahoma" w:hAnsi="Tahoma" w:cs="Tahoma"/>
          <w:sz w:val="16"/>
          <w:szCs w:val="16"/>
          <w:lang w:val="sk-SK"/>
        </w:rPr>
      </w:pPr>
      <w:r w:rsidRPr="00F14E5B">
        <w:rPr>
          <w:rFonts w:ascii="Tahoma" w:hAnsi="Tahoma" w:cs="Tahoma"/>
          <w:sz w:val="16"/>
          <w:szCs w:val="16"/>
          <w:lang w:val="sk-SK"/>
        </w:rPr>
        <w:t>Plošné nasadenie</w:t>
      </w:r>
      <w:r>
        <w:rPr>
          <w:rFonts w:ascii="Tahoma" w:hAnsi="Tahoma" w:cs="Tahoma"/>
          <w:sz w:val="16"/>
          <w:szCs w:val="16"/>
          <w:lang w:val="sk-SK"/>
        </w:rPr>
        <w:t>, správa</w:t>
      </w:r>
      <w:r w:rsidRPr="00837CDC">
        <w:rPr>
          <w:rFonts w:ascii="Tahoma" w:hAnsi="Tahoma" w:cs="Tahoma"/>
          <w:sz w:val="16"/>
          <w:szCs w:val="16"/>
          <w:lang w:val="sk-SK"/>
        </w:rPr>
        <w:t xml:space="preserve"> a používanie jednotných technol</w:t>
      </w:r>
      <w:r w:rsidRPr="00F14E5B">
        <w:rPr>
          <w:rFonts w:ascii="Tahoma" w:hAnsi="Tahoma" w:cs="Tahoma"/>
          <w:sz w:val="16"/>
          <w:szCs w:val="16"/>
          <w:lang w:val="sk-SK"/>
        </w:rPr>
        <w:t>ógií, čo zásadne zjednodušuje operatívu bezpečnostným analytikom na SOC a zvyšuje ich efektivitu práce</w:t>
      </w:r>
      <w:r>
        <w:rPr>
          <w:rFonts w:ascii="Tahoma" w:hAnsi="Tahoma" w:cs="Tahoma"/>
          <w:sz w:val="16"/>
          <w:szCs w:val="16"/>
          <w:lang w:val="sk-SK"/>
        </w:rPr>
        <w:t xml:space="preserve"> (napr. jedna centrálna konzola </w:t>
      </w:r>
      <w:proofErr w:type="spellStart"/>
      <w:r>
        <w:rPr>
          <w:rFonts w:ascii="Tahoma" w:hAnsi="Tahoma" w:cs="Tahoma"/>
          <w:sz w:val="16"/>
          <w:szCs w:val="16"/>
          <w:lang w:val="sk-SK"/>
        </w:rPr>
        <w:t>vs</w:t>
      </w:r>
      <w:proofErr w:type="spellEnd"/>
      <w:r>
        <w:rPr>
          <w:rFonts w:ascii="Tahoma" w:hAnsi="Tahoma" w:cs="Tahoma"/>
          <w:sz w:val="16"/>
          <w:szCs w:val="16"/>
          <w:lang w:val="sk-SK"/>
        </w:rPr>
        <w:t xml:space="preserve">. práca vo viacerých konzolách len pre jeden bezpečnostný nástroj). Zjednotením technológií sa zároveň zásadne znižujú nároky a náklady na integračné práce a proces </w:t>
      </w:r>
      <w:proofErr w:type="spellStart"/>
      <w:r>
        <w:rPr>
          <w:rFonts w:ascii="Tahoma" w:hAnsi="Tahoma" w:cs="Tahoma"/>
          <w:sz w:val="16"/>
          <w:szCs w:val="16"/>
          <w:lang w:val="sk-SK"/>
        </w:rPr>
        <w:t>onboardingu</w:t>
      </w:r>
      <w:proofErr w:type="spellEnd"/>
      <w:r>
        <w:rPr>
          <w:rFonts w:ascii="Tahoma" w:hAnsi="Tahoma" w:cs="Tahoma"/>
          <w:sz w:val="16"/>
          <w:szCs w:val="16"/>
          <w:lang w:val="sk-SK"/>
        </w:rPr>
        <w:t xml:space="preserve"> sa v rámci možností čo najviac zjednodušuje, resp. unifikuje</w:t>
      </w:r>
      <w:r w:rsidRPr="00837CDC">
        <w:rPr>
          <w:rFonts w:ascii="Tahoma" w:hAnsi="Tahoma" w:cs="Tahoma"/>
          <w:sz w:val="16"/>
          <w:szCs w:val="16"/>
          <w:lang w:val="sk-SK"/>
        </w:rPr>
        <w:t>;</w:t>
      </w:r>
    </w:p>
    <w:p w14:paraId="0B7DAE64" w14:textId="77777777" w:rsidR="007F2D8B" w:rsidRDefault="007F2D8B" w:rsidP="00E14CA7">
      <w:pPr>
        <w:pStyle w:val="Odsekzoznamu"/>
        <w:numPr>
          <w:ilvl w:val="0"/>
          <w:numId w:val="39"/>
        </w:numPr>
        <w:jc w:val="both"/>
        <w:rPr>
          <w:rFonts w:ascii="Tahoma" w:hAnsi="Tahoma" w:cs="Tahoma"/>
          <w:sz w:val="16"/>
          <w:szCs w:val="16"/>
          <w:lang w:val="sk-SK"/>
        </w:rPr>
      </w:pPr>
      <w:r>
        <w:rPr>
          <w:rFonts w:ascii="Tahoma" w:hAnsi="Tahoma" w:cs="Tahoma"/>
          <w:sz w:val="16"/>
          <w:szCs w:val="16"/>
          <w:lang w:val="sk-SK"/>
        </w:rPr>
        <w:t>Zníženie nákladov na obstarávanie, správu a podporu bezpečnostných nástrojov nasadených na monitorovaných OVM:</w:t>
      </w:r>
    </w:p>
    <w:p w14:paraId="6F97F6BC" w14:textId="7283056A" w:rsidR="007F2D8B" w:rsidRPr="00C26B46" w:rsidRDefault="00D6317B" w:rsidP="00E14CA7">
      <w:pPr>
        <w:pStyle w:val="Odsekzoznamu"/>
        <w:numPr>
          <w:ilvl w:val="1"/>
          <w:numId w:val="39"/>
        </w:numPr>
        <w:jc w:val="both"/>
        <w:rPr>
          <w:rFonts w:ascii="Tahoma" w:hAnsi="Tahoma" w:cs="Tahoma"/>
          <w:sz w:val="16"/>
          <w:szCs w:val="16"/>
          <w:lang w:val="sk-SK"/>
        </w:rPr>
      </w:pPr>
      <w:r>
        <w:rPr>
          <w:rFonts w:ascii="Tahoma" w:hAnsi="Tahoma" w:cs="Tahoma"/>
          <w:sz w:val="16"/>
          <w:szCs w:val="16"/>
          <w:lang w:val="sk-SK"/>
        </w:rPr>
        <w:t>Predpokladaná r</w:t>
      </w:r>
      <w:r w:rsidR="007F2D8B">
        <w:rPr>
          <w:rFonts w:ascii="Tahoma" w:hAnsi="Tahoma" w:cs="Tahoma"/>
          <w:sz w:val="16"/>
          <w:szCs w:val="16"/>
          <w:lang w:val="sk-SK"/>
        </w:rPr>
        <w:t xml:space="preserve">očná cena obstarávaných nástrojov centrálne </w:t>
      </w:r>
      <w:r w:rsidR="007F2D8B" w:rsidRPr="00C26B46">
        <w:rPr>
          <w:rFonts w:ascii="Tahoma" w:hAnsi="Tahoma" w:cs="Tahoma"/>
          <w:sz w:val="16"/>
          <w:szCs w:val="16"/>
          <w:lang w:val="sk-SK"/>
        </w:rPr>
        <w:t xml:space="preserve">predstavuje </w:t>
      </w:r>
      <w:r w:rsidR="00CA64B8" w:rsidRPr="00C26B46">
        <w:rPr>
          <w:rFonts w:ascii="Tahoma" w:hAnsi="Tahoma" w:cs="Tahoma"/>
          <w:sz w:val="16"/>
          <w:szCs w:val="16"/>
          <w:lang w:val="sk-SK"/>
        </w:rPr>
        <w:t>2 000 000</w:t>
      </w:r>
      <w:r w:rsidR="007F2D8B" w:rsidRPr="00C26B46">
        <w:rPr>
          <w:rFonts w:ascii="Tahoma" w:hAnsi="Tahoma" w:cs="Tahoma"/>
          <w:sz w:val="16"/>
          <w:szCs w:val="16"/>
          <w:lang w:val="sk-SK"/>
        </w:rPr>
        <w:t xml:space="preserve"> EUR ročne. Cena bola stanovená podľa priemerných hodnôt indikatívnych cenových ponúk pre stanovenie rozpočtu projektu a</w:t>
      </w:r>
      <w:r w:rsidR="0052734B">
        <w:rPr>
          <w:rFonts w:ascii="Tahoma" w:hAnsi="Tahoma" w:cs="Tahoma"/>
          <w:sz w:val="16"/>
          <w:szCs w:val="16"/>
          <w:lang w:val="sk-SK"/>
        </w:rPr>
        <w:t> BC/</w:t>
      </w:r>
      <w:r w:rsidR="007F2D8B" w:rsidRPr="00C26B46">
        <w:rPr>
          <w:rFonts w:ascii="Tahoma" w:hAnsi="Tahoma" w:cs="Tahoma"/>
          <w:sz w:val="16"/>
          <w:szCs w:val="16"/>
          <w:lang w:val="sk-SK"/>
        </w:rPr>
        <w:t>CBA.</w:t>
      </w:r>
      <w:r w:rsidR="007F2D8B" w:rsidRPr="00C26B46" w:rsidDel="00FA7D8E">
        <w:rPr>
          <w:rFonts w:ascii="Tahoma" w:hAnsi="Tahoma" w:cs="Tahoma"/>
          <w:sz w:val="16"/>
          <w:szCs w:val="16"/>
          <w:lang w:val="sk-SK"/>
        </w:rPr>
        <w:t xml:space="preserve"> </w:t>
      </w:r>
    </w:p>
    <w:p w14:paraId="33E18448" w14:textId="1DADD443" w:rsidR="007F2D8B" w:rsidRDefault="007F2D8B" w:rsidP="00E14CA7">
      <w:pPr>
        <w:pStyle w:val="Odsekzoznamu"/>
        <w:numPr>
          <w:ilvl w:val="1"/>
          <w:numId w:val="39"/>
        </w:numPr>
        <w:jc w:val="both"/>
        <w:rPr>
          <w:rFonts w:ascii="Tahoma" w:hAnsi="Tahoma" w:cs="Tahoma"/>
          <w:sz w:val="16"/>
          <w:szCs w:val="16"/>
          <w:lang w:val="sk-SK"/>
        </w:rPr>
      </w:pPr>
      <w:r w:rsidRPr="00C26B46">
        <w:rPr>
          <w:rFonts w:ascii="Tahoma" w:hAnsi="Tahoma" w:cs="Tahoma"/>
          <w:sz w:val="16"/>
          <w:szCs w:val="16"/>
          <w:lang w:val="sk-SK"/>
        </w:rPr>
        <w:t>Expertný odhad zníženia nákladov na obstaranie, prevádzku a správu licencií, SW a HW potrebného na vykonávanie bezpečnostného monitoringu na OVM vyplývajúci z centralizácie riešenia. Odhad počíta s minimálnym variantom na prevádzkovú úsporu nákladov na úrovni 1</w:t>
      </w:r>
      <w:r w:rsidR="00CA64B8" w:rsidRPr="00C26B46">
        <w:rPr>
          <w:rFonts w:ascii="Tahoma" w:hAnsi="Tahoma" w:cs="Tahoma"/>
          <w:sz w:val="16"/>
          <w:szCs w:val="16"/>
          <w:lang w:val="sk-SK"/>
        </w:rPr>
        <w:t xml:space="preserve">5 </w:t>
      </w:r>
      <w:r w:rsidRPr="00C26B46">
        <w:rPr>
          <w:rFonts w:ascii="Tahoma" w:hAnsi="Tahoma" w:cs="Tahoma"/>
          <w:sz w:val="16"/>
          <w:szCs w:val="16"/>
          <w:lang w:val="sk-SK"/>
        </w:rPr>
        <w:t xml:space="preserve">% ročne. Uvedený odhad vychádza zo štúdie ÚHP (2020) Informatizácia 2.0 - revízia výdavkov Externá príloha č. 1. Z tejto časti sa očakáva ekonomický prínos projektu vo výške približne </w:t>
      </w:r>
      <w:r w:rsidR="00CA64B8" w:rsidRPr="00C26B46">
        <w:rPr>
          <w:rFonts w:ascii="Tahoma" w:hAnsi="Tahoma" w:cs="Tahoma"/>
          <w:sz w:val="16"/>
          <w:szCs w:val="16"/>
          <w:lang w:val="sk-SK"/>
        </w:rPr>
        <w:t>300 000</w:t>
      </w:r>
      <w:r w:rsidRPr="00C26B46">
        <w:rPr>
          <w:rFonts w:ascii="Tahoma" w:hAnsi="Tahoma" w:cs="Tahoma"/>
          <w:sz w:val="16"/>
          <w:szCs w:val="16"/>
          <w:lang w:val="sk-SK"/>
        </w:rPr>
        <w:t xml:space="preserve"> EUR ročne.</w:t>
      </w:r>
    </w:p>
    <w:p w14:paraId="73D87299" w14:textId="7A4D5FAB" w:rsidR="00606316" w:rsidRDefault="00BC1A28" w:rsidP="00E14CA7">
      <w:pPr>
        <w:pStyle w:val="Odsekzoznamu"/>
        <w:numPr>
          <w:ilvl w:val="0"/>
          <w:numId w:val="39"/>
        </w:numPr>
        <w:jc w:val="both"/>
        <w:rPr>
          <w:rFonts w:ascii="Tahoma" w:hAnsi="Tahoma" w:cs="Tahoma"/>
          <w:sz w:val="16"/>
          <w:szCs w:val="16"/>
          <w:lang w:val="sk-SK"/>
        </w:rPr>
      </w:pPr>
      <w:r w:rsidRPr="00BC1A28">
        <w:rPr>
          <w:rFonts w:ascii="Tahoma" w:hAnsi="Tahoma" w:cs="Tahoma"/>
          <w:sz w:val="16"/>
          <w:szCs w:val="16"/>
          <w:lang w:val="sk-SK"/>
        </w:rPr>
        <w:t xml:space="preserve">Substitúcia licencie antivírusu </w:t>
      </w:r>
      <w:r w:rsidR="00E2419B">
        <w:rPr>
          <w:rFonts w:ascii="Tahoma" w:hAnsi="Tahoma" w:cs="Tahoma"/>
          <w:sz w:val="16"/>
          <w:szCs w:val="16"/>
          <w:lang w:val="sk-SK"/>
        </w:rPr>
        <w:t>pokročilejším bezpečnostným nástrojom</w:t>
      </w:r>
      <w:r>
        <w:rPr>
          <w:rFonts w:ascii="Tahoma" w:hAnsi="Tahoma" w:cs="Tahoma"/>
          <w:sz w:val="16"/>
          <w:szCs w:val="16"/>
          <w:lang w:val="sk-SK"/>
        </w:rPr>
        <w:t>, čím OVM odpadnú náklady na ich obstaranie a prevádzku:</w:t>
      </w:r>
    </w:p>
    <w:p w14:paraId="5CD82D06" w14:textId="6644A0A4" w:rsidR="00BC1A28" w:rsidRDefault="00BC1A28" w:rsidP="00E14CA7">
      <w:pPr>
        <w:pStyle w:val="Odsekzoznamu"/>
        <w:numPr>
          <w:ilvl w:val="1"/>
          <w:numId w:val="39"/>
        </w:numPr>
        <w:jc w:val="both"/>
        <w:rPr>
          <w:rFonts w:ascii="Tahoma" w:hAnsi="Tahoma" w:cs="Tahoma"/>
          <w:sz w:val="16"/>
          <w:szCs w:val="16"/>
          <w:lang w:val="sk-SK"/>
        </w:rPr>
      </w:pPr>
      <w:r w:rsidRPr="00BC1A28">
        <w:rPr>
          <w:rFonts w:ascii="Tahoma" w:hAnsi="Tahoma" w:cs="Tahoma"/>
          <w:sz w:val="16"/>
          <w:szCs w:val="16"/>
          <w:lang w:val="sk-SK"/>
        </w:rPr>
        <w:t>Priemerná ročná cena za antivírus licenciu pre 1 koncové zariadenie vypočítaná na základe prieskumu uzatvorených zmlúv</w:t>
      </w:r>
      <w:r>
        <w:rPr>
          <w:rFonts w:ascii="Tahoma" w:hAnsi="Tahoma" w:cs="Tahoma"/>
          <w:sz w:val="16"/>
          <w:szCs w:val="16"/>
          <w:lang w:val="sk-SK"/>
        </w:rPr>
        <w:t xml:space="preserve"> vo verejnej správe je 12 EUR</w:t>
      </w:r>
    </w:p>
    <w:p w14:paraId="71D396B5" w14:textId="055C25A6" w:rsidR="00BC1A28" w:rsidRPr="00C26B46" w:rsidRDefault="00BC1A28" w:rsidP="00E14CA7">
      <w:pPr>
        <w:pStyle w:val="Odsekzoznamu"/>
        <w:numPr>
          <w:ilvl w:val="1"/>
          <w:numId w:val="39"/>
        </w:numPr>
        <w:jc w:val="both"/>
        <w:rPr>
          <w:rFonts w:ascii="Tahoma" w:hAnsi="Tahoma" w:cs="Tahoma"/>
          <w:sz w:val="16"/>
          <w:szCs w:val="16"/>
          <w:lang w:val="sk-SK"/>
        </w:rPr>
      </w:pPr>
      <w:r w:rsidRPr="00BC1A28">
        <w:rPr>
          <w:rFonts w:ascii="Tahoma" w:hAnsi="Tahoma" w:cs="Tahoma"/>
          <w:sz w:val="16"/>
          <w:szCs w:val="16"/>
          <w:lang w:val="sk-SK"/>
        </w:rPr>
        <w:t xml:space="preserve">Celková ročná úspora </w:t>
      </w:r>
      <w:r>
        <w:rPr>
          <w:rFonts w:ascii="Tahoma" w:hAnsi="Tahoma" w:cs="Tahoma"/>
          <w:sz w:val="16"/>
          <w:szCs w:val="16"/>
          <w:lang w:val="sk-SK"/>
        </w:rPr>
        <w:t xml:space="preserve">pre OVM </w:t>
      </w:r>
      <w:r w:rsidRPr="00BC1A28">
        <w:rPr>
          <w:rFonts w:ascii="Tahoma" w:hAnsi="Tahoma" w:cs="Tahoma"/>
          <w:sz w:val="16"/>
          <w:szCs w:val="16"/>
          <w:lang w:val="sk-SK"/>
        </w:rPr>
        <w:t>v prípade nahradenia 6000 antivírus licencií pokročilejšou technológiou, ktorá v sebe zahŕňa aj funkcionalitu antivírusu</w:t>
      </w:r>
      <w:r>
        <w:rPr>
          <w:rFonts w:ascii="Tahoma" w:hAnsi="Tahoma" w:cs="Tahoma"/>
          <w:sz w:val="16"/>
          <w:szCs w:val="16"/>
          <w:lang w:val="sk-SK"/>
        </w:rPr>
        <w:t xml:space="preserve"> predstavuje 71 400 EUR ročne (nezapočítané personálne náklady spojené s procesom obstarávania na všetkých OVM samostatne).</w:t>
      </w:r>
    </w:p>
    <w:p w14:paraId="6D9C8CE7" w14:textId="77777777" w:rsidR="007F2D8B" w:rsidRPr="00F14E5B" w:rsidRDefault="007F2D8B" w:rsidP="007F2D8B">
      <w:pPr>
        <w:jc w:val="both"/>
        <w:rPr>
          <w:rFonts w:ascii="Tahoma" w:hAnsi="Tahoma" w:cs="Tahoma"/>
          <w:sz w:val="16"/>
          <w:szCs w:val="16"/>
          <w:lang w:val="sk-SK"/>
        </w:rPr>
      </w:pPr>
    </w:p>
    <w:p w14:paraId="29D67673" w14:textId="30B4CFAE" w:rsidR="007F2D8B" w:rsidRDefault="00CA64B8" w:rsidP="007F2D8B">
      <w:pPr>
        <w:jc w:val="both"/>
        <w:rPr>
          <w:rFonts w:ascii="Tahoma" w:hAnsi="Tahoma" w:cs="Tahoma"/>
          <w:sz w:val="16"/>
          <w:szCs w:val="16"/>
          <w:lang w:val="sk-SK"/>
        </w:rPr>
      </w:pPr>
      <w:r w:rsidRPr="00CA64B8">
        <w:rPr>
          <w:rFonts w:ascii="Tahoma" w:hAnsi="Tahoma" w:cs="Tahoma"/>
          <w:sz w:val="16"/>
          <w:szCs w:val="16"/>
          <w:lang w:val="sk-SK"/>
        </w:rPr>
        <w:t>Centrálny manažment služieb SOC a EWS</w:t>
      </w:r>
      <w:r w:rsidR="007F2D8B">
        <w:rPr>
          <w:rFonts w:ascii="Tahoma" w:hAnsi="Tahoma" w:cs="Tahoma"/>
          <w:sz w:val="16"/>
          <w:szCs w:val="16"/>
          <w:lang w:val="sk-SK"/>
        </w:rPr>
        <w:t>:</w:t>
      </w:r>
    </w:p>
    <w:p w14:paraId="10BFE256" w14:textId="509C9D88" w:rsidR="007F2D8B" w:rsidRPr="00F14E5B" w:rsidRDefault="007F2D8B" w:rsidP="00E14CA7">
      <w:pPr>
        <w:pStyle w:val="Odsekzoznamu"/>
        <w:numPr>
          <w:ilvl w:val="0"/>
          <w:numId w:val="57"/>
        </w:numPr>
        <w:jc w:val="both"/>
        <w:rPr>
          <w:rFonts w:ascii="Tahoma" w:hAnsi="Tahoma" w:cs="Tahoma"/>
          <w:sz w:val="16"/>
          <w:szCs w:val="16"/>
          <w:lang w:val="sk-SK"/>
        </w:rPr>
      </w:pPr>
      <w:r w:rsidRPr="006A71F4">
        <w:rPr>
          <w:rFonts w:ascii="Tahoma" w:hAnsi="Tahoma" w:cs="Tahoma"/>
          <w:sz w:val="16"/>
          <w:szCs w:val="16"/>
          <w:lang w:val="sk-SK"/>
        </w:rPr>
        <w:t xml:space="preserve">Kvantifikácia </w:t>
      </w:r>
      <w:r w:rsidR="00CA64B8">
        <w:rPr>
          <w:rFonts w:ascii="Tahoma" w:hAnsi="Tahoma" w:cs="Tahoma"/>
          <w:sz w:val="16"/>
          <w:szCs w:val="16"/>
          <w:lang w:val="sk-SK"/>
        </w:rPr>
        <w:t xml:space="preserve">úspor v podobe </w:t>
      </w:r>
      <w:r w:rsidRPr="006A71F4">
        <w:rPr>
          <w:rFonts w:ascii="Tahoma" w:hAnsi="Tahoma" w:cs="Tahoma"/>
          <w:sz w:val="16"/>
          <w:szCs w:val="16"/>
          <w:lang w:val="sk-SK"/>
        </w:rPr>
        <w:t xml:space="preserve">personálnych nákladov </w:t>
      </w:r>
      <w:r w:rsidR="00CA64B8">
        <w:rPr>
          <w:rFonts w:ascii="Tahoma" w:hAnsi="Tahoma" w:cs="Tahoma"/>
          <w:sz w:val="16"/>
          <w:szCs w:val="16"/>
          <w:lang w:val="sk-SK"/>
        </w:rPr>
        <w:t>v porovnaní s prevádzkou</w:t>
      </w:r>
      <w:r w:rsidRPr="006A71F4">
        <w:rPr>
          <w:rFonts w:ascii="Tahoma" w:hAnsi="Tahoma" w:cs="Tahoma"/>
          <w:sz w:val="16"/>
          <w:szCs w:val="16"/>
          <w:lang w:val="sk-SK"/>
        </w:rPr>
        <w:t xml:space="preserve"> bezpečnostného monitoringu </w:t>
      </w:r>
      <w:r w:rsidR="00CA64B8">
        <w:rPr>
          <w:rFonts w:ascii="Tahoma" w:hAnsi="Tahoma" w:cs="Tahoma"/>
          <w:sz w:val="16"/>
          <w:szCs w:val="16"/>
          <w:lang w:val="sk-SK"/>
        </w:rPr>
        <w:t>vlastnými</w:t>
      </w:r>
      <w:r>
        <w:rPr>
          <w:rFonts w:ascii="Tahoma" w:hAnsi="Tahoma" w:cs="Tahoma"/>
          <w:sz w:val="16"/>
          <w:szCs w:val="16"/>
          <w:lang w:val="sk-SK"/>
        </w:rPr>
        <w:t xml:space="preserve"> </w:t>
      </w:r>
      <w:r w:rsidRPr="006A71F4">
        <w:rPr>
          <w:rFonts w:ascii="Tahoma" w:hAnsi="Tahoma" w:cs="Tahoma"/>
          <w:sz w:val="16"/>
          <w:szCs w:val="16"/>
          <w:lang w:val="sk-SK"/>
        </w:rPr>
        <w:t>internými tímami špecialistov na jednotlivých OVM.</w:t>
      </w:r>
    </w:p>
    <w:p w14:paraId="2C5AA807" w14:textId="43820A26" w:rsidR="007F2D8B" w:rsidRDefault="007F2D8B" w:rsidP="00E14CA7">
      <w:pPr>
        <w:pStyle w:val="Odsekzoznamu"/>
        <w:numPr>
          <w:ilvl w:val="0"/>
          <w:numId w:val="57"/>
        </w:numPr>
        <w:jc w:val="both"/>
        <w:rPr>
          <w:rFonts w:ascii="Tahoma" w:hAnsi="Tahoma" w:cs="Tahoma"/>
          <w:sz w:val="16"/>
          <w:szCs w:val="16"/>
          <w:lang w:val="sk-SK"/>
        </w:rPr>
      </w:pPr>
      <w:r w:rsidRPr="006A71F4">
        <w:rPr>
          <w:rFonts w:ascii="Tahoma" w:hAnsi="Tahoma" w:cs="Tahoma"/>
          <w:sz w:val="16"/>
          <w:szCs w:val="16"/>
          <w:lang w:val="sk-SK"/>
        </w:rPr>
        <w:t>Výpoč</w:t>
      </w:r>
      <w:r w:rsidR="00CA64B8">
        <w:rPr>
          <w:rFonts w:ascii="Tahoma" w:hAnsi="Tahoma" w:cs="Tahoma"/>
          <w:sz w:val="16"/>
          <w:szCs w:val="16"/>
          <w:lang w:val="sk-SK"/>
        </w:rPr>
        <w:t>ty</w:t>
      </w:r>
      <w:r w:rsidRPr="006A71F4">
        <w:rPr>
          <w:rFonts w:ascii="Tahoma" w:hAnsi="Tahoma" w:cs="Tahoma"/>
          <w:sz w:val="16"/>
          <w:szCs w:val="16"/>
          <w:lang w:val="sk-SK"/>
        </w:rPr>
        <w:t xml:space="preserve"> vychádza</w:t>
      </w:r>
      <w:r w:rsidR="00CA64B8">
        <w:rPr>
          <w:rFonts w:ascii="Tahoma" w:hAnsi="Tahoma" w:cs="Tahoma"/>
          <w:sz w:val="16"/>
          <w:szCs w:val="16"/>
          <w:lang w:val="sk-SK"/>
        </w:rPr>
        <w:t>jú</w:t>
      </w:r>
      <w:r w:rsidRPr="006A71F4">
        <w:rPr>
          <w:rFonts w:ascii="Tahoma" w:hAnsi="Tahoma" w:cs="Tahoma"/>
          <w:sz w:val="16"/>
          <w:szCs w:val="16"/>
          <w:lang w:val="sk-SK"/>
        </w:rPr>
        <w:t xml:space="preserve"> z priemernej cen</w:t>
      </w:r>
      <w:r>
        <w:rPr>
          <w:rFonts w:ascii="Tahoma" w:hAnsi="Tahoma" w:cs="Tahoma"/>
          <w:sz w:val="16"/>
          <w:szCs w:val="16"/>
          <w:lang w:val="sk-SK"/>
        </w:rPr>
        <w:t xml:space="preserve">y práce </w:t>
      </w:r>
      <w:r w:rsidR="00CA64B8">
        <w:rPr>
          <w:rFonts w:ascii="Tahoma" w:hAnsi="Tahoma" w:cs="Tahoma"/>
          <w:sz w:val="16"/>
          <w:szCs w:val="16"/>
          <w:lang w:val="sk-SK"/>
        </w:rPr>
        <w:t xml:space="preserve">od </w:t>
      </w:r>
      <w:r>
        <w:rPr>
          <w:rFonts w:ascii="Tahoma" w:hAnsi="Tahoma" w:cs="Tahoma"/>
          <w:sz w:val="16"/>
          <w:szCs w:val="16"/>
          <w:lang w:val="sk-SK"/>
        </w:rPr>
        <w:t xml:space="preserve">3 000 EUR/osoba/mesiac. V prípade </w:t>
      </w:r>
      <w:r w:rsidR="00CA64B8">
        <w:rPr>
          <w:rFonts w:ascii="Tahoma" w:hAnsi="Tahoma" w:cs="Tahoma"/>
          <w:sz w:val="16"/>
          <w:szCs w:val="16"/>
          <w:lang w:val="sk-SK"/>
        </w:rPr>
        <w:t>v</w:t>
      </w:r>
      <w:r w:rsidR="0052734B">
        <w:rPr>
          <w:rFonts w:ascii="Tahoma" w:hAnsi="Tahoma" w:cs="Tahoma"/>
          <w:sz w:val="16"/>
          <w:szCs w:val="16"/>
          <w:lang w:val="sk-SK"/>
        </w:rPr>
        <w:t> BC/</w:t>
      </w:r>
      <w:r w:rsidR="00CA64B8">
        <w:rPr>
          <w:rFonts w:ascii="Tahoma" w:hAnsi="Tahoma" w:cs="Tahoma"/>
          <w:sz w:val="16"/>
          <w:szCs w:val="16"/>
          <w:lang w:val="sk-SK"/>
        </w:rPr>
        <w:t>CBA (záložka Faktory) uvedených predpokladov</w:t>
      </w:r>
      <w:r>
        <w:rPr>
          <w:rFonts w:ascii="Tahoma" w:hAnsi="Tahoma" w:cs="Tahoma"/>
          <w:sz w:val="16"/>
          <w:szCs w:val="16"/>
          <w:lang w:val="sk-SK"/>
        </w:rPr>
        <w:t xml:space="preserve"> by ročná cena práce špecialistov kybernetickej bezpečnosti SOC pre </w:t>
      </w:r>
      <w:r w:rsidR="00CA64B8">
        <w:rPr>
          <w:rFonts w:ascii="Tahoma" w:hAnsi="Tahoma" w:cs="Tahoma"/>
          <w:sz w:val="16"/>
          <w:szCs w:val="16"/>
          <w:lang w:val="sk-SK"/>
        </w:rPr>
        <w:t>7</w:t>
      </w:r>
      <w:r>
        <w:rPr>
          <w:rFonts w:ascii="Tahoma" w:hAnsi="Tahoma" w:cs="Tahoma"/>
          <w:sz w:val="16"/>
          <w:szCs w:val="16"/>
          <w:lang w:val="sk-SK"/>
        </w:rPr>
        <w:t xml:space="preserve"> OVM predstavovala </w:t>
      </w:r>
      <w:r w:rsidR="00CA64B8">
        <w:rPr>
          <w:rFonts w:ascii="Tahoma" w:hAnsi="Tahoma" w:cs="Tahoma"/>
          <w:sz w:val="16"/>
          <w:szCs w:val="16"/>
          <w:lang w:val="sk-SK"/>
        </w:rPr>
        <w:t>885</w:t>
      </w:r>
      <w:r>
        <w:rPr>
          <w:rFonts w:ascii="Tahoma" w:hAnsi="Tahoma" w:cs="Tahoma"/>
          <w:sz w:val="16"/>
          <w:szCs w:val="16"/>
          <w:lang w:val="sk-SK"/>
        </w:rPr>
        <w:t> </w:t>
      </w:r>
      <w:r w:rsidR="00C73F66">
        <w:rPr>
          <w:rFonts w:ascii="Tahoma" w:hAnsi="Tahoma" w:cs="Tahoma"/>
          <w:sz w:val="16"/>
          <w:szCs w:val="16"/>
          <w:lang w:val="sk-SK"/>
        </w:rPr>
        <w:t>65</w:t>
      </w:r>
      <w:r>
        <w:rPr>
          <w:rFonts w:ascii="Tahoma" w:hAnsi="Tahoma" w:cs="Tahoma"/>
          <w:sz w:val="16"/>
          <w:szCs w:val="16"/>
          <w:lang w:val="sk-SK"/>
        </w:rPr>
        <w:t>0 EUR</w:t>
      </w:r>
      <w:r w:rsidR="00CA64B8">
        <w:rPr>
          <w:rFonts w:ascii="Tahoma" w:hAnsi="Tahoma" w:cs="Tahoma"/>
          <w:sz w:val="16"/>
          <w:szCs w:val="16"/>
          <w:lang w:val="sk-SK"/>
        </w:rPr>
        <w:t xml:space="preserve"> ročne</w:t>
      </w:r>
      <w:r>
        <w:rPr>
          <w:rFonts w:ascii="Tahoma" w:hAnsi="Tahoma" w:cs="Tahoma"/>
          <w:sz w:val="16"/>
          <w:szCs w:val="16"/>
          <w:lang w:val="sk-SK"/>
        </w:rPr>
        <w:t xml:space="preserve">. Každým ďalším zapojeným OVM do Vládneho SOC a systému včasného varovania budú prínosy v podobe šetrenia personálnych nákladov lineárne rásť. </w:t>
      </w:r>
      <w:r w:rsidRPr="00F14E5B">
        <w:rPr>
          <w:rFonts w:ascii="Tahoma" w:hAnsi="Tahoma" w:cs="Tahoma"/>
          <w:sz w:val="16"/>
          <w:szCs w:val="16"/>
          <w:lang w:val="sk-SK"/>
        </w:rPr>
        <w:t xml:space="preserve">V prípade realizácie projektu budú využité </w:t>
      </w:r>
      <w:r>
        <w:rPr>
          <w:rFonts w:ascii="Tahoma" w:hAnsi="Tahoma" w:cs="Tahoma"/>
          <w:sz w:val="16"/>
          <w:szCs w:val="16"/>
          <w:lang w:val="sk-SK"/>
        </w:rPr>
        <w:t xml:space="preserve">existujúce </w:t>
      </w:r>
      <w:r w:rsidRPr="00F14E5B">
        <w:rPr>
          <w:rFonts w:ascii="Tahoma" w:hAnsi="Tahoma" w:cs="Tahoma"/>
          <w:sz w:val="16"/>
          <w:szCs w:val="16"/>
          <w:lang w:val="sk-SK"/>
        </w:rPr>
        <w:t xml:space="preserve">interné kapacity špecialistov NASES a VJ CSIRT, ktorí už v súčasnosti prevádzkujú spoločné pracovisko SOC v režime 24/7 aj so službami incident </w:t>
      </w:r>
      <w:proofErr w:type="spellStart"/>
      <w:r w:rsidRPr="00F14E5B">
        <w:rPr>
          <w:rFonts w:ascii="Tahoma" w:hAnsi="Tahoma" w:cs="Tahoma"/>
          <w:sz w:val="16"/>
          <w:szCs w:val="16"/>
          <w:lang w:val="sk-SK"/>
        </w:rPr>
        <w:t>response</w:t>
      </w:r>
      <w:proofErr w:type="spellEnd"/>
      <w:r w:rsidRPr="00F14E5B">
        <w:rPr>
          <w:rFonts w:ascii="Tahoma" w:hAnsi="Tahoma" w:cs="Tahoma"/>
          <w:sz w:val="16"/>
          <w:szCs w:val="16"/>
          <w:lang w:val="sk-SK"/>
        </w:rPr>
        <w:t xml:space="preserve"> a incident </w:t>
      </w:r>
      <w:proofErr w:type="spellStart"/>
      <w:r w:rsidRPr="00F14E5B">
        <w:rPr>
          <w:rFonts w:ascii="Tahoma" w:hAnsi="Tahoma" w:cs="Tahoma"/>
          <w:sz w:val="16"/>
          <w:szCs w:val="16"/>
          <w:lang w:val="sk-SK"/>
        </w:rPr>
        <w:t>handling</w:t>
      </w:r>
      <w:proofErr w:type="spellEnd"/>
      <w:r w:rsidRPr="00F14E5B">
        <w:rPr>
          <w:rFonts w:ascii="Tahoma" w:hAnsi="Tahoma" w:cs="Tahoma"/>
          <w:sz w:val="16"/>
          <w:szCs w:val="16"/>
          <w:lang w:val="sk-SK"/>
        </w:rPr>
        <w:t>.</w:t>
      </w:r>
    </w:p>
    <w:p w14:paraId="2CECE385" w14:textId="7540971F" w:rsidR="007F2D8B" w:rsidRDefault="00F2227B" w:rsidP="00E14CA7">
      <w:pPr>
        <w:pStyle w:val="Odsekzoznamu"/>
        <w:numPr>
          <w:ilvl w:val="0"/>
          <w:numId w:val="57"/>
        </w:numPr>
        <w:jc w:val="both"/>
        <w:rPr>
          <w:rFonts w:ascii="Tahoma" w:hAnsi="Tahoma" w:cs="Tahoma"/>
          <w:sz w:val="16"/>
          <w:szCs w:val="16"/>
          <w:lang w:val="sk-SK"/>
        </w:rPr>
      </w:pPr>
      <w:r>
        <w:rPr>
          <w:rFonts w:ascii="Tahoma" w:hAnsi="Tahoma" w:cs="Tahoma"/>
          <w:sz w:val="16"/>
          <w:szCs w:val="16"/>
          <w:lang w:val="sk-SK"/>
        </w:rPr>
        <w:t>Službou</w:t>
      </w:r>
      <w:r w:rsidRPr="00E14CA7">
        <w:rPr>
          <w:rFonts w:ascii="Tahoma" w:hAnsi="Tahoma" w:cs="Tahoma"/>
          <w:sz w:val="16"/>
          <w:szCs w:val="16"/>
          <w:lang w:val="sk-SK"/>
        </w:rPr>
        <w:t xml:space="preserve"> centrálneho úložiska bezpečnostných udalostí</w:t>
      </w:r>
      <w:r w:rsidR="00D30D7D">
        <w:rPr>
          <w:rFonts w:ascii="Tahoma" w:hAnsi="Tahoma" w:cs="Tahoma"/>
          <w:sz w:val="16"/>
          <w:szCs w:val="16"/>
          <w:lang w:val="sk-SK"/>
        </w:rPr>
        <w:t xml:space="preserve">, </w:t>
      </w:r>
      <w:r w:rsidR="00D30D7D" w:rsidRPr="00F2227B">
        <w:rPr>
          <w:rFonts w:ascii="Tahoma" w:hAnsi="Tahoma" w:cs="Tahoma"/>
          <w:sz w:val="16"/>
          <w:szCs w:val="16"/>
          <w:lang w:val="sk-SK"/>
        </w:rPr>
        <w:t>OVM</w:t>
      </w:r>
      <w:r w:rsidR="00D30D7D">
        <w:rPr>
          <w:rFonts w:ascii="Tahoma" w:hAnsi="Tahoma" w:cs="Tahoma"/>
          <w:sz w:val="16"/>
          <w:szCs w:val="16"/>
          <w:lang w:val="sk-SK"/>
        </w:rPr>
        <w:t xml:space="preserve"> </w:t>
      </w:r>
      <w:r>
        <w:rPr>
          <w:rFonts w:ascii="Tahoma" w:hAnsi="Tahoma" w:cs="Tahoma"/>
          <w:sz w:val="16"/>
          <w:szCs w:val="16"/>
          <w:lang w:val="sk-SK"/>
        </w:rPr>
        <w:t xml:space="preserve">v budúcom riešení </w:t>
      </w:r>
      <w:r w:rsidRPr="00E14CA7">
        <w:rPr>
          <w:rFonts w:ascii="Tahoma" w:hAnsi="Tahoma" w:cs="Tahoma"/>
          <w:sz w:val="16"/>
          <w:szCs w:val="16"/>
          <w:lang w:val="sk-SK"/>
        </w:rPr>
        <w:t>nebudú musieť samostatne obstarávať systémy na ukladanie a správu logov</w:t>
      </w:r>
      <w:r w:rsidR="002A4AE7">
        <w:rPr>
          <w:rFonts w:ascii="Tahoma" w:hAnsi="Tahoma" w:cs="Tahoma"/>
          <w:sz w:val="16"/>
          <w:szCs w:val="16"/>
          <w:lang w:val="sk-SK"/>
        </w:rPr>
        <w:t xml:space="preserve"> – LMS alebo log management </w:t>
      </w:r>
      <w:proofErr w:type="spellStart"/>
      <w:r w:rsidR="002A4AE7">
        <w:rPr>
          <w:rFonts w:ascii="Tahoma" w:hAnsi="Tahoma" w:cs="Tahoma"/>
          <w:sz w:val="16"/>
          <w:szCs w:val="16"/>
          <w:lang w:val="sk-SK"/>
        </w:rPr>
        <w:t>system</w:t>
      </w:r>
      <w:proofErr w:type="spellEnd"/>
      <w:r w:rsidR="002A4AE7">
        <w:rPr>
          <w:rFonts w:ascii="Tahoma" w:hAnsi="Tahoma" w:cs="Tahoma"/>
          <w:sz w:val="16"/>
          <w:szCs w:val="16"/>
          <w:lang w:val="sk-SK"/>
        </w:rPr>
        <w:t xml:space="preserve"> </w:t>
      </w:r>
      <w:r w:rsidR="00D30D7D">
        <w:rPr>
          <w:rFonts w:ascii="Tahoma" w:hAnsi="Tahoma" w:cs="Tahoma"/>
          <w:sz w:val="16"/>
          <w:szCs w:val="16"/>
          <w:lang w:val="sk-SK"/>
        </w:rPr>
        <w:t xml:space="preserve"> (povinnosť </w:t>
      </w:r>
      <w:r w:rsidR="00130A2B">
        <w:rPr>
          <w:rFonts w:ascii="Tahoma" w:hAnsi="Tahoma" w:cs="Tahoma"/>
          <w:sz w:val="16"/>
          <w:szCs w:val="16"/>
          <w:lang w:val="sk-SK"/>
        </w:rPr>
        <w:t xml:space="preserve">podľa vyhlášky č. 362/2018). </w:t>
      </w:r>
      <w:r w:rsidR="009E56AC" w:rsidRPr="00E14CA7">
        <w:rPr>
          <w:rFonts w:ascii="Tahoma" w:hAnsi="Tahoma" w:cs="Tahoma"/>
          <w:sz w:val="16"/>
          <w:szCs w:val="16"/>
          <w:lang w:val="sk-SK"/>
        </w:rPr>
        <w:t xml:space="preserve">Služba bude poskytovaná </w:t>
      </w:r>
      <w:r w:rsidRPr="00E14CA7">
        <w:rPr>
          <w:rFonts w:ascii="Tahoma" w:hAnsi="Tahoma" w:cs="Tahoma"/>
          <w:sz w:val="16"/>
          <w:szCs w:val="16"/>
          <w:lang w:val="sk-SK"/>
        </w:rPr>
        <w:t xml:space="preserve">rozšírením aktuálnych SW a HW kapacít (prioritne rozšírenie úložiska za účelom </w:t>
      </w:r>
      <w:proofErr w:type="spellStart"/>
      <w:r w:rsidRPr="00E14CA7">
        <w:rPr>
          <w:rFonts w:ascii="Tahoma" w:hAnsi="Tahoma" w:cs="Tahoma"/>
          <w:sz w:val="16"/>
          <w:szCs w:val="16"/>
          <w:lang w:val="sk-SK"/>
        </w:rPr>
        <w:t>retenci</w:t>
      </w:r>
      <w:r w:rsidR="002A4AE7">
        <w:rPr>
          <w:rFonts w:ascii="Tahoma" w:hAnsi="Tahoma" w:cs="Tahoma"/>
          <w:sz w:val="16"/>
          <w:szCs w:val="16"/>
          <w:lang w:val="sk-SK"/>
        </w:rPr>
        <w:t>e</w:t>
      </w:r>
      <w:proofErr w:type="spellEnd"/>
      <w:r w:rsidR="002A4AE7">
        <w:rPr>
          <w:rFonts w:ascii="Tahoma" w:hAnsi="Tahoma" w:cs="Tahoma"/>
          <w:sz w:val="16"/>
          <w:szCs w:val="16"/>
          <w:lang w:val="sk-SK"/>
        </w:rPr>
        <w:t xml:space="preserve"> logov min. 6 mesiacov a viac), čo si vyžiada p</w:t>
      </w:r>
      <w:r w:rsidRPr="00E14CA7">
        <w:rPr>
          <w:rFonts w:ascii="Tahoma" w:hAnsi="Tahoma" w:cs="Tahoma"/>
          <w:sz w:val="16"/>
          <w:szCs w:val="16"/>
          <w:lang w:val="sk-SK"/>
        </w:rPr>
        <w:t xml:space="preserve">redpokladaný </w:t>
      </w:r>
      <w:r w:rsidR="009E56AC" w:rsidRPr="00E14CA7">
        <w:rPr>
          <w:rFonts w:ascii="Tahoma" w:hAnsi="Tahoma" w:cs="Tahoma"/>
          <w:sz w:val="16"/>
          <w:szCs w:val="16"/>
          <w:lang w:val="sk-SK"/>
        </w:rPr>
        <w:t>jednorazový</w:t>
      </w:r>
      <w:r w:rsidRPr="00E14CA7">
        <w:rPr>
          <w:rFonts w:ascii="Tahoma" w:hAnsi="Tahoma" w:cs="Tahoma"/>
          <w:sz w:val="16"/>
          <w:szCs w:val="16"/>
          <w:lang w:val="sk-SK"/>
        </w:rPr>
        <w:t xml:space="preserve"> náklad 300 000€ (expertný odhad stanovený podľa vypočítaného počtu EPS, ktoré budú generovať zapojené OVM)</w:t>
      </w:r>
      <w:r w:rsidR="001C77B7">
        <w:rPr>
          <w:rFonts w:ascii="Tahoma" w:hAnsi="Tahoma" w:cs="Tahoma"/>
          <w:sz w:val="16"/>
          <w:szCs w:val="16"/>
          <w:lang w:val="sk-SK"/>
        </w:rPr>
        <w:t>. Priemerná cena LMS pre jednu inštitúciu s</w:t>
      </w:r>
      <w:r w:rsidR="00AB2D49">
        <w:rPr>
          <w:rFonts w:ascii="Tahoma" w:hAnsi="Tahoma" w:cs="Tahoma"/>
          <w:sz w:val="16"/>
          <w:szCs w:val="16"/>
          <w:lang w:val="sk-SK"/>
        </w:rPr>
        <w:t xml:space="preserve"> viac ako </w:t>
      </w:r>
      <w:r w:rsidR="001C77B7">
        <w:rPr>
          <w:rFonts w:ascii="Tahoma" w:hAnsi="Tahoma" w:cs="Tahoma"/>
          <w:sz w:val="16"/>
          <w:szCs w:val="16"/>
          <w:lang w:val="sk-SK"/>
        </w:rPr>
        <w:t xml:space="preserve">500 zamestnancami sa podľa prieskumu zmlúv v CRZ </w:t>
      </w:r>
      <w:r w:rsidR="00F70834">
        <w:rPr>
          <w:rFonts w:ascii="Tahoma" w:hAnsi="Tahoma" w:cs="Tahoma"/>
          <w:sz w:val="16"/>
          <w:szCs w:val="16"/>
          <w:lang w:val="sk-SK"/>
        </w:rPr>
        <w:t>pohybuje od</w:t>
      </w:r>
      <w:r w:rsidR="001C77B7">
        <w:rPr>
          <w:rFonts w:ascii="Tahoma" w:hAnsi="Tahoma" w:cs="Tahoma"/>
          <w:sz w:val="16"/>
          <w:szCs w:val="16"/>
          <w:lang w:val="sk-SK"/>
        </w:rPr>
        <w:t xml:space="preserve"> 150 000 EUR</w:t>
      </w:r>
      <w:r w:rsidR="00F70834">
        <w:rPr>
          <w:rFonts w:ascii="Tahoma" w:hAnsi="Tahoma" w:cs="Tahoma"/>
          <w:sz w:val="16"/>
          <w:szCs w:val="16"/>
          <w:lang w:val="sk-SK"/>
        </w:rPr>
        <w:t>. V</w:t>
      </w:r>
      <w:r w:rsidR="00AB2D49">
        <w:rPr>
          <w:rFonts w:ascii="Tahoma" w:hAnsi="Tahoma" w:cs="Tahoma"/>
          <w:sz w:val="16"/>
          <w:szCs w:val="16"/>
          <w:lang w:val="sk-SK"/>
        </w:rPr>
        <w:t xml:space="preserve"> prípade </w:t>
      </w:r>
      <w:r w:rsidR="00F70834">
        <w:rPr>
          <w:rFonts w:ascii="Tahoma" w:hAnsi="Tahoma" w:cs="Tahoma"/>
          <w:sz w:val="16"/>
          <w:szCs w:val="16"/>
          <w:lang w:val="sk-SK"/>
        </w:rPr>
        <w:t>7 OVM to</w:t>
      </w:r>
      <w:r w:rsidR="00AB2D49">
        <w:rPr>
          <w:rFonts w:ascii="Tahoma" w:hAnsi="Tahoma" w:cs="Tahoma"/>
          <w:sz w:val="16"/>
          <w:szCs w:val="16"/>
          <w:lang w:val="sk-SK"/>
        </w:rPr>
        <w:t xml:space="preserve"> predstavuje </w:t>
      </w:r>
      <w:r w:rsidR="00F70834">
        <w:rPr>
          <w:rFonts w:ascii="Tahoma" w:hAnsi="Tahoma" w:cs="Tahoma"/>
          <w:sz w:val="16"/>
          <w:szCs w:val="16"/>
          <w:lang w:val="sk-SK"/>
        </w:rPr>
        <w:t>približne</w:t>
      </w:r>
      <w:r w:rsidR="00AB2D49">
        <w:rPr>
          <w:rFonts w:ascii="Tahoma" w:hAnsi="Tahoma" w:cs="Tahoma"/>
          <w:sz w:val="16"/>
          <w:szCs w:val="16"/>
          <w:lang w:val="sk-SK"/>
        </w:rPr>
        <w:t xml:space="preserve"> 1</w:t>
      </w:r>
      <w:r w:rsidR="00F70834">
        <w:rPr>
          <w:rFonts w:ascii="Tahoma" w:hAnsi="Tahoma" w:cs="Tahoma"/>
          <w:sz w:val="16"/>
          <w:szCs w:val="16"/>
          <w:lang w:val="sk-SK"/>
        </w:rPr>
        <w:t>,1</w:t>
      </w:r>
      <w:r w:rsidR="00AB2D49">
        <w:rPr>
          <w:rFonts w:ascii="Tahoma" w:hAnsi="Tahoma" w:cs="Tahoma"/>
          <w:sz w:val="16"/>
          <w:szCs w:val="16"/>
          <w:lang w:val="sk-SK"/>
        </w:rPr>
        <w:t xml:space="preserve"> mil. EUR</w:t>
      </w:r>
      <w:r w:rsidR="00F70834">
        <w:rPr>
          <w:rFonts w:ascii="Tahoma" w:hAnsi="Tahoma" w:cs="Tahoma"/>
          <w:sz w:val="16"/>
          <w:szCs w:val="16"/>
          <w:lang w:val="sk-SK"/>
        </w:rPr>
        <w:t>, čím môže úspora dosiahnuť 800 000 EUR b</w:t>
      </w:r>
      <w:r w:rsidR="00F70834" w:rsidRPr="00F70834">
        <w:rPr>
          <w:rFonts w:ascii="Tahoma" w:hAnsi="Tahoma" w:cs="Tahoma"/>
          <w:sz w:val="16"/>
          <w:szCs w:val="16"/>
          <w:lang w:val="sk-SK"/>
        </w:rPr>
        <w:t>ez zohľadnenia ďalších úspor vďaka efektívnemu zdieľaniu prevádzkových nákladov, udržiavanie tzv. HA architektúry, nákladov na zálohovanie a testovanie záloh.</w:t>
      </w:r>
    </w:p>
    <w:p w14:paraId="49F27D04" w14:textId="77777777" w:rsidR="00F70834" w:rsidRPr="00E14CA7" w:rsidRDefault="00F70834" w:rsidP="00E14CA7">
      <w:pPr>
        <w:pStyle w:val="Odsekzoznamu"/>
        <w:jc w:val="both"/>
        <w:rPr>
          <w:rFonts w:ascii="Tahoma" w:hAnsi="Tahoma" w:cs="Tahoma"/>
          <w:sz w:val="16"/>
          <w:szCs w:val="16"/>
          <w:lang w:val="sk-SK"/>
        </w:rPr>
      </w:pPr>
    </w:p>
    <w:p w14:paraId="2E633804" w14:textId="77777777" w:rsidR="001640DC" w:rsidRPr="00150CAF" w:rsidRDefault="001640DC" w:rsidP="001640DC">
      <w:pPr>
        <w:pBdr>
          <w:top w:val="nil"/>
          <w:left w:val="nil"/>
          <w:bottom w:val="nil"/>
          <w:right w:val="nil"/>
          <w:between w:val="nil"/>
        </w:pBdr>
        <w:spacing w:before="120"/>
        <w:jc w:val="both"/>
        <w:rPr>
          <w:rFonts w:ascii="Tahoma" w:hAnsi="Tahoma" w:cs="Tahoma"/>
          <w:b/>
          <w:sz w:val="16"/>
          <w:szCs w:val="16"/>
          <w:lang w:val="sk-SK"/>
        </w:rPr>
      </w:pPr>
      <w:r w:rsidRPr="00150CAF">
        <w:rPr>
          <w:rFonts w:ascii="Tahoma" w:hAnsi="Tahoma" w:cs="Tahoma"/>
          <w:b/>
          <w:sz w:val="16"/>
          <w:szCs w:val="16"/>
          <w:lang w:val="sk-SK"/>
        </w:rPr>
        <w:t>Sumárny prehľad identifikovaných úspor:</w:t>
      </w:r>
    </w:p>
    <w:p w14:paraId="2F68C2E7" w14:textId="77777777" w:rsidR="001640DC" w:rsidRDefault="001640DC" w:rsidP="001640DC">
      <w:pPr>
        <w:pBdr>
          <w:top w:val="nil"/>
          <w:left w:val="nil"/>
          <w:bottom w:val="nil"/>
          <w:right w:val="nil"/>
          <w:between w:val="nil"/>
        </w:pBdr>
        <w:jc w:val="both"/>
        <w:rPr>
          <w:rFonts w:ascii="Tahoma" w:hAnsi="Tahoma" w:cs="Tahoma"/>
          <w:sz w:val="16"/>
          <w:szCs w:val="16"/>
          <w:lang w:val="sk-SK"/>
        </w:rPr>
      </w:pPr>
    </w:p>
    <w:tbl>
      <w:tblPr>
        <w:tblW w:w="9072" w:type="dxa"/>
        <w:tblInd w:w="-5" w:type="dxa"/>
        <w:tblCellMar>
          <w:left w:w="70" w:type="dxa"/>
          <w:right w:w="70" w:type="dxa"/>
        </w:tblCellMar>
        <w:tblLook w:val="04A0" w:firstRow="1" w:lastRow="0" w:firstColumn="1" w:lastColumn="0" w:noHBand="0" w:noVBand="1"/>
      </w:tblPr>
      <w:tblGrid>
        <w:gridCol w:w="426"/>
        <w:gridCol w:w="4819"/>
        <w:gridCol w:w="2410"/>
        <w:gridCol w:w="1417"/>
      </w:tblGrid>
      <w:tr w:rsidR="001640DC" w:rsidRPr="00150CAF" w14:paraId="41E7F7EB" w14:textId="77777777" w:rsidTr="00B32309">
        <w:trPr>
          <w:trHeight w:val="141"/>
        </w:trPr>
        <w:tc>
          <w:tcPr>
            <w:tcW w:w="426" w:type="dxa"/>
            <w:tcBorders>
              <w:top w:val="single" w:sz="4" w:space="0" w:color="auto"/>
              <w:left w:val="single" w:sz="4" w:space="0" w:color="auto"/>
              <w:bottom w:val="single" w:sz="4" w:space="0" w:color="auto"/>
              <w:right w:val="single" w:sz="4" w:space="0" w:color="auto"/>
            </w:tcBorders>
          </w:tcPr>
          <w:p w14:paraId="6109DC67" w14:textId="77777777" w:rsidR="001640DC" w:rsidRDefault="001640DC" w:rsidP="00B32309">
            <w:pPr>
              <w:rPr>
                <w:rFonts w:ascii="Tahoma" w:hAnsi="Tahoma" w:cs="Tahoma"/>
                <w:sz w:val="16"/>
                <w:szCs w:val="22"/>
                <w:lang w:val="sk-SK" w:eastAsia="sk-SK"/>
              </w:rPr>
            </w:pPr>
            <w:r>
              <w:rPr>
                <w:rFonts w:ascii="Tahoma" w:hAnsi="Tahoma" w:cs="Tahoma"/>
                <w:sz w:val="16"/>
                <w:szCs w:val="22"/>
                <w:lang w:val="sk-SK" w:eastAsia="sk-SK"/>
              </w:rPr>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2593601" w14:textId="77777777" w:rsidR="001640DC" w:rsidRPr="00150CAF" w:rsidRDefault="001640DC" w:rsidP="00B32309">
            <w:pPr>
              <w:rPr>
                <w:rFonts w:ascii="Tahoma" w:hAnsi="Tahoma" w:cs="Tahoma"/>
                <w:sz w:val="16"/>
                <w:szCs w:val="22"/>
                <w:lang w:val="sk-SK" w:eastAsia="sk-SK"/>
              </w:rPr>
            </w:pPr>
            <w:r>
              <w:rPr>
                <w:rFonts w:ascii="Tahoma" w:hAnsi="Tahoma" w:cs="Tahoma"/>
                <w:sz w:val="16"/>
                <w:szCs w:val="22"/>
                <w:lang w:val="sk-SK" w:eastAsia="sk-SK"/>
              </w:rPr>
              <w:t>Zníženie ekonomických škôd a dopadov spôsobených kybernetickými bezpečnostnými incidentmi</w:t>
            </w:r>
          </w:p>
        </w:tc>
        <w:tc>
          <w:tcPr>
            <w:tcW w:w="2410" w:type="dxa"/>
            <w:tcBorders>
              <w:top w:val="single" w:sz="4" w:space="0" w:color="auto"/>
              <w:left w:val="nil"/>
              <w:bottom w:val="single" w:sz="4" w:space="0" w:color="auto"/>
              <w:right w:val="single" w:sz="4" w:space="0" w:color="auto"/>
            </w:tcBorders>
            <w:shd w:val="clear" w:color="auto" w:fill="auto"/>
            <w:noWrap/>
          </w:tcPr>
          <w:p w14:paraId="4379B55B" w14:textId="298CE9CA" w:rsidR="001640DC" w:rsidRPr="00150CAF" w:rsidRDefault="001640DC" w:rsidP="00B32309">
            <w:pPr>
              <w:rPr>
                <w:rFonts w:ascii="Tahoma" w:hAnsi="Tahoma" w:cs="Tahoma"/>
                <w:sz w:val="16"/>
                <w:szCs w:val="22"/>
                <w:lang w:val="sk-SK" w:eastAsia="sk-SK"/>
              </w:rPr>
            </w:pPr>
            <w:r>
              <w:rPr>
                <w:rFonts w:ascii="Tahoma" w:hAnsi="Tahoma" w:cs="Tahoma"/>
                <w:sz w:val="16"/>
                <w:szCs w:val="22"/>
                <w:lang w:val="sk-SK" w:eastAsia="sk-SK"/>
              </w:rPr>
              <w:t xml:space="preserve">spolu za </w:t>
            </w:r>
            <w:r w:rsidR="00F2227B">
              <w:rPr>
                <w:rFonts w:ascii="Tahoma" w:hAnsi="Tahoma" w:cs="Tahoma"/>
                <w:sz w:val="16"/>
                <w:szCs w:val="22"/>
                <w:lang w:val="sk-SK" w:eastAsia="sk-SK"/>
              </w:rPr>
              <w:t>t</w:t>
            </w:r>
            <w:r>
              <w:rPr>
                <w:rFonts w:ascii="Tahoma" w:hAnsi="Tahoma" w:cs="Tahoma"/>
                <w:sz w:val="16"/>
                <w:szCs w:val="22"/>
                <w:lang w:val="sk-SK" w:eastAsia="sk-SK"/>
              </w:rPr>
              <w:t xml:space="preserve">3 až </w:t>
            </w:r>
            <w:r w:rsidR="00F2227B">
              <w:rPr>
                <w:rFonts w:ascii="Tahoma" w:hAnsi="Tahoma" w:cs="Tahoma"/>
                <w:sz w:val="16"/>
                <w:szCs w:val="22"/>
                <w:lang w:val="sk-SK" w:eastAsia="sk-SK"/>
              </w:rPr>
              <w:t>t</w:t>
            </w:r>
            <w:r>
              <w:rPr>
                <w:rFonts w:ascii="Tahoma" w:hAnsi="Tahoma" w:cs="Tahoma"/>
                <w:sz w:val="16"/>
                <w:szCs w:val="22"/>
                <w:lang w:val="sk-SK" w:eastAsia="sk-SK"/>
              </w:rPr>
              <w:t>10</w:t>
            </w:r>
          </w:p>
        </w:tc>
        <w:tc>
          <w:tcPr>
            <w:tcW w:w="1417" w:type="dxa"/>
            <w:tcBorders>
              <w:top w:val="single" w:sz="4" w:space="0" w:color="auto"/>
              <w:left w:val="nil"/>
              <w:bottom w:val="single" w:sz="4" w:space="0" w:color="auto"/>
              <w:right w:val="single" w:sz="4" w:space="0" w:color="auto"/>
            </w:tcBorders>
            <w:shd w:val="clear" w:color="auto" w:fill="auto"/>
            <w:noWrap/>
          </w:tcPr>
          <w:p w14:paraId="2F2F3A9A" w14:textId="77777777" w:rsidR="001640DC" w:rsidRPr="00150CAF" w:rsidRDefault="001640DC" w:rsidP="00C26B46">
            <w:pPr>
              <w:jc w:val="right"/>
              <w:rPr>
                <w:rFonts w:ascii="Tahoma" w:hAnsi="Tahoma" w:cs="Tahoma"/>
                <w:sz w:val="16"/>
                <w:szCs w:val="22"/>
                <w:lang w:val="sk-SK" w:eastAsia="sk-SK"/>
              </w:rPr>
            </w:pPr>
            <w:r w:rsidRPr="00294B43">
              <w:rPr>
                <w:rFonts w:ascii="Tahoma" w:hAnsi="Tahoma" w:cs="Tahoma"/>
                <w:sz w:val="16"/>
                <w:szCs w:val="16"/>
                <w:lang w:val="sk-SK"/>
              </w:rPr>
              <w:t>19 748 994 €</w:t>
            </w:r>
          </w:p>
        </w:tc>
      </w:tr>
      <w:tr w:rsidR="001640DC" w:rsidRPr="00150CAF" w14:paraId="72A7ECE8" w14:textId="77777777" w:rsidTr="00B32309">
        <w:trPr>
          <w:trHeight w:val="141"/>
        </w:trPr>
        <w:tc>
          <w:tcPr>
            <w:tcW w:w="426" w:type="dxa"/>
            <w:tcBorders>
              <w:top w:val="single" w:sz="4" w:space="0" w:color="auto"/>
              <w:left w:val="single" w:sz="4" w:space="0" w:color="auto"/>
              <w:bottom w:val="single" w:sz="4" w:space="0" w:color="auto"/>
              <w:right w:val="single" w:sz="4" w:space="0" w:color="auto"/>
            </w:tcBorders>
          </w:tcPr>
          <w:p w14:paraId="7B1EC144" w14:textId="77777777" w:rsidR="001640DC" w:rsidRPr="00150CAF" w:rsidRDefault="001640DC" w:rsidP="00B32309">
            <w:pPr>
              <w:rPr>
                <w:rFonts w:ascii="Tahoma" w:hAnsi="Tahoma" w:cs="Tahoma"/>
                <w:sz w:val="16"/>
                <w:szCs w:val="22"/>
                <w:lang w:val="sk-SK" w:eastAsia="sk-SK"/>
              </w:rPr>
            </w:pPr>
            <w:r>
              <w:rPr>
                <w:rFonts w:ascii="Tahoma" w:hAnsi="Tahoma" w:cs="Tahoma"/>
                <w:sz w:val="16"/>
                <w:szCs w:val="22"/>
                <w:lang w:val="sk-SK" w:eastAsia="sk-SK"/>
              </w:rPr>
              <w:t>2</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5E9582B" w14:textId="44807C37" w:rsidR="001640DC" w:rsidRPr="00150CAF" w:rsidRDefault="00CA64B8" w:rsidP="00B32309">
            <w:pPr>
              <w:rPr>
                <w:rFonts w:ascii="Tahoma" w:hAnsi="Tahoma" w:cs="Tahoma"/>
                <w:sz w:val="16"/>
                <w:szCs w:val="22"/>
                <w:lang w:val="sk-SK" w:eastAsia="sk-SK"/>
              </w:rPr>
            </w:pPr>
            <w:r w:rsidRPr="00CA64B8">
              <w:rPr>
                <w:rFonts w:ascii="Tahoma" w:hAnsi="Tahoma" w:cs="Tahoma"/>
                <w:sz w:val="16"/>
                <w:szCs w:val="22"/>
                <w:lang w:val="sk-SK" w:eastAsia="sk-SK"/>
              </w:rPr>
              <w:t xml:space="preserve">Zdieľanie </w:t>
            </w:r>
            <w:proofErr w:type="spellStart"/>
            <w:r w:rsidRPr="00CA64B8">
              <w:rPr>
                <w:rFonts w:ascii="Tahoma" w:hAnsi="Tahoma" w:cs="Tahoma"/>
                <w:sz w:val="16"/>
                <w:szCs w:val="22"/>
                <w:lang w:val="sk-SK" w:eastAsia="sk-SK"/>
              </w:rPr>
              <w:t>Threat</w:t>
            </w:r>
            <w:proofErr w:type="spellEnd"/>
            <w:r w:rsidRPr="00CA64B8">
              <w:rPr>
                <w:rFonts w:ascii="Tahoma" w:hAnsi="Tahoma" w:cs="Tahoma"/>
                <w:sz w:val="16"/>
                <w:szCs w:val="22"/>
                <w:lang w:val="sk-SK" w:eastAsia="sk-SK"/>
              </w:rPr>
              <w:t xml:space="preserve"> </w:t>
            </w:r>
            <w:proofErr w:type="spellStart"/>
            <w:r w:rsidRPr="00CA64B8">
              <w:rPr>
                <w:rFonts w:ascii="Tahoma" w:hAnsi="Tahoma" w:cs="Tahoma"/>
                <w:sz w:val="16"/>
                <w:szCs w:val="22"/>
                <w:lang w:val="sk-SK" w:eastAsia="sk-SK"/>
              </w:rPr>
              <w:t>intelligence</w:t>
            </w:r>
            <w:proofErr w:type="spellEnd"/>
            <w:r w:rsidRPr="00CA64B8">
              <w:rPr>
                <w:rFonts w:ascii="Tahoma" w:hAnsi="Tahoma" w:cs="Tahoma"/>
                <w:sz w:val="16"/>
                <w:szCs w:val="22"/>
                <w:lang w:val="sk-SK" w:eastAsia="sk-SK"/>
              </w:rPr>
              <w:t xml:space="preserve"> platformy ako služby pre ďalšie sektorové SOC vo verejnej správe</w:t>
            </w:r>
          </w:p>
        </w:tc>
        <w:tc>
          <w:tcPr>
            <w:tcW w:w="2410" w:type="dxa"/>
            <w:tcBorders>
              <w:top w:val="single" w:sz="4" w:space="0" w:color="auto"/>
              <w:left w:val="nil"/>
              <w:bottom w:val="single" w:sz="4" w:space="0" w:color="auto"/>
              <w:right w:val="single" w:sz="4" w:space="0" w:color="auto"/>
            </w:tcBorders>
            <w:shd w:val="clear" w:color="auto" w:fill="auto"/>
            <w:noWrap/>
            <w:hideMark/>
          </w:tcPr>
          <w:p w14:paraId="43E85D3C" w14:textId="1DF1A8F3"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 xml:space="preserve">ročne od </w:t>
            </w:r>
            <w:r w:rsidR="00F2227B">
              <w:rPr>
                <w:rFonts w:ascii="Tahoma" w:hAnsi="Tahoma" w:cs="Tahoma"/>
                <w:sz w:val="16"/>
                <w:szCs w:val="22"/>
                <w:lang w:val="sk-SK" w:eastAsia="sk-SK"/>
              </w:rPr>
              <w:t>t</w:t>
            </w:r>
            <w:r w:rsidRPr="00150CAF">
              <w:rPr>
                <w:rFonts w:ascii="Tahoma" w:hAnsi="Tahoma" w:cs="Tahoma"/>
                <w:sz w:val="16"/>
                <w:szCs w:val="22"/>
                <w:lang w:val="sk-SK" w:eastAsia="sk-SK"/>
              </w:rPr>
              <w:t>3</w:t>
            </w:r>
          </w:p>
        </w:tc>
        <w:tc>
          <w:tcPr>
            <w:tcW w:w="1417" w:type="dxa"/>
            <w:tcBorders>
              <w:top w:val="single" w:sz="4" w:space="0" w:color="auto"/>
              <w:left w:val="nil"/>
              <w:bottom w:val="single" w:sz="4" w:space="0" w:color="auto"/>
              <w:right w:val="single" w:sz="4" w:space="0" w:color="auto"/>
            </w:tcBorders>
            <w:shd w:val="clear" w:color="auto" w:fill="auto"/>
            <w:noWrap/>
            <w:hideMark/>
          </w:tcPr>
          <w:p w14:paraId="444DAB0D" w14:textId="77777777" w:rsidR="001640DC" w:rsidRPr="00150CAF" w:rsidRDefault="001640DC" w:rsidP="00C26B46">
            <w:pPr>
              <w:jc w:val="right"/>
              <w:rPr>
                <w:rFonts w:ascii="Tahoma" w:hAnsi="Tahoma" w:cs="Tahoma"/>
                <w:sz w:val="16"/>
                <w:szCs w:val="22"/>
                <w:lang w:val="sk-SK" w:eastAsia="sk-SK"/>
              </w:rPr>
            </w:pPr>
            <w:r w:rsidRPr="00150CAF">
              <w:rPr>
                <w:rFonts w:ascii="Tahoma" w:hAnsi="Tahoma" w:cs="Tahoma"/>
                <w:sz w:val="16"/>
                <w:szCs w:val="22"/>
                <w:lang w:val="sk-SK" w:eastAsia="sk-SK"/>
              </w:rPr>
              <w:t>400 000 €</w:t>
            </w:r>
          </w:p>
        </w:tc>
      </w:tr>
      <w:tr w:rsidR="001640DC" w:rsidRPr="00150CAF" w14:paraId="16DF7DA3" w14:textId="77777777" w:rsidTr="00B32309">
        <w:trPr>
          <w:trHeight w:val="267"/>
        </w:trPr>
        <w:tc>
          <w:tcPr>
            <w:tcW w:w="426" w:type="dxa"/>
            <w:tcBorders>
              <w:top w:val="nil"/>
              <w:left w:val="single" w:sz="4" w:space="0" w:color="auto"/>
              <w:bottom w:val="single" w:sz="4" w:space="0" w:color="auto"/>
              <w:right w:val="single" w:sz="4" w:space="0" w:color="auto"/>
            </w:tcBorders>
          </w:tcPr>
          <w:p w14:paraId="2F3882A8" w14:textId="77777777" w:rsidR="001640DC" w:rsidRPr="00150CAF" w:rsidRDefault="001640DC" w:rsidP="00B32309">
            <w:pPr>
              <w:rPr>
                <w:rFonts w:ascii="Tahoma" w:hAnsi="Tahoma" w:cs="Tahoma"/>
                <w:sz w:val="16"/>
                <w:szCs w:val="22"/>
                <w:lang w:val="sk-SK" w:eastAsia="sk-SK"/>
              </w:rPr>
            </w:pPr>
            <w:r>
              <w:rPr>
                <w:rFonts w:ascii="Tahoma" w:hAnsi="Tahoma" w:cs="Tahoma"/>
                <w:sz w:val="16"/>
                <w:szCs w:val="22"/>
                <w:lang w:val="sk-SK" w:eastAsia="sk-SK"/>
              </w:rPr>
              <w:t>3</w:t>
            </w:r>
          </w:p>
        </w:tc>
        <w:tc>
          <w:tcPr>
            <w:tcW w:w="4819" w:type="dxa"/>
            <w:tcBorders>
              <w:top w:val="nil"/>
              <w:left w:val="single" w:sz="4" w:space="0" w:color="auto"/>
              <w:bottom w:val="single" w:sz="4" w:space="0" w:color="auto"/>
              <w:right w:val="single" w:sz="4" w:space="0" w:color="auto"/>
            </w:tcBorders>
            <w:shd w:val="clear" w:color="auto" w:fill="auto"/>
            <w:noWrap/>
            <w:hideMark/>
          </w:tcPr>
          <w:p w14:paraId="25F942F8"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Úspora vyplývajúca z centrálneho nákupu a správy licencií</w:t>
            </w:r>
          </w:p>
        </w:tc>
        <w:tc>
          <w:tcPr>
            <w:tcW w:w="2410" w:type="dxa"/>
            <w:tcBorders>
              <w:top w:val="nil"/>
              <w:left w:val="nil"/>
              <w:bottom w:val="single" w:sz="4" w:space="0" w:color="auto"/>
              <w:right w:val="single" w:sz="4" w:space="0" w:color="auto"/>
            </w:tcBorders>
            <w:shd w:val="clear" w:color="auto" w:fill="auto"/>
            <w:noWrap/>
            <w:hideMark/>
          </w:tcPr>
          <w:p w14:paraId="668AF90F" w14:textId="0DEE226E"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 xml:space="preserve">ročne od </w:t>
            </w:r>
            <w:r w:rsidR="00F2227B">
              <w:rPr>
                <w:rFonts w:ascii="Tahoma" w:hAnsi="Tahoma" w:cs="Tahoma"/>
                <w:sz w:val="16"/>
                <w:szCs w:val="22"/>
                <w:lang w:val="sk-SK" w:eastAsia="sk-SK"/>
              </w:rPr>
              <w:t>t</w:t>
            </w:r>
            <w:r w:rsidRPr="00150CAF">
              <w:rPr>
                <w:rFonts w:ascii="Tahoma" w:hAnsi="Tahoma" w:cs="Tahoma"/>
                <w:sz w:val="16"/>
                <w:szCs w:val="22"/>
                <w:lang w:val="sk-SK" w:eastAsia="sk-SK"/>
              </w:rPr>
              <w:t xml:space="preserve">3 (v </w:t>
            </w:r>
            <w:r w:rsidR="00F2227B">
              <w:rPr>
                <w:rFonts w:ascii="Tahoma" w:hAnsi="Tahoma" w:cs="Tahoma"/>
                <w:sz w:val="16"/>
                <w:szCs w:val="22"/>
                <w:lang w:val="sk-SK" w:eastAsia="sk-SK"/>
              </w:rPr>
              <w:t>t</w:t>
            </w:r>
            <w:r w:rsidRPr="00150CAF">
              <w:rPr>
                <w:rFonts w:ascii="Tahoma" w:hAnsi="Tahoma" w:cs="Tahoma"/>
                <w:sz w:val="16"/>
                <w:szCs w:val="22"/>
                <w:lang w:val="sk-SK" w:eastAsia="sk-SK"/>
              </w:rPr>
              <w:t>2 očakávaná polovičná úspora)</w:t>
            </w:r>
          </w:p>
        </w:tc>
        <w:tc>
          <w:tcPr>
            <w:tcW w:w="1417" w:type="dxa"/>
            <w:tcBorders>
              <w:top w:val="nil"/>
              <w:left w:val="nil"/>
              <w:bottom w:val="single" w:sz="4" w:space="0" w:color="auto"/>
              <w:right w:val="single" w:sz="4" w:space="0" w:color="auto"/>
            </w:tcBorders>
            <w:shd w:val="clear" w:color="auto" w:fill="auto"/>
            <w:noWrap/>
            <w:hideMark/>
          </w:tcPr>
          <w:p w14:paraId="7C81B3E6" w14:textId="77777777" w:rsidR="001640DC" w:rsidRPr="00150CAF" w:rsidRDefault="001640DC" w:rsidP="00C26B46">
            <w:pPr>
              <w:jc w:val="right"/>
              <w:rPr>
                <w:rFonts w:ascii="Tahoma" w:hAnsi="Tahoma" w:cs="Tahoma"/>
                <w:sz w:val="16"/>
                <w:szCs w:val="22"/>
                <w:lang w:val="sk-SK" w:eastAsia="sk-SK"/>
              </w:rPr>
            </w:pPr>
            <w:r w:rsidRPr="00150CAF">
              <w:rPr>
                <w:rFonts w:ascii="Tahoma" w:hAnsi="Tahoma" w:cs="Tahoma"/>
                <w:sz w:val="16"/>
                <w:szCs w:val="22"/>
                <w:lang w:val="sk-SK" w:eastAsia="sk-SK"/>
              </w:rPr>
              <w:t>300 000 €</w:t>
            </w:r>
          </w:p>
        </w:tc>
      </w:tr>
      <w:tr w:rsidR="001640DC" w:rsidRPr="00150CAF" w14:paraId="5738DB02" w14:textId="77777777" w:rsidTr="00B32309">
        <w:trPr>
          <w:trHeight w:val="124"/>
        </w:trPr>
        <w:tc>
          <w:tcPr>
            <w:tcW w:w="426" w:type="dxa"/>
            <w:tcBorders>
              <w:top w:val="nil"/>
              <w:left w:val="single" w:sz="4" w:space="0" w:color="auto"/>
              <w:bottom w:val="single" w:sz="4" w:space="0" w:color="auto"/>
              <w:right w:val="single" w:sz="4" w:space="0" w:color="auto"/>
            </w:tcBorders>
          </w:tcPr>
          <w:p w14:paraId="16E38C17" w14:textId="77777777" w:rsidR="001640DC" w:rsidRPr="00150CAF" w:rsidRDefault="001640DC" w:rsidP="00B32309">
            <w:pPr>
              <w:rPr>
                <w:rFonts w:ascii="Tahoma" w:hAnsi="Tahoma" w:cs="Tahoma"/>
                <w:sz w:val="16"/>
                <w:szCs w:val="22"/>
                <w:lang w:val="sk-SK" w:eastAsia="sk-SK"/>
              </w:rPr>
            </w:pPr>
            <w:r>
              <w:rPr>
                <w:rFonts w:ascii="Tahoma" w:hAnsi="Tahoma" w:cs="Tahoma"/>
                <w:sz w:val="16"/>
                <w:szCs w:val="22"/>
                <w:lang w:val="sk-SK" w:eastAsia="sk-SK"/>
              </w:rPr>
              <w:t>4</w:t>
            </w:r>
          </w:p>
        </w:tc>
        <w:tc>
          <w:tcPr>
            <w:tcW w:w="4819" w:type="dxa"/>
            <w:tcBorders>
              <w:top w:val="nil"/>
              <w:left w:val="single" w:sz="4" w:space="0" w:color="auto"/>
              <w:bottom w:val="single" w:sz="4" w:space="0" w:color="auto"/>
              <w:right w:val="single" w:sz="4" w:space="0" w:color="auto"/>
            </w:tcBorders>
            <w:shd w:val="clear" w:color="auto" w:fill="auto"/>
            <w:hideMark/>
          </w:tcPr>
          <w:p w14:paraId="328218D6" w14:textId="3B1D14F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 xml:space="preserve">Substitúcia licencie antivírusu </w:t>
            </w:r>
            <w:r w:rsidR="00E2419B">
              <w:rPr>
                <w:rFonts w:ascii="Tahoma" w:hAnsi="Tahoma" w:cs="Tahoma"/>
                <w:sz w:val="16"/>
                <w:szCs w:val="22"/>
                <w:lang w:val="sk-SK" w:eastAsia="sk-SK"/>
              </w:rPr>
              <w:t xml:space="preserve">pokročilejším </w:t>
            </w:r>
            <w:r w:rsidRPr="00150CAF">
              <w:rPr>
                <w:rFonts w:ascii="Tahoma" w:hAnsi="Tahoma" w:cs="Tahoma"/>
                <w:sz w:val="16"/>
                <w:szCs w:val="22"/>
                <w:lang w:val="sk-SK" w:eastAsia="sk-SK"/>
              </w:rPr>
              <w:t>riešením.</w:t>
            </w:r>
          </w:p>
        </w:tc>
        <w:tc>
          <w:tcPr>
            <w:tcW w:w="2410" w:type="dxa"/>
            <w:tcBorders>
              <w:top w:val="nil"/>
              <w:left w:val="nil"/>
              <w:bottom w:val="single" w:sz="4" w:space="0" w:color="auto"/>
              <w:right w:val="single" w:sz="4" w:space="0" w:color="auto"/>
            </w:tcBorders>
            <w:shd w:val="clear" w:color="auto" w:fill="auto"/>
            <w:noWrap/>
            <w:hideMark/>
          </w:tcPr>
          <w:p w14:paraId="43FF9259"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ročne</w:t>
            </w:r>
          </w:p>
        </w:tc>
        <w:tc>
          <w:tcPr>
            <w:tcW w:w="1417" w:type="dxa"/>
            <w:tcBorders>
              <w:top w:val="nil"/>
              <w:left w:val="nil"/>
              <w:bottom w:val="single" w:sz="4" w:space="0" w:color="auto"/>
              <w:right w:val="single" w:sz="4" w:space="0" w:color="auto"/>
            </w:tcBorders>
            <w:shd w:val="clear" w:color="auto" w:fill="auto"/>
            <w:noWrap/>
            <w:hideMark/>
          </w:tcPr>
          <w:p w14:paraId="3E9E3A8C" w14:textId="77777777" w:rsidR="001640DC" w:rsidRPr="00150CAF" w:rsidRDefault="001640DC" w:rsidP="00C26B46">
            <w:pPr>
              <w:jc w:val="right"/>
              <w:rPr>
                <w:rFonts w:ascii="Tahoma" w:hAnsi="Tahoma" w:cs="Tahoma"/>
                <w:sz w:val="16"/>
                <w:szCs w:val="22"/>
                <w:lang w:val="sk-SK" w:eastAsia="sk-SK"/>
              </w:rPr>
            </w:pPr>
            <w:r w:rsidRPr="00150CAF">
              <w:rPr>
                <w:rFonts w:ascii="Tahoma" w:hAnsi="Tahoma" w:cs="Tahoma"/>
                <w:sz w:val="16"/>
                <w:szCs w:val="22"/>
                <w:lang w:val="sk-SK" w:eastAsia="sk-SK"/>
              </w:rPr>
              <w:t>71 398 €</w:t>
            </w:r>
          </w:p>
        </w:tc>
      </w:tr>
      <w:tr w:rsidR="001640DC" w:rsidRPr="00150CAF" w14:paraId="08CE3752" w14:textId="77777777" w:rsidTr="00B32309">
        <w:trPr>
          <w:trHeight w:val="76"/>
        </w:trPr>
        <w:tc>
          <w:tcPr>
            <w:tcW w:w="426" w:type="dxa"/>
            <w:tcBorders>
              <w:top w:val="nil"/>
              <w:left w:val="single" w:sz="4" w:space="0" w:color="auto"/>
              <w:bottom w:val="single" w:sz="4" w:space="0" w:color="auto"/>
              <w:right w:val="single" w:sz="4" w:space="0" w:color="auto"/>
            </w:tcBorders>
          </w:tcPr>
          <w:p w14:paraId="3B36C6E0" w14:textId="77777777" w:rsidR="001640DC" w:rsidRPr="00150CAF" w:rsidRDefault="001640DC" w:rsidP="00B32309">
            <w:pPr>
              <w:rPr>
                <w:rFonts w:ascii="Tahoma" w:hAnsi="Tahoma" w:cs="Tahoma"/>
                <w:sz w:val="16"/>
                <w:szCs w:val="22"/>
                <w:lang w:val="sk-SK" w:eastAsia="sk-SK"/>
              </w:rPr>
            </w:pPr>
            <w:r>
              <w:rPr>
                <w:rFonts w:ascii="Tahoma" w:hAnsi="Tahoma" w:cs="Tahoma"/>
                <w:sz w:val="16"/>
                <w:szCs w:val="22"/>
                <w:lang w:val="sk-SK" w:eastAsia="sk-SK"/>
              </w:rPr>
              <w:lastRenderedPageBreak/>
              <w:t>5</w:t>
            </w:r>
          </w:p>
        </w:tc>
        <w:tc>
          <w:tcPr>
            <w:tcW w:w="4819" w:type="dxa"/>
            <w:tcBorders>
              <w:top w:val="nil"/>
              <w:left w:val="single" w:sz="4" w:space="0" w:color="auto"/>
              <w:bottom w:val="single" w:sz="4" w:space="0" w:color="auto"/>
              <w:right w:val="single" w:sz="4" w:space="0" w:color="auto"/>
            </w:tcBorders>
            <w:shd w:val="clear" w:color="auto" w:fill="auto"/>
            <w:hideMark/>
          </w:tcPr>
          <w:p w14:paraId="3F784F79"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Vzdialený výkon reaktívnych služieb</w:t>
            </w:r>
          </w:p>
        </w:tc>
        <w:tc>
          <w:tcPr>
            <w:tcW w:w="2410" w:type="dxa"/>
            <w:tcBorders>
              <w:top w:val="nil"/>
              <w:left w:val="nil"/>
              <w:bottom w:val="single" w:sz="4" w:space="0" w:color="auto"/>
              <w:right w:val="single" w:sz="4" w:space="0" w:color="auto"/>
            </w:tcBorders>
            <w:shd w:val="clear" w:color="auto" w:fill="auto"/>
            <w:noWrap/>
            <w:hideMark/>
          </w:tcPr>
          <w:p w14:paraId="058DB578"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ročne</w:t>
            </w:r>
          </w:p>
        </w:tc>
        <w:tc>
          <w:tcPr>
            <w:tcW w:w="1417" w:type="dxa"/>
            <w:tcBorders>
              <w:top w:val="nil"/>
              <w:left w:val="nil"/>
              <w:bottom w:val="single" w:sz="4" w:space="0" w:color="auto"/>
              <w:right w:val="single" w:sz="4" w:space="0" w:color="auto"/>
            </w:tcBorders>
            <w:shd w:val="clear" w:color="auto" w:fill="auto"/>
            <w:noWrap/>
            <w:hideMark/>
          </w:tcPr>
          <w:p w14:paraId="28776E46" w14:textId="77777777" w:rsidR="001640DC" w:rsidRPr="00150CAF" w:rsidRDefault="001640DC" w:rsidP="00C26B46">
            <w:pPr>
              <w:jc w:val="right"/>
              <w:rPr>
                <w:rFonts w:ascii="Tahoma" w:hAnsi="Tahoma" w:cs="Tahoma"/>
                <w:color w:val="000000"/>
                <w:sz w:val="16"/>
                <w:szCs w:val="22"/>
                <w:lang w:val="sk-SK" w:eastAsia="sk-SK"/>
              </w:rPr>
            </w:pPr>
            <w:r w:rsidRPr="00150CAF">
              <w:rPr>
                <w:rFonts w:ascii="Tahoma" w:hAnsi="Tahoma" w:cs="Tahoma"/>
                <w:color w:val="000000"/>
                <w:sz w:val="16"/>
                <w:szCs w:val="22"/>
                <w:lang w:val="sk-SK" w:eastAsia="sk-SK"/>
              </w:rPr>
              <w:t>6 650 €</w:t>
            </w:r>
          </w:p>
        </w:tc>
      </w:tr>
      <w:tr w:rsidR="001640DC" w:rsidRPr="00150CAF" w14:paraId="31F3964C" w14:textId="77777777" w:rsidTr="00B32309">
        <w:trPr>
          <w:trHeight w:val="30"/>
        </w:trPr>
        <w:tc>
          <w:tcPr>
            <w:tcW w:w="426" w:type="dxa"/>
            <w:tcBorders>
              <w:top w:val="nil"/>
              <w:left w:val="single" w:sz="4" w:space="0" w:color="auto"/>
              <w:bottom w:val="single" w:sz="4" w:space="0" w:color="auto"/>
              <w:right w:val="single" w:sz="4" w:space="0" w:color="auto"/>
            </w:tcBorders>
          </w:tcPr>
          <w:p w14:paraId="6A2CE7A1" w14:textId="77777777" w:rsidR="001640DC" w:rsidRPr="00150CAF" w:rsidRDefault="001640DC" w:rsidP="00B32309">
            <w:pPr>
              <w:rPr>
                <w:rFonts w:ascii="Tahoma" w:hAnsi="Tahoma" w:cs="Tahoma"/>
                <w:sz w:val="16"/>
                <w:szCs w:val="22"/>
                <w:lang w:val="sk-SK" w:eastAsia="sk-SK"/>
              </w:rPr>
            </w:pPr>
            <w:r>
              <w:rPr>
                <w:rFonts w:ascii="Tahoma" w:hAnsi="Tahoma" w:cs="Tahoma"/>
                <w:sz w:val="16"/>
                <w:szCs w:val="22"/>
                <w:lang w:val="sk-SK" w:eastAsia="sk-SK"/>
              </w:rPr>
              <w:t>6</w:t>
            </w:r>
          </w:p>
        </w:tc>
        <w:tc>
          <w:tcPr>
            <w:tcW w:w="4819" w:type="dxa"/>
            <w:tcBorders>
              <w:top w:val="nil"/>
              <w:left w:val="single" w:sz="4" w:space="0" w:color="auto"/>
              <w:bottom w:val="single" w:sz="4" w:space="0" w:color="auto"/>
              <w:right w:val="single" w:sz="4" w:space="0" w:color="auto"/>
            </w:tcBorders>
            <w:shd w:val="clear" w:color="auto" w:fill="auto"/>
            <w:noWrap/>
            <w:hideMark/>
          </w:tcPr>
          <w:p w14:paraId="57BEF716"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Služba manažmentu zraniteľností (</w:t>
            </w:r>
            <w:proofErr w:type="spellStart"/>
            <w:r w:rsidRPr="00150CAF">
              <w:rPr>
                <w:rFonts w:ascii="Tahoma" w:hAnsi="Tahoma" w:cs="Tahoma"/>
                <w:sz w:val="16"/>
                <w:szCs w:val="22"/>
                <w:lang w:val="sk-SK" w:eastAsia="sk-SK"/>
              </w:rPr>
              <w:t>Vulnerability</w:t>
            </w:r>
            <w:proofErr w:type="spellEnd"/>
            <w:r w:rsidRPr="00150CAF">
              <w:rPr>
                <w:rFonts w:ascii="Tahoma" w:hAnsi="Tahoma" w:cs="Tahoma"/>
                <w:sz w:val="16"/>
                <w:szCs w:val="22"/>
                <w:lang w:val="sk-SK" w:eastAsia="sk-SK"/>
              </w:rPr>
              <w:t xml:space="preserve"> </w:t>
            </w:r>
            <w:proofErr w:type="spellStart"/>
            <w:r w:rsidRPr="00150CAF">
              <w:rPr>
                <w:rFonts w:ascii="Tahoma" w:hAnsi="Tahoma" w:cs="Tahoma"/>
                <w:sz w:val="16"/>
                <w:szCs w:val="22"/>
                <w:lang w:val="sk-SK" w:eastAsia="sk-SK"/>
              </w:rPr>
              <w:t>Alerting</w:t>
            </w:r>
            <w:proofErr w:type="spellEnd"/>
            <w:r w:rsidRPr="00150CAF">
              <w:rPr>
                <w:rFonts w:ascii="Tahoma" w:hAnsi="Tahoma" w:cs="Tahoma"/>
                <w:sz w:val="16"/>
                <w:szCs w:val="22"/>
                <w:lang w:val="sk-SK" w:eastAsia="sk-SK"/>
              </w:rPr>
              <w:t xml:space="preserve"> Service)</w:t>
            </w:r>
          </w:p>
        </w:tc>
        <w:tc>
          <w:tcPr>
            <w:tcW w:w="2410" w:type="dxa"/>
            <w:tcBorders>
              <w:top w:val="nil"/>
              <w:left w:val="nil"/>
              <w:bottom w:val="single" w:sz="4" w:space="0" w:color="auto"/>
              <w:right w:val="single" w:sz="4" w:space="0" w:color="auto"/>
            </w:tcBorders>
            <w:shd w:val="clear" w:color="auto" w:fill="auto"/>
            <w:noWrap/>
            <w:hideMark/>
          </w:tcPr>
          <w:p w14:paraId="5419DA89"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ročne</w:t>
            </w:r>
          </w:p>
        </w:tc>
        <w:tc>
          <w:tcPr>
            <w:tcW w:w="1417" w:type="dxa"/>
            <w:tcBorders>
              <w:top w:val="nil"/>
              <w:left w:val="nil"/>
              <w:bottom w:val="single" w:sz="4" w:space="0" w:color="auto"/>
              <w:right w:val="single" w:sz="4" w:space="0" w:color="auto"/>
            </w:tcBorders>
            <w:shd w:val="clear" w:color="auto" w:fill="auto"/>
            <w:noWrap/>
            <w:hideMark/>
          </w:tcPr>
          <w:p w14:paraId="7EE1A7E9" w14:textId="77777777" w:rsidR="001640DC" w:rsidRPr="00150CAF" w:rsidRDefault="001640DC" w:rsidP="00C26B46">
            <w:pPr>
              <w:jc w:val="right"/>
              <w:rPr>
                <w:rFonts w:ascii="Tahoma" w:hAnsi="Tahoma" w:cs="Tahoma"/>
                <w:sz w:val="16"/>
                <w:szCs w:val="22"/>
                <w:lang w:val="sk-SK" w:eastAsia="sk-SK"/>
              </w:rPr>
            </w:pPr>
            <w:r w:rsidRPr="00150CAF">
              <w:rPr>
                <w:rFonts w:ascii="Tahoma" w:hAnsi="Tahoma" w:cs="Tahoma"/>
                <w:sz w:val="16"/>
                <w:szCs w:val="22"/>
                <w:lang w:val="sk-SK" w:eastAsia="sk-SK"/>
              </w:rPr>
              <w:t>126 000 €</w:t>
            </w:r>
          </w:p>
        </w:tc>
      </w:tr>
      <w:tr w:rsidR="001640DC" w:rsidRPr="00150CAF" w14:paraId="296D8AB6" w14:textId="77777777" w:rsidTr="00B32309">
        <w:trPr>
          <w:trHeight w:val="267"/>
        </w:trPr>
        <w:tc>
          <w:tcPr>
            <w:tcW w:w="426" w:type="dxa"/>
            <w:tcBorders>
              <w:top w:val="nil"/>
              <w:left w:val="single" w:sz="4" w:space="0" w:color="auto"/>
              <w:bottom w:val="single" w:sz="4" w:space="0" w:color="auto"/>
              <w:right w:val="single" w:sz="4" w:space="0" w:color="auto"/>
            </w:tcBorders>
          </w:tcPr>
          <w:p w14:paraId="68D9B6CD" w14:textId="77777777" w:rsidR="001640DC" w:rsidRPr="00150CAF" w:rsidRDefault="001640DC" w:rsidP="00B32309">
            <w:pPr>
              <w:rPr>
                <w:rFonts w:ascii="Tahoma" w:hAnsi="Tahoma" w:cs="Tahoma"/>
                <w:sz w:val="16"/>
                <w:szCs w:val="22"/>
                <w:lang w:val="sk-SK" w:eastAsia="sk-SK"/>
              </w:rPr>
            </w:pPr>
            <w:r>
              <w:rPr>
                <w:rFonts w:ascii="Tahoma" w:hAnsi="Tahoma" w:cs="Tahoma"/>
                <w:sz w:val="16"/>
                <w:szCs w:val="22"/>
                <w:lang w:val="sk-SK" w:eastAsia="sk-SK"/>
              </w:rPr>
              <w:t>7</w:t>
            </w:r>
          </w:p>
        </w:tc>
        <w:tc>
          <w:tcPr>
            <w:tcW w:w="4819" w:type="dxa"/>
            <w:tcBorders>
              <w:top w:val="nil"/>
              <w:left w:val="single" w:sz="4" w:space="0" w:color="auto"/>
              <w:bottom w:val="single" w:sz="4" w:space="0" w:color="auto"/>
              <w:right w:val="single" w:sz="4" w:space="0" w:color="auto"/>
            </w:tcBorders>
            <w:shd w:val="clear" w:color="auto" w:fill="auto"/>
            <w:noWrap/>
            <w:hideMark/>
          </w:tcPr>
          <w:p w14:paraId="0346C479"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Služba tvorby a udržiavania detekčných scenárov</w:t>
            </w:r>
          </w:p>
        </w:tc>
        <w:tc>
          <w:tcPr>
            <w:tcW w:w="2410" w:type="dxa"/>
            <w:tcBorders>
              <w:top w:val="nil"/>
              <w:left w:val="nil"/>
              <w:bottom w:val="single" w:sz="4" w:space="0" w:color="auto"/>
              <w:right w:val="single" w:sz="4" w:space="0" w:color="auto"/>
            </w:tcBorders>
            <w:shd w:val="clear" w:color="auto" w:fill="auto"/>
            <w:noWrap/>
            <w:hideMark/>
          </w:tcPr>
          <w:p w14:paraId="4CEBFBF2"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ročne</w:t>
            </w:r>
          </w:p>
        </w:tc>
        <w:tc>
          <w:tcPr>
            <w:tcW w:w="1417" w:type="dxa"/>
            <w:tcBorders>
              <w:top w:val="nil"/>
              <w:left w:val="nil"/>
              <w:bottom w:val="single" w:sz="4" w:space="0" w:color="auto"/>
              <w:right w:val="single" w:sz="4" w:space="0" w:color="auto"/>
            </w:tcBorders>
            <w:shd w:val="clear" w:color="auto" w:fill="auto"/>
            <w:noWrap/>
            <w:hideMark/>
          </w:tcPr>
          <w:p w14:paraId="142D5048" w14:textId="77777777" w:rsidR="001640DC" w:rsidRPr="00150CAF" w:rsidRDefault="001640DC" w:rsidP="00C26B46">
            <w:pPr>
              <w:jc w:val="right"/>
              <w:rPr>
                <w:rFonts w:ascii="Tahoma" w:hAnsi="Tahoma" w:cs="Tahoma"/>
                <w:sz w:val="16"/>
                <w:szCs w:val="22"/>
                <w:lang w:val="sk-SK" w:eastAsia="sk-SK"/>
              </w:rPr>
            </w:pPr>
            <w:r w:rsidRPr="00150CAF">
              <w:rPr>
                <w:rFonts w:ascii="Tahoma" w:hAnsi="Tahoma" w:cs="Tahoma"/>
                <w:sz w:val="16"/>
                <w:szCs w:val="22"/>
                <w:lang w:val="sk-SK" w:eastAsia="sk-SK"/>
              </w:rPr>
              <w:t>168 000 €</w:t>
            </w:r>
          </w:p>
        </w:tc>
      </w:tr>
      <w:tr w:rsidR="001640DC" w:rsidRPr="00150CAF" w14:paraId="0A52DAA2" w14:textId="77777777" w:rsidTr="00B32309">
        <w:trPr>
          <w:trHeight w:val="267"/>
        </w:trPr>
        <w:tc>
          <w:tcPr>
            <w:tcW w:w="426" w:type="dxa"/>
            <w:tcBorders>
              <w:top w:val="nil"/>
              <w:left w:val="single" w:sz="4" w:space="0" w:color="auto"/>
              <w:bottom w:val="single" w:sz="4" w:space="0" w:color="auto"/>
              <w:right w:val="single" w:sz="4" w:space="0" w:color="auto"/>
            </w:tcBorders>
          </w:tcPr>
          <w:p w14:paraId="6A6F3691" w14:textId="77777777" w:rsidR="001640DC" w:rsidRPr="00150CAF" w:rsidRDefault="001640DC" w:rsidP="00B32309">
            <w:pPr>
              <w:rPr>
                <w:rFonts w:ascii="Tahoma" w:hAnsi="Tahoma" w:cs="Tahoma"/>
                <w:sz w:val="16"/>
                <w:szCs w:val="22"/>
                <w:lang w:val="sk-SK" w:eastAsia="sk-SK"/>
              </w:rPr>
            </w:pPr>
            <w:r>
              <w:rPr>
                <w:rFonts w:ascii="Tahoma" w:hAnsi="Tahoma" w:cs="Tahoma"/>
                <w:sz w:val="16"/>
                <w:szCs w:val="22"/>
                <w:lang w:val="sk-SK" w:eastAsia="sk-SK"/>
              </w:rPr>
              <w:t>8</w:t>
            </w:r>
          </w:p>
        </w:tc>
        <w:tc>
          <w:tcPr>
            <w:tcW w:w="4819" w:type="dxa"/>
            <w:tcBorders>
              <w:top w:val="nil"/>
              <w:left w:val="single" w:sz="4" w:space="0" w:color="auto"/>
              <w:bottom w:val="single" w:sz="4" w:space="0" w:color="auto"/>
              <w:right w:val="single" w:sz="4" w:space="0" w:color="auto"/>
            </w:tcBorders>
            <w:shd w:val="clear" w:color="auto" w:fill="auto"/>
            <w:noWrap/>
            <w:hideMark/>
          </w:tcPr>
          <w:p w14:paraId="478D3955" w14:textId="77777777" w:rsidR="001640DC" w:rsidRPr="00150CAF" w:rsidRDefault="001640DC" w:rsidP="00B32309">
            <w:pPr>
              <w:rPr>
                <w:rFonts w:ascii="Tahoma" w:hAnsi="Tahoma" w:cs="Tahoma"/>
                <w:sz w:val="16"/>
                <w:szCs w:val="22"/>
                <w:lang w:val="sk-SK" w:eastAsia="sk-SK"/>
              </w:rPr>
            </w:pPr>
            <w:proofErr w:type="spellStart"/>
            <w:r w:rsidRPr="00150CAF">
              <w:rPr>
                <w:rFonts w:ascii="Tahoma" w:hAnsi="Tahoma" w:cs="Tahoma"/>
                <w:sz w:val="16"/>
                <w:szCs w:val="22"/>
                <w:lang w:val="sk-SK" w:eastAsia="sk-SK"/>
              </w:rPr>
              <w:t>Forenzná</w:t>
            </w:r>
            <w:proofErr w:type="spellEnd"/>
            <w:r w:rsidRPr="00150CAF">
              <w:rPr>
                <w:rFonts w:ascii="Tahoma" w:hAnsi="Tahoma" w:cs="Tahoma"/>
                <w:sz w:val="16"/>
                <w:szCs w:val="22"/>
                <w:lang w:val="sk-SK" w:eastAsia="sk-SK"/>
              </w:rPr>
              <w:t xml:space="preserve"> analýza</w:t>
            </w:r>
          </w:p>
        </w:tc>
        <w:tc>
          <w:tcPr>
            <w:tcW w:w="2410" w:type="dxa"/>
            <w:tcBorders>
              <w:top w:val="nil"/>
              <w:left w:val="nil"/>
              <w:bottom w:val="single" w:sz="4" w:space="0" w:color="auto"/>
              <w:right w:val="single" w:sz="4" w:space="0" w:color="auto"/>
            </w:tcBorders>
            <w:shd w:val="clear" w:color="auto" w:fill="auto"/>
            <w:noWrap/>
            <w:hideMark/>
          </w:tcPr>
          <w:p w14:paraId="0FDD57DC"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ročne</w:t>
            </w:r>
          </w:p>
        </w:tc>
        <w:tc>
          <w:tcPr>
            <w:tcW w:w="1417" w:type="dxa"/>
            <w:tcBorders>
              <w:top w:val="nil"/>
              <w:left w:val="nil"/>
              <w:bottom w:val="single" w:sz="4" w:space="0" w:color="auto"/>
              <w:right w:val="single" w:sz="4" w:space="0" w:color="auto"/>
            </w:tcBorders>
            <w:shd w:val="clear" w:color="auto" w:fill="auto"/>
            <w:noWrap/>
            <w:hideMark/>
          </w:tcPr>
          <w:p w14:paraId="39804E91" w14:textId="77777777" w:rsidR="001640DC" w:rsidRPr="00150CAF" w:rsidRDefault="001640DC" w:rsidP="00C26B46">
            <w:pPr>
              <w:jc w:val="right"/>
              <w:rPr>
                <w:rFonts w:ascii="Tahoma" w:hAnsi="Tahoma" w:cs="Tahoma"/>
                <w:sz w:val="16"/>
                <w:szCs w:val="22"/>
                <w:lang w:val="sk-SK" w:eastAsia="sk-SK"/>
              </w:rPr>
            </w:pPr>
            <w:r w:rsidRPr="00150CAF">
              <w:rPr>
                <w:rFonts w:ascii="Tahoma" w:hAnsi="Tahoma" w:cs="Tahoma"/>
                <w:sz w:val="16"/>
                <w:szCs w:val="22"/>
                <w:lang w:val="sk-SK" w:eastAsia="sk-SK"/>
              </w:rPr>
              <w:t>54 000 €</w:t>
            </w:r>
          </w:p>
        </w:tc>
      </w:tr>
      <w:tr w:rsidR="001640DC" w:rsidRPr="00150CAF" w14:paraId="4560990B" w14:textId="77777777" w:rsidTr="00B32309">
        <w:trPr>
          <w:trHeight w:val="267"/>
        </w:trPr>
        <w:tc>
          <w:tcPr>
            <w:tcW w:w="426" w:type="dxa"/>
            <w:tcBorders>
              <w:top w:val="nil"/>
              <w:left w:val="single" w:sz="4" w:space="0" w:color="auto"/>
              <w:bottom w:val="single" w:sz="4" w:space="0" w:color="auto"/>
              <w:right w:val="single" w:sz="4" w:space="0" w:color="auto"/>
            </w:tcBorders>
          </w:tcPr>
          <w:p w14:paraId="279A370B" w14:textId="77777777" w:rsidR="001640DC" w:rsidRPr="00150CAF" w:rsidRDefault="001640DC" w:rsidP="00B32309">
            <w:pPr>
              <w:rPr>
                <w:rFonts w:ascii="Tahoma" w:hAnsi="Tahoma" w:cs="Tahoma"/>
                <w:sz w:val="16"/>
                <w:szCs w:val="22"/>
                <w:lang w:val="sk-SK" w:eastAsia="sk-SK"/>
              </w:rPr>
            </w:pPr>
            <w:r>
              <w:rPr>
                <w:rFonts w:ascii="Tahoma" w:hAnsi="Tahoma" w:cs="Tahoma"/>
                <w:sz w:val="16"/>
                <w:szCs w:val="22"/>
                <w:lang w:val="sk-SK" w:eastAsia="sk-SK"/>
              </w:rPr>
              <w:t>9</w:t>
            </w:r>
          </w:p>
        </w:tc>
        <w:tc>
          <w:tcPr>
            <w:tcW w:w="4819" w:type="dxa"/>
            <w:tcBorders>
              <w:top w:val="nil"/>
              <w:left w:val="single" w:sz="4" w:space="0" w:color="auto"/>
              <w:bottom w:val="single" w:sz="4" w:space="0" w:color="auto"/>
              <w:right w:val="single" w:sz="4" w:space="0" w:color="auto"/>
            </w:tcBorders>
            <w:shd w:val="clear" w:color="auto" w:fill="auto"/>
            <w:noWrap/>
            <w:hideMark/>
          </w:tcPr>
          <w:p w14:paraId="623E71B1"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 xml:space="preserve">Služba </w:t>
            </w:r>
            <w:proofErr w:type="spellStart"/>
            <w:r w:rsidRPr="00150CAF">
              <w:rPr>
                <w:rFonts w:ascii="Tahoma" w:hAnsi="Tahoma" w:cs="Tahoma"/>
                <w:sz w:val="16"/>
                <w:szCs w:val="22"/>
                <w:lang w:val="sk-SK" w:eastAsia="sk-SK"/>
              </w:rPr>
              <w:t>Threat</w:t>
            </w:r>
            <w:proofErr w:type="spellEnd"/>
            <w:r w:rsidRPr="00150CAF">
              <w:rPr>
                <w:rFonts w:ascii="Tahoma" w:hAnsi="Tahoma" w:cs="Tahoma"/>
                <w:sz w:val="16"/>
                <w:szCs w:val="22"/>
                <w:lang w:val="sk-SK" w:eastAsia="sk-SK"/>
              </w:rPr>
              <w:t xml:space="preserve"> </w:t>
            </w:r>
            <w:proofErr w:type="spellStart"/>
            <w:r w:rsidRPr="00150CAF">
              <w:rPr>
                <w:rFonts w:ascii="Tahoma" w:hAnsi="Tahoma" w:cs="Tahoma"/>
                <w:sz w:val="16"/>
                <w:szCs w:val="22"/>
                <w:lang w:val="sk-SK" w:eastAsia="sk-SK"/>
              </w:rPr>
              <w:t>Intelligence</w:t>
            </w:r>
            <w:proofErr w:type="spellEnd"/>
          </w:p>
        </w:tc>
        <w:tc>
          <w:tcPr>
            <w:tcW w:w="2410" w:type="dxa"/>
            <w:tcBorders>
              <w:top w:val="nil"/>
              <w:left w:val="nil"/>
              <w:bottom w:val="single" w:sz="4" w:space="0" w:color="auto"/>
              <w:right w:val="single" w:sz="4" w:space="0" w:color="auto"/>
            </w:tcBorders>
            <w:shd w:val="clear" w:color="auto" w:fill="auto"/>
            <w:noWrap/>
            <w:hideMark/>
          </w:tcPr>
          <w:p w14:paraId="109C8532"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ročne</w:t>
            </w:r>
          </w:p>
        </w:tc>
        <w:tc>
          <w:tcPr>
            <w:tcW w:w="1417" w:type="dxa"/>
            <w:tcBorders>
              <w:top w:val="nil"/>
              <w:left w:val="nil"/>
              <w:bottom w:val="single" w:sz="4" w:space="0" w:color="auto"/>
              <w:right w:val="single" w:sz="4" w:space="0" w:color="auto"/>
            </w:tcBorders>
            <w:shd w:val="clear" w:color="auto" w:fill="auto"/>
            <w:noWrap/>
            <w:hideMark/>
          </w:tcPr>
          <w:p w14:paraId="5FAE863C" w14:textId="77777777" w:rsidR="001640DC" w:rsidRPr="00150CAF" w:rsidRDefault="001640DC" w:rsidP="00C26B46">
            <w:pPr>
              <w:jc w:val="right"/>
              <w:rPr>
                <w:rFonts w:ascii="Tahoma" w:hAnsi="Tahoma" w:cs="Tahoma"/>
                <w:sz w:val="16"/>
                <w:szCs w:val="22"/>
                <w:lang w:val="sk-SK" w:eastAsia="sk-SK"/>
              </w:rPr>
            </w:pPr>
            <w:r w:rsidRPr="00150CAF">
              <w:rPr>
                <w:rFonts w:ascii="Tahoma" w:hAnsi="Tahoma" w:cs="Tahoma"/>
                <w:sz w:val="16"/>
                <w:szCs w:val="22"/>
                <w:lang w:val="sk-SK" w:eastAsia="sk-SK"/>
              </w:rPr>
              <w:t>63 000 €</w:t>
            </w:r>
          </w:p>
        </w:tc>
      </w:tr>
      <w:tr w:rsidR="001640DC" w:rsidRPr="00150CAF" w14:paraId="711B11AC" w14:textId="77777777" w:rsidTr="00B32309">
        <w:trPr>
          <w:trHeight w:val="267"/>
        </w:trPr>
        <w:tc>
          <w:tcPr>
            <w:tcW w:w="426" w:type="dxa"/>
            <w:tcBorders>
              <w:top w:val="nil"/>
              <w:left w:val="single" w:sz="4" w:space="0" w:color="auto"/>
              <w:bottom w:val="single" w:sz="4" w:space="0" w:color="auto"/>
              <w:right w:val="single" w:sz="4" w:space="0" w:color="auto"/>
            </w:tcBorders>
          </w:tcPr>
          <w:p w14:paraId="25DC0E65" w14:textId="77777777" w:rsidR="001640DC" w:rsidRPr="00150CAF" w:rsidRDefault="001640DC" w:rsidP="00B32309">
            <w:pPr>
              <w:rPr>
                <w:rFonts w:ascii="Tahoma" w:hAnsi="Tahoma" w:cs="Tahoma"/>
                <w:sz w:val="16"/>
                <w:szCs w:val="22"/>
                <w:lang w:val="sk-SK" w:eastAsia="sk-SK"/>
              </w:rPr>
            </w:pPr>
            <w:r>
              <w:rPr>
                <w:rFonts w:ascii="Tahoma" w:hAnsi="Tahoma" w:cs="Tahoma"/>
                <w:sz w:val="16"/>
                <w:szCs w:val="22"/>
                <w:lang w:val="sk-SK" w:eastAsia="sk-SK"/>
              </w:rPr>
              <w:t>10</w:t>
            </w:r>
          </w:p>
        </w:tc>
        <w:tc>
          <w:tcPr>
            <w:tcW w:w="4819" w:type="dxa"/>
            <w:tcBorders>
              <w:top w:val="nil"/>
              <w:left w:val="single" w:sz="4" w:space="0" w:color="auto"/>
              <w:bottom w:val="single" w:sz="4" w:space="0" w:color="auto"/>
              <w:right w:val="single" w:sz="4" w:space="0" w:color="auto"/>
            </w:tcBorders>
            <w:shd w:val="clear" w:color="auto" w:fill="auto"/>
            <w:noWrap/>
            <w:hideMark/>
          </w:tcPr>
          <w:p w14:paraId="0620F28A"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Služba 24/7 bezpečnostného monitoringu</w:t>
            </w:r>
          </w:p>
        </w:tc>
        <w:tc>
          <w:tcPr>
            <w:tcW w:w="2410" w:type="dxa"/>
            <w:tcBorders>
              <w:top w:val="nil"/>
              <w:left w:val="nil"/>
              <w:bottom w:val="single" w:sz="4" w:space="0" w:color="auto"/>
              <w:right w:val="single" w:sz="4" w:space="0" w:color="auto"/>
            </w:tcBorders>
            <w:shd w:val="clear" w:color="auto" w:fill="auto"/>
            <w:noWrap/>
            <w:hideMark/>
          </w:tcPr>
          <w:p w14:paraId="3905544D"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ročne</w:t>
            </w:r>
          </w:p>
        </w:tc>
        <w:tc>
          <w:tcPr>
            <w:tcW w:w="1417" w:type="dxa"/>
            <w:tcBorders>
              <w:top w:val="nil"/>
              <w:left w:val="nil"/>
              <w:bottom w:val="single" w:sz="4" w:space="0" w:color="auto"/>
              <w:right w:val="single" w:sz="4" w:space="0" w:color="auto"/>
            </w:tcBorders>
            <w:shd w:val="clear" w:color="auto" w:fill="auto"/>
            <w:noWrap/>
            <w:hideMark/>
          </w:tcPr>
          <w:p w14:paraId="1C7FE258" w14:textId="77777777" w:rsidR="001640DC" w:rsidRPr="00150CAF" w:rsidRDefault="001640DC" w:rsidP="00C26B46">
            <w:pPr>
              <w:jc w:val="right"/>
              <w:rPr>
                <w:rFonts w:ascii="Tahoma" w:hAnsi="Tahoma" w:cs="Tahoma"/>
                <w:sz w:val="16"/>
                <w:szCs w:val="22"/>
                <w:lang w:val="sk-SK" w:eastAsia="sk-SK"/>
              </w:rPr>
            </w:pPr>
            <w:r w:rsidRPr="00150CAF">
              <w:rPr>
                <w:rFonts w:ascii="Tahoma" w:hAnsi="Tahoma" w:cs="Tahoma"/>
                <w:sz w:val="16"/>
                <w:szCs w:val="22"/>
                <w:lang w:val="sk-SK" w:eastAsia="sk-SK"/>
              </w:rPr>
              <w:t>468 000 €</w:t>
            </w:r>
          </w:p>
        </w:tc>
      </w:tr>
      <w:tr w:rsidR="001640DC" w:rsidRPr="00150CAF" w14:paraId="76CEE048" w14:textId="77777777" w:rsidTr="00E14CA7">
        <w:trPr>
          <w:trHeight w:val="614"/>
        </w:trPr>
        <w:tc>
          <w:tcPr>
            <w:tcW w:w="426" w:type="dxa"/>
            <w:tcBorders>
              <w:top w:val="nil"/>
              <w:left w:val="single" w:sz="4" w:space="0" w:color="auto"/>
              <w:bottom w:val="single" w:sz="4" w:space="0" w:color="auto"/>
              <w:right w:val="single" w:sz="4" w:space="0" w:color="auto"/>
            </w:tcBorders>
          </w:tcPr>
          <w:p w14:paraId="3681ED2B" w14:textId="77777777" w:rsidR="001640DC" w:rsidRPr="00150CAF" w:rsidRDefault="001640DC" w:rsidP="00B32309">
            <w:pPr>
              <w:rPr>
                <w:rFonts w:ascii="Tahoma" w:hAnsi="Tahoma" w:cs="Tahoma"/>
                <w:sz w:val="16"/>
                <w:szCs w:val="22"/>
                <w:lang w:val="sk-SK" w:eastAsia="sk-SK"/>
              </w:rPr>
            </w:pPr>
            <w:r>
              <w:rPr>
                <w:rFonts w:ascii="Tahoma" w:hAnsi="Tahoma" w:cs="Tahoma"/>
                <w:sz w:val="16"/>
                <w:szCs w:val="22"/>
                <w:lang w:val="sk-SK" w:eastAsia="sk-SK"/>
              </w:rPr>
              <w:t>11</w:t>
            </w:r>
          </w:p>
        </w:tc>
        <w:tc>
          <w:tcPr>
            <w:tcW w:w="4819" w:type="dxa"/>
            <w:tcBorders>
              <w:top w:val="nil"/>
              <w:left w:val="single" w:sz="4" w:space="0" w:color="auto"/>
              <w:bottom w:val="single" w:sz="4" w:space="0" w:color="auto"/>
              <w:right w:val="single" w:sz="4" w:space="0" w:color="auto"/>
            </w:tcBorders>
            <w:shd w:val="clear" w:color="auto" w:fill="auto"/>
            <w:noWrap/>
            <w:hideMark/>
          </w:tcPr>
          <w:p w14:paraId="317463DD" w14:textId="77777777" w:rsidR="001640DC" w:rsidRPr="00150CAF" w:rsidRDefault="001640DC" w:rsidP="00B32309">
            <w:pPr>
              <w:rPr>
                <w:rFonts w:ascii="Tahoma" w:hAnsi="Tahoma" w:cs="Tahoma"/>
                <w:sz w:val="16"/>
                <w:szCs w:val="22"/>
                <w:lang w:val="sk-SK" w:eastAsia="sk-SK"/>
              </w:rPr>
            </w:pPr>
            <w:r w:rsidRPr="00150CAF">
              <w:rPr>
                <w:rFonts w:ascii="Tahoma" w:hAnsi="Tahoma" w:cs="Tahoma"/>
                <w:sz w:val="16"/>
                <w:szCs w:val="22"/>
                <w:lang w:val="sk-SK" w:eastAsia="sk-SK"/>
              </w:rPr>
              <w:t>Služba centrálneho úložiska bezpečnostných udalostí</w:t>
            </w:r>
          </w:p>
        </w:tc>
        <w:tc>
          <w:tcPr>
            <w:tcW w:w="2410" w:type="dxa"/>
            <w:tcBorders>
              <w:top w:val="nil"/>
              <w:left w:val="nil"/>
              <w:bottom w:val="single" w:sz="4" w:space="0" w:color="auto"/>
              <w:right w:val="single" w:sz="4" w:space="0" w:color="auto"/>
            </w:tcBorders>
            <w:shd w:val="clear" w:color="auto" w:fill="auto"/>
            <w:noWrap/>
            <w:hideMark/>
          </w:tcPr>
          <w:p w14:paraId="5927D593" w14:textId="03AB8EE9" w:rsidR="001640DC" w:rsidRPr="00150CAF" w:rsidRDefault="0052734B" w:rsidP="00B32309">
            <w:pPr>
              <w:rPr>
                <w:rFonts w:ascii="Tahoma" w:hAnsi="Tahoma" w:cs="Tahoma"/>
                <w:sz w:val="16"/>
                <w:szCs w:val="22"/>
                <w:lang w:val="sk-SK" w:eastAsia="sk-SK"/>
              </w:rPr>
            </w:pPr>
            <w:r w:rsidRPr="00150CAF">
              <w:rPr>
                <w:rFonts w:ascii="Tahoma" w:hAnsi="Tahoma" w:cs="Tahoma"/>
                <w:sz w:val="16"/>
                <w:szCs w:val="22"/>
                <w:lang w:val="sk-SK" w:eastAsia="sk-SK"/>
              </w:rPr>
              <w:t>jednorazovo</w:t>
            </w:r>
            <w:r w:rsidR="001640DC" w:rsidRPr="00150CAF">
              <w:rPr>
                <w:rFonts w:ascii="Tahoma" w:hAnsi="Tahoma" w:cs="Tahoma"/>
                <w:sz w:val="16"/>
                <w:szCs w:val="22"/>
                <w:lang w:val="sk-SK" w:eastAsia="sk-SK"/>
              </w:rPr>
              <w:t xml:space="preserve"> + po piatich rokoch, na ktoré sa vzťahuje podpora od výrobcov HW</w:t>
            </w:r>
          </w:p>
        </w:tc>
        <w:tc>
          <w:tcPr>
            <w:tcW w:w="1417" w:type="dxa"/>
            <w:tcBorders>
              <w:top w:val="nil"/>
              <w:left w:val="nil"/>
              <w:bottom w:val="single" w:sz="4" w:space="0" w:color="auto"/>
              <w:right w:val="single" w:sz="4" w:space="0" w:color="auto"/>
            </w:tcBorders>
            <w:shd w:val="clear" w:color="auto" w:fill="auto"/>
            <w:noWrap/>
            <w:hideMark/>
          </w:tcPr>
          <w:p w14:paraId="68393C65" w14:textId="77777777" w:rsidR="001640DC" w:rsidRPr="00150CAF" w:rsidRDefault="001640DC" w:rsidP="00C26B46">
            <w:pPr>
              <w:jc w:val="right"/>
              <w:rPr>
                <w:rFonts w:ascii="Tahoma" w:hAnsi="Tahoma" w:cs="Tahoma"/>
                <w:sz w:val="16"/>
                <w:szCs w:val="22"/>
                <w:lang w:val="sk-SK" w:eastAsia="sk-SK"/>
              </w:rPr>
            </w:pPr>
            <w:r w:rsidRPr="00150CAF">
              <w:rPr>
                <w:rFonts w:ascii="Tahoma" w:hAnsi="Tahoma" w:cs="Tahoma"/>
                <w:sz w:val="16"/>
                <w:szCs w:val="22"/>
                <w:lang w:val="sk-SK" w:eastAsia="sk-SK"/>
              </w:rPr>
              <w:t>803 928 €</w:t>
            </w:r>
          </w:p>
        </w:tc>
      </w:tr>
    </w:tbl>
    <w:p w14:paraId="797F1214" w14:textId="77777777" w:rsidR="001640DC" w:rsidRPr="00150CAF" w:rsidRDefault="001640DC" w:rsidP="001640DC">
      <w:pPr>
        <w:tabs>
          <w:tab w:val="left" w:pos="851"/>
          <w:tab w:val="center" w:pos="994"/>
        </w:tabs>
        <w:jc w:val="both"/>
        <w:rPr>
          <w:rFonts w:ascii="Tahoma" w:hAnsi="Tahoma" w:cs="Tahoma"/>
          <w:sz w:val="16"/>
          <w:szCs w:val="16"/>
          <w:lang w:val="sk-SK"/>
        </w:rPr>
      </w:pPr>
    </w:p>
    <w:p w14:paraId="1AE58713" w14:textId="679635EB" w:rsidR="001640DC" w:rsidRPr="00150CAF" w:rsidRDefault="001640DC" w:rsidP="001640DC">
      <w:pPr>
        <w:tabs>
          <w:tab w:val="left" w:pos="851"/>
          <w:tab w:val="center" w:pos="994"/>
        </w:tabs>
        <w:jc w:val="both"/>
        <w:rPr>
          <w:rFonts w:ascii="Tahoma" w:hAnsi="Tahoma" w:cs="Tahoma"/>
          <w:sz w:val="16"/>
          <w:szCs w:val="16"/>
          <w:lang w:val="sk-SK"/>
        </w:rPr>
      </w:pPr>
      <w:r>
        <w:rPr>
          <w:rFonts w:ascii="Tahoma" w:hAnsi="Tahoma" w:cs="Tahoma"/>
          <w:sz w:val="16"/>
          <w:szCs w:val="16"/>
          <w:lang w:val="sk-SK"/>
        </w:rPr>
        <w:t>Celkový prehľad úspor vrátane spôsobu výpočtu</w:t>
      </w:r>
      <w:r w:rsidR="00606316">
        <w:rPr>
          <w:rFonts w:ascii="Tahoma" w:hAnsi="Tahoma" w:cs="Tahoma"/>
          <w:sz w:val="16"/>
          <w:szCs w:val="16"/>
          <w:lang w:val="sk-SK"/>
        </w:rPr>
        <w:t xml:space="preserve"> a zdrojov údajov</w:t>
      </w:r>
      <w:r>
        <w:rPr>
          <w:rFonts w:ascii="Tahoma" w:hAnsi="Tahoma" w:cs="Tahoma"/>
          <w:sz w:val="16"/>
          <w:szCs w:val="16"/>
          <w:lang w:val="sk-SK"/>
        </w:rPr>
        <w:t xml:space="preserve"> sa nachádzajú v</w:t>
      </w:r>
      <w:r w:rsidR="00606316">
        <w:rPr>
          <w:rFonts w:ascii="Tahoma" w:hAnsi="Tahoma" w:cs="Tahoma"/>
          <w:sz w:val="16"/>
          <w:szCs w:val="16"/>
          <w:lang w:val="sk-SK"/>
        </w:rPr>
        <w:t> BC/</w:t>
      </w:r>
      <w:r>
        <w:rPr>
          <w:rFonts w:ascii="Tahoma" w:hAnsi="Tahoma" w:cs="Tahoma"/>
          <w:sz w:val="16"/>
          <w:szCs w:val="16"/>
          <w:lang w:val="sk-SK"/>
        </w:rPr>
        <w:t>CBA</w:t>
      </w:r>
      <w:r w:rsidR="00D6317B">
        <w:rPr>
          <w:rFonts w:ascii="Tahoma" w:hAnsi="Tahoma" w:cs="Tahoma"/>
          <w:sz w:val="16"/>
          <w:szCs w:val="16"/>
          <w:lang w:val="sk-SK"/>
        </w:rPr>
        <w:t xml:space="preserve"> (záložka Faktory)</w:t>
      </w:r>
      <w:r>
        <w:rPr>
          <w:rFonts w:ascii="Tahoma" w:hAnsi="Tahoma" w:cs="Tahoma"/>
          <w:sz w:val="16"/>
          <w:szCs w:val="16"/>
          <w:lang w:val="sk-SK"/>
        </w:rPr>
        <w:t>.</w:t>
      </w:r>
    </w:p>
    <w:p w14:paraId="16E12A07" w14:textId="77777777" w:rsidR="007F2D8B" w:rsidRPr="00D628DC" w:rsidRDefault="007F2D8B" w:rsidP="007F2D8B">
      <w:pPr>
        <w:pStyle w:val="Odsekzoznamu"/>
        <w:ind w:left="1080"/>
        <w:jc w:val="both"/>
        <w:rPr>
          <w:rFonts w:ascii="Tahoma" w:hAnsi="Tahoma" w:cs="Tahoma"/>
          <w:sz w:val="16"/>
          <w:szCs w:val="16"/>
          <w:highlight w:val="yellow"/>
          <w:lang w:val="sk-SK"/>
        </w:rPr>
      </w:pPr>
    </w:p>
    <w:p w14:paraId="6AE22B93" w14:textId="77777777" w:rsidR="00606316" w:rsidRDefault="00606316" w:rsidP="001D7DC9">
      <w:pPr>
        <w:pStyle w:val="Popis"/>
        <w:keepNext/>
        <w:rPr>
          <w:rFonts w:ascii="Tahoma" w:hAnsi="Tahoma" w:cs="Tahoma"/>
          <w:b/>
          <w:i w:val="0"/>
          <w:iCs w:val="0"/>
          <w:color w:val="auto"/>
          <w:sz w:val="16"/>
          <w:szCs w:val="16"/>
          <w:lang w:val="sk-SK"/>
        </w:rPr>
      </w:pPr>
    </w:p>
    <w:p w14:paraId="7A6E991D" w14:textId="7435EFE0" w:rsidR="00672BE9" w:rsidRPr="00D628DC" w:rsidRDefault="007F2D8B" w:rsidP="001D7DC9">
      <w:pPr>
        <w:pStyle w:val="Popis"/>
        <w:keepNext/>
        <w:rPr>
          <w:lang w:val="sk-SK"/>
        </w:rPr>
      </w:pPr>
      <w:r w:rsidRPr="00E14CA7">
        <w:rPr>
          <w:rFonts w:ascii="Tahoma" w:hAnsi="Tahoma" w:cs="Tahoma"/>
          <w:b/>
          <w:i w:val="0"/>
          <w:sz w:val="16"/>
          <w:szCs w:val="16"/>
          <w:lang w:val="sk-SK"/>
        </w:rPr>
        <w:t>Sumarizácia nákladov a prínosov</w:t>
      </w:r>
      <w:r w:rsidR="00842D45" w:rsidRPr="00E14CA7">
        <w:rPr>
          <w:rFonts w:ascii="Tahoma" w:hAnsi="Tahoma" w:cs="Tahoma"/>
          <w:b/>
          <w:iCs w:val="0"/>
          <w:color w:val="auto"/>
          <w:sz w:val="16"/>
          <w:szCs w:val="16"/>
          <w:lang w:val="sk-SK"/>
        </w:rPr>
        <w:t xml:space="preserve"> </w:t>
      </w:r>
    </w:p>
    <w:tbl>
      <w:tblPr>
        <w:tblW w:w="906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91"/>
        <w:gridCol w:w="2806"/>
        <w:gridCol w:w="3572"/>
      </w:tblGrid>
      <w:tr w:rsidR="00B32309" w:rsidRPr="0052734B" w14:paraId="202E016A" w14:textId="77777777" w:rsidTr="00E14CA7">
        <w:trPr>
          <w:trHeight w:val="244"/>
        </w:trPr>
        <w:tc>
          <w:tcPr>
            <w:tcW w:w="2691" w:type="dxa"/>
            <w:vMerge w:val="restart"/>
            <w:shd w:val="clear" w:color="auto" w:fill="FFFFFF" w:themeFill="background1"/>
            <w:noWrap/>
            <w:vAlign w:val="center"/>
            <w:hideMark/>
          </w:tcPr>
          <w:p w14:paraId="4F6F16D0" w14:textId="77777777" w:rsidR="00B32309" w:rsidRPr="00E14CA7" w:rsidRDefault="00B32309">
            <w:pPr>
              <w:rPr>
                <w:rFonts w:ascii="Tahoma" w:hAnsi="Tahoma" w:cs="Tahoma"/>
                <w:b/>
                <w:color w:val="000000"/>
                <w:sz w:val="16"/>
                <w:szCs w:val="16"/>
                <w:lang w:val="sk-SK" w:eastAsia="sk-SK"/>
              </w:rPr>
            </w:pPr>
            <w:proofErr w:type="spellStart"/>
            <w:r w:rsidRPr="00E14CA7">
              <w:rPr>
                <w:rFonts w:ascii="Tahoma" w:hAnsi="Tahoma" w:cs="Tahoma"/>
                <w:b/>
                <w:color w:val="000000"/>
                <w:sz w:val="16"/>
                <w:szCs w:val="16"/>
              </w:rPr>
              <w:t>Hlavné</w:t>
            </w:r>
            <w:proofErr w:type="spellEnd"/>
            <w:r w:rsidRPr="00E14CA7">
              <w:rPr>
                <w:rFonts w:ascii="Tahoma" w:hAnsi="Tahoma" w:cs="Tahoma"/>
                <w:b/>
                <w:color w:val="000000"/>
                <w:sz w:val="16"/>
                <w:szCs w:val="16"/>
              </w:rPr>
              <w:t xml:space="preserve"> </w:t>
            </w:r>
            <w:proofErr w:type="spellStart"/>
            <w:r w:rsidRPr="00E14CA7">
              <w:rPr>
                <w:rFonts w:ascii="Tahoma" w:hAnsi="Tahoma" w:cs="Tahoma"/>
                <w:b/>
                <w:color w:val="000000"/>
                <w:sz w:val="16"/>
                <w:szCs w:val="16"/>
              </w:rPr>
              <w:t>aktivity</w:t>
            </w:r>
            <w:proofErr w:type="spellEnd"/>
          </w:p>
        </w:tc>
        <w:tc>
          <w:tcPr>
            <w:tcW w:w="2806" w:type="dxa"/>
            <w:vMerge w:val="restart"/>
            <w:shd w:val="clear" w:color="auto" w:fill="FFFFFF" w:themeFill="background1"/>
            <w:noWrap/>
            <w:vAlign w:val="center"/>
            <w:hideMark/>
          </w:tcPr>
          <w:p w14:paraId="73CB1C5A" w14:textId="77777777" w:rsidR="00B32309" w:rsidRPr="00E14CA7" w:rsidRDefault="00B32309">
            <w:pPr>
              <w:rPr>
                <w:rFonts w:ascii="Tahoma" w:hAnsi="Tahoma" w:cs="Tahoma"/>
                <w:color w:val="000000"/>
                <w:sz w:val="16"/>
                <w:szCs w:val="16"/>
              </w:rPr>
            </w:pPr>
            <w:proofErr w:type="spellStart"/>
            <w:r w:rsidRPr="00E14CA7">
              <w:rPr>
                <w:rFonts w:ascii="Tahoma" w:hAnsi="Tahoma" w:cs="Tahoma"/>
                <w:color w:val="000000"/>
                <w:sz w:val="16"/>
                <w:szCs w:val="16"/>
              </w:rPr>
              <w:t>Vývoj</w:t>
            </w:r>
            <w:proofErr w:type="spellEnd"/>
            <w:r w:rsidRPr="00E14CA7">
              <w:rPr>
                <w:rFonts w:ascii="Tahoma" w:hAnsi="Tahoma" w:cs="Tahoma"/>
                <w:color w:val="000000"/>
                <w:sz w:val="16"/>
                <w:szCs w:val="16"/>
              </w:rPr>
              <w:t xml:space="preserve"> </w:t>
            </w:r>
            <w:proofErr w:type="spellStart"/>
            <w:r w:rsidRPr="00E14CA7">
              <w:rPr>
                <w:rFonts w:ascii="Tahoma" w:hAnsi="Tahoma" w:cs="Tahoma"/>
                <w:color w:val="000000"/>
                <w:sz w:val="16"/>
                <w:szCs w:val="16"/>
              </w:rPr>
              <w:t>aplikácií</w:t>
            </w:r>
            <w:proofErr w:type="spellEnd"/>
          </w:p>
        </w:tc>
        <w:tc>
          <w:tcPr>
            <w:tcW w:w="3572" w:type="dxa"/>
            <w:vMerge w:val="restart"/>
            <w:shd w:val="clear" w:color="auto" w:fill="FFFFFF" w:themeFill="background1"/>
            <w:noWrap/>
            <w:vAlign w:val="center"/>
            <w:hideMark/>
          </w:tcPr>
          <w:p w14:paraId="520B8D06" w14:textId="77777777" w:rsidR="00B32309" w:rsidRPr="00E14CA7" w:rsidRDefault="00B32309" w:rsidP="00E14CA7">
            <w:pPr>
              <w:jc w:val="right"/>
              <w:rPr>
                <w:rFonts w:ascii="Tahoma" w:hAnsi="Tahoma" w:cs="Tahoma"/>
                <w:color w:val="000000"/>
                <w:sz w:val="16"/>
                <w:szCs w:val="16"/>
              </w:rPr>
            </w:pPr>
            <w:r w:rsidRPr="00E14CA7">
              <w:rPr>
                <w:rFonts w:ascii="Tahoma" w:hAnsi="Tahoma" w:cs="Tahoma"/>
                <w:color w:val="000000"/>
                <w:sz w:val="16"/>
                <w:szCs w:val="16"/>
              </w:rPr>
              <w:t>4 747 007 €</w:t>
            </w:r>
          </w:p>
        </w:tc>
      </w:tr>
      <w:tr w:rsidR="00B32309" w:rsidRPr="0052734B" w14:paraId="668BD81B" w14:textId="77777777" w:rsidTr="00E14CA7">
        <w:trPr>
          <w:trHeight w:val="266"/>
        </w:trPr>
        <w:tc>
          <w:tcPr>
            <w:tcW w:w="2691" w:type="dxa"/>
            <w:vMerge/>
            <w:shd w:val="clear" w:color="auto" w:fill="FFFFFF" w:themeFill="background1"/>
            <w:vAlign w:val="center"/>
            <w:hideMark/>
          </w:tcPr>
          <w:p w14:paraId="1FF8F802" w14:textId="77777777" w:rsidR="00B32309" w:rsidRPr="00E14CA7" w:rsidRDefault="00B32309">
            <w:pPr>
              <w:rPr>
                <w:rFonts w:ascii="Tahoma" w:hAnsi="Tahoma" w:cs="Tahoma"/>
                <w:b/>
                <w:color w:val="000000"/>
                <w:sz w:val="16"/>
                <w:szCs w:val="16"/>
              </w:rPr>
            </w:pPr>
          </w:p>
        </w:tc>
        <w:tc>
          <w:tcPr>
            <w:tcW w:w="2806" w:type="dxa"/>
            <w:vMerge/>
            <w:shd w:val="clear" w:color="auto" w:fill="FFFFFF" w:themeFill="background1"/>
            <w:vAlign w:val="center"/>
            <w:hideMark/>
          </w:tcPr>
          <w:p w14:paraId="2D4F168E" w14:textId="77777777" w:rsidR="00B32309" w:rsidRPr="00E14CA7" w:rsidRDefault="00B32309">
            <w:pPr>
              <w:rPr>
                <w:rFonts w:ascii="Tahoma" w:hAnsi="Tahoma" w:cs="Tahoma"/>
                <w:color w:val="000000"/>
                <w:sz w:val="16"/>
                <w:szCs w:val="16"/>
              </w:rPr>
            </w:pPr>
          </w:p>
        </w:tc>
        <w:tc>
          <w:tcPr>
            <w:tcW w:w="3572" w:type="dxa"/>
            <w:vMerge/>
            <w:shd w:val="clear" w:color="auto" w:fill="FFFFFF" w:themeFill="background1"/>
            <w:vAlign w:val="center"/>
            <w:hideMark/>
          </w:tcPr>
          <w:p w14:paraId="4E211768" w14:textId="77777777" w:rsidR="00B32309" w:rsidRPr="00E14CA7" w:rsidRDefault="00B32309" w:rsidP="00E14CA7">
            <w:pPr>
              <w:jc w:val="right"/>
              <w:rPr>
                <w:rFonts w:ascii="Tahoma" w:hAnsi="Tahoma" w:cs="Tahoma"/>
                <w:color w:val="000000"/>
                <w:sz w:val="16"/>
                <w:szCs w:val="16"/>
              </w:rPr>
            </w:pPr>
          </w:p>
        </w:tc>
      </w:tr>
      <w:tr w:rsidR="00B32309" w:rsidRPr="0052734B" w14:paraId="4B7221ED" w14:textId="77777777" w:rsidTr="00E14CA7">
        <w:trPr>
          <w:trHeight w:val="266"/>
        </w:trPr>
        <w:tc>
          <w:tcPr>
            <w:tcW w:w="2691" w:type="dxa"/>
            <w:vMerge/>
            <w:shd w:val="clear" w:color="auto" w:fill="FFFFFF" w:themeFill="background1"/>
            <w:vAlign w:val="center"/>
            <w:hideMark/>
          </w:tcPr>
          <w:p w14:paraId="1DEE7028" w14:textId="77777777" w:rsidR="00B32309" w:rsidRPr="00E14CA7" w:rsidRDefault="00B32309">
            <w:pPr>
              <w:rPr>
                <w:rFonts w:ascii="Tahoma" w:hAnsi="Tahoma" w:cs="Tahoma"/>
                <w:b/>
                <w:color w:val="000000"/>
                <w:sz w:val="16"/>
                <w:szCs w:val="16"/>
              </w:rPr>
            </w:pPr>
          </w:p>
        </w:tc>
        <w:tc>
          <w:tcPr>
            <w:tcW w:w="2806" w:type="dxa"/>
            <w:vMerge/>
            <w:shd w:val="clear" w:color="auto" w:fill="FFFFFF" w:themeFill="background1"/>
            <w:vAlign w:val="center"/>
            <w:hideMark/>
          </w:tcPr>
          <w:p w14:paraId="5F517B08" w14:textId="77777777" w:rsidR="00B32309" w:rsidRPr="00E14CA7" w:rsidRDefault="00B32309">
            <w:pPr>
              <w:rPr>
                <w:rFonts w:ascii="Tahoma" w:hAnsi="Tahoma" w:cs="Tahoma"/>
                <w:color w:val="000000"/>
                <w:sz w:val="16"/>
                <w:szCs w:val="16"/>
              </w:rPr>
            </w:pPr>
          </w:p>
        </w:tc>
        <w:tc>
          <w:tcPr>
            <w:tcW w:w="3572" w:type="dxa"/>
            <w:vMerge/>
            <w:shd w:val="clear" w:color="auto" w:fill="FFFFFF" w:themeFill="background1"/>
            <w:vAlign w:val="center"/>
            <w:hideMark/>
          </w:tcPr>
          <w:p w14:paraId="53E9CD34" w14:textId="77777777" w:rsidR="00B32309" w:rsidRPr="00E14CA7" w:rsidRDefault="00B32309" w:rsidP="00E14CA7">
            <w:pPr>
              <w:jc w:val="right"/>
              <w:rPr>
                <w:rFonts w:ascii="Tahoma" w:hAnsi="Tahoma" w:cs="Tahoma"/>
                <w:color w:val="000000"/>
                <w:sz w:val="16"/>
                <w:szCs w:val="16"/>
              </w:rPr>
            </w:pPr>
          </w:p>
        </w:tc>
      </w:tr>
      <w:tr w:rsidR="00B32309" w:rsidRPr="0052734B" w14:paraId="3286CDE7" w14:textId="77777777" w:rsidTr="00E14CA7">
        <w:trPr>
          <w:trHeight w:val="266"/>
        </w:trPr>
        <w:tc>
          <w:tcPr>
            <w:tcW w:w="2691" w:type="dxa"/>
            <w:vMerge/>
            <w:shd w:val="clear" w:color="auto" w:fill="FFFFFF" w:themeFill="background1"/>
            <w:vAlign w:val="center"/>
            <w:hideMark/>
          </w:tcPr>
          <w:p w14:paraId="748C595C" w14:textId="77777777" w:rsidR="00B32309" w:rsidRPr="00E14CA7" w:rsidRDefault="00B32309">
            <w:pPr>
              <w:rPr>
                <w:rFonts w:ascii="Tahoma" w:hAnsi="Tahoma" w:cs="Tahoma"/>
                <w:b/>
                <w:color w:val="000000"/>
                <w:sz w:val="16"/>
                <w:szCs w:val="16"/>
              </w:rPr>
            </w:pPr>
          </w:p>
        </w:tc>
        <w:tc>
          <w:tcPr>
            <w:tcW w:w="2806" w:type="dxa"/>
            <w:vMerge w:val="restart"/>
            <w:shd w:val="clear" w:color="auto" w:fill="FFFFFF" w:themeFill="background1"/>
            <w:noWrap/>
            <w:vAlign w:val="center"/>
            <w:hideMark/>
          </w:tcPr>
          <w:p w14:paraId="474D1D93" w14:textId="77777777" w:rsidR="00B32309" w:rsidRPr="00E14CA7" w:rsidRDefault="00B32309">
            <w:pPr>
              <w:rPr>
                <w:rFonts w:ascii="Tahoma" w:hAnsi="Tahoma" w:cs="Tahoma"/>
                <w:color w:val="000000"/>
                <w:sz w:val="16"/>
                <w:szCs w:val="16"/>
              </w:rPr>
            </w:pPr>
            <w:proofErr w:type="spellStart"/>
            <w:r w:rsidRPr="00E14CA7">
              <w:rPr>
                <w:rFonts w:ascii="Tahoma" w:hAnsi="Tahoma" w:cs="Tahoma"/>
                <w:color w:val="000000"/>
                <w:sz w:val="16"/>
                <w:szCs w:val="16"/>
              </w:rPr>
              <w:t>Nákup</w:t>
            </w:r>
            <w:proofErr w:type="spellEnd"/>
            <w:r w:rsidRPr="00E14CA7">
              <w:rPr>
                <w:rFonts w:ascii="Tahoma" w:hAnsi="Tahoma" w:cs="Tahoma"/>
                <w:color w:val="000000"/>
                <w:sz w:val="16"/>
                <w:szCs w:val="16"/>
              </w:rPr>
              <w:t xml:space="preserve"> HW a SW</w:t>
            </w:r>
          </w:p>
        </w:tc>
        <w:tc>
          <w:tcPr>
            <w:tcW w:w="3572" w:type="dxa"/>
            <w:vMerge w:val="restart"/>
            <w:shd w:val="clear" w:color="auto" w:fill="FFFFFF" w:themeFill="background1"/>
            <w:noWrap/>
            <w:vAlign w:val="center"/>
            <w:hideMark/>
          </w:tcPr>
          <w:p w14:paraId="747473AE" w14:textId="77777777" w:rsidR="00B32309" w:rsidRPr="00E14CA7" w:rsidRDefault="00B32309" w:rsidP="00E14CA7">
            <w:pPr>
              <w:jc w:val="right"/>
              <w:rPr>
                <w:rFonts w:ascii="Tahoma" w:hAnsi="Tahoma" w:cs="Tahoma"/>
                <w:color w:val="000000"/>
                <w:sz w:val="16"/>
                <w:szCs w:val="16"/>
              </w:rPr>
            </w:pPr>
            <w:r w:rsidRPr="00E14CA7">
              <w:rPr>
                <w:rFonts w:ascii="Tahoma" w:hAnsi="Tahoma" w:cs="Tahoma"/>
                <w:color w:val="000000"/>
                <w:sz w:val="16"/>
                <w:szCs w:val="16"/>
              </w:rPr>
              <w:t>10 717 565 €</w:t>
            </w:r>
          </w:p>
        </w:tc>
      </w:tr>
      <w:tr w:rsidR="00B32309" w:rsidRPr="0052734B" w14:paraId="41A6865B" w14:textId="77777777" w:rsidTr="00E14CA7">
        <w:trPr>
          <w:trHeight w:val="266"/>
        </w:trPr>
        <w:tc>
          <w:tcPr>
            <w:tcW w:w="2691" w:type="dxa"/>
            <w:vMerge/>
            <w:shd w:val="clear" w:color="auto" w:fill="FFFFFF" w:themeFill="background1"/>
            <w:vAlign w:val="center"/>
            <w:hideMark/>
          </w:tcPr>
          <w:p w14:paraId="7895DBC6" w14:textId="77777777" w:rsidR="00B32309" w:rsidRPr="00E14CA7" w:rsidRDefault="00B32309">
            <w:pPr>
              <w:rPr>
                <w:rFonts w:ascii="Tahoma" w:hAnsi="Tahoma" w:cs="Tahoma"/>
                <w:b/>
                <w:color w:val="000000"/>
                <w:sz w:val="16"/>
                <w:szCs w:val="16"/>
              </w:rPr>
            </w:pPr>
          </w:p>
        </w:tc>
        <w:tc>
          <w:tcPr>
            <w:tcW w:w="2806" w:type="dxa"/>
            <w:vMerge/>
            <w:shd w:val="clear" w:color="auto" w:fill="FFFFFF" w:themeFill="background1"/>
            <w:vAlign w:val="center"/>
            <w:hideMark/>
          </w:tcPr>
          <w:p w14:paraId="281D385D" w14:textId="77777777" w:rsidR="00B32309" w:rsidRPr="00E14CA7" w:rsidRDefault="00B32309">
            <w:pPr>
              <w:rPr>
                <w:rFonts w:ascii="Tahoma" w:hAnsi="Tahoma" w:cs="Tahoma"/>
                <w:color w:val="000000"/>
                <w:sz w:val="16"/>
                <w:szCs w:val="16"/>
              </w:rPr>
            </w:pPr>
          </w:p>
        </w:tc>
        <w:tc>
          <w:tcPr>
            <w:tcW w:w="3572" w:type="dxa"/>
            <w:vMerge/>
            <w:shd w:val="clear" w:color="auto" w:fill="FFFFFF" w:themeFill="background1"/>
            <w:vAlign w:val="center"/>
            <w:hideMark/>
          </w:tcPr>
          <w:p w14:paraId="0407FDF6" w14:textId="77777777" w:rsidR="00B32309" w:rsidRPr="00E14CA7" w:rsidRDefault="00B32309" w:rsidP="00E14CA7">
            <w:pPr>
              <w:jc w:val="right"/>
              <w:rPr>
                <w:rFonts w:ascii="Tahoma" w:hAnsi="Tahoma" w:cs="Tahoma"/>
                <w:color w:val="000000"/>
                <w:sz w:val="16"/>
                <w:szCs w:val="16"/>
              </w:rPr>
            </w:pPr>
          </w:p>
        </w:tc>
      </w:tr>
      <w:tr w:rsidR="00B32309" w:rsidRPr="0052734B" w14:paraId="6E302EA9" w14:textId="77777777" w:rsidTr="00E14CA7">
        <w:trPr>
          <w:trHeight w:val="266"/>
        </w:trPr>
        <w:tc>
          <w:tcPr>
            <w:tcW w:w="2691" w:type="dxa"/>
            <w:vMerge/>
            <w:shd w:val="clear" w:color="auto" w:fill="FFFFFF" w:themeFill="background1"/>
            <w:vAlign w:val="center"/>
            <w:hideMark/>
          </w:tcPr>
          <w:p w14:paraId="2C7D2F8B" w14:textId="77777777" w:rsidR="00B32309" w:rsidRPr="00E14CA7" w:rsidRDefault="00B32309">
            <w:pPr>
              <w:rPr>
                <w:rFonts w:ascii="Tahoma" w:hAnsi="Tahoma" w:cs="Tahoma"/>
                <w:b/>
                <w:color w:val="000000"/>
                <w:sz w:val="16"/>
                <w:szCs w:val="16"/>
              </w:rPr>
            </w:pPr>
          </w:p>
        </w:tc>
        <w:tc>
          <w:tcPr>
            <w:tcW w:w="2806" w:type="dxa"/>
            <w:vMerge/>
            <w:shd w:val="clear" w:color="auto" w:fill="FFFFFF" w:themeFill="background1"/>
            <w:vAlign w:val="center"/>
            <w:hideMark/>
          </w:tcPr>
          <w:p w14:paraId="5995C335" w14:textId="77777777" w:rsidR="00B32309" w:rsidRPr="00E14CA7" w:rsidRDefault="00B32309">
            <w:pPr>
              <w:rPr>
                <w:rFonts w:ascii="Tahoma" w:hAnsi="Tahoma" w:cs="Tahoma"/>
                <w:color w:val="000000"/>
                <w:sz w:val="16"/>
                <w:szCs w:val="16"/>
              </w:rPr>
            </w:pPr>
          </w:p>
        </w:tc>
        <w:tc>
          <w:tcPr>
            <w:tcW w:w="3572" w:type="dxa"/>
            <w:vMerge/>
            <w:shd w:val="clear" w:color="auto" w:fill="FFFFFF" w:themeFill="background1"/>
            <w:vAlign w:val="center"/>
            <w:hideMark/>
          </w:tcPr>
          <w:p w14:paraId="616EAEAE" w14:textId="77777777" w:rsidR="00B32309" w:rsidRPr="00E14CA7" w:rsidRDefault="00B32309" w:rsidP="00E14CA7">
            <w:pPr>
              <w:jc w:val="right"/>
              <w:rPr>
                <w:rFonts w:ascii="Tahoma" w:hAnsi="Tahoma" w:cs="Tahoma"/>
                <w:color w:val="000000"/>
                <w:sz w:val="16"/>
                <w:szCs w:val="16"/>
              </w:rPr>
            </w:pPr>
          </w:p>
        </w:tc>
      </w:tr>
      <w:tr w:rsidR="00B32309" w:rsidRPr="0052734B" w14:paraId="0583F766" w14:textId="77777777" w:rsidTr="00E14CA7">
        <w:trPr>
          <w:trHeight w:val="244"/>
        </w:trPr>
        <w:tc>
          <w:tcPr>
            <w:tcW w:w="2691" w:type="dxa"/>
            <w:vMerge w:val="restart"/>
            <w:shd w:val="clear" w:color="auto" w:fill="FFFFFF" w:themeFill="background1"/>
            <w:noWrap/>
            <w:vAlign w:val="center"/>
            <w:hideMark/>
          </w:tcPr>
          <w:p w14:paraId="497B0759" w14:textId="77777777" w:rsidR="00B32309" w:rsidRPr="00E14CA7" w:rsidRDefault="00B32309">
            <w:pPr>
              <w:rPr>
                <w:rFonts w:ascii="Tahoma" w:hAnsi="Tahoma" w:cs="Tahoma"/>
                <w:b/>
                <w:color w:val="000000"/>
                <w:sz w:val="16"/>
                <w:szCs w:val="16"/>
              </w:rPr>
            </w:pPr>
            <w:proofErr w:type="spellStart"/>
            <w:r w:rsidRPr="00E14CA7">
              <w:rPr>
                <w:rFonts w:ascii="Tahoma" w:hAnsi="Tahoma" w:cs="Tahoma"/>
                <w:b/>
                <w:color w:val="000000"/>
                <w:sz w:val="16"/>
                <w:szCs w:val="16"/>
              </w:rPr>
              <w:t>Prevádzka</w:t>
            </w:r>
            <w:proofErr w:type="spellEnd"/>
          </w:p>
        </w:tc>
        <w:tc>
          <w:tcPr>
            <w:tcW w:w="2806" w:type="dxa"/>
            <w:vMerge w:val="restart"/>
            <w:shd w:val="clear" w:color="auto" w:fill="FFFFFF" w:themeFill="background1"/>
            <w:noWrap/>
            <w:vAlign w:val="center"/>
            <w:hideMark/>
          </w:tcPr>
          <w:p w14:paraId="0FD5C836" w14:textId="77777777" w:rsidR="00B32309" w:rsidRPr="00E14CA7" w:rsidRDefault="00B32309">
            <w:pPr>
              <w:rPr>
                <w:rFonts w:ascii="Tahoma" w:hAnsi="Tahoma" w:cs="Tahoma"/>
                <w:color w:val="000000"/>
                <w:sz w:val="16"/>
                <w:szCs w:val="16"/>
              </w:rPr>
            </w:pPr>
            <w:proofErr w:type="spellStart"/>
            <w:r w:rsidRPr="00E14CA7">
              <w:rPr>
                <w:rFonts w:ascii="Tahoma" w:hAnsi="Tahoma" w:cs="Tahoma"/>
                <w:color w:val="000000"/>
                <w:sz w:val="16"/>
                <w:szCs w:val="16"/>
              </w:rPr>
              <w:t>Aplikácie</w:t>
            </w:r>
            <w:proofErr w:type="spellEnd"/>
          </w:p>
        </w:tc>
        <w:tc>
          <w:tcPr>
            <w:tcW w:w="3572" w:type="dxa"/>
            <w:vMerge w:val="restart"/>
            <w:shd w:val="clear" w:color="auto" w:fill="FFFFFF" w:themeFill="background1"/>
            <w:noWrap/>
            <w:vAlign w:val="center"/>
            <w:hideMark/>
          </w:tcPr>
          <w:p w14:paraId="176E8228" w14:textId="77777777" w:rsidR="00B32309" w:rsidRPr="00E14CA7" w:rsidRDefault="00B32309" w:rsidP="00E14CA7">
            <w:pPr>
              <w:jc w:val="right"/>
              <w:rPr>
                <w:rFonts w:ascii="Tahoma" w:hAnsi="Tahoma" w:cs="Tahoma"/>
                <w:color w:val="000000"/>
                <w:sz w:val="16"/>
                <w:szCs w:val="16"/>
              </w:rPr>
            </w:pPr>
            <w:r w:rsidRPr="00E14CA7">
              <w:rPr>
                <w:rFonts w:ascii="Tahoma" w:hAnsi="Tahoma" w:cs="Tahoma"/>
                <w:color w:val="000000"/>
                <w:sz w:val="16"/>
                <w:szCs w:val="16"/>
              </w:rPr>
              <w:t>3 551 434 €</w:t>
            </w:r>
          </w:p>
        </w:tc>
      </w:tr>
      <w:tr w:rsidR="00B32309" w:rsidRPr="0052734B" w14:paraId="55BCAA6B" w14:textId="77777777" w:rsidTr="00E14CA7">
        <w:trPr>
          <w:trHeight w:val="266"/>
        </w:trPr>
        <w:tc>
          <w:tcPr>
            <w:tcW w:w="2691" w:type="dxa"/>
            <w:vMerge/>
            <w:shd w:val="clear" w:color="auto" w:fill="FFFFFF" w:themeFill="background1"/>
            <w:vAlign w:val="center"/>
            <w:hideMark/>
          </w:tcPr>
          <w:p w14:paraId="32B6C6BE" w14:textId="77777777" w:rsidR="00B32309" w:rsidRPr="00E14CA7" w:rsidRDefault="00B32309">
            <w:pPr>
              <w:rPr>
                <w:rFonts w:ascii="Tahoma" w:hAnsi="Tahoma" w:cs="Tahoma"/>
                <w:b/>
                <w:color w:val="000000"/>
                <w:sz w:val="16"/>
                <w:szCs w:val="16"/>
              </w:rPr>
            </w:pPr>
          </w:p>
        </w:tc>
        <w:tc>
          <w:tcPr>
            <w:tcW w:w="2806" w:type="dxa"/>
            <w:vMerge/>
            <w:shd w:val="clear" w:color="auto" w:fill="FFFFFF" w:themeFill="background1"/>
            <w:vAlign w:val="center"/>
            <w:hideMark/>
          </w:tcPr>
          <w:p w14:paraId="28F333D4" w14:textId="77777777" w:rsidR="00B32309" w:rsidRPr="00E14CA7" w:rsidRDefault="00B32309">
            <w:pPr>
              <w:rPr>
                <w:rFonts w:ascii="Tahoma" w:hAnsi="Tahoma" w:cs="Tahoma"/>
                <w:color w:val="000000"/>
                <w:sz w:val="16"/>
                <w:szCs w:val="16"/>
              </w:rPr>
            </w:pPr>
          </w:p>
        </w:tc>
        <w:tc>
          <w:tcPr>
            <w:tcW w:w="3572" w:type="dxa"/>
            <w:vMerge/>
            <w:shd w:val="clear" w:color="auto" w:fill="FFFFFF" w:themeFill="background1"/>
            <w:vAlign w:val="center"/>
            <w:hideMark/>
          </w:tcPr>
          <w:p w14:paraId="15180676" w14:textId="77777777" w:rsidR="00B32309" w:rsidRPr="00E14CA7" w:rsidRDefault="00B32309" w:rsidP="00E14CA7">
            <w:pPr>
              <w:jc w:val="right"/>
              <w:rPr>
                <w:rFonts w:ascii="Tahoma" w:hAnsi="Tahoma" w:cs="Tahoma"/>
                <w:color w:val="000000"/>
                <w:sz w:val="16"/>
                <w:szCs w:val="16"/>
              </w:rPr>
            </w:pPr>
          </w:p>
        </w:tc>
      </w:tr>
      <w:tr w:rsidR="00B32309" w:rsidRPr="0052734B" w14:paraId="76FE52F3" w14:textId="77777777" w:rsidTr="00E14CA7">
        <w:trPr>
          <w:trHeight w:val="266"/>
        </w:trPr>
        <w:tc>
          <w:tcPr>
            <w:tcW w:w="2691" w:type="dxa"/>
            <w:vMerge/>
            <w:shd w:val="clear" w:color="auto" w:fill="FFFFFF" w:themeFill="background1"/>
            <w:vAlign w:val="center"/>
            <w:hideMark/>
          </w:tcPr>
          <w:p w14:paraId="41E2A4A3" w14:textId="77777777" w:rsidR="00B32309" w:rsidRPr="00E14CA7" w:rsidRDefault="00B32309">
            <w:pPr>
              <w:rPr>
                <w:rFonts w:ascii="Tahoma" w:hAnsi="Tahoma" w:cs="Tahoma"/>
                <w:b/>
                <w:color w:val="000000"/>
                <w:sz w:val="16"/>
                <w:szCs w:val="16"/>
              </w:rPr>
            </w:pPr>
          </w:p>
        </w:tc>
        <w:tc>
          <w:tcPr>
            <w:tcW w:w="2806" w:type="dxa"/>
            <w:vMerge/>
            <w:shd w:val="clear" w:color="auto" w:fill="FFFFFF" w:themeFill="background1"/>
            <w:vAlign w:val="center"/>
            <w:hideMark/>
          </w:tcPr>
          <w:p w14:paraId="2ED2CBEB" w14:textId="77777777" w:rsidR="00B32309" w:rsidRPr="00E14CA7" w:rsidRDefault="00B32309">
            <w:pPr>
              <w:rPr>
                <w:rFonts w:ascii="Tahoma" w:hAnsi="Tahoma" w:cs="Tahoma"/>
                <w:color w:val="000000"/>
                <w:sz w:val="16"/>
                <w:szCs w:val="16"/>
              </w:rPr>
            </w:pPr>
          </w:p>
        </w:tc>
        <w:tc>
          <w:tcPr>
            <w:tcW w:w="3572" w:type="dxa"/>
            <w:vMerge/>
            <w:shd w:val="clear" w:color="auto" w:fill="FFFFFF" w:themeFill="background1"/>
            <w:vAlign w:val="center"/>
            <w:hideMark/>
          </w:tcPr>
          <w:p w14:paraId="67E5D3E1" w14:textId="77777777" w:rsidR="00B32309" w:rsidRPr="00E14CA7" w:rsidRDefault="00B32309" w:rsidP="00E14CA7">
            <w:pPr>
              <w:jc w:val="right"/>
              <w:rPr>
                <w:rFonts w:ascii="Tahoma" w:hAnsi="Tahoma" w:cs="Tahoma"/>
                <w:color w:val="000000"/>
                <w:sz w:val="16"/>
                <w:szCs w:val="16"/>
              </w:rPr>
            </w:pPr>
          </w:p>
        </w:tc>
      </w:tr>
      <w:tr w:rsidR="004D4DA9" w:rsidRPr="0052734B" w14:paraId="44D90132" w14:textId="77777777" w:rsidTr="00E14CA7">
        <w:trPr>
          <w:trHeight w:val="266"/>
        </w:trPr>
        <w:tc>
          <w:tcPr>
            <w:tcW w:w="2691" w:type="dxa"/>
            <w:vMerge/>
            <w:shd w:val="clear" w:color="auto" w:fill="FFFFFF" w:themeFill="background1"/>
            <w:vAlign w:val="center"/>
            <w:hideMark/>
          </w:tcPr>
          <w:p w14:paraId="15C129EB" w14:textId="77777777" w:rsidR="00B32309" w:rsidRPr="00E14CA7" w:rsidRDefault="00B32309">
            <w:pPr>
              <w:rPr>
                <w:rFonts w:ascii="Tahoma" w:hAnsi="Tahoma" w:cs="Tahoma"/>
                <w:b/>
                <w:color w:val="000000"/>
                <w:sz w:val="16"/>
                <w:szCs w:val="16"/>
              </w:rPr>
            </w:pPr>
          </w:p>
        </w:tc>
        <w:tc>
          <w:tcPr>
            <w:tcW w:w="2806" w:type="dxa"/>
            <w:vMerge w:val="restart"/>
            <w:shd w:val="clear" w:color="auto" w:fill="FFFFFF" w:themeFill="background1"/>
            <w:noWrap/>
            <w:vAlign w:val="center"/>
            <w:hideMark/>
          </w:tcPr>
          <w:p w14:paraId="2E71D6BE" w14:textId="77777777" w:rsidR="00B32309" w:rsidRPr="00E14CA7" w:rsidRDefault="00B32309">
            <w:pPr>
              <w:rPr>
                <w:rFonts w:ascii="Tahoma" w:hAnsi="Tahoma" w:cs="Tahoma"/>
                <w:color w:val="000000"/>
                <w:sz w:val="16"/>
                <w:szCs w:val="16"/>
              </w:rPr>
            </w:pPr>
            <w:r w:rsidRPr="00E14CA7">
              <w:rPr>
                <w:rFonts w:ascii="Tahoma" w:hAnsi="Tahoma" w:cs="Tahoma"/>
                <w:color w:val="000000"/>
                <w:sz w:val="16"/>
                <w:szCs w:val="16"/>
              </w:rPr>
              <w:t>HW a SW</w:t>
            </w:r>
          </w:p>
        </w:tc>
        <w:tc>
          <w:tcPr>
            <w:tcW w:w="3572" w:type="dxa"/>
            <w:vMerge w:val="restart"/>
            <w:shd w:val="clear" w:color="auto" w:fill="FFFFFF" w:themeFill="background1"/>
            <w:noWrap/>
            <w:vAlign w:val="center"/>
            <w:hideMark/>
          </w:tcPr>
          <w:p w14:paraId="6047FD9B" w14:textId="77777777" w:rsidR="00B32309" w:rsidRPr="00E14CA7" w:rsidRDefault="00B32309" w:rsidP="00E14CA7">
            <w:pPr>
              <w:jc w:val="right"/>
              <w:rPr>
                <w:rFonts w:ascii="Tahoma" w:hAnsi="Tahoma" w:cs="Tahoma"/>
                <w:color w:val="000000"/>
                <w:sz w:val="16"/>
                <w:szCs w:val="16"/>
              </w:rPr>
            </w:pPr>
            <w:r w:rsidRPr="00E14CA7">
              <w:rPr>
                <w:rFonts w:ascii="Tahoma" w:hAnsi="Tahoma" w:cs="Tahoma"/>
                <w:color w:val="000000"/>
                <w:sz w:val="16"/>
                <w:szCs w:val="16"/>
              </w:rPr>
              <w:t>8 727 118 €</w:t>
            </w:r>
          </w:p>
        </w:tc>
      </w:tr>
      <w:tr w:rsidR="00B32309" w:rsidRPr="0052734B" w14:paraId="5102B2CC" w14:textId="77777777" w:rsidTr="00E14CA7">
        <w:trPr>
          <w:trHeight w:val="266"/>
        </w:trPr>
        <w:tc>
          <w:tcPr>
            <w:tcW w:w="2691" w:type="dxa"/>
            <w:vMerge/>
            <w:shd w:val="clear" w:color="auto" w:fill="FFFFFF" w:themeFill="background1"/>
            <w:vAlign w:val="center"/>
            <w:hideMark/>
          </w:tcPr>
          <w:p w14:paraId="540FA57E" w14:textId="77777777" w:rsidR="00B32309" w:rsidRPr="00E14CA7" w:rsidRDefault="00B32309">
            <w:pPr>
              <w:rPr>
                <w:rFonts w:ascii="Tahoma" w:hAnsi="Tahoma" w:cs="Tahoma"/>
                <w:b/>
                <w:color w:val="000000"/>
                <w:sz w:val="16"/>
                <w:szCs w:val="16"/>
              </w:rPr>
            </w:pPr>
          </w:p>
        </w:tc>
        <w:tc>
          <w:tcPr>
            <w:tcW w:w="2806" w:type="dxa"/>
            <w:vMerge/>
            <w:shd w:val="clear" w:color="auto" w:fill="FFFFFF" w:themeFill="background1"/>
            <w:vAlign w:val="center"/>
            <w:hideMark/>
          </w:tcPr>
          <w:p w14:paraId="774CB3CD" w14:textId="77777777" w:rsidR="00B32309" w:rsidRPr="00E14CA7" w:rsidRDefault="00B32309">
            <w:pPr>
              <w:rPr>
                <w:rFonts w:ascii="Tahoma" w:hAnsi="Tahoma" w:cs="Tahoma"/>
                <w:color w:val="000000"/>
                <w:sz w:val="16"/>
                <w:szCs w:val="16"/>
              </w:rPr>
            </w:pPr>
          </w:p>
        </w:tc>
        <w:tc>
          <w:tcPr>
            <w:tcW w:w="3572" w:type="dxa"/>
            <w:vMerge/>
            <w:shd w:val="clear" w:color="auto" w:fill="FFFFFF" w:themeFill="background1"/>
            <w:vAlign w:val="center"/>
            <w:hideMark/>
          </w:tcPr>
          <w:p w14:paraId="549AC84A" w14:textId="77777777" w:rsidR="00B32309" w:rsidRPr="00E14CA7" w:rsidRDefault="00B32309" w:rsidP="00E14CA7">
            <w:pPr>
              <w:jc w:val="right"/>
              <w:rPr>
                <w:rFonts w:ascii="Tahoma" w:hAnsi="Tahoma" w:cs="Tahoma"/>
                <w:color w:val="000000"/>
                <w:sz w:val="16"/>
                <w:szCs w:val="16"/>
              </w:rPr>
            </w:pPr>
          </w:p>
        </w:tc>
      </w:tr>
      <w:tr w:rsidR="00B32309" w:rsidRPr="0052734B" w14:paraId="1D2D1104" w14:textId="77777777" w:rsidTr="00E14CA7">
        <w:trPr>
          <w:trHeight w:val="266"/>
        </w:trPr>
        <w:tc>
          <w:tcPr>
            <w:tcW w:w="2691" w:type="dxa"/>
            <w:vMerge/>
            <w:shd w:val="clear" w:color="auto" w:fill="FFFFFF" w:themeFill="background1"/>
            <w:vAlign w:val="center"/>
            <w:hideMark/>
          </w:tcPr>
          <w:p w14:paraId="6F9215DF" w14:textId="77777777" w:rsidR="00B32309" w:rsidRPr="00E14CA7" w:rsidRDefault="00B32309">
            <w:pPr>
              <w:rPr>
                <w:rFonts w:ascii="Tahoma" w:hAnsi="Tahoma" w:cs="Tahoma"/>
                <w:b/>
                <w:color w:val="000000"/>
                <w:sz w:val="16"/>
                <w:szCs w:val="16"/>
              </w:rPr>
            </w:pPr>
          </w:p>
        </w:tc>
        <w:tc>
          <w:tcPr>
            <w:tcW w:w="2806" w:type="dxa"/>
            <w:vMerge/>
            <w:shd w:val="clear" w:color="auto" w:fill="FFFFFF" w:themeFill="background1"/>
            <w:vAlign w:val="center"/>
            <w:hideMark/>
          </w:tcPr>
          <w:p w14:paraId="525DFD14" w14:textId="77777777" w:rsidR="00B32309" w:rsidRPr="00E14CA7" w:rsidRDefault="00B32309">
            <w:pPr>
              <w:rPr>
                <w:rFonts w:ascii="Tahoma" w:hAnsi="Tahoma" w:cs="Tahoma"/>
                <w:color w:val="000000"/>
                <w:sz w:val="16"/>
                <w:szCs w:val="16"/>
              </w:rPr>
            </w:pPr>
          </w:p>
        </w:tc>
        <w:tc>
          <w:tcPr>
            <w:tcW w:w="3572" w:type="dxa"/>
            <w:vMerge/>
            <w:shd w:val="clear" w:color="auto" w:fill="FFFFFF" w:themeFill="background1"/>
            <w:vAlign w:val="center"/>
            <w:hideMark/>
          </w:tcPr>
          <w:p w14:paraId="7AC2C5D9" w14:textId="77777777" w:rsidR="00B32309" w:rsidRPr="00E14CA7" w:rsidRDefault="00B32309" w:rsidP="00E14CA7">
            <w:pPr>
              <w:jc w:val="right"/>
              <w:rPr>
                <w:rFonts w:ascii="Tahoma" w:hAnsi="Tahoma" w:cs="Tahoma"/>
                <w:color w:val="000000"/>
                <w:sz w:val="16"/>
                <w:szCs w:val="16"/>
              </w:rPr>
            </w:pPr>
          </w:p>
        </w:tc>
      </w:tr>
      <w:tr w:rsidR="00B32309" w:rsidRPr="0052734B" w14:paraId="77888D52" w14:textId="77777777" w:rsidTr="00E14CA7">
        <w:trPr>
          <w:trHeight w:val="244"/>
        </w:trPr>
        <w:tc>
          <w:tcPr>
            <w:tcW w:w="2691" w:type="dxa"/>
            <w:vMerge w:val="restart"/>
            <w:shd w:val="clear" w:color="auto" w:fill="FFFFFF" w:themeFill="background1"/>
            <w:noWrap/>
            <w:vAlign w:val="center"/>
            <w:hideMark/>
          </w:tcPr>
          <w:p w14:paraId="64F2919B" w14:textId="77777777" w:rsidR="00B32309" w:rsidRPr="00E14CA7" w:rsidRDefault="00B32309" w:rsidP="00C26B46">
            <w:pPr>
              <w:rPr>
                <w:rFonts w:ascii="Tahoma" w:hAnsi="Tahoma" w:cs="Tahoma"/>
                <w:b/>
                <w:color w:val="000000"/>
                <w:sz w:val="16"/>
                <w:szCs w:val="16"/>
              </w:rPr>
            </w:pPr>
            <w:proofErr w:type="spellStart"/>
            <w:r w:rsidRPr="00E14CA7">
              <w:rPr>
                <w:rFonts w:ascii="Tahoma" w:hAnsi="Tahoma" w:cs="Tahoma"/>
                <w:b/>
                <w:color w:val="000000"/>
                <w:sz w:val="16"/>
                <w:szCs w:val="16"/>
              </w:rPr>
              <w:t>Podporné</w:t>
            </w:r>
            <w:proofErr w:type="spellEnd"/>
            <w:r w:rsidRPr="00E14CA7">
              <w:rPr>
                <w:rFonts w:ascii="Tahoma" w:hAnsi="Tahoma" w:cs="Tahoma"/>
                <w:b/>
                <w:color w:val="000000"/>
                <w:sz w:val="16"/>
                <w:szCs w:val="16"/>
              </w:rPr>
              <w:t xml:space="preserve"> </w:t>
            </w:r>
            <w:proofErr w:type="spellStart"/>
            <w:r w:rsidRPr="00E14CA7">
              <w:rPr>
                <w:rFonts w:ascii="Tahoma" w:hAnsi="Tahoma" w:cs="Tahoma"/>
                <w:b/>
                <w:color w:val="000000"/>
                <w:sz w:val="16"/>
                <w:szCs w:val="16"/>
              </w:rPr>
              <w:t>aktivity</w:t>
            </w:r>
            <w:proofErr w:type="spellEnd"/>
          </w:p>
        </w:tc>
        <w:tc>
          <w:tcPr>
            <w:tcW w:w="2806" w:type="dxa"/>
            <w:vMerge w:val="restart"/>
            <w:shd w:val="clear" w:color="auto" w:fill="FFFFFF" w:themeFill="background1"/>
            <w:noWrap/>
            <w:vAlign w:val="center"/>
            <w:hideMark/>
          </w:tcPr>
          <w:p w14:paraId="48C8C844" w14:textId="320B77F6" w:rsidR="00B32309" w:rsidRPr="00E14CA7" w:rsidRDefault="00B32309">
            <w:pPr>
              <w:rPr>
                <w:rFonts w:ascii="Tahoma" w:hAnsi="Tahoma" w:cs="Tahoma"/>
                <w:color w:val="000000"/>
                <w:sz w:val="16"/>
                <w:szCs w:val="16"/>
              </w:rPr>
            </w:pPr>
            <w:proofErr w:type="spellStart"/>
            <w:r w:rsidRPr="00E14CA7">
              <w:rPr>
                <w:rFonts w:ascii="Tahoma" w:hAnsi="Tahoma" w:cs="Tahoma"/>
                <w:color w:val="000000"/>
                <w:sz w:val="16"/>
                <w:szCs w:val="16"/>
              </w:rPr>
              <w:t>Projektový</w:t>
            </w:r>
            <w:proofErr w:type="spellEnd"/>
            <w:r w:rsidRPr="00E14CA7">
              <w:rPr>
                <w:rFonts w:ascii="Tahoma" w:hAnsi="Tahoma" w:cs="Tahoma"/>
                <w:color w:val="000000"/>
                <w:sz w:val="16"/>
                <w:szCs w:val="16"/>
              </w:rPr>
              <w:t xml:space="preserve"> </w:t>
            </w:r>
            <w:proofErr w:type="spellStart"/>
            <w:r w:rsidRPr="00E14CA7">
              <w:rPr>
                <w:rFonts w:ascii="Tahoma" w:hAnsi="Tahoma" w:cs="Tahoma"/>
                <w:color w:val="000000"/>
                <w:sz w:val="16"/>
                <w:szCs w:val="16"/>
              </w:rPr>
              <w:t>manažment</w:t>
            </w:r>
            <w:proofErr w:type="spellEnd"/>
          </w:p>
        </w:tc>
        <w:tc>
          <w:tcPr>
            <w:tcW w:w="3572" w:type="dxa"/>
            <w:vMerge w:val="restart"/>
            <w:shd w:val="clear" w:color="auto" w:fill="FFFFFF" w:themeFill="background1"/>
            <w:noWrap/>
            <w:vAlign w:val="center"/>
            <w:hideMark/>
          </w:tcPr>
          <w:p w14:paraId="59B7B430" w14:textId="77777777" w:rsidR="00B32309" w:rsidRPr="00E14CA7" w:rsidRDefault="00B32309" w:rsidP="00E14CA7">
            <w:pPr>
              <w:jc w:val="right"/>
              <w:rPr>
                <w:rFonts w:ascii="Tahoma" w:hAnsi="Tahoma" w:cs="Tahoma"/>
                <w:color w:val="000000"/>
                <w:sz w:val="16"/>
                <w:szCs w:val="16"/>
              </w:rPr>
            </w:pPr>
            <w:r w:rsidRPr="00E14CA7">
              <w:rPr>
                <w:rFonts w:ascii="Tahoma" w:hAnsi="Tahoma" w:cs="Tahoma"/>
                <w:color w:val="000000"/>
                <w:sz w:val="16"/>
                <w:szCs w:val="16"/>
              </w:rPr>
              <w:t>100 390 €</w:t>
            </w:r>
          </w:p>
        </w:tc>
      </w:tr>
      <w:tr w:rsidR="00B32309" w:rsidRPr="0052734B" w14:paraId="20147D86" w14:textId="77777777" w:rsidTr="00E14CA7">
        <w:trPr>
          <w:trHeight w:val="266"/>
        </w:trPr>
        <w:tc>
          <w:tcPr>
            <w:tcW w:w="2691" w:type="dxa"/>
            <w:vMerge/>
            <w:shd w:val="clear" w:color="auto" w:fill="FFFFFF" w:themeFill="background1"/>
            <w:vAlign w:val="center"/>
            <w:hideMark/>
          </w:tcPr>
          <w:p w14:paraId="4CA2749B" w14:textId="77777777" w:rsidR="00B32309" w:rsidRPr="00E14CA7" w:rsidRDefault="00B32309">
            <w:pPr>
              <w:rPr>
                <w:rFonts w:ascii="Tahoma" w:hAnsi="Tahoma" w:cs="Tahoma"/>
                <w:color w:val="000000"/>
                <w:sz w:val="16"/>
                <w:szCs w:val="16"/>
              </w:rPr>
            </w:pPr>
          </w:p>
        </w:tc>
        <w:tc>
          <w:tcPr>
            <w:tcW w:w="2806" w:type="dxa"/>
            <w:vMerge/>
            <w:shd w:val="clear" w:color="auto" w:fill="FFFFFF" w:themeFill="background1"/>
            <w:vAlign w:val="center"/>
            <w:hideMark/>
          </w:tcPr>
          <w:p w14:paraId="0F6034DB" w14:textId="77777777" w:rsidR="00B32309" w:rsidRPr="00E14CA7" w:rsidRDefault="00B32309">
            <w:pPr>
              <w:rPr>
                <w:rFonts w:ascii="Tahoma" w:hAnsi="Tahoma" w:cs="Tahoma"/>
                <w:color w:val="000000"/>
                <w:sz w:val="16"/>
                <w:szCs w:val="16"/>
              </w:rPr>
            </w:pPr>
          </w:p>
        </w:tc>
        <w:tc>
          <w:tcPr>
            <w:tcW w:w="3572" w:type="dxa"/>
            <w:vMerge/>
            <w:shd w:val="clear" w:color="auto" w:fill="FFFFFF" w:themeFill="background1"/>
            <w:vAlign w:val="center"/>
            <w:hideMark/>
          </w:tcPr>
          <w:p w14:paraId="78D8612A" w14:textId="77777777" w:rsidR="00B32309" w:rsidRPr="00E14CA7" w:rsidRDefault="00B32309" w:rsidP="00E14CA7">
            <w:pPr>
              <w:jc w:val="right"/>
              <w:rPr>
                <w:rFonts w:ascii="Tahoma" w:hAnsi="Tahoma" w:cs="Tahoma"/>
                <w:color w:val="000000"/>
                <w:sz w:val="16"/>
                <w:szCs w:val="16"/>
              </w:rPr>
            </w:pPr>
          </w:p>
        </w:tc>
      </w:tr>
      <w:tr w:rsidR="00B32309" w:rsidRPr="0052734B" w14:paraId="2950AD5D" w14:textId="77777777" w:rsidTr="00E14CA7">
        <w:trPr>
          <w:trHeight w:val="266"/>
        </w:trPr>
        <w:tc>
          <w:tcPr>
            <w:tcW w:w="2691" w:type="dxa"/>
            <w:vMerge/>
            <w:shd w:val="clear" w:color="auto" w:fill="FFFFFF" w:themeFill="background1"/>
            <w:vAlign w:val="center"/>
            <w:hideMark/>
          </w:tcPr>
          <w:p w14:paraId="4D203B7F" w14:textId="77777777" w:rsidR="00B32309" w:rsidRPr="00E14CA7" w:rsidRDefault="00B32309">
            <w:pPr>
              <w:rPr>
                <w:rFonts w:ascii="Tahoma" w:hAnsi="Tahoma" w:cs="Tahoma"/>
                <w:color w:val="000000"/>
                <w:sz w:val="16"/>
                <w:szCs w:val="16"/>
              </w:rPr>
            </w:pPr>
          </w:p>
        </w:tc>
        <w:tc>
          <w:tcPr>
            <w:tcW w:w="2806" w:type="dxa"/>
            <w:vMerge w:val="restart"/>
            <w:shd w:val="clear" w:color="auto" w:fill="FFFFFF" w:themeFill="background1"/>
            <w:noWrap/>
            <w:vAlign w:val="center"/>
            <w:hideMark/>
          </w:tcPr>
          <w:p w14:paraId="68974B5B" w14:textId="77777777" w:rsidR="00B32309" w:rsidRPr="00E14CA7" w:rsidRDefault="00B32309">
            <w:pPr>
              <w:rPr>
                <w:rFonts w:ascii="Tahoma" w:hAnsi="Tahoma" w:cs="Tahoma"/>
                <w:color w:val="000000"/>
                <w:sz w:val="16"/>
                <w:szCs w:val="16"/>
              </w:rPr>
            </w:pPr>
            <w:proofErr w:type="spellStart"/>
            <w:r w:rsidRPr="00E14CA7">
              <w:rPr>
                <w:rFonts w:ascii="Tahoma" w:hAnsi="Tahoma" w:cs="Tahoma"/>
                <w:color w:val="000000"/>
                <w:sz w:val="16"/>
                <w:szCs w:val="16"/>
              </w:rPr>
              <w:t>Publicita</w:t>
            </w:r>
            <w:proofErr w:type="spellEnd"/>
          </w:p>
        </w:tc>
        <w:tc>
          <w:tcPr>
            <w:tcW w:w="3572" w:type="dxa"/>
            <w:vMerge w:val="restart"/>
            <w:shd w:val="clear" w:color="auto" w:fill="FFFFFF" w:themeFill="background1"/>
            <w:noWrap/>
            <w:vAlign w:val="center"/>
            <w:hideMark/>
          </w:tcPr>
          <w:p w14:paraId="0F32C232" w14:textId="77777777" w:rsidR="00B32309" w:rsidRPr="00E14CA7" w:rsidRDefault="00B32309" w:rsidP="00E14CA7">
            <w:pPr>
              <w:jc w:val="right"/>
              <w:rPr>
                <w:rFonts w:ascii="Tahoma" w:hAnsi="Tahoma" w:cs="Tahoma"/>
                <w:color w:val="000000"/>
                <w:sz w:val="16"/>
                <w:szCs w:val="16"/>
              </w:rPr>
            </w:pPr>
            <w:r w:rsidRPr="00E14CA7">
              <w:rPr>
                <w:rFonts w:ascii="Tahoma" w:hAnsi="Tahoma" w:cs="Tahoma"/>
                <w:color w:val="000000"/>
                <w:sz w:val="16"/>
                <w:szCs w:val="16"/>
              </w:rPr>
              <w:t>0 €</w:t>
            </w:r>
          </w:p>
        </w:tc>
      </w:tr>
      <w:tr w:rsidR="00B32309" w:rsidRPr="0052734B" w14:paraId="0F32C514" w14:textId="77777777" w:rsidTr="00E14CA7">
        <w:trPr>
          <w:trHeight w:val="266"/>
        </w:trPr>
        <w:tc>
          <w:tcPr>
            <w:tcW w:w="2691" w:type="dxa"/>
            <w:vMerge/>
            <w:shd w:val="clear" w:color="auto" w:fill="FFFFFF" w:themeFill="background1"/>
            <w:vAlign w:val="center"/>
            <w:hideMark/>
          </w:tcPr>
          <w:p w14:paraId="1717A147" w14:textId="77777777" w:rsidR="00B32309" w:rsidRPr="00E14CA7" w:rsidRDefault="00B32309">
            <w:pPr>
              <w:rPr>
                <w:rFonts w:ascii="Tahoma" w:hAnsi="Tahoma" w:cs="Tahoma"/>
                <w:color w:val="000000"/>
                <w:sz w:val="16"/>
                <w:szCs w:val="16"/>
              </w:rPr>
            </w:pPr>
          </w:p>
        </w:tc>
        <w:tc>
          <w:tcPr>
            <w:tcW w:w="2806" w:type="dxa"/>
            <w:vMerge/>
            <w:shd w:val="clear" w:color="auto" w:fill="FFFFFF" w:themeFill="background1"/>
            <w:vAlign w:val="center"/>
            <w:hideMark/>
          </w:tcPr>
          <w:p w14:paraId="0092E821" w14:textId="77777777" w:rsidR="00B32309" w:rsidRPr="00E14CA7" w:rsidRDefault="00B32309">
            <w:pPr>
              <w:rPr>
                <w:rFonts w:ascii="Tahoma" w:hAnsi="Tahoma" w:cs="Tahoma"/>
                <w:color w:val="000000"/>
                <w:sz w:val="16"/>
                <w:szCs w:val="16"/>
              </w:rPr>
            </w:pPr>
          </w:p>
        </w:tc>
        <w:tc>
          <w:tcPr>
            <w:tcW w:w="3572" w:type="dxa"/>
            <w:vMerge/>
            <w:shd w:val="clear" w:color="auto" w:fill="FFFFFF" w:themeFill="background1"/>
            <w:vAlign w:val="center"/>
            <w:hideMark/>
          </w:tcPr>
          <w:p w14:paraId="1EDFEA78" w14:textId="77777777" w:rsidR="00B32309" w:rsidRPr="00E14CA7" w:rsidRDefault="00B32309" w:rsidP="00E14CA7">
            <w:pPr>
              <w:jc w:val="right"/>
              <w:rPr>
                <w:rFonts w:ascii="Tahoma" w:hAnsi="Tahoma" w:cs="Tahoma"/>
                <w:color w:val="000000"/>
                <w:sz w:val="16"/>
                <w:szCs w:val="16"/>
              </w:rPr>
            </w:pPr>
          </w:p>
        </w:tc>
      </w:tr>
      <w:tr w:rsidR="00B32309" w:rsidRPr="0052734B" w14:paraId="6D37D30A" w14:textId="77777777" w:rsidTr="00E14CA7">
        <w:trPr>
          <w:trHeight w:val="20"/>
        </w:trPr>
        <w:tc>
          <w:tcPr>
            <w:tcW w:w="2691" w:type="dxa"/>
            <w:vMerge/>
            <w:shd w:val="clear" w:color="auto" w:fill="FFFFFF" w:themeFill="background1"/>
            <w:vAlign w:val="center"/>
            <w:hideMark/>
          </w:tcPr>
          <w:p w14:paraId="29BF5A2F" w14:textId="77777777" w:rsidR="00B32309" w:rsidRPr="00E14CA7" w:rsidRDefault="00B32309">
            <w:pPr>
              <w:rPr>
                <w:rFonts w:ascii="Tahoma" w:hAnsi="Tahoma" w:cs="Tahoma"/>
                <w:color w:val="000000"/>
                <w:sz w:val="16"/>
                <w:szCs w:val="16"/>
              </w:rPr>
            </w:pPr>
          </w:p>
        </w:tc>
        <w:tc>
          <w:tcPr>
            <w:tcW w:w="2806" w:type="dxa"/>
            <w:shd w:val="clear" w:color="auto" w:fill="FFFFFF" w:themeFill="background1"/>
            <w:noWrap/>
            <w:vAlign w:val="center"/>
            <w:hideMark/>
          </w:tcPr>
          <w:p w14:paraId="2CF38AF7" w14:textId="77777777" w:rsidR="00B32309" w:rsidRPr="00E14CA7" w:rsidRDefault="00B32309">
            <w:pPr>
              <w:rPr>
                <w:rFonts w:ascii="Tahoma" w:hAnsi="Tahoma" w:cs="Tahoma"/>
                <w:color w:val="000000"/>
                <w:sz w:val="16"/>
                <w:szCs w:val="16"/>
              </w:rPr>
            </w:pPr>
            <w:proofErr w:type="spellStart"/>
            <w:r w:rsidRPr="00E14CA7">
              <w:rPr>
                <w:rFonts w:ascii="Tahoma" w:hAnsi="Tahoma" w:cs="Tahoma"/>
                <w:color w:val="000000"/>
                <w:sz w:val="16"/>
                <w:szCs w:val="16"/>
              </w:rPr>
              <w:t>Ostatné</w:t>
            </w:r>
            <w:proofErr w:type="spellEnd"/>
            <w:r w:rsidRPr="00E14CA7">
              <w:rPr>
                <w:rFonts w:ascii="Tahoma" w:hAnsi="Tahoma" w:cs="Tahoma"/>
                <w:color w:val="000000"/>
                <w:sz w:val="16"/>
                <w:szCs w:val="16"/>
              </w:rPr>
              <w:t xml:space="preserve"> </w:t>
            </w:r>
            <w:proofErr w:type="spellStart"/>
            <w:r w:rsidRPr="00E14CA7">
              <w:rPr>
                <w:rFonts w:ascii="Tahoma" w:hAnsi="Tahoma" w:cs="Tahoma"/>
                <w:color w:val="000000"/>
                <w:sz w:val="16"/>
                <w:szCs w:val="16"/>
              </w:rPr>
              <w:t>výdavky</w:t>
            </w:r>
            <w:proofErr w:type="spellEnd"/>
          </w:p>
        </w:tc>
        <w:tc>
          <w:tcPr>
            <w:tcW w:w="3572" w:type="dxa"/>
            <w:shd w:val="clear" w:color="auto" w:fill="FFFFFF" w:themeFill="background1"/>
            <w:noWrap/>
            <w:vAlign w:val="center"/>
            <w:hideMark/>
          </w:tcPr>
          <w:p w14:paraId="1626E54F" w14:textId="54406999" w:rsidR="00B32309" w:rsidRPr="00E14CA7" w:rsidRDefault="00606316" w:rsidP="00E14CA7">
            <w:pPr>
              <w:jc w:val="right"/>
              <w:rPr>
                <w:rFonts w:ascii="Tahoma" w:hAnsi="Tahoma" w:cs="Tahoma"/>
                <w:color w:val="000000"/>
                <w:sz w:val="16"/>
                <w:szCs w:val="16"/>
              </w:rPr>
            </w:pPr>
            <w:r w:rsidRPr="00E14CA7">
              <w:rPr>
                <w:rFonts w:ascii="Tahoma" w:hAnsi="Tahoma" w:cs="Tahoma"/>
                <w:color w:val="000000"/>
                <w:sz w:val="16"/>
                <w:szCs w:val="16"/>
              </w:rPr>
              <w:t>0 €</w:t>
            </w:r>
          </w:p>
        </w:tc>
      </w:tr>
      <w:tr w:rsidR="00B32309" w:rsidRPr="0052734B" w14:paraId="3F0C23DE" w14:textId="77777777" w:rsidTr="00E14CA7">
        <w:trPr>
          <w:trHeight w:val="244"/>
        </w:trPr>
        <w:tc>
          <w:tcPr>
            <w:tcW w:w="5497" w:type="dxa"/>
            <w:gridSpan w:val="2"/>
            <w:vMerge w:val="restart"/>
            <w:shd w:val="clear" w:color="auto" w:fill="FFFFFF" w:themeFill="background1"/>
            <w:noWrap/>
            <w:vAlign w:val="center"/>
            <w:hideMark/>
          </w:tcPr>
          <w:p w14:paraId="11A805D5" w14:textId="77777777" w:rsidR="00B32309" w:rsidRPr="00E14CA7" w:rsidRDefault="00B32309">
            <w:pPr>
              <w:rPr>
                <w:rFonts w:ascii="Tahoma" w:hAnsi="Tahoma" w:cs="Tahoma"/>
                <w:b/>
                <w:color w:val="000000"/>
                <w:sz w:val="16"/>
                <w:szCs w:val="16"/>
              </w:rPr>
            </w:pPr>
            <w:proofErr w:type="spellStart"/>
            <w:r w:rsidRPr="00E14CA7">
              <w:rPr>
                <w:rFonts w:ascii="Tahoma" w:hAnsi="Tahoma" w:cs="Tahoma"/>
                <w:b/>
                <w:color w:val="000000"/>
                <w:sz w:val="16"/>
                <w:szCs w:val="16"/>
              </w:rPr>
              <w:t>Výstupné</w:t>
            </w:r>
            <w:proofErr w:type="spellEnd"/>
            <w:r w:rsidRPr="00E14CA7">
              <w:rPr>
                <w:rFonts w:ascii="Tahoma" w:hAnsi="Tahoma" w:cs="Tahoma"/>
                <w:b/>
                <w:color w:val="000000"/>
                <w:sz w:val="16"/>
                <w:szCs w:val="16"/>
              </w:rPr>
              <w:t xml:space="preserve"> </w:t>
            </w:r>
            <w:proofErr w:type="spellStart"/>
            <w:r w:rsidRPr="00E14CA7">
              <w:rPr>
                <w:rFonts w:ascii="Tahoma" w:hAnsi="Tahoma" w:cs="Tahoma"/>
                <w:b/>
                <w:color w:val="000000"/>
                <w:sz w:val="16"/>
                <w:szCs w:val="16"/>
              </w:rPr>
              <w:t>náklady</w:t>
            </w:r>
            <w:proofErr w:type="spellEnd"/>
          </w:p>
        </w:tc>
        <w:tc>
          <w:tcPr>
            <w:tcW w:w="3572" w:type="dxa"/>
            <w:vMerge w:val="restart"/>
            <w:shd w:val="clear" w:color="auto" w:fill="FFFFFF" w:themeFill="background1"/>
            <w:noWrap/>
            <w:vAlign w:val="center"/>
            <w:hideMark/>
          </w:tcPr>
          <w:p w14:paraId="75F47A7E" w14:textId="77777777" w:rsidR="00B32309" w:rsidRPr="00E14CA7" w:rsidRDefault="00B32309" w:rsidP="00E14CA7">
            <w:pPr>
              <w:jc w:val="right"/>
              <w:rPr>
                <w:rFonts w:ascii="Tahoma" w:hAnsi="Tahoma" w:cs="Tahoma"/>
                <w:color w:val="000000"/>
                <w:sz w:val="16"/>
                <w:szCs w:val="16"/>
              </w:rPr>
            </w:pPr>
            <w:r w:rsidRPr="00E14CA7">
              <w:rPr>
                <w:rFonts w:ascii="Tahoma" w:hAnsi="Tahoma" w:cs="Tahoma"/>
                <w:color w:val="000000"/>
                <w:sz w:val="16"/>
                <w:szCs w:val="16"/>
              </w:rPr>
              <w:t>0 €</w:t>
            </w:r>
          </w:p>
        </w:tc>
      </w:tr>
      <w:tr w:rsidR="00B32309" w:rsidRPr="0052734B" w14:paraId="63FC33E3" w14:textId="77777777" w:rsidTr="00E14CA7">
        <w:trPr>
          <w:trHeight w:val="266"/>
        </w:trPr>
        <w:tc>
          <w:tcPr>
            <w:tcW w:w="5497" w:type="dxa"/>
            <w:gridSpan w:val="2"/>
            <w:vMerge/>
            <w:shd w:val="clear" w:color="auto" w:fill="FFFFFF" w:themeFill="background1"/>
            <w:vAlign w:val="center"/>
            <w:hideMark/>
          </w:tcPr>
          <w:p w14:paraId="4FC8CB4C" w14:textId="77777777" w:rsidR="00B32309" w:rsidRPr="00E14CA7" w:rsidRDefault="00B32309">
            <w:pPr>
              <w:rPr>
                <w:rFonts w:ascii="Tahoma" w:hAnsi="Tahoma" w:cs="Tahoma"/>
                <w:color w:val="000000"/>
                <w:sz w:val="16"/>
                <w:szCs w:val="16"/>
              </w:rPr>
            </w:pPr>
          </w:p>
        </w:tc>
        <w:tc>
          <w:tcPr>
            <w:tcW w:w="3572" w:type="dxa"/>
            <w:vMerge/>
            <w:shd w:val="clear" w:color="auto" w:fill="FFFFFF" w:themeFill="background1"/>
            <w:vAlign w:val="center"/>
            <w:hideMark/>
          </w:tcPr>
          <w:p w14:paraId="652BFFAB" w14:textId="77777777" w:rsidR="00B32309" w:rsidRPr="00E14CA7" w:rsidRDefault="00B32309">
            <w:pPr>
              <w:rPr>
                <w:rFonts w:ascii="Tahoma" w:hAnsi="Tahoma" w:cs="Tahoma"/>
                <w:color w:val="000000"/>
                <w:sz w:val="16"/>
                <w:szCs w:val="16"/>
              </w:rPr>
            </w:pPr>
          </w:p>
        </w:tc>
      </w:tr>
      <w:tr w:rsidR="00B32309" w:rsidRPr="0052734B" w14:paraId="18B3DA74" w14:textId="77777777" w:rsidTr="00E14CA7">
        <w:trPr>
          <w:trHeight w:val="20"/>
        </w:trPr>
        <w:tc>
          <w:tcPr>
            <w:tcW w:w="5497" w:type="dxa"/>
            <w:gridSpan w:val="2"/>
            <w:shd w:val="clear" w:color="auto" w:fill="FFFFFF" w:themeFill="background1"/>
            <w:noWrap/>
            <w:vAlign w:val="center"/>
            <w:hideMark/>
          </w:tcPr>
          <w:p w14:paraId="5D5F7377" w14:textId="77777777" w:rsidR="00B32309" w:rsidRPr="00E14CA7" w:rsidRDefault="00B32309">
            <w:pPr>
              <w:rPr>
                <w:rFonts w:ascii="Tahoma" w:hAnsi="Tahoma" w:cs="Tahoma"/>
                <w:b/>
                <w:color w:val="000000"/>
                <w:sz w:val="16"/>
                <w:szCs w:val="16"/>
              </w:rPr>
            </w:pPr>
            <w:r w:rsidRPr="00E14CA7">
              <w:rPr>
                <w:rFonts w:ascii="Tahoma" w:hAnsi="Tahoma" w:cs="Tahoma"/>
                <w:b/>
                <w:color w:val="000000"/>
                <w:sz w:val="16"/>
                <w:szCs w:val="16"/>
              </w:rPr>
              <w:t>SPOLU</w:t>
            </w:r>
          </w:p>
        </w:tc>
        <w:tc>
          <w:tcPr>
            <w:tcW w:w="3572" w:type="dxa"/>
            <w:shd w:val="clear" w:color="auto" w:fill="FFFFFF" w:themeFill="background1"/>
            <w:noWrap/>
            <w:vAlign w:val="center"/>
            <w:hideMark/>
          </w:tcPr>
          <w:p w14:paraId="31DD7A91" w14:textId="77777777" w:rsidR="00B32309" w:rsidRPr="00E14CA7" w:rsidRDefault="00B32309">
            <w:pPr>
              <w:jc w:val="right"/>
              <w:rPr>
                <w:rFonts w:ascii="Tahoma" w:hAnsi="Tahoma" w:cs="Tahoma"/>
                <w:b/>
                <w:color w:val="000000"/>
                <w:sz w:val="16"/>
                <w:szCs w:val="16"/>
              </w:rPr>
            </w:pPr>
            <w:r w:rsidRPr="00E14CA7">
              <w:rPr>
                <w:rFonts w:ascii="Tahoma" w:hAnsi="Tahoma" w:cs="Tahoma"/>
                <w:b/>
                <w:color w:val="000000"/>
                <w:sz w:val="16"/>
                <w:szCs w:val="16"/>
              </w:rPr>
              <w:t>27 843 515 €</w:t>
            </w:r>
          </w:p>
        </w:tc>
      </w:tr>
    </w:tbl>
    <w:p w14:paraId="3F820E64" w14:textId="4D377E9F" w:rsidR="00862988" w:rsidRPr="0052734B" w:rsidRDefault="00862988" w:rsidP="00862988">
      <w:pPr>
        <w:tabs>
          <w:tab w:val="left" w:pos="851"/>
          <w:tab w:val="center" w:pos="3119"/>
        </w:tabs>
        <w:rPr>
          <w:rFonts w:ascii="Tahoma" w:hAnsi="Tahoma" w:cs="Tahoma"/>
          <w:b/>
          <w:color w:val="00B050"/>
          <w:sz w:val="16"/>
          <w:szCs w:val="16"/>
          <w:highlight w:val="yellow"/>
          <w:lang w:val="sk-SK"/>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7"/>
        <w:gridCol w:w="2814"/>
        <w:gridCol w:w="3556"/>
      </w:tblGrid>
      <w:tr w:rsidR="00B32309" w:rsidRPr="0052734B" w14:paraId="64C42EDE" w14:textId="77777777" w:rsidTr="00E14CA7">
        <w:trPr>
          <w:trHeight w:val="162"/>
        </w:trPr>
        <w:tc>
          <w:tcPr>
            <w:tcW w:w="2697" w:type="dxa"/>
            <w:shd w:val="clear" w:color="auto" w:fill="FFFFFF" w:themeFill="background1"/>
            <w:noWrap/>
            <w:vAlign w:val="bottom"/>
            <w:hideMark/>
          </w:tcPr>
          <w:p w14:paraId="7208B9B1" w14:textId="45311509" w:rsidR="00B32309" w:rsidRPr="00E14CA7" w:rsidRDefault="00B32309" w:rsidP="00B32309">
            <w:pPr>
              <w:rPr>
                <w:rFonts w:ascii="Tahoma" w:hAnsi="Tahoma" w:cs="Tahoma"/>
                <w:b/>
                <w:bCs/>
                <w:color w:val="000000"/>
                <w:sz w:val="16"/>
                <w:szCs w:val="16"/>
                <w:lang w:val="sk-SK" w:eastAsia="sk-SK"/>
              </w:rPr>
            </w:pPr>
            <w:r w:rsidRPr="00E14CA7">
              <w:rPr>
                <w:rFonts w:ascii="Tahoma" w:hAnsi="Tahoma" w:cs="Tahoma"/>
                <w:b/>
                <w:bCs/>
                <w:color w:val="000000"/>
                <w:sz w:val="16"/>
                <w:szCs w:val="16"/>
                <w:lang w:val="sk-SK" w:eastAsia="sk-SK"/>
              </w:rPr>
              <w:t>Prínosy</w:t>
            </w:r>
          </w:p>
        </w:tc>
        <w:tc>
          <w:tcPr>
            <w:tcW w:w="2814" w:type="dxa"/>
            <w:shd w:val="clear" w:color="auto" w:fill="FFFFFF" w:themeFill="background1"/>
            <w:noWrap/>
            <w:vAlign w:val="bottom"/>
            <w:hideMark/>
          </w:tcPr>
          <w:p w14:paraId="53C8AFF7" w14:textId="77777777" w:rsidR="00B32309" w:rsidRPr="00E14CA7" w:rsidRDefault="00B32309" w:rsidP="00B32309">
            <w:pPr>
              <w:rPr>
                <w:rFonts w:ascii="Tahoma" w:hAnsi="Tahoma" w:cs="Tahoma"/>
                <w:b/>
                <w:bCs/>
                <w:color w:val="000000"/>
                <w:sz w:val="16"/>
                <w:szCs w:val="16"/>
                <w:lang w:val="sk-SK" w:eastAsia="sk-SK"/>
              </w:rPr>
            </w:pPr>
            <w:r w:rsidRPr="00E14CA7">
              <w:rPr>
                <w:rFonts w:ascii="Tahoma" w:hAnsi="Tahoma" w:cs="Tahoma"/>
                <w:b/>
                <w:bCs/>
                <w:color w:val="000000"/>
                <w:sz w:val="16"/>
                <w:szCs w:val="16"/>
                <w:lang w:val="sk-SK" w:eastAsia="sk-SK"/>
              </w:rPr>
              <w:t> </w:t>
            </w:r>
          </w:p>
        </w:tc>
        <w:tc>
          <w:tcPr>
            <w:tcW w:w="3556" w:type="dxa"/>
            <w:shd w:val="clear" w:color="auto" w:fill="FFFFFF" w:themeFill="background1"/>
            <w:noWrap/>
            <w:vAlign w:val="bottom"/>
            <w:hideMark/>
          </w:tcPr>
          <w:p w14:paraId="55136986" w14:textId="77777777" w:rsidR="00B32309" w:rsidRPr="00E14CA7" w:rsidRDefault="00B32309" w:rsidP="00E14CA7">
            <w:pPr>
              <w:jc w:val="right"/>
              <w:rPr>
                <w:rFonts w:ascii="Tahoma" w:hAnsi="Tahoma" w:cs="Tahoma"/>
                <w:b/>
                <w:bCs/>
                <w:sz w:val="16"/>
                <w:szCs w:val="16"/>
                <w:lang w:val="sk-SK" w:eastAsia="sk-SK"/>
              </w:rPr>
            </w:pPr>
            <w:r w:rsidRPr="00E14CA7">
              <w:rPr>
                <w:rFonts w:ascii="Tahoma" w:hAnsi="Tahoma" w:cs="Tahoma"/>
                <w:b/>
                <w:bCs/>
                <w:sz w:val="16"/>
                <w:szCs w:val="16"/>
                <w:lang w:val="sk-SK" w:eastAsia="sk-SK"/>
              </w:rPr>
              <w:t xml:space="preserve">       35 234 635 € </w:t>
            </w:r>
          </w:p>
        </w:tc>
      </w:tr>
      <w:tr w:rsidR="00B32309" w:rsidRPr="0052734B" w14:paraId="686B17FB" w14:textId="77777777" w:rsidTr="00E14CA7">
        <w:trPr>
          <w:trHeight w:val="162"/>
        </w:trPr>
        <w:tc>
          <w:tcPr>
            <w:tcW w:w="2697" w:type="dxa"/>
            <w:shd w:val="clear" w:color="auto" w:fill="FFFFFF" w:themeFill="background1"/>
            <w:noWrap/>
            <w:vAlign w:val="bottom"/>
            <w:hideMark/>
          </w:tcPr>
          <w:p w14:paraId="19D10B65" w14:textId="77777777" w:rsidR="00B32309" w:rsidRPr="00E14CA7" w:rsidRDefault="00B32309" w:rsidP="00B32309">
            <w:pPr>
              <w:rPr>
                <w:rFonts w:ascii="Tahoma" w:hAnsi="Tahoma" w:cs="Tahoma"/>
                <w:b/>
                <w:bCs/>
                <w:color w:val="000000"/>
                <w:sz w:val="16"/>
                <w:szCs w:val="16"/>
                <w:lang w:val="sk-SK" w:eastAsia="sk-SK"/>
              </w:rPr>
            </w:pPr>
            <w:r w:rsidRPr="00E14CA7">
              <w:rPr>
                <w:rFonts w:ascii="Tahoma" w:hAnsi="Tahoma" w:cs="Tahoma"/>
                <w:b/>
                <w:bCs/>
                <w:color w:val="000000"/>
                <w:sz w:val="16"/>
                <w:szCs w:val="16"/>
                <w:lang w:val="sk-SK" w:eastAsia="sk-SK"/>
              </w:rPr>
              <w:t>Finančné prínosy</w:t>
            </w:r>
          </w:p>
        </w:tc>
        <w:tc>
          <w:tcPr>
            <w:tcW w:w="2814" w:type="dxa"/>
            <w:shd w:val="clear" w:color="auto" w:fill="FFFFFF" w:themeFill="background1"/>
            <w:noWrap/>
            <w:vAlign w:val="bottom"/>
            <w:hideMark/>
          </w:tcPr>
          <w:p w14:paraId="03AEDF36" w14:textId="77777777" w:rsidR="00B32309" w:rsidRPr="00E14CA7" w:rsidRDefault="00B32309" w:rsidP="00B32309">
            <w:pPr>
              <w:rPr>
                <w:rFonts w:ascii="Tahoma" w:hAnsi="Tahoma" w:cs="Tahoma"/>
                <w:b/>
                <w:bCs/>
                <w:color w:val="000000"/>
                <w:sz w:val="16"/>
                <w:szCs w:val="16"/>
                <w:lang w:val="sk-SK" w:eastAsia="sk-SK"/>
              </w:rPr>
            </w:pPr>
            <w:r w:rsidRPr="00E14CA7">
              <w:rPr>
                <w:rFonts w:ascii="Tahoma" w:hAnsi="Tahoma" w:cs="Tahoma"/>
                <w:b/>
                <w:bCs/>
                <w:color w:val="000000"/>
                <w:sz w:val="16"/>
                <w:szCs w:val="16"/>
                <w:lang w:val="sk-SK" w:eastAsia="sk-SK"/>
              </w:rPr>
              <w:t> </w:t>
            </w:r>
          </w:p>
        </w:tc>
        <w:tc>
          <w:tcPr>
            <w:tcW w:w="3556" w:type="dxa"/>
            <w:shd w:val="clear" w:color="auto" w:fill="FFFFFF" w:themeFill="background1"/>
            <w:noWrap/>
            <w:vAlign w:val="bottom"/>
            <w:hideMark/>
          </w:tcPr>
          <w:p w14:paraId="66B5D2F6" w14:textId="77777777" w:rsidR="00B32309" w:rsidRPr="00E14CA7" w:rsidRDefault="00B32309" w:rsidP="00E14CA7">
            <w:pPr>
              <w:jc w:val="right"/>
              <w:rPr>
                <w:rFonts w:ascii="Tahoma" w:hAnsi="Tahoma" w:cs="Tahoma"/>
                <w:sz w:val="16"/>
                <w:szCs w:val="16"/>
                <w:lang w:val="sk-SK" w:eastAsia="sk-SK"/>
              </w:rPr>
            </w:pPr>
            <w:r w:rsidRPr="00E14CA7">
              <w:rPr>
                <w:rFonts w:ascii="Tahoma" w:hAnsi="Tahoma" w:cs="Tahoma"/>
                <w:sz w:val="16"/>
                <w:szCs w:val="16"/>
                <w:lang w:val="sk-SK" w:eastAsia="sk-SK"/>
              </w:rPr>
              <w:t xml:space="preserve">                          - € </w:t>
            </w:r>
          </w:p>
        </w:tc>
      </w:tr>
      <w:tr w:rsidR="00B32309" w:rsidRPr="0052734B" w14:paraId="4C0ADC85" w14:textId="77777777" w:rsidTr="00E14CA7">
        <w:trPr>
          <w:trHeight w:val="162"/>
        </w:trPr>
        <w:tc>
          <w:tcPr>
            <w:tcW w:w="2697" w:type="dxa"/>
            <w:shd w:val="clear" w:color="auto" w:fill="FFFFFF" w:themeFill="background1"/>
            <w:noWrap/>
            <w:vAlign w:val="bottom"/>
            <w:hideMark/>
          </w:tcPr>
          <w:p w14:paraId="34E55F40" w14:textId="77777777" w:rsidR="00B32309" w:rsidRPr="00E14CA7" w:rsidRDefault="00B32309" w:rsidP="00B32309">
            <w:pPr>
              <w:rPr>
                <w:rFonts w:ascii="Tahoma" w:hAnsi="Tahoma" w:cs="Tahoma"/>
                <w:b/>
                <w:bCs/>
                <w:color w:val="000000"/>
                <w:sz w:val="16"/>
                <w:szCs w:val="16"/>
                <w:lang w:val="sk-SK" w:eastAsia="sk-SK"/>
              </w:rPr>
            </w:pPr>
            <w:r w:rsidRPr="00E14CA7">
              <w:rPr>
                <w:rFonts w:ascii="Tahoma" w:hAnsi="Tahoma" w:cs="Tahoma"/>
                <w:b/>
                <w:bCs/>
                <w:color w:val="000000"/>
                <w:sz w:val="16"/>
                <w:szCs w:val="16"/>
                <w:lang w:val="sk-SK" w:eastAsia="sk-SK"/>
              </w:rPr>
              <w:t> </w:t>
            </w:r>
          </w:p>
        </w:tc>
        <w:tc>
          <w:tcPr>
            <w:tcW w:w="2814" w:type="dxa"/>
            <w:shd w:val="clear" w:color="auto" w:fill="FFFFFF" w:themeFill="background1"/>
            <w:noWrap/>
            <w:vAlign w:val="bottom"/>
            <w:hideMark/>
          </w:tcPr>
          <w:p w14:paraId="5E83E75A" w14:textId="77777777" w:rsidR="00B32309" w:rsidRPr="00E14CA7" w:rsidRDefault="00B32309" w:rsidP="00B32309">
            <w:pPr>
              <w:rPr>
                <w:rFonts w:ascii="Tahoma" w:hAnsi="Tahoma" w:cs="Tahoma"/>
                <w:color w:val="000000"/>
                <w:sz w:val="16"/>
                <w:szCs w:val="16"/>
                <w:lang w:val="sk-SK" w:eastAsia="sk-SK"/>
              </w:rPr>
            </w:pPr>
            <w:r w:rsidRPr="00E14CA7">
              <w:rPr>
                <w:rFonts w:ascii="Tahoma" w:hAnsi="Tahoma" w:cs="Tahoma"/>
                <w:color w:val="000000"/>
                <w:sz w:val="16"/>
                <w:szCs w:val="16"/>
                <w:lang w:val="sk-SK" w:eastAsia="sk-SK"/>
              </w:rPr>
              <w:t>Administratívne poplatky</w:t>
            </w:r>
          </w:p>
        </w:tc>
        <w:tc>
          <w:tcPr>
            <w:tcW w:w="3556" w:type="dxa"/>
            <w:shd w:val="clear" w:color="auto" w:fill="FFFFFF" w:themeFill="background1"/>
            <w:noWrap/>
            <w:vAlign w:val="bottom"/>
            <w:hideMark/>
          </w:tcPr>
          <w:p w14:paraId="054F3E04" w14:textId="77777777" w:rsidR="00B32309" w:rsidRPr="00E14CA7" w:rsidRDefault="00B32309" w:rsidP="00E14CA7">
            <w:pPr>
              <w:jc w:val="right"/>
              <w:rPr>
                <w:rFonts w:ascii="Tahoma" w:hAnsi="Tahoma" w:cs="Tahoma"/>
                <w:i/>
                <w:iCs/>
                <w:sz w:val="16"/>
                <w:szCs w:val="16"/>
                <w:lang w:val="sk-SK" w:eastAsia="sk-SK"/>
              </w:rPr>
            </w:pPr>
            <w:r w:rsidRPr="00E14CA7">
              <w:rPr>
                <w:rFonts w:ascii="Tahoma" w:hAnsi="Tahoma" w:cs="Tahoma"/>
                <w:i/>
                <w:iCs/>
                <w:sz w:val="16"/>
                <w:szCs w:val="16"/>
                <w:lang w:val="sk-SK" w:eastAsia="sk-SK"/>
              </w:rPr>
              <w:t xml:space="preserve">                         - € </w:t>
            </w:r>
          </w:p>
        </w:tc>
      </w:tr>
      <w:tr w:rsidR="00B32309" w:rsidRPr="0052734B" w14:paraId="352D7771" w14:textId="77777777" w:rsidTr="00E14CA7">
        <w:trPr>
          <w:trHeight w:val="162"/>
        </w:trPr>
        <w:tc>
          <w:tcPr>
            <w:tcW w:w="2697" w:type="dxa"/>
            <w:shd w:val="clear" w:color="auto" w:fill="FFFFFF" w:themeFill="background1"/>
            <w:noWrap/>
            <w:vAlign w:val="bottom"/>
            <w:hideMark/>
          </w:tcPr>
          <w:p w14:paraId="30D4D1BF" w14:textId="77777777" w:rsidR="00B32309" w:rsidRPr="00E14CA7" w:rsidRDefault="00B32309" w:rsidP="00B32309">
            <w:pPr>
              <w:rPr>
                <w:rFonts w:ascii="Tahoma" w:hAnsi="Tahoma" w:cs="Tahoma"/>
                <w:b/>
                <w:bCs/>
                <w:color w:val="000000"/>
                <w:sz w:val="16"/>
                <w:szCs w:val="16"/>
                <w:lang w:val="sk-SK" w:eastAsia="sk-SK"/>
              </w:rPr>
            </w:pPr>
            <w:r w:rsidRPr="00E14CA7">
              <w:rPr>
                <w:rFonts w:ascii="Tahoma" w:hAnsi="Tahoma" w:cs="Tahoma"/>
                <w:b/>
                <w:bCs/>
                <w:color w:val="000000"/>
                <w:sz w:val="16"/>
                <w:szCs w:val="16"/>
                <w:lang w:val="sk-SK" w:eastAsia="sk-SK"/>
              </w:rPr>
              <w:t> </w:t>
            </w:r>
          </w:p>
        </w:tc>
        <w:tc>
          <w:tcPr>
            <w:tcW w:w="2814" w:type="dxa"/>
            <w:shd w:val="clear" w:color="auto" w:fill="FFFFFF" w:themeFill="background1"/>
            <w:noWrap/>
            <w:vAlign w:val="bottom"/>
            <w:hideMark/>
          </w:tcPr>
          <w:p w14:paraId="6F7F6433" w14:textId="77777777" w:rsidR="00B32309" w:rsidRPr="00E14CA7" w:rsidRDefault="00B32309" w:rsidP="00B32309">
            <w:pPr>
              <w:rPr>
                <w:rFonts w:ascii="Tahoma" w:hAnsi="Tahoma" w:cs="Tahoma"/>
                <w:color w:val="000000"/>
                <w:sz w:val="16"/>
                <w:szCs w:val="16"/>
                <w:lang w:val="sk-SK" w:eastAsia="sk-SK"/>
              </w:rPr>
            </w:pPr>
            <w:r w:rsidRPr="00E14CA7">
              <w:rPr>
                <w:rFonts w:ascii="Tahoma" w:hAnsi="Tahoma" w:cs="Tahoma"/>
                <w:color w:val="000000"/>
                <w:sz w:val="16"/>
                <w:szCs w:val="16"/>
                <w:lang w:val="sk-SK" w:eastAsia="sk-SK"/>
              </w:rPr>
              <w:t>Ostatné daňové a nedaňové príjmy</w:t>
            </w:r>
          </w:p>
        </w:tc>
        <w:tc>
          <w:tcPr>
            <w:tcW w:w="3556" w:type="dxa"/>
            <w:shd w:val="clear" w:color="auto" w:fill="FFFFFF" w:themeFill="background1"/>
            <w:noWrap/>
            <w:vAlign w:val="bottom"/>
            <w:hideMark/>
          </w:tcPr>
          <w:p w14:paraId="0533F43D" w14:textId="77777777" w:rsidR="00B32309" w:rsidRPr="00E14CA7" w:rsidRDefault="00B32309" w:rsidP="00E14CA7">
            <w:pPr>
              <w:jc w:val="right"/>
              <w:rPr>
                <w:rFonts w:ascii="Tahoma" w:hAnsi="Tahoma" w:cs="Tahoma"/>
                <w:i/>
                <w:iCs/>
                <w:sz w:val="16"/>
                <w:szCs w:val="16"/>
                <w:lang w:val="sk-SK" w:eastAsia="sk-SK"/>
              </w:rPr>
            </w:pPr>
            <w:r w:rsidRPr="00E14CA7">
              <w:rPr>
                <w:rFonts w:ascii="Tahoma" w:hAnsi="Tahoma" w:cs="Tahoma"/>
                <w:i/>
                <w:iCs/>
                <w:sz w:val="16"/>
                <w:szCs w:val="16"/>
                <w:lang w:val="sk-SK" w:eastAsia="sk-SK"/>
              </w:rPr>
              <w:t xml:space="preserve">                         - € </w:t>
            </w:r>
          </w:p>
        </w:tc>
      </w:tr>
      <w:tr w:rsidR="00B32309" w:rsidRPr="0052734B" w14:paraId="14AE7C26" w14:textId="77777777" w:rsidTr="00E14CA7">
        <w:trPr>
          <w:trHeight w:val="162"/>
        </w:trPr>
        <w:tc>
          <w:tcPr>
            <w:tcW w:w="2697" w:type="dxa"/>
            <w:shd w:val="clear" w:color="auto" w:fill="FFFFFF" w:themeFill="background1"/>
            <w:noWrap/>
            <w:vAlign w:val="bottom"/>
            <w:hideMark/>
          </w:tcPr>
          <w:p w14:paraId="7907CCF9" w14:textId="77777777" w:rsidR="00B32309" w:rsidRPr="00E14CA7" w:rsidRDefault="00B32309" w:rsidP="00B32309">
            <w:pPr>
              <w:rPr>
                <w:rFonts w:ascii="Tahoma" w:hAnsi="Tahoma" w:cs="Tahoma"/>
                <w:b/>
                <w:bCs/>
                <w:color w:val="000000"/>
                <w:sz w:val="16"/>
                <w:szCs w:val="16"/>
                <w:lang w:val="sk-SK" w:eastAsia="sk-SK"/>
              </w:rPr>
            </w:pPr>
            <w:r w:rsidRPr="00E14CA7">
              <w:rPr>
                <w:rFonts w:ascii="Tahoma" w:hAnsi="Tahoma" w:cs="Tahoma"/>
                <w:b/>
                <w:bCs/>
                <w:color w:val="000000"/>
                <w:sz w:val="16"/>
                <w:szCs w:val="16"/>
                <w:lang w:val="sk-SK" w:eastAsia="sk-SK"/>
              </w:rPr>
              <w:t>Ekonomické prínosy</w:t>
            </w:r>
          </w:p>
        </w:tc>
        <w:tc>
          <w:tcPr>
            <w:tcW w:w="2814" w:type="dxa"/>
            <w:shd w:val="clear" w:color="auto" w:fill="FFFFFF" w:themeFill="background1"/>
            <w:noWrap/>
            <w:vAlign w:val="bottom"/>
            <w:hideMark/>
          </w:tcPr>
          <w:p w14:paraId="3B4F726E" w14:textId="77777777" w:rsidR="00B32309" w:rsidRPr="00E14CA7" w:rsidRDefault="00B32309" w:rsidP="00B32309">
            <w:pPr>
              <w:rPr>
                <w:rFonts w:ascii="Tahoma" w:hAnsi="Tahoma" w:cs="Tahoma"/>
                <w:b/>
                <w:bCs/>
                <w:color w:val="000000"/>
                <w:sz w:val="16"/>
                <w:szCs w:val="16"/>
                <w:lang w:val="sk-SK" w:eastAsia="sk-SK"/>
              </w:rPr>
            </w:pPr>
            <w:r w:rsidRPr="00E14CA7">
              <w:rPr>
                <w:rFonts w:ascii="Tahoma" w:hAnsi="Tahoma" w:cs="Tahoma"/>
                <w:b/>
                <w:bCs/>
                <w:color w:val="000000"/>
                <w:sz w:val="16"/>
                <w:szCs w:val="16"/>
                <w:lang w:val="sk-SK" w:eastAsia="sk-SK"/>
              </w:rPr>
              <w:t> </w:t>
            </w:r>
          </w:p>
        </w:tc>
        <w:tc>
          <w:tcPr>
            <w:tcW w:w="3556" w:type="dxa"/>
            <w:shd w:val="clear" w:color="auto" w:fill="FFFFFF" w:themeFill="background1"/>
            <w:noWrap/>
            <w:vAlign w:val="bottom"/>
            <w:hideMark/>
          </w:tcPr>
          <w:p w14:paraId="71E5B71B" w14:textId="77777777" w:rsidR="00B32309" w:rsidRPr="00E14CA7" w:rsidRDefault="00B32309" w:rsidP="00E14CA7">
            <w:pPr>
              <w:jc w:val="right"/>
              <w:rPr>
                <w:rFonts w:ascii="Tahoma" w:hAnsi="Tahoma" w:cs="Tahoma"/>
                <w:sz w:val="16"/>
                <w:szCs w:val="16"/>
                <w:lang w:val="sk-SK" w:eastAsia="sk-SK"/>
              </w:rPr>
            </w:pPr>
            <w:r w:rsidRPr="00E14CA7">
              <w:rPr>
                <w:rFonts w:ascii="Tahoma" w:hAnsi="Tahoma" w:cs="Tahoma"/>
                <w:sz w:val="16"/>
                <w:szCs w:val="16"/>
                <w:lang w:val="sk-SK" w:eastAsia="sk-SK"/>
              </w:rPr>
              <w:t xml:space="preserve">       35 234 635 € </w:t>
            </w:r>
          </w:p>
        </w:tc>
      </w:tr>
      <w:tr w:rsidR="00B32309" w:rsidRPr="0052734B" w14:paraId="4074F016" w14:textId="77777777" w:rsidTr="00E14CA7">
        <w:trPr>
          <w:trHeight w:val="162"/>
        </w:trPr>
        <w:tc>
          <w:tcPr>
            <w:tcW w:w="2697" w:type="dxa"/>
            <w:shd w:val="clear" w:color="auto" w:fill="FFFFFF" w:themeFill="background1"/>
            <w:noWrap/>
            <w:vAlign w:val="bottom"/>
            <w:hideMark/>
          </w:tcPr>
          <w:p w14:paraId="40EA8AD3" w14:textId="77777777" w:rsidR="00B32309" w:rsidRPr="00E14CA7" w:rsidRDefault="00B32309" w:rsidP="00B32309">
            <w:pPr>
              <w:rPr>
                <w:rFonts w:ascii="Tahoma" w:hAnsi="Tahoma" w:cs="Tahoma"/>
                <w:b/>
                <w:bCs/>
                <w:color w:val="000000"/>
                <w:sz w:val="16"/>
                <w:szCs w:val="16"/>
                <w:lang w:val="sk-SK" w:eastAsia="sk-SK"/>
              </w:rPr>
            </w:pPr>
            <w:r w:rsidRPr="00E14CA7">
              <w:rPr>
                <w:rFonts w:ascii="Tahoma" w:hAnsi="Tahoma" w:cs="Tahoma"/>
                <w:b/>
                <w:bCs/>
                <w:color w:val="000000"/>
                <w:sz w:val="16"/>
                <w:szCs w:val="16"/>
                <w:lang w:val="sk-SK" w:eastAsia="sk-SK"/>
              </w:rPr>
              <w:t> </w:t>
            </w:r>
          </w:p>
        </w:tc>
        <w:tc>
          <w:tcPr>
            <w:tcW w:w="2814" w:type="dxa"/>
            <w:shd w:val="clear" w:color="auto" w:fill="FFFFFF" w:themeFill="background1"/>
            <w:noWrap/>
            <w:vAlign w:val="bottom"/>
            <w:hideMark/>
          </w:tcPr>
          <w:p w14:paraId="00DC9D0B" w14:textId="77777777" w:rsidR="00B32309" w:rsidRPr="00E14CA7" w:rsidRDefault="00B32309" w:rsidP="00B32309">
            <w:pPr>
              <w:rPr>
                <w:rFonts w:ascii="Tahoma" w:hAnsi="Tahoma" w:cs="Tahoma"/>
                <w:color w:val="000000"/>
                <w:sz w:val="16"/>
                <w:szCs w:val="16"/>
                <w:lang w:val="sk-SK" w:eastAsia="sk-SK"/>
              </w:rPr>
            </w:pPr>
            <w:r w:rsidRPr="00E14CA7">
              <w:rPr>
                <w:rFonts w:ascii="Tahoma" w:hAnsi="Tahoma" w:cs="Tahoma"/>
                <w:color w:val="000000"/>
                <w:sz w:val="16"/>
                <w:szCs w:val="16"/>
                <w:lang w:val="sk-SK" w:eastAsia="sk-SK"/>
              </w:rPr>
              <w:t>Občania (€)</w:t>
            </w:r>
          </w:p>
        </w:tc>
        <w:tc>
          <w:tcPr>
            <w:tcW w:w="3556" w:type="dxa"/>
            <w:shd w:val="clear" w:color="auto" w:fill="FFFFFF" w:themeFill="background1"/>
            <w:noWrap/>
            <w:vAlign w:val="bottom"/>
            <w:hideMark/>
          </w:tcPr>
          <w:p w14:paraId="2A81610D" w14:textId="77777777" w:rsidR="00B32309" w:rsidRPr="00E14CA7" w:rsidRDefault="00B32309" w:rsidP="00E14CA7">
            <w:pPr>
              <w:jc w:val="right"/>
              <w:rPr>
                <w:rFonts w:ascii="Tahoma" w:hAnsi="Tahoma" w:cs="Tahoma"/>
                <w:i/>
                <w:iCs/>
                <w:sz w:val="16"/>
                <w:szCs w:val="16"/>
                <w:lang w:val="sk-SK" w:eastAsia="sk-SK"/>
              </w:rPr>
            </w:pPr>
            <w:r w:rsidRPr="00E14CA7">
              <w:rPr>
                <w:rFonts w:ascii="Tahoma" w:hAnsi="Tahoma" w:cs="Tahoma"/>
                <w:i/>
                <w:iCs/>
                <w:sz w:val="16"/>
                <w:szCs w:val="16"/>
                <w:lang w:val="sk-SK" w:eastAsia="sk-SK"/>
              </w:rPr>
              <w:t xml:space="preserve">                         - € </w:t>
            </w:r>
          </w:p>
        </w:tc>
      </w:tr>
      <w:tr w:rsidR="00B32309" w:rsidRPr="0052734B" w14:paraId="1C95AE2B" w14:textId="77777777" w:rsidTr="00E14CA7">
        <w:trPr>
          <w:trHeight w:val="162"/>
        </w:trPr>
        <w:tc>
          <w:tcPr>
            <w:tcW w:w="2697" w:type="dxa"/>
            <w:shd w:val="clear" w:color="auto" w:fill="FFFFFF" w:themeFill="background1"/>
            <w:noWrap/>
            <w:vAlign w:val="bottom"/>
            <w:hideMark/>
          </w:tcPr>
          <w:p w14:paraId="586CF839" w14:textId="77777777" w:rsidR="00B32309" w:rsidRPr="00E14CA7" w:rsidRDefault="00B32309" w:rsidP="00B32309">
            <w:pPr>
              <w:rPr>
                <w:rFonts w:ascii="Tahoma" w:hAnsi="Tahoma" w:cs="Tahoma"/>
                <w:b/>
                <w:bCs/>
                <w:color w:val="000000"/>
                <w:sz w:val="16"/>
                <w:szCs w:val="16"/>
                <w:lang w:val="sk-SK" w:eastAsia="sk-SK"/>
              </w:rPr>
            </w:pPr>
            <w:r w:rsidRPr="00E14CA7">
              <w:rPr>
                <w:rFonts w:ascii="Tahoma" w:hAnsi="Tahoma" w:cs="Tahoma"/>
                <w:b/>
                <w:bCs/>
                <w:color w:val="000000"/>
                <w:sz w:val="16"/>
                <w:szCs w:val="16"/>
                <w:lang w:val="sk-SK" w:eastAsia="sk-SK"/>
              </w:rPr>
              <w:t> </w:t>
            </w:r>
          </w:p>
        </w:tc>
        <w:tc>
          <w:tcPr>
            <w:tcW w:w="2814" w:type="dxa"/>
            <w:shd w:val="clear" w:color="auto" w:fill="FFFFFF" w:themeFill="background1"/>
            <w:noWrap/>
            <w:vAlign w:val="bottom"/>
            <w:hideMark/>
          </w:tcPr>
          <w:p w14:paraId="677B74C0" w14:textId="77777777" w:rsidR="00B32309" w:rsidRPr="00E14CA7" w:rsidRDefault="00B32309" w:rsidP="00B32309">
            <w:pPr>
              <w:rPr>
                <w:rFonts w:ascii="Tahoma" w:hAnsi="Tahoma" w:cs="Tahoma"/>
                <w:color w:val="000000"/>
                <w:sz w:val="16"/>
                <w:szCs w:val="16"/>
                <w:lang w:val="sk-SK" w:eastAsia="sk-SK"/>
              </w:rPr>
            </w:pPr>
            <w:r w:rsidRPr="00E14CA7">
              <w:rPr>
                <w:rFonts w:ascii="Tahoma" w:hAnsi="Tahoma" w:cs="Tahoma"/>
                <w:color w:val="000000"/>
                <w:sz w:val="16"/>
                <w:szCs w:val="16"/>
                <w:lang w:val="sk-SK" w:eastAsia="sk-SK"/>
              </w:rPr>
              <w:t xml:space="preserve">Úradníci (€) </w:t>
            </w:r>
          </w:p>
        </w:tc>
        <w:tc>
          <w:tcPr>
            <w:tcW w:w="3556" w:type="dxa"/>
            <w:shd w:val="clear" w:color="auto" w:fill="FFFFFF" w:themeFill="background1"/>
            <w:noWrap/>
            <w:vAlign w:val="bottom"/>
            <w:hideMark/>
          </w:tcPr>
          <w:p w14:paraId="063AE5FC" w14:textId="77777777" w:rsidR="00B32309" w:rsidRPr="00E14CA7" w:rsidRDefault="00B32309" w:rsidP="00E14CA7">
            <w:pPr>
              <w:jc w:val="right"/>
              <w:rPr>
                <w:rFonts w:ascii="Tahoma" w:hAnsi="Tahoma" w:cs="Tahoma"/>
                <w:i/>
                <w:iCs/>
                <w:sz w:val="16"/>
                <w:szCs w:val="16"/>
                <w:lang w:val="sk-SK" w:eastAsia="sk-SK"/>
              </w:rPr>
            </w:pPr>
            <w:r w:rsidRPr="00E14CA7">
              <w:rPr>
                <w:rFonts w:ascii="Tahoma" w:hAnsi="Tahoma" w:cs="Tahoma"/>
                <w:i/>
                <w:iCs/>
                <w:sz w:val="16"/>
                <w:szCs w:val="16"/>
                <w:lang w:val="sk-SK" w:eastAsia="sk-SK"/>
              </w:rPr>
              <w:t xml:space="preserve">                         - € </w:t>
            </w:r>
          </w:p>
        </w:tc>
      </w:tr>
      <w:tr w:rsidR="00B32309" w:rsidRPr="0052734B" w14:paraId="262258E4" w14:textId="77777777" w:rsidTr="00E14CA7">
        <w:trPr>
          <w:trHeight w:val="162"/>
        </w:trPr>
        <w:tc>
          <w:tcPr>
            <w:tcW w:w="2697" w:type="dxa"/>
            <w:shd w:val="clear" w:color="auto" w:fill="FFFFFF" w:themeFill="background1"/>
            <w:noWrap/>
            <w:vAlign w:val="bottom"/>
            <w:hideMark/>
          </w:tcPr>
          <w:p w14:paraId="1169D29F" w14:textId="77777777" w:rsidR="00B32309" w:rsidRPr="00E14CA7" w:rsidRDefault="00B32309" w:rsidP="00B32309">
            <w:pPr>
              <w:rPr>
                <w:rFonts w:ascii="Tahoma" w:hAnsi="Tahoma" w:cs="Tahoma"/>
                <w:b/>
                <w:bCs/>
                <w:color w:val="000000"/>
                <w:sz w:val="16"/>
                <w:szCs w:val="16"/>
                <w:lang w:val="sk-SK" w:eastAsia="sk-SK"/>
              </w:rPr>
            </w:pPr>
            <w:r w:rsidRPr="00E14CA7">
              <w:rPr>
                <w:rFonts w:ascii="Tahoma" w:hAnsi="Tahoma" w:cs="Tahoma"/>
                <w:b/>
                <w:bCs/>
                <w:color w:val="000000"/>
                <w:sz w:val="16"/>
                <w:szCs w:val="16"/>
                <w:lang w:val="sk-SK" w:eastAsia="sk-SK"/>
              </w:rPr>
              <w:t> </w:t>
            </w:r>
          </w:p>
        </w:tc>
        <w:tc>
          <w:tcPr>
            <w:tcW w:w="2814" w:type="dxa"/>
            <w:shd w:val="clear" w:color="auto" w:fill="FFFFFF" w:themeFill="background1"/>
            <w:noWrap/>
            <w:vAlign w:val="bottom"/>
            <w:hideMark/>
          </w:tcPr>
          <w:p w14:paraId="23C1E459" w14:textId="77777777" w:rsidR="00B32309" w:rsidRPr="00E14CA7" w:rsidRDefault="00B32309" w:rsidP="00B32309">
            <w:pPr>
              <w:rPr>
                <w:rFonts w:ascii="Tahoma" w:hAnsi="Tahoma" w:cs="Tahoma"/>
                <w:color w:val="000000"/>
                <w:sz w:val="16"/>
                <w:szCs w:val="16"/>
                <w:lang w:val="sk-SK" w:eastAsia="sk-SK"/>
              </w:rPr>
            </w:pPr>
            <w:r w:rsidRPr="00E14CA7">
              <w:rPr>
                <w:rFonts w:ascii="Tahoma" w:hAnsi="Tahoma" w:cs="Tahoma"/>
                <w:color w:val="000000"/>
                <w:sz w:val="16"/>
                <w:szCs w:val="16"/>
                <w:lang w:val="sk-SK" w:eastAsia="sk-SK"/>
              </w:rPr>
              <w:t>Úradníci (FTE)</w:t>
            </w:r>
          </w:p>
        </w:tc>
        <w:tc>
          <w:tcPr>
            <w:tcW w:w="3556" w:type="dxa"/>
            <w:shd w:val="clear" w:color="auto" w:fill="FFFFFF" w:themeFill="background1"/>
            <w:noWrap/>
            <w:vAlign w:val="bottom"/>
            <w:hideMark/>
          </w:tcPr>
          <w:p w14:paraId="6061E1DA" w14:textId="77777777" w:rsidR="00B32309" w:rsidRPr="00E14CA7" w:rsidRDefault="00B32309" w:rsidP="00E14CA7">
            <w:pPr>
              <w:jc w:val="right"/>
              <w:rPr>
                <w:rFonts w:ascii="Tahoma" w:hAnsi="Tahoma" w:cs="Tahoma"/>
                <w:i/>
                <w:iCs/>
                <w:sz w:val="16"/>
                <w:szCs w:val="16"/>
                <w:lang w:val="sk-SK" w:eastAsia="sk-SK"/>
              </w:rPr>
            </w:pPr>
            <w:r w:rsidRPr="00E14CA7">
              <w:rPr>
                <w:rFonts w:ascii="Tahoma" w:hAnsi="Tahoma" w:cs="Tahoma"/>
                <w:i/>
                <w:iCs/>
                <w:sz w:val="16"/>
                <w:szCs w:val="16"/>
                <w:lang w:val="sk-SK" w:eastAsia="sk-SK"/>
              </w:rPr>
              <w:t xml:space="preserve"> N/A </w:t>
            </w:r>
          </w:p>
        </w:tc>
      </w:tr>
      <w:tr w:rsidR="00B32309" w:rsidRPr="0052734B" w14:paraId="408569CD" w14:textId="77777777" w:rsidTr="00E14CA7">
        <w:trPr>
          <w:trHeight w:val="162"/>
        </w:trPr>
        <w:tc>
          <w:tcPr>
            <w:tcW w:w="2697" w:type="dxa"/>
            <w:shd w:val="clear" w:color="auto" w:fill="FFFFFF" w:themeFill="background1"/>
            <w:noWrap/>
            <w:vAlign w:val="bottom"/>
            <w:hideMark/>
          </w:tcPr>
          <w:p w14:paraId="65163397" w14:textId="77777777" w:rsidR="00B32309" w:rsidRPr="00E14CA7" w:rsidRDefault="00B32309" w:rsidP="00B32309">
            <w:pPr>
              <w:rPr>
                <w:rFonts w:ascii="Tahoma" w:hAnsi="Tahoma" w:cs="Tahoma"/>
                <w:b/>
                <w:bCs/>
                <w:color w:val="000000"/>
                <w:sz w:val="16"/>
                <w:szCs w:val="16"/>
                <w:lang w:val="sk-SK" w:eastAsia="sk-SK"/>
              </w:rPr>
            </w:pPr>
            <w:r w:rsidRPr="00E14CA7">
              <w:rPr>
                <w:rFonts w:ascii="Tahoma" w:hAnsi="Tahoma" w:cs="Tahoma"/>
                <w:b/>
                <w:bCs/>
                <w:color w:val="000000"/>
                <w:sz w:val="16"/>
                <w:szCs w:val="16"/>
                <w:lang w:val="sk-SK" w:eastAsia="sk-SK"/>
              </w:rPr>
              <w:t> </w:t>
            </w:r>
          </w:p>
        </w:tc>
        <w:tc>
          <w:tcPr>
            <w:tcW w:w="2814" w:type="dxa"/>
            <w:shd w:val="clear" w:color="auto" w:fill="FFFFFF" w:themeFill="background1"/>
            <w:noWrap/>
            <w:vAlign w:val="bottom"/>
            <w:hideMark/>
          </w:tcPr>
          <w:p w14:paraId="1FC61B9F" w14:textId="77777777" w:rsidR="00B32309" w:rsidRPr="00E14CA7" w:rsidRDefault="00B32309" w:rsidP="00B32309">
            <w:pPr>
              <w:rPr>
                <w:rFonts w:ascii="Tahoma" w:hAnsi="Tahoma" w:cs="Tahoma"/>
                <w:color w:val="000000"/>
                <w:sz w:val="16"/>
                <w:szCs w:val="16"/>
                <w:lang w:val="sk-SK" w:eastAsia="sk-SK"/>
              </w:rPr>
            </w:pPr>
            <w:r w:rsidRPr="00E14CA7">
              <w:rPr>
                <w:rFonts w:ascii="Tahoma" w:hAnsi="Tahoma" w:cs="Tahoma"/>
                <w:color w:val="000000"/>
                <w:sz w:val="16"/>
                <w:szCs w:val="16"/>
                <w:lang w:val="sk-SK" w:eastAsia="sk-SK"/>
              </w:rPr>
              <w:t>Kvalitatívne prínosy</w:t>
            </w:r>
          </w:p>
        </w:tc>
        <w:tc>
          <w:tcPr>
            <w:tcW w:w="3556" w:type="dxa"/>
            <w:shd w:val="clear" w:color="auto" w:fill="FFFFFF" w:themeFill="background1"/>
            <w:noWrap/>
            <w:vAlign w:val="bottom"/>
            <w:hideMark/>
          </w:tcPr>
          <w:p w14:paraId="0E1E6E98" w14:textId="77777777" w:rsidR="00B32309" w:rsidRPr="00E14CA7" w:rsidRDefault="00B32309" w:rsidP="00E14CA7">
            <w:pPr>
              <w:jc w:val="right"/>
              <w:rPr>
                <w:rFonts w:ascii="Tahoma" w:hAnsi="Tahoma" w:cs="Tahoma"/>
                <w:iCs/>
                <w:sz w:val="16"/>
                <w:szCs w:val="16"/>
                <w:lang w:val="sk-SK" w:eastAsia="sk-SK"/>
              </w:rPr>
            </w:pPr>
            <w:r w:rsidRPr="00E14CA7">
              <w:rPr>
                <w:rFonts w:ascii="Tahoma" w:hAnsi="Tahoma" w:cs="Tahoma"/>
                <w:i/>
                <w:iCs/>
                <w:sz w:val="16"/>
                <w:szCs w:val="16"/>
                <w:lang w:val="sk-SK" w:eastAsia="sk-SK"/>
              </w:rPr>
              <w:t xml:space="preserve">      </w:t>
            </w:r>
            <w:r w:rsidRPr="00E14CA7">
              <w:rPr>
                <w:rFonts w:ascii="Tahoma" w:hAnsi="Tahoma" w:cs="Tahoma"/>
                <w:iCs/>
                <w:sz w:val="16"/>
                <w:szCs w:val="16"/>
                <w:lang w:val="sk-SK" w:eastAsia="sk-SK"/>
              </w:rPr>
              <w:t xml:space="preserve">35 234 635 € </w:t>
            </w:r>
          </w:p>
        </w:tc>
      </w:tr>
    </w:tbl>
    <w:p w14:paraId="65016E81" w14:textId="1FDA1FD4" w:rsidR="00B32309" w:rsidRPr="00E14CA7" w:rsidRDefault="00D6317B" w:rsidP="00C26B46">
      <w:pPr>
        <w:rPr>
          <w:rFonts w:ascii="Calibri" w:hAnsi="Calibri" w:cs="Calibri"/>
          <w:color w:val="000000"/>
          <w:sz w:val="18"/>
          <w:szCs w:val="22"/>
          <w:lang w:val="sk-SK" w:eastAsia="sk-SK"/>
        </w:rPr>
      </w:pPr>
      <w:r w:rsidRPr="00E14CA7">
        <w:rPr>
          <w:rFonts w:ascii="Calibri" w:hAnsi="Calibri" w:cs="Calibri"/>
          <w:color w:val="000000"/>
          <w:sz w:val="18"/>
          <w:szCs w:val="22"/>
          <w:lang w:val="sk-SK" w:eastAsia="sk-SK"/>
        </w:rPr>
        <w:t>*Všetky ceny sú uvedené s DPH.</w:t>
      </w:r>
    </w:p>
    <w:p w14:paraId="1DBF6B88" w14:textId="77777777" w:rsidR="00B32309" w:rsidRPr="00D628DC" w:rsidRDefault="00B32309" w:rsidP="00862988">
      <w:pPr>
        <w:tabs>
          <w:tab w:val="left" w:pos="851"/>
          <w:tab w:val="center" w:pos="3119"/>
        </w:tabs>
        <w:rPr>
          <w:rFonts w:ascii="Tahoma" w:hAnsi="Tahoma" w:cs="Tahoma"/>
          <w:color w:val="00B050"/>
          <w:sz w:val="16"/>
          <w:szCs w:val="16"/>
          <w:highlight w:val="yellow"/>
          <w:lang w:val="sk-SK"/>
        </w:rPr>
      </w:pPr>
    </w:p>
    <w:p w14:paraId="66AE9A50" w14:textId="77777777" w:rsidR="00672BE9" w:rsidRPr="00D628DC" w:rsidRDefault="00672BE9" w:rsidP="00672BE9">
      <w:pPr>
        <w:pBdr>
          <w:top w:val="nil"/>
          <w:left w:val="nil"/>
          <w:bottom w:val="nil"/>
          <w:right w:val="nil"/>
          <w:between w:val="nil"/>
        </w:pBdr>
        <w:tabs>
          <w:tab w:val="left" w:pos="851"/>
          <w:tab w:val="center" w:pos="994"/>
        </w:tabs>
        <w:spacing w:before="120"/>
        <w:contextualSpacing/>
        <w:jc w:val="both"/>
        <w:rPr>
          <w:rFonts w:ascii="Tahoma" w:eastAsia="Arial Narrow" w:hAnsi="Tahoma" w:cs="Tahoma"/>
          <w:sz w:val="16"/>
          <w:szCs w:val="16"/>
          <w:lang w:val="sk-SK"/>
        </w:rPr>
      </w:pPr>
    </w:p>
    <w:p w14:paraId="5362ECA4" w14:textId="508EF5A7" w:rsidR="00672BE9" w:rsidRPr="00D628DC" w:rsidRDefault="00ED2FDD" w:rsidP="00672BE9">
      <w:pPr>
        <w:pBdr>
          <w:top w:val="nil"/>
          <w:left w:val="nil"/>
          <w:bottom w:val="nil"/>
          <w:right w:val="nil"/>
          <w:between w:val="nil"/>
        </w:pBdr>
        <w:tabs>
          <w:tab w:val="left" w:pos="851"/>
          <w:tab w:val="center" w:pos="994"/>
        </w:tabs>
        <w:spacing w:before="120"/>
        <w:contextualSpacing/>
        <w:jc w:val="both"/>
        <w:rPr>
          <w:rFonts w:ascii="Tahoma" w:eastAsia="Arial Narrow" w:hAnsi="Tahoma" w:cs="Tahoma"/>
          <w:sz w:val="16"/>
          <w:szCs w:val="16"/>
          <w:lang w:val="sk-SK"/>
        </w:rPr>
      </w:pPr>
      <w:r>
        <w:rPr>
          <w:rFonts w:ascii="Tahoma" w:eastAsia="Arial Narrow" w:hAnsi="Tahoma" w:cs="Tahoma"/>
          <w:sz w:val="16"/>
          <w:szCs w:val="16"/>
          <w:lang w:val="sk-SK"/>
        </w:rPr>
        <w:t>Rok n</w:t>
      </w:r>
      <w:r w:rsidR="00672BE9" w:rsidRPr="00D628DC">
        <w:rPr>
          <w:rFonts w:ascii="Tahoma" w:eastAsia="Arial Narrow" w:hAnsi="Tahoma" w:cs="Tahoma"/>
          <w:sz w:val="16"/>
          <w:szCs w:val="16"/>
          <w:lang w:val="sk-SK"/>
        </w:rPr>
        <w:t>ávrat</w:t>
      </w:r>
      <w:r>
        <w:rPr>
          <w:rFonts w:ascii="Tahoma" w:eastAsia="Arial Narrow" w:hAnsi="Tahoma" w:cs="Tahoma"/>
          <w:sz w:val="16"/>
          <w:szCs w:val="16"/>
          <w:lang w:val="sk-SK"/>
        </w:rPr>
        <w:t>u investície</w:t>
      </w:r>
      <w:r w:rsidR="00672BE9" w:rsidRPr="00D628DC">
        <w:rPr>
          <w:rFonts w:ascii="Tahoma" w:eastAsia="Arial Narrow" w:hAnsi="Tahoma" w:cs="Tahoma"/>
          <w:sz w:val="16"/>
          <w:szCs w:val="16"/>
          <w:lang w:val="sk-SK"/>
        </w:rPr>
        <w:t xml:space="preserve"> projektu: </w:t>
      </w:r>
      <w:r>
        <w:rPr>
          <w:rFonts w:ascii="Tahoma" w:eastAsia="Arial Narrow" w:hAnsi="Tahoma" w:cs="Tahoma"/>
          <w:sz w:val="16"/>
          <w:szCs w:val="16"/>
          <w:lang w:val="sk-SK"/>
        </w:rPr>
        <w:t>t7</w:t>
      </w:r>
    </w:p>
    <w:p w14:paraId="151D39E8" w14:textId="274C637A" w:rsidR="00672BE9" w:rsidRPr="00D628DC" w:rsidRDefault="00672BE9" w:rsidP="00672BE9">
      <w:pPr>
        <w:pBdr>
          <w:top w:val="nil"/>
          <w:left w:val="nil"/>
          <w:bottom w:val="nil"/>
          <w:right w:val="nil"/>
          <w:between w:val="nil"/>
        </w:pBdr>
        <w:tabs>
          <w:tab w:val="left" w:pos="851"/>
          <w:tab w:val="center" w:pos="994"/>
        </w:tabs>
        <w:spacing w:before="120"/>
        <w:contextualSpacing/>
        <w:jc w:val="both"/>
        <w:rPr>
          <w:rFonts w:ascii="Tahoma" w:eastAsia="Arial Narrow" w:hAnsi="Tahoma" w:cs="Tahoma"/>
          <w:sz w:val="16"/>
          <w:szCs w:val="16"/>
          <w:lang w:val="sk-SK"/>
        </w:rPr>
      </w:pPr>
      <w:r w:rsidRPr="00D628DC">
        <w:rPr>
          <w:rFonts w:ascii="Tahoma" w:eastAsia="Arial Narrow" w:hAnsi="Tahoma" w:cs="Tahoma"/>
          <w:sz w:val="16"/>
          <w:szCs w:val="16"/>
          <w:lang w:val="sk-SK"/>
        </w:rPr>
        <w:t xml:space="preserve">Pomer prínosov a nákladov (BCR): </w:t>
      </w:r>
      <w:r w:rsidR="00ED2FDD">
        <w:rPr>
          <w:rFonts w:ascii="Tahoma" w:eastAsia="Arial Narrow" w:hAnsi="Tahoma" w:cs="Tahoma"/>
          <w:sz w:val="16"/>
          <w:szCs w:val="16"/>
          <w:lang w:val="sk-SK"/>
        </w:rPr>
        <w:t>1,13</w:t>
      </w:r>
    </w:p>
    <w:p w14:paraId="1D432318" w14:textId="38AB6E00" w:rsidR="00672BE9" w:rsidRPr="00D628DC" w:rsidRDefault="00672BE9" w:rsidP="00672BE9">
      <w:pPr>
        <w:pBdr>
          <w:top w:val="nil"/>
          <w:left w:val="nil"/>
          <w:bottom w:val="nil"/>
          <w:right w:val="nil"/>
          <w:between w:val="nil"/>
        </w:pBdr>
        <w:tabs>
          <w:tab w:val="left" w:pos="851"/>
          <w:tab w:val="center" w:pos="994"/>
        </w:tabs>
        <w:spacing w:before="120"/>
        <w:contextualSpacing/>
        <w:jc w:val="both"/>
        <w:rPr>
          <w:rFonts w:ascii="Tahoma" w:eastAsia="Arial Narrow" w:hAnsi="Tahoma" w:cs="Tahoma"/>
          <w:sz w:val="16"/>
          <w:szCs w:val="16"/>
          <w:lang w:val="sk-SK"/>
        </w:rPr>
      </w:pPr>
      <w:r w:rsidRPr="00D628DC">
        <w:rPr>
          <w:rFonts w:ascii="Tahoma" w:eastAsia="Arial Narrow" w:hAnsi="Tahoma" w:cs="Tahoma"/>
          <w:sz w:val="16"/>
          <w:szCs w:val="16"/>
          <w:lang w:val="sk-SK"/>
        </w:rPr>
        <w:t xml:space="preserve">Ekonomická vnútorná výnosová miera (EIRR): </w:t>
      </w:r>
      <w:r w:rsidR="00ED2FDD">
        <w:rPr>
          <w:rFonts w:ascii="Tahoma" w:eastAsia="Arial Narrow" w:hAnsi="Tahoma" w:cs="Tahoma"/>
          <w:sz w:val="16"/>
          <w:szCs w:val="16"/>
          <w:lang w:val="sk-SK"/>
        </w:rPr>
        <w:t>19 %</w:t>
      </w:r>
    </w:p>
    <w:p w14:paraId="33A610D5" w14:textId="7C272AE9" w:rsidR="00672BE9" w:rsidRPr="00D628DC" w:rsidRDefault="00672BE9" w:rsidP="00672BE9">
      <w:pPr>
        <w:pBdr>
          <w:top w:val="nil"/>
          <w:left w:val="nil"/>
          <w:bottom w:val="nil"/>
          <w:right w:val="nil"/>
          <w:between w:val="nil"/>
        </w:pBdr>
        <w:tabs>
          <w:tab w:val="left" w:pos="851"/>
          <w:tab w:val="center" w:pos="994"/>
        </w:tabs>
        <w:spacing w:before="120"/>
        <w:contextualSpacing/>
        <w:jc w:val="both"/>
        <w:rPr>
          <w:rFonts w:ascii="Tahoma" w:eastAsia="Arial Narrow" w:hAnsi="Tahoma" w:cs="Tahoma"/>
          <w:sz w:val="16"/>
          <w:szCs w:val="16"/>
          <w:lang w:val="sk-SK"/>
        </w:rPr>
      </w:pPr>
      <w:r w:rsidRPr="00D628DC">
        <w:rPr>
          <w:rFonts w:ascii="Tahoma" w:eastAsia="Arial Narrow" w:hAnsi="Tahoma" w:cs="Tahoma"/>
          <w:sz w:val="16"/>
          <w:szCs w:val="16"/>
          <w:lang w:val="sk-SK"/>
        </w:rPr>
        <w:t xml:space="preserve">Finančná čistá súčasná hodnota (FNPV): </w:t>
      </w:r>
      <w:r w:rsidR="00ED2FDD">
        <w:rPr>
          <w:rFonts w:ascii="Tahoma" w:eastAsia="Arial Narrow" w:hAnsi="Tahoma" w:cs="Tahoma"/>
          <w:sz w:val="16"/>
          <w:szCs w:val="16"/>
          <w:lang w:val="sk-SK"/>
        </w:rPr>
        <w:t>-24 598 192 EUR s DPH</w:t>
      </w:r>
    </w:p>
    <w:p w14:paraId="04E08F4D" w14:textId="24DC1AB3" w:rsidR="00672BE9" w:rsidRPr="00D628DC" w:rsidRDefault="00672BE9" w:rsidP="00672BE9">
      <w:pPr>
        <w:pBdr>
          <w:top w:val="nil"/>
          <w:left w:val="nil"/>
          <w:bottom w:val="nil"/>
          <w:right w:val="nil"/>
          <w:between w:val="nil"/>
        </w:pBdr>
        <w:tabs>
          <w:tab w:val="left" w:pos="851"/>
          <w:tab w:val="center" w:pos="994"/>
        </w:tabs>
        <w:spacing w:before="120"/>
        <w:contextualSpacing/>
        <w:jc w:val="both"/>
        <w:rPr>
          <w:rFonts w:ascii="Tahoma" w:eastAsia="Arial Narrow" w:hAnsi="Tahoma" w:cs="Tahoma"/>
          <w:sz w:val="16"/>
          <w:szCs w:val="16"/>
          <w:lang w:val="sk-SK"/>
        </w:rPr>
      </w:pPr>
      <w:r w:rsidRPr="00D628DC">
        <w:rPr>
          <w:rFonts w:ascii="Tahoma" w:eastAsia="Arial Narrow" w:hAnsi="Tahoma" w:cs="Tahoma"/>
          <w:sz w:val="16"/>
          <w:szCs w:val="16"/>
          <w:lang w:val="sk-SK"/>
        </w:rPr>
        <w:t xml:space="preserve">Ekonomická čistá súčasná hodnota (ENPV): </w:t>
      </w:r>
      <w:r w:rsidR="00ED2FDD">
        <w:rPr>
          <w:rFonts w:ascii="Tahoma" w:eastAsia="Arial Narrow" w:hAnsi="Tahoma" w:cs="Tahoma"/>
          <w:sz w:val="16"/>
          <w:szCs w:val="16"/>
          <w:lang w:val="sk-SK"/>
        </w:rPr>
        <w:t>7 023 503 EUR s DPH</w:t>
      </w:r>
    </w:p>
    <w:p w14:paraId="35E6413C" w14:textId="77777777" w:rsidR="00672BE9" w:rsidRPr="00D628DC" w:rsidRDefault="00672BE9" w:rsidP="00630ABF">
      <w:pPr>
        <w:pBdr>
          <w:top w:val="nil"/>
          <w:left w:val="nil"/>
          <w:bottom w:val="nil"/>
          <w:right w:val="nil"/>
          <w:between w:val="nil"/>
        </w:pBdr>
        <w:tabs>
          <w:tab w:val="left" w:pos="851"/>
          <w:tab w:val="center" w:pos="994"/>
        </w:tabs>
        <w:spacing w:before="120"/>
        <w:contextualSpacing/>
        <w:jc w:val="both"/>
        <w:rPr>
          <w:rFonts w:ascii="Tahoma" w:hAnsi="Tahoma" w:cs="Tahoma"/>
          <w:sz w:val="16"/>
          <w:szCs w:val="16"/>
          <w:lang w:val="sk-SK"/>
        </w:rPr>
      </w:pPr>
    </w:p>
    <w:p w14:paraId="5D61607B" w14:textId="77777777" w:rsidR="00672BE9" w:rsidRPr="00D628DC" w:rsidRDefault="00672BE9" w:rsidP="00630ABF">
      <w:pPr>
        <w:pBdr>
          <w:top w:val="nil"/>
          <w:left w:val="nil"/>
          <w:bottom w:val="nil"/>
          <w:right w:val="nil"/>
          <w:between w:val="nil"/>
        </w:pBdr>
        <w:tabs>
          <w:tab w:val="left" w:pos="851"/>
          <w:tab w:val="center" w:pos="994"/>
        </w:tabs>
        <w:spacing w:before="120"/>
        <w:contextualSpacing/>
        <w:jc w:val="both"/>
        <w:rPr>
          <w:rFonts w:ascii="Tahoma" w:hAnsi="Tahoma" w:cs="Tahoma"/>
          <w:sz w:val="16"/>
          <w:szCs w:val="16"/>
          <w:lang w:val="sk-SK"/>
        </w:rPr>
      </w:pPr>
    </w:p>
    <w:p w14:paraId="7BBF25AC" w14:textId="77777777" w:rsidR="00630ABF" w:rsidRPr="00D628DC" w:rsidRDefault="00630ABF" w:rsidP="00630ABF">
      <w:pPr>
        <w:pBdr>
          <w:top w:val="nil"/>
          <w:left w:val="nil"/>
          <w:bottom w:val="nil"/>
          <w:right w:val="nil"/>
          <w:between w:val="nil"/>
        </w:pBdr>
        <w:tabs>
          <w:tab w:val="left" w:pos="851"/>
          <w:tab w:val="center" w:pos="994"/>
        </w:tabs>
        <w:spacing w:before="120"/>
        <w:contextualSpacing/>
        <w:jc w:val="both"/>
        <w:rPr>
          <w:rFonts w:ascii="Tahoma" w:eastAsia="Arial Narrow" w:hAnsi="Tahoma" w:cs="Tahoma"/>
          <w:color w:val="A6A6A6"/>
          <w:sz w:val="16"/>
          <w:szCs w:val="16"/>
          <w:lang w:val="sk-SK"/>
        </w:rPr>
      </w:pPr>
      <w:r w:rsidRPr="00D628DC">
        <w:rPr>
          <w:rFonts w:ascii="Tahoma" w:hAnsi="Tahoma" w:cs="Tahoma"/>
          <w:sz w:val="16"/>
          <w:szCs w:val="16"/>
          <w:lang w:val="sk-SK"/>
        </w:rPr>
        <w:t>Detailné informácie k TCO sú uvedené v samostatnej prílohe BC/CBA.</w:t>
      </w:r>
    </w:p>
    <w:p w14:paraId="6F153343" w14:textId="77777777" w:rsidR="00AB3B8D" w:rsidRPr="00D628DC" w:rsidRDefault="00AB3B8D" w:rsidP="00862988">
      <w:pPr>
        <w:tabs>
          <w:tab w:val="left" w:pos="851"/>
          <w:tab w:val="center" w:pos="3119"/>
        </w:tabs>
        <w:rPr>
          <w:rFonts w:ascii="Tahoma" w:hAnsi="Tahoma" w:cs="Tahoma"/>
          <w:color w:val="00B050"/>
          <w:sz w:val="16"/>
          <w:szCs w:val="16"/>
          <w:highlight w:val="yellow"/>
          <w:lang w:val="sk-SK"/>
        </w:rPr>
      </w:pPr>
    </w:p>
    <w:p w14:paraId="1B5C943E" w14:textId="77777777" w:rsidR="00862988" w:rsidRPr="00D628DC" w:rsidRDefault="00862988" w:rsidP="00146C62">
      <w:pPr>
        <w:pStyle w:val="Nadpis1"/>
      </w:pPr>
      <w:bookmarkStart w:id="56" w:name="_Toc47815707"/>
      <w:bookmarkStart w:id="57" w:name="_Toc149337718"/>
      <w:r w:rsidRPr="00D628DC">
        <w:lastRenderedPageBreak/>
        <w:t>HARMONOGRAM JEDNOTLIVÝCH FÁZ PROJEKTU</w:t>
      </w:r>
      <w:bookmarkEnd w:id="56"/>
      <w:r w:rsidR="00CC2400" w:rsidRPr="00D628DC">
        <w:t xml:space="preserve"> a METÓDA JEHO RIADENIA</w:t>
      </w:r>
      <w:bookmarkEnd w:id="57"/>
      <w:r w:rsidRPr="00D628DC">
        <w:t xml:space="preserve"> </w:t>
      </w:r>
    </w:p>
    <w:p w14:paraId="49AFCE96" w14:textId="77777777" w:rsidR="00122A06" w:rsidRPr="00D628DC" w:rsidRDefault="00122A06" w:rsidP="00862988">
      <w:pPr>
        <w:tabs>
          <w:tab w:val="left" w:pos="851"/>
          <w:tab w:val="center" w:pos="3119"/>
        </w:tabs>
        <w:rPr>
          <w:rFonts w:ascii="Tahoma" w:hAnsi="Tahoma" w:cs="Tahoma"/>
          <w:color w:val="00B050"/>
          <w:sz w:val="16"/>
          <w:szCs w:val="16"/>
          <w:highlight w:val="yellow"/>
          <w:lang w:val="sk-SK"/>
        </w:rPr>
      </w:pPr>
    </w:p>
    <w:p w14:paraId="789535F1" w14:textId="453B05B8" w:rsidR="00383262" w:rsidRPr="00D628DC" w:rsidRDefault="00654F9C">
      <w:pPr>
        <w:tabs>
          <w:tab w:val="left" w:pos="851"/>
          <w:tab w:val="center" w:pos="3119"/>
        </w:tabs>
        <w:rPr>
          <w:rFonts w:ascii="Tahoma" w:eastAsia="Arial Narrow" w:hAnsi="Tahoma" w:cs="Tahoma"/>
          <w:iCs/>
          <w:color w:val="000000"/>
          <w:sz w:val="16"/>
          <w:szCs w:val="16"/>
          <w:lang w:val="sk-SK"/>
        </w:rPr>
      </w:pPr>
      <w:r w:rsidRPr="00D628DC">
        <w:rPr>
          <w:rFonts w:ascii="Tahoma" w:eastAsia="Arial Narrow" w:hAnsi="Tahoma" w:cs="Tahoma"/>
          <w:iCs/>
          <w:color w:val="000000"/>
          <w:sz w:val="16"/>
          <w:szCs w:val="16"/>
          <w:lang w:val="sk-SK"/>
        </w:rPr>
        <w:t>Celkový h</w:t>
      </w:r>
      <w:r w:rsidR="00EE6E2A" w:rsidRPr="00D628DC">
        <w:rPr>
          <w:rFonts w:ascii="Tahoma" w:eastAsia="Arial Narrow" w:hAnsi="Tahoma" w:cs="Tahoma"/>
          <w:iCs/>
          <w:color w:val="000000"/>
          <w:sz w:val="16"/>
          <w:szCs w:val="16"/>
          <w:lang w:val="sk-SK"/>
        </w:rPr>
        <w:t>armonogram jednotlivých fáz projektu v zmysle Vyhlášky č. 85/2020 Z. z.</w:t>
      </w:r>
      <w:r w:rsidR="00D66250">
        <w:rPr>
          <w:rFonts w:ascii="Tahoma" w:eastAsia="Arial Narrow" w:hAnsi="Tahoma" w:cs="Tahoma"/>
          <w:iCs/>
          <w:color w:val="000000"/>
          <w:sz w:val="16"/>
          <w:szCs w:val="16"/>
          <w:lang w:val="sk-SK"/>
        </w:rPr>
        <w:t xml:space="preserve"> </w:t>
      </w:r>
    </w:p>
    <w:p w14:paraId="0F435C82" w14:textId="77777777" w:rsidR="00EE6E2A" w:rsidRPr="00D628DC" w:rsidRDefault="00EE6E2A" w:rsidP="00862988">
      <w:pPr>
        <w:tabs>
          <w:tab w:val="left" w:pos="851"/>
          <w:tab w:val="center" w:pos="3119"/>
        </w:tabs>
        <w:rPr>
          <w:rFonts w:ascii="Tahoma" w:eastAsia="Arial Narrow" w:hAnsi="Tahoma" w:cs="Tahoma"/>
          <w:iCs/>
          <w:color w:val="000000"/>
          <w:sz w:val="16"/>
          <w:szCs w:val="16"/>
          <w:lang w:val="sk-SK"/>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3207"/>
        <w:gridCol w:w="1400"/>
        <w:gridCol w:w="1387"/>
        <w:gridCol w:w="2598"/>
      </w:tblGrid>
      <w:tr w:rsidR="00BF369C" w:rsidRPr="00D628DC" w14:paraId="264052F1" w14:textId="77777777" w:rsidTr="54B024C5">
        <w:tc>
          <w:tcPr>
            <w:tcW w:w="470" w:type="dxa"/>
            <w:shd w:val="clear" w:color="auto" w:fill="E7E6E6" w:themeFill="background2"/>
            <w:vAlign w:val="center"/>
          </w:tcPr>
          <w:p w14:paraId="2640A7BE" w14:textId="77777777" w:rsidR="00BF369C" w:rsidRPr="00D628DC" w:rsidRDefault="00BF369C" w:rsidP="0039599F">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ID</w:t>
            </w:r>
          </w:p>
        </w:tc>
        <w:tc>
          <w:tcPr>
            <w:tcW w:w="3207" w:type="dxa"/>
            <w:shd w:val="clear" w:color="auto" w:fill="E7E6E6" w:themeFill="background2"/>
            <w:vAlign w:val="center"/>
          </w:tcPr>
          <w:p w14:paraId="196FE690" w14:textId="77777777" w:rsidR="00BF369C" w:rsidRPr="00D628DC" w:rsidRDefault="00BF369C" w:rsidP="0039599F">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FÁZA/AKTIVITA</w:t>
            </w:r>
          </w:p>
        </w:tc>
        <w:tc>
          <w:tcPr>
            <w:tcW w:w="1400" w:type="dxa"/>
            <w:shd w:val="clear" w:color="auto" w:fill="E7E6E6" w:themeFill="background2"/>
            <w:vAlign w:val="center"/>
          </w:tcPr>
          <w:p w14:paraId="74ECE12D" w14:textId="77777777" w:rsidR="00BF369C" w:rsidRPr="00D628DC" w:rsidRDefault="00BF369C" w:rsidP="0039599F">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ZAČIATOK</w:t>
            </w:r>
          </w:p>
          <w:p w14:paraId="3E876466" w14:textId="77777777" w:rsidR="00BF369C" w:rsidRPr="00D628DC" w:rsidRDefault="00BF369C" w:rsidP="0039599F">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(odhad termínu)</w:t>
            </w:r>
          </w:p>
        </w:tc>
        <w:tc>
          <w:tcPr>
            <w:tcW w:w="1387" w:type="dxa"/>
            <w:shd w:val="clear" w:color="auto" w:fill="E7E6E6" w:themeFill="background2"/>
            <w:vAlign w:val="center"/>
          </w:tcPr>
          <w:p w14:paraId="6B236A01" w14:textId="77777777" w:rsidR="00BF369C" w:rsidRPr="00D628DC" w:rsidRDefault="00BF369C" w:rsidP="0039599F">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KONIEC</w:t>
            </w:r>
          </w:p>
          <w:p w14:paraId="48A6971B" w14:textId="77777777" w:rsidR="00BF369C" w:rsidRPr="00D628DC" w:rsidRDefault="00BF369C" w:rsidP="0039599F">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(odhad termínu)</w:t>
            </w:r>
          </w:p>
        </w:tc>
        <w:tc>
          <w:tcPr>
            <w:tcW w:w="2598" w:type="dxa"/>
            <w:shd w:val="clear" w:color="auto" w:fill="E7E6E6" w:themeFill="background2"/>
            <w:vAlign w:val="center"/>
          </w:tcPr>
          <w:p w14:paraId="39FFD2A2" w14:textId="77777777" w:rsidR="00BF369C" w:rsidRPr="00D628DC" w:rsidRDefault="00BF369C" w:rsidP="0039599F">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POZNÁMKA</w:t>
            </w:r>
          </w:p>
        </w:tc>
      </w:tr>
      <w:tr w:rsidR="00B02C86" w:rsidRPr="00D628DC" w14:paraId="3E56BC75" w14:textId="77777777" w:rsidTr="54B024C5">
        <w:tc>
          <w:tcPr>
            <w:tcW w:w="470" w:type="dxa"/>
            <w:shd w:val="clear" w:color="auto" w:fill="E7E6E6" w:themeFill="background2"/>
            <w:vAlign w:val="center"/>
          </w:tcPr>
          <w:p w14:paraId="0CBAA2F9" w14:textId="77777777" w:rsidR="00B02C86" w:rsidRPr="00D628DC" w:rsidRDefault="00B02C86" w:rsidP="00B02C86">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1.</w:t>
            </w:r>
          </w:p>
        </w:tc>
        <w:tc>
          <w:tcPr>
            <w:tcW w:w="3207" w:type="dxa"/>
            <w:shd w:val="clear" w:color="auto" w:fill="auto"/>
            <w:vAlign w:val="center"/>
          </w:tcPr>
          <w:p w14:paraId="6F0ADF81" w14:textId="77777777" w:rsidR="00B02C86" w:rsidRPr="00D628DC" w:rsidRDefault="00B02C86" w:rsidP="00B02C86">
            <w:pPr>
              <w:tabs>
                <w:tab w:val="left" w:pos="851"/>
                <w:tab w:val="center" w:pos="3119"/>
              </w:tabs>
              <w:rPr>
                <w:rFonts w:ascii="Tahoma" w:hAnsi="Tahoma" w:cs="Tahoma"/>
                <w:sz w:val="16"/>
                <w:szCs w:val="16"/>
                <w:lang w:val="sk-SK"/>
              </w:rPr>
            </w:pPr>
            <w:r w:rsidRPr="00D628DC">
              <w:rPr>
                <w:rFonts w:ascii="Tahoma" w:hAnsi="Tahoma" w:cs="Tahoma"/>
                <w:sz w:val="16"/>
                <w:szCs w:val="16"/>
                <w:lang w:val="sk-SK"/>
              </w:rPr>
              <w:t>Prípravná fáza</w:t>
            </w:r>
          </w:p>
        </w:tc>
        <w:tc>
          <w:tcPr>
            <w:tcW w:w="1400" w:type="dxa"/>
            <w:shd w:val="clear" w:color="auto" w:fill="auto"/>
            <w:vAlign w:val="center"/>
          </w:tcPr>
          <w:p w14:paraId="0F2D48C9" w14:textId="1772F37E" w:rsidR="00B02C86" w:rsidRPr="00D628DC" w:rsidRDefault="00B02C86" w:rsidP="009A7C1A">
            <w:pPr>
              <w:tabs>
                <w:tab w:val="left" w:pos="851"/>
                <w:tab w:val="center" w:pos="3119"/>
              </w:tabs>
              <w:jc w:val="center"/>
              <w:rPr>
                <w:rFonts w:ascii="Tahoma" w:hAnsi="Tahoma" w:cs="Tahoma"/>
                <w:sz w:val="16"/>
                <w:szCs w:val="16"/>
                <w:lang w:val="sk-SK"/>
              </w:rPr>
            </w:pPr>
            <w:r w:rsidRPr="00D628DC">
              <w:rPr>
                <w:rFonts w:ascii="Tahoma" w:hAnsi="Tahoma" w:cs="Tahoma"/>
                <w:sz w:val="16"/>
                <w:szCs w:val="16"/>
                <w:lang w:val="sk-SK"/>
              </w:rPr>
              <w:t>06/2022</w:t>
            </w:r>
          </w:p>
        </w:tc>
        <w:tc>
          <w:tcPr>
            <w:tcW w:w="1387" w:type="dxa"/>
            <w:shd w:val="clear" w:color="auto" w:fill="auto"/>
            <w:vAlign w:val="center"/>
          </w:tcPr>
          <w:p w14:paraId="574DF04E" w14:textId="194A63CE" w:rsidR="00B02C86" w:rsidRPr="00D628DC" w:rsidRDefault="00B02C86" w:rsidP="009A7C1A">
            <w:pPr>
              <w:tabs>
                <w:tab w:val="left" w:pos="851"/>
                <w:tab w:val="center" w:pos="3119"/>
              </w:tabs>
              <w:jc w:val="center"/>
              <w:rPr>
                <w:rFonts w:ascii="Tahoma" w:hAnsi="Tahoma" w:cs="Tahoma"/>
                <w:sz w:val="16"/>
                <w:szCs w:val="16"/>
                <w:lang w:val="sk-SK"/>
              </w:rPr>
            </w:pPr>
            <w:r w:rsidRPr="00D628DC">
              <w:rPr>
                <w:rFonts w:ascii="Tahoma" w:hAnsi="Tahoma" w:cs="Tahoma"/>
                <w:sz w:val="16"/>
                <w:szCs w:val="16"/>
                <w:lang w:val="sk-SK"/>
              </w:rPr>
              <w:t>1</w:t>
            </w:r>
            <w:r w:rsidR="00B32309">
              <w:rPr>
                <w:rFonts w:ascii="Tahoma" w:hAnsi="Tahoma" w:cs="Tahoma"/>
                <w:sz w:val="16"/>
                <w:szCs w:val="16"/>
                <w:lang w:val="sk-SK"/>
              </w:rPr>
              <w:t>0</w:t>
            </w:r>
            <w:r w:rsidRPr="00D628DC">
              <w:rPr>
                <w:rFonts w:ascii="Tahoma" w:hAnsi="Tahoma" w:cs="Tahoma"/>
                <w:sz w:val="16"/>
                <w:szCs w:val="16"/>
                <w:lang w:val="sk-SK"/>
              </w:rPr>
              <w:t>/202</w:t>
            </w:r>
            <w:r w:rsidR="00B32309">
              <w:rPr>
                <w:rFonts w:ascii="Tahoma" w:hAnsi="Tahoma" w:cs="Tahoma"/>
                <w:sz w:val="16"/>
                <w:szCs w:val="16"/>
                <w:lang w:val="sk-SK"/>
              </w:rPr>
              <w:t>3</w:t>
            </w:r>
          </w:p>
        </w:tc>
        <w:tc>
          <w:tcPr>
            <w:tcW w:w="2598" w:type="dxa"/>
            <w:shd w:val="clear" w:color="auto" w:fill="auto"/>
            <w:vAlign w:val="center"/>
          </w:tcPr>
          <w:p w14:paraId="6408BD65" w14:textId="77777777" w:rsidR="00B02C86" w:rsidRPr="00D628DC" w:rsidRDefault="00B02C86" w:rsidP="00B02C86">
            <w:pPr>
              <w:tabs>
                <w:tab w:val="left" w:pos="851"/>
                <w:tab w:val="center" w:pos="3119"/>
              </w:tabs>
              <w:rPr>
                <w:rFonts w:ascii="Tahoma" w:hAnsi="Tahoma" w:cs="Tahoma"/>
                <w:b/>
                <w:sz w:val="16"/>
                <w:szCs w:val="16"/>
                <w:lang w:val="sk-SK"/>
              </w:rPr>
            </w:pPr>
          </w:p>
        </w:tc>
      </w:tr>
      <w:tr w:rsidR="00B02C86" w:rsidRPr="00D628DC" w14:paraId="274041AA" w14:textId="77777777" w:rsidTr="54B024C5">
        <w:tc>
          <w:tcPr>
            <w:tcW w:w="470" w:type="dxa"/>
            <w:shd w:val="clear" w:color="auto" w:fill="E7E6E6" w:themeFill="background2"/>
            <w:vAlign w:val="center"/>
          </w:tcPr>
          <w:p w14:paraId="2088BC82" w14:textId="77777777" w:rsidR="00B02C86" w:rsidRPr="00D628DC" w:rsidRDefault="00B02C86" w:rsidP="00B02C86">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2.</w:t>
            </w:r>
          </w:p>
        </w:tc>
        <w:tc>
          <w:tcPr>
            <w:tcW w:w="3207" w:type="dxa"/>
            <w:shd w:val="clear" w:color="auto" w:fill="auto"/>
            <w:vAlign w:val="center"/>
          </w:tcPr>
          <w:p w14:paraId="38B47F33" w14:textId="77777777" w:rsidR="00B02C86" w:rsidRPr="00D628DC" w:rsidRDefault="00B02C86" w:rsidP="00B02C86">
            <w:pPr>
              <w:tabs>
                <w:tab w:val="left" w:pos="851"/>
                <w:tab w:val="center" w:pos="3119"/>
              </w:tabs>
              <w:rPr>
                <w:rFonts w:ascii="Tahoma" w:hAnsi="Tahoma" w:cs="Tahoma"/>
                <w:sz w:val="16"/>
                <w:szCs w:val="16"/>
                <w:lang w:val="sk-SK"/>
              </w:rPr>
            </w:pPr>
            <w:r w:rsidRPr="00D628DC">
              <w:rPr>
                <w:rFonts w:ascii="Tahoma" w:hAnsi="Tahoma" w:cs="Tahoma"/>
                <w:sz w:val="16"/>
                <w:szCs w:val="16"/>
                <w:lang w:val="sk-SK"/>
              </w:rPr>
              <w:t>Iniciačná fáza</w:t>
            </w:r>
          </w:p>
        </w:tc>
        <w:tc>
          <w:tcPr>
            <w:tcW w:w="1400" w:type="dxa"/>
            <w:shd w:val="clear" w:color="auto" w:fill="auto"/>
            <w:vAlign w:val="center"/>
          </w:tcPr>
          <w:p w14:paraId="7F80954D" w14:textId="188CEBE8" w:rsidR="00B02C86" w:rsidRPr="00D628DC" w:rsidRDefault="00B32309" w:rsidP="009A7C1A">
            <w:pPr>
              <w:tabs>
                <w:tab w:val="left" w:pos="851"/>
                <w:tab w:val="center" w:pos="3119"/>
              </w:tabs>
              <w:jc w:val="center"/>
              <w:rPr>
                <w:rFonts w:ascii="Tahoma" w:hAnsi="Tahoma" w:cs="Tahoma"/>
                <w:sz w:val="16"/>
                <w:szCs w:val="16"/>
                <w:lang w:val="sk-SK"/>
              </w:rPr>
            </w:pPr>
            <w:r>
              <w:rPr>
                <w:rFonts w:ascii="Tahoma" w:hAnsi="Tahoma" w:cs="Tahoma"/>
                <w:sz w:val="16"/>
                <w:szCs w:val="16"/>
                <w:lang w:val="sk-SK"/>
              </w:rPr>
              <w:t>10</w:t>
            </w:r>
            <w:r w:rsidR="00B02C86" w:rsidRPr="00D628DC">
              <w:rPr>
                <w:rFonts w:ascii="Tahoma" w:hAnsi="Tahoma" w:cs="Tahoma"/>
                <w:sz w:val="16"/>
                <w:szCs w:val="16"/>
                <w:lang w:val="sk-SK"/>
              </w:rPr>
              <w:t>/2023</w:t>
            </w:r>
          </w:p>
        </w:tc>
        <w:tc>
          <w:tcPr>
            <w:tcW w:w="1387" w:type="dxa"/>
            <w:shd w:val="clear" w:color="auto" w:fill="auto"/>
            <w:vAlign w:val="center"/>
          </w:tcPr>
          <w:p w14:paraId="02EC99A5" w14:textId="2BA5E89E" w:rsidR="00B02C86" w:rsidRPr="00D628DC" w:rsidRDefault="00B32309" w:rsidP="009A7C1A">
            <w:pPr>
              <w:tabs>
                <w:tab w:val="left" w:pos="851"/>
                <w:tab w:val="center" w:pos="3119"/>
              </w:tabs>
              <w:jc w:val="center"/>
              <w:rPr>
                <w:rFonts w:ascii="Tahoma" w:hAnsi="Tahoma" w:cs="Tahoma"/>
                <w:sz w:val="16"/>
                <w:szCs w:val="16"/>
                <w:lang w:val="sk-SK"/>
              </w:rPr>
            </w:pPr>
            <w:r>
              <w:rPr>
                <w:rFonts w:ascii="Tahoma" w:hAnsi="Tahoma" w:cs="Tahoma"/>
                <w:sz w:val="16"/>
                <w:szCs w:val="16"/>
                <w:lang w:val="sk-SK"/>
              </w:rPr>
              <w:t>11</w:t>
            </w:r>
            <w:r w:rsidR="00B02C86" w:rsidRPr="00D628DC">
              <w:rPr>
                <w:rFonts w:ascii="Tahoma" w:hAnsi="Tahoma" w:cs="Tahoma"/>
                <w:sz w:val="16"/>
                <w:szCs w:val="16"/>
                <w:lang w:val="sk-SK"/>
              </w:rPr>
              <w:t>/2023</w:t>
            </w:r>
          </w:p>
        </w:tc>
        <w:tc>
          <w:tcPr>
            <w:tcW w:w="2598" w:type="dxa"/>
            <w:shd w:val="clear" w:color="auto" w:fill="auto"/>
            <w:vAlign w:val="center"/>
          </w:tcPr>
          <w:p w14:paraId="49CF0D5B" w14:textId="77777777" w:rsidR="00B02C86" w:rsidRPr="00D628DC" w:rsidRDefault="00B02C86" w:rsidP="00B02C86">
            <w:pPr>
              <w:tabs>
                <w:tab w:val="left" w:pos="851"/>
                <w:tab w:val="center" w:pos="3119"/>
              </w:tabs>
              <w:rPr>
                <w:rFonts w:ascii="Tahoma" w:hAnsi="Tahoma" w:cs="Tahoma"/>
                <w:b/>
                <w:sz w:val="16"/>
                <w:szCs w:val="16"/>
                <w:lang w:val="sk-SK"/>
              </w:rPr>
            </w:pPr>
          </w:p>
        </w:tc>
      </w:tr>
      <w:tr w:rsidR="00B02C86" w:rsidRPr="00D628DC" w14:paraId="43BD403C" w14:textId="77777777" w:rsidTr="54B024C5">
        <w:tc>
          <w:tcPr>
            <w:tcW w:w="470" w:type="dxa"/>
            <w:shd w:val="clear" w:color="auto" w:fill="E7E6E6" w:themeFill="background2"/>
            <w:vAlign w:val="center"/>
          </w:tcPr>
          <w:p w14:paraId="6723ECEC" w14:textId="77777777" w:rsidR="00B02C86" w:rsidRPr="00D628DC" w:rsidRDefault="00B02C86" w:rsidP="00B02C86">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3.</w:t>
            </w:r>
          </w:p>
        </w:tc>
        <w:tc>
          <w:tcPr>
            <w:tcW w:w="3207" w:type="dxa"/>
            <w:shd w:val="clear" w:color="auto" w:fill="auto"/>
            <w:vAlign w:val="center"/>
          </w:tcPr>
          <w:p w14:paraId="68451597" w14:textId="77777777" w:rsidR="00B02C86" w:rsidRPr="00D628DC" w:rsidRDefault="00B02C86" w:rsidP="00B02C86">
            <w:pPr>
              <w:tabs>
                <w:tab w:val="left" w:pos="851"/>
                <w:tab w:val="center" w:pos="3119"/>
              </w:tabs>
              <w:rPr>
                <w:rFonts w:ascii="Tahoma" w:hAnsi="Tahoma" w:cs="Tahoma"/>
                <w:sz w:val="16"/>
                <w:szCs w:val="16"/>
                <w:lang w:val="sk-SK"/>
              </w:rPr>
            </w:pPr>
            <w:r w:rsidRPr="00D628DC">
              <w:rPr>
                <w:rFonts w:ascii="Tahoma" w:hAnsi="Tahoma" w:cs="Tahoma"/>
                <w:sz w:val="16"/>
                <w:szCs w:val="16"/>
                <w:lang w:val="sk-SK"/>
              </w:rPr>
              <w:t>Realizačná fáza</w:t>
            </w:r>
          </w:p>
        </w:tc>
        <w:tc>
          <w:tcPr>
            <w:tcW w:w="1400" w:type="dxa"/>
            <w:shd w:val="clear" w:color="auto" w:fill="auto"/>
            <w:vAlign w:val="center"/>
          </w:tcPr>
          <w:p w14:paraId="3D5A255C" w14:textId="1A23A0A2" w:rsidR="00B02C86" w:rsidRPr="00D628DC" w:rsidRDefault="00B02C86" w:rsidP="009A7C1A">
            <w:pPr>
              <w:tabs>
                <w:tab w:val="left" w:pos="851"/>
                <w:tab w:val="center" w:pos="3119"/>
              </w:tabs>
              <w:jc w:val="center"/>
              <w:rPr>
                <w:rFonts w:ascii="Tahoma" w:hAnsi="Tahoma" w:cs="Tahoma"/>
                <w:sz w:val="16"/>
                <w:szCs w:val="16"/>
                <w:lang w:val="sk-SK"/>
              </w:rPr>
            </w:pPr>
            <w:r w:rsidRPr="00D628DC">
              <w:rPr>
                <w:rFonts w:ascii="Tahoma" w:hAnsi="Tahoma" w:cs="Tahoma"/>
                <w:sz w:val="16"/>
                <w:szCs w:val="16"/>
                <w:lang w:val="sk-SK"/>
              </w:rPr>
              <w:t>1</w:t>
            </w:r>
            <w:r w:rsidR="00A267D7">
              <w:rPr>
                <w:rFonts w:ascii="Tahoma" w:hAnsi="Tahoma" w:cs="Tahoma"/>
                <w:sz w:val="16"/>
                <w:szCs w:val="16"/>
                <w:lang w:val="sk-SK"/>
              </w:rPr>
              <w:t>1</w:t>
            </w:r>
            <w:r w:rsidRPr="00D628DC">
              <w:rPr>
                <w:rFonts w:ascii="Tahoma" w:hAnsi="Tahoma" w:cs="Tahoma"/>
                <w:sz w:val="16"/>
                <w:szCs w:val="16"/>
                <w:lang w:val="sk-SK"/>
              </w:rPr>
              <w:t>/2023</w:t>
            </w:r>
          </w:p>
        </w:tc>
        <w:tc>
          <w:tcPr>
            <w:tcW w:w="1387" w:type="dxa"/>
            <w:shd w:val="clear" w:color="auto" w:fill="auto"/>
            <w:vAlign w:val="center"/>
          </w:tcPr>
          <w:p w14:paraId="46581CA7" w14:textId="0EA1E32B" w:rsidR="00B02C86" w:rsidRPr="00D628DC" w:rsidRDefault="00B02C86" w:rsidP="009A7C1A">
            <w:pPr>
              <w:tabs>
                <w:tab w:val="left" w:pos="851"/>
                <w:tab w:val="center" w:pos="3119"/>
              </w:tabs>
              <w:jc w:val="center"/>
              <w:rPr>
                <w:rFonts w:ascii="Tahoma" w:hAnsi="Tahoma" w:cs="Tahoma"/>
                <w:sz w:val="16"/>
                <w:szCs w:val="16"/>
                <w:lang w:val="sk-SK"/>
              </w:rPr>
            </w:pPr>
            <w:r w:rsidRPr="54B024C5">
              <w:rPr>
                <w:rFonts w:ascii="Tahoma" w:hAnsi="Tahoma" w:cs="Tahoma"/>
                <w:sz w:val="16"/>
                <w:szCs w:val="16"/>
                <w:lang w:val="sk-SK"/>
              </w:rPr>
              <w:t>0</w:t>
            </w:r>
            <w:r w:rsidR="3C8CAD4A" w:rsidRPr="54B024C5">
              <w:rPr>
                <w:rFonts w:ascii="Tahoma" w:hAnsi="Tahoma" w:cs="Tahoma"/>
                <w:sz w:val="16"/>
                <w:szCs w:val="16"/>
                <w:lang w:val="sk-SK"/>
              </w:rPr>
              <w:t>5</w:t>
            </w:r>
            <w:r w:rsidRPr="54B024C5">
              <w:rPr>
                <w:rFonts w:ascii="Tahoma" w:hAnsi="Tahoma" w:cs="Tahoma"/>
                <w:sz w:val="16"/>
                <w:szCs w:val="16"/>
                <w:lang w:val="sk-SK"/>
              </w:rPr>
              <w:t>/2026</w:t>
            </w:r>
          </w:p>
        </w:tc>
        <w:tc>
          <w:tcPr>
            <w:tcW w:w="2598" w:type="dxa"/>
            <w:shd w:val="clear" w:color="auto" w:fill="auto"/>
            <w:vAlign w:val="center"/>
          </w:tcPr>
          <w:p w14:paraId="3D501187" w14:textId="77777777" w:rsidR="00B02C86" w:rsidRPr="00D628DC" w:rsidRDefault="00B02C86" w:rsidP="00B02C86">
            <w:pPr>
              <w:tabs>
                <w:tab w:val="left" w:pos="851"/>
                <w:tab w:val="center" w:pos="3119"/>
              </w:tabs>
              <w:rPr>
                <w:rFonts w:ascii="Tahoma" w:hAnsi="Tahoma" w:cs="Tahoma"/>
                <w:bCs/>
                <w:sz w:val="16"/>
                <w:szCs w:val="16"/>
                <w:lang w:val="sk-SK"/>
              </w:rPr>
            </w:pPr>
          </w:p>
        </w:tc>
      </w:tr>
      <w:tr w:rsidR="00BF369C" w:rsidRPr="00D628DC" w14:paraId="4D7793EB" w14:textId="77777777" w:rsidTr="54B024C5">
        <w:tc>
          <w:tcPr>
            <w:tcW w:w="470" w:type="dxa"/>
            <w:shd w:val="clear" w:color="auto" w:fill="E7E6E6" w:themeFill="background2"/>
            <w:vAlign w:val="center"/>
          </w:tcPr>
          <w:p w14:paraId="4E560F9E" w14:textId="77777777" w:rsidR="00BF369C" w:rsidRPr="00D628DC" w:rsidRDefault="00BF369C" w:rsidP="00BF369C">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3a</w:t>
            </w:r>
          </w:p>
        </w:tc>
        <w:tc>
          <w:tcPr>
            <w:tcW w:w="3207" w:type="dxa"/>
            <w:shd w:val="clear" w:color="auto" w:fill="auto"/>
            <w:vAlign w:val="center"/>
          </w:tcPr>
          <w:p w14:paraId="56A207B9" w14:textId="77777777" w:rsidR="00BF369C" w:rsidRPr="00D628DC" w:rsidRDefault="00BF369C" w:rsidP="00BF369C">
            <w:pPr>
              <w:tabs>
                <w:tab w:val="left" w:pos="851"/>
                <w:tab w:val="center" w:pos="3119"/>
              </w:tabs>
              <w:ind w:left="210"/>
              <w:rPr>
                <w:rFonts w:ascii="Tahoma" w:hAnsi="Tahoma" w:cs="Tahoma"/>
                <w:sz w:val="16"/>
                <w:szCs w:val="16"/>
                <w:lang w:val="sk-SK"/>
              </w:rPr>
            </w:pPr>
            <w:r w:rsidRPr="00D628DC">
              <w:rPr>
                <w:rFonts w:ascii="Tahoma" w:hAnsi="Tahoma" w:cs="Tahoma"/>
                <w:sz w:val="16"/>
                <w:szCs w:val="16"/>
                <w:lang w:val="sk-SK"/>
              </w:rPr>
              <w:t>Analýza a Dizajn</w:t>
            </w:r>
          </w:p>
        </w:tc>
        <w:tc>
          <w:tcPr>
            <w:tcW w:w="1400" w:type="dxa"/>
            <w:shd w:val="clear" w:color="auto" w:fill="auto"/>
            <w:vAlign w:val="center"/>
          </w:tcPr>
          <w:p w14:paraId="210F308E" w14:textId="4C102419" w:rsidR="00BF369C" w:rsidRPr="00D628DC" w:rsidRDefault="00544CA3" w:rsidP="009A7C1A">
            <w:pPr>
              <w:tabs>
                <w:tab w:val="left" w:pos="851"/>
                <w:tab w:val="center" w:pos="3119"/>
              </w:tabs>
              <w:jc w:val="center"/>
              <w:rPr>
                <w:rFonts w:ascii="Tahoma" w:hAnsi="Tahoma" w:cs="Tahoma"/>
                <w:sz w:val="16"/>
                <w:szCs w:val="16"/>
                <w:lang w:val="sk-SK"/>
              </w:rPr>
            </w:pPr>
            <w:r w:rsidRPr="00D628DC">
              <w:rPr>
                <w:rFonts w:ascii="Tahoma" w:hAnsi="Tahoma" w:cs="Tahoma"/>
                <w:sz w:val="16"/>
                <w:szCs w:val="16"/>
                <w:lang w:val="sk-SK"/>
              </w:rPr>
              <w:t>1</w:t>
            </w:r>
            <w:r w:rsidR="00A267D7">
              <w:rPr>
                <w:rFonts w:ascii="Tahoma" w:hAnsi="Tahoma" w:cs="Tahoma"/>
                <w:sz w:val="16"/>
                <w:szCs w:val="16"/>
                <w:lang w:val="sk-SK"/>
              </w:rPr>
              <w:t>1</w:t>
            </w:r>
            <w:r w:rsidRPr="00D628DC">
              <w:rPr>
                <w:rFonts w:ascii="Tahoma" w:hAnsi="Tahoma" w:cs="Tahoma"/>
                <w:sz w:val="16"/>
                <w:szCs w:val="16"/>
                <w:lang w:val="sk-SK"/>
              </w:rPr>
              <w:t>/202</w:t>
            </w:r>
            <w:r w:rsidR="00B02C86">
              <w:rPr>
                <w:rFonts w:ascii="Tahoma" w:hAnsi="Tahoma" w:cs="Tahoma"/>
                <w:sz w:val="16"/>
                <w:szCs w:val="16"/>
                <w:lang w:val="sk-SK"/>
              </w:rPr>
              <w:t>3</w:t>
            </w:r>
          </w:p>
        </w:tc>
        <w:tc>
          <w:tcPr>
            <w:tcW w:w="1387" w:type="dxa"/>
            <w:shd w:val="clear" w:color="auto" w:fill="auto"/>
            <w:vAlign w:val="center"/>
          </w:tcPr>
          <w:p w14:paraId="5EC68416" w14:textId="122023F9" w:rsidR="00BF369C" w:rsidRPr="00D628DC" w:rsidRDefault="00B02C86" w:rsidP="009A7C1A">
            <w:pPr>
              <w:tabs>
                <w:tab w:val="left" w:pos="851"/>
                <w:tab w:val="center" w:pos="3119"/>
              </w:tabs>
              <w:jc w:val="center"/>
              <w:rPr>
                <w:rFonts w:ascii="Tahoma" w:hAnsi="Tahoma" w:cs="Tahoma"/>
                <w:sz w:val="16"/>
                <w:szCs w:val="16"/>
                <w:lang w:val="sk-SK"/>
              </w:rPr>
            </w:pPr>
            <w:r>
              <w:rPr>
                <w:rFonts w:ascii="Tahoma" w:hAnsi="Tahoma" w:cs="Tahoma"/>
                <w:sz w:val="16"/>
                <w:szCs w:val="16"/>
                <w:lang w:val="sk-SK"/>
              </w:rPr>
              <w:t>0</w:t>
            </w:r>
            <w:r w:rsidR="00A267D7">
              <w:rPr>
                <w:rFonts w:ascii="Tahoma" w:hAnsi="Tahoma" w:cs="Tahoma"/>
                <w:sz w:val="16"/>
                <w:szCs w:val="16"/>
                <w:lang w:val="sk-SK"/>
              </w:rPr>
              <w:t>4</w:t>
            </w:r>
            <w:r w:rsidR="00544CA3" w:rsidRPr="00D628DC">
              <w:rPr>
                <w:rFonts w:ascii="Tahoma" w:hAnsi="Tahoma" w:cs="Tahoma"/>
                <w:sz w:val="16"/>
                <w:szCs w:val="16"/>
                <w:lang w:val="sk-SK"/>
              </w:rPr>
              <w:t>/202</w:t>
            </w:r>
            <w:r>
              <w:rPr>
                <w:rFonts w:ascii="Tahoma" w:hAnsi="Tahoma" w:cs="Tahoma"/>
                <w:sz w:val="16"/>
                <w:szCs w:val="16"/>
                <w:lang w:val="sk-SK"/>
              </w:rPr>
              <w:t>4</w:t>
            </w:r>
          </w:p>
        </w:tc>
        <w:tc>
          <w:tcPr>
            <w:tcW w:w="2598" w:type="dxa"/>
            <w:shd w:val="clear" w:color="auto" w:fill="auto"/>
            <w:vAlign w:val="center"/>
          </w:tcPr>
          <w:p w14:paraId="00C62B4B" w14:textId="77777777" w:rsidR="00BF369C" w:rsidRPr="00D628DC" w:rsidRDefault="00544CA3" w:rsidP="00BF369C">
            <w:pPr>
              <w:tabs>
                <w:tab w:val="left" w:pos="851"/>
                <w:tab w:val="center" w:pos="3119"/>
              </w:tabs>
              <w:rPr>
                <w:rFonts w:ascii="Tahoma" w:hAnsi="Tahoma" w:cs="Tahoma"/>
                <w:bCs/>
                <w:sz w:val="16"/>
                <w:szCs w:val="16"/>
                <w:lang w:val="sk-SK"/>
              </w:rPr>
            </w:pPr>
            <w:r w:rsidRPr="00D628DC">
              <w:rPr>
                <w:rFonts w:ascii="Tahoma" w:hAnsi="Tahoma" w:cs="Tahoma"/>
                <w:bCs/>
                <w:sz w:val="16"/>
                <w:szCs w:val="16"/>
                <w:lang w:val="sk-SK"/>
              </w:rPr>
              <w:t xml:space="preserve">Pre všetky časti projektu </w:t>
            </w:r>
          </w:p>
        </w:tc>
      </w:tr>
      <w:tr w:rsidR="00BF369C" w:rsidRPr="00D628DC" w14:paraId="61A6C1D3" w14:textId="77777777" w:rsidTr="54B024C5">
        <w:tc>
          <w:tcPr>
            <w:tcW w:w="470" w:type="dxa"/>
            <w:shd w:val="clear" w:color="auto" w:fill="E7E6E6" w:themeFill="background2"/>
            <w:vAlign w:val="center"/>
          </w:tcPr>
          <w:p w14:paraId="7F7276A2" w14:textId="77777777" w:rsidR="00BF369C" w:rsidRPr="00D628DC" w:rsidRDefault="00BF369C" w:rsidP="00BF369C">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3b</w:t>
            </w:r>
          </w:p>
        </w:tc>
        <w:tc>
          <w:tcPr>
            <w:tcW w:w="3207" w:type="dxa"/>
            <w:shd w:val="clear" w:color="auto" w:fill="auto"/>
            <w:vAlign w:val="center"/>
          </w:tcPr>
          <w:p w14:paraId="653E2F78" w14:textId="77777777" w:rsidR="00BF369C" w:rsidRPr="00D628DC" w:rsidRDefault="00BF369C" w:rsidP="00BF369C">
            <w:pPr>
              <w:tabs>
                <w:tab w:val="left" w:pos="851"/>
                <w:tab w:val="center" w:pos="3119"/>
              </w:tabs>
              <w:ind w:left="210"/>
              <w:rPr>
                <w:rFonts w:ascii="Tahoma" w:hAnsi="Tahoma" w:cs="Tahoma"/>
                <w:sz w:val="16"/>
                <w:szCs w:val="16"/>
                <w:lang w:val="sk-SK"/>
              </w:rPr>
            </w:pPr>
            <w:r w:rsidRPr="00D628DC">
              <w:rPr>
                <w:rFonts w:ascii="Tahoma" w:hAnsi="Tahoma" w:cs="Tahoma"/>
                <w:sz w:val="16"/>
                <w:szCs w:val="16"/>
                <w:lang w:val="sk-SK"/>
              </w:rPr>
              <w:t>Nákup technických prostriedkov, programových prostriedkov a služieb</w:t>
            </w:r>
          </w:p>
        </w:tc>
        <w:tc>
          <w:tcPr>
            <w:tcW w:w="1400" w:type="dxa"/>
            <w:shd w:val="clear" w:color="auto" w:fill="auto"/>
            <w:vAlign w:val="center"/>
          </w:tcPr>
          <w:p w14:paraId="1DAFE9EF" w14:textId="3F0715D8" w:rsidR="00BF369C" w:rsidRPr="00D628DC" w:rsidRDefault="00B02C86" w:rsidP="009A7C1A">
            <w:pPr>
              <w:tabs>
                <w:tab w:val="left" w:pos="851"/>
                <w:tab w:val="center" w:pos="3119"/>
              </w:tabs>
              <w:jc w:val="center"/>
              <w:rPr>
                <w:rFonts w:ascii="Tahoma" w:hAnsi="Tahoma" w:cs="Tahoma"/>
                <w:sz w:val="16"/>
                <w:szCs w:val="16"/>
                <w:lang w:val="sk-SK"/>
              </w:rPr>
            </w:pPr>
            <w:r>
              <w:rPr>
                <w:rFonts w:ascii="Tahoma" w:hAnsi="Tahoma" w:cs="Tahoma"/>
                <w:sz w:val="16"/>
                <w:szCs w:val="16"/>
                <w:lang w:val="sk-SK"/>
              </w:rPr>
              <w:t>1</w:t>
            </w:r>
            <w:r w:rsidR="00A267D7">
              <w:rPr>
                <w:rFonts w:ascii="Tahoma" w:hAnsi="Tahoma" w:cs="Tahoma"/>
                <w:sz w:val="16"/>
                <w:szCs w:val="16"/>
                <w:lang w:val="sk-SK"/>
              </w:rPr>
              <w:t>1</w:t>
            </w:r>
            <w:r w:rsidR="007D3889" w:rsidRPr="00D628DC">
              <w:rPr>
                <w:rFonts w:ascii="Tahoma" w:hAnsi="Tahoma" w:cs="Tahoma"/>
                <w:sz w:val="16"/>
                <w:szCs w:val="16"/>
                <w:lang w:val="sk-SK"/>
              </w:rPr>
              <w:t>/2023</w:t>
            </w:r>
          </w:p>
        </w:tc>
        <w:tc>
          <w:tcPr>
            <w:tcW w:w="1387" w:type="dxa"/>
            <w:shd w:val="clear" w:color="auto" w:fill="auto"/>
            <w:vAlign w:val="center"/>
          </w:tcPr>
          <w:p w14:paraId="00AE396A" w14:textId="6AA344BD" w:rsidR="00BF369C" w:rsidRPr="00D628DC" w:rsidRDefault="00ED2FDD" w:rsidP="009A7C1A">
            <w:pPr>
              <w:tabs>
                <w:tab w:val="left" w:pos="851"/>
                <w:tab w:val="center" w:pos="3119"/>
              </w:tabs>
              <w:jc w:val="center"/>
              <w:rPr>
                <w:rFonts w:ascii="Tahoma" w:hAnsi="Tahoma" w:cs="Tahoma"/>
                <w:sz w:val="16"/>
                <w:szCs w:val="16"/>
                <w:lang w:val="sk-SK"/>
              </w:rPr>
            </w:pPr>
            <w:r>
              <w:rPr>
                <w:rFonts w:ascii="Tahoma" w:hAnsi="Tahoma" w:cs="Tahoma"/>
                <w:sz w:val="16"/>
                <w:szCs w:val="16"/>
                <w:lang w:val="sk-SK"/>
              </w:rPr>
              <w:t>1</w:t>
            </w:r>
            <w:r w:rsidR="00A267D7">
              <w:rPr>
                <w:rFonts w:ascii="Tahoma" w:hAnsi="Tahoma" w:cs="Tahoma"/>
                <w:sz w:val="16"/>
                <w:szCs w:val="16"/>
                <w:lang w:val="sk-SK"/>
              </w:rPr>
              <w:t>0</w:t>
            </w:r>
            <w:r w:rsidR="007D3889" w:rsidRPr="00D628DC">
              <w:rPr>
                <w:rFonts w:ascii="Tahoma" w:hAnsi="Tahoma" w:cs="Tahoma"/>
                <w:sz w:val="16"/>
                <w:szCs w:val="16"/>
                <w:lang w:val="sk-SK"/>
              </w:rPr>
              <w:t>/2024</w:t>
            </w:r>
          </w:p>
        </w:tc>
        <w:tc>
          <w:tcPr>
            <w:tcW w:w="2598" w:type="dxa"/>
            <w:shd w:val="clear" w:color="auto" w:fill="auto"/>
            <w:vAlign w:val="center"/>
          </w:tcPr>
          <w:p w14:paraId="36DD44D7" w14:textId="77777777" w:rsidR="00BF369C" w:rsidRPr="00D628DC" w:rsidRDefault="00544CA3" w:rsidP="00BF369C">
            <w:pPr>
              <w:pStyle w:val="Textkomentra"/>
              <w:rPr>
                <w:rFonts w:ascii="Tahoma" w:hAnsi="Tahoma" w:cs="Tahoma"/>
                <w:bCs/>
                <w:iCs/>
                <w:sz w:val="16"/>
                <w:szCs w:val="16"/>
                <w:lang w:val="sk-SK"/>
              </w:rPr>
            </w:pPr>
            <w:r w:rsidRPr="00D628DC">
              <w:rPr>
                <w:rFonts w:ascii="Tahoma" w:hAnsi="Tahoma" w:cs="Tahoma"/>
                <w:bCs/>
                <w:sz w:val="16"/>
                <w:szCs w:val="16"/>
                <w:lang w:val="sk-SK"/>
              </w:rPr>
              <w:t>Pre všetky časti projektu</w:t>
            </w:r>
          </w:p>
        </w:tc>
      </w:tr>
      <w:tr w:rsidR="00BF369C" w:rsidRPr="00D628DC" w14:paraId="3853B112" w14:textId="77777777" w:rsidTr="54B024C5">
        <w:tc>
          <w:tcPr>
            <w:tcW w:w="470" w:type="dxa"/>
            <w:shd w:val="clear" w:color="auto" w:fill="E7E6E6" w:themeFill="background2"/>
            <w:vAlign w:val="center"/>
          </w:tcPr>
          <w:p w14:paraId="55669929" w14:textId="77777777" w:rsidR="00BF369C" w:rsidRPr="00D628DC" w:rsidRDefault="00BF369C" w:rsidP="00BF369C">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3c</w:t>
            </w:r>
          </w:p>
        </w:tc>
        <w:tc>
          <w:tcPr>
            <w:tcW w:w="3207" w:type="dxa"/>
            <w:shd w:val="clear" w:color="auto" w:fill="auto"/>
            <w:vAlign w:val="center"/>
          </w:tcPr>
          <w:p w14:paraId="5C0EAE1B" w14:textId="77777777" w:rsidR="00BF369C" w:rsidRPr="00D628DC" w:rsidRDefault="00BF369C" w:rsidP="00BF369C">
            <w:pPr>
              <w:tabs>
                <w:tab w:val="left" w:pos="851"/>
                <w:tab w:val="center" w:pos="3119"/>
              </w:tabs>
              <w:ind w:left="210"/>
              <w:rPr>
                <w:rFonts w:ascii="Tahoma" w:hAnsi="Tahoma" w:cs="Tahoma"/>
                <w:sz w:val="16"/>
                <w:szCs w:val="16"/>
                <w:lang w:val="sk-SK"/>
              </w:rPr>
            </w:pPr>
            <w:r w:rsidRPr="00D628DC">
              <w:rPr>
                <w:rFonts w:ascii="Tahoma" w:hAnsi="Tahoma" w:cs="Tahoma"/>
                <w:sz w:val="16"/>
                <w:szCs w:val="16"/>
                <w:lang w:val="sk-SK"/>
              </w:rPr>
              <w:t xml:space="preserve">Implementácia a testovanie </w:t>
            </w:r>
          </w:p>
        </w:tc>
        <w:tc>
          <w:tcPr>
            <w:tcW w:w="1400" w:type="dxa"/>
            <w:shd w:val="clear" w:color="auto" w:fill="auto"/>
            <w:vAlign w:val="center"/>
          </w:tcPr>
          <w:p w14:paraId="3A3A3772" w14:textId="6E12A18F" w:rsidR="00BF369C" w:rsidRPr="00D628DC" w:rsidRDefault="00B02C86" w:rsidP="009A7C1A">
            <w:pPr>
              <w:tabs>
                <w:tab w:val="left" w:pos="851"/>
                <w:tab w:val="center" w:pos="3119"/>
              </w:tabs>
              <w:jc w:val="center"/>
              <w:rPr>
                <w:rFonts w:ascii="Tahoma" w:hAnsi="Tahoma" w:cs="Tahoma"/>
                <w:sz w:val="16"/>
                <w:szCs w:val="16"/>
                <w:lang w:val="sk-SK"/>
              </w:rPr>
            </w:pPr>
            <w:r>
              <w:rPr>
                <w:rFonts w:ascii="Tahoma" w:hAnsi="Tahoma" w:cs="Tahoma"/>
                <w:sz w:val="16"/>
                <w:szCs w:val="16"/>
                <w:lang w:val="sk-SK"/>
              </w:rPr>
              <w:t>0</w:t>
            </w:r>
            <w:r w:rsidR="00ED2FDD">
              <w:rPr>
                <w:rFonts w:ascii="Tahoma" w:hAnsi="Tahoma" w:cs="Tahoma"/>
                <w:sz w:val="16"/>
                <w:szCs w:val="16"/>
                <w:lang w:val="sk-SK"/>
              </w:rPr>
              <w:t>3</w:t>
            </w:r>
            <w:r w:rsidR="007D3889" w:rsidRPr="00D628DC">
              <w:rPr>
                <w:rFonts w:ascii="Tahoma" w:hAnsi="Tahoma" w:cs="Tahoma"/>
                <w:sz w:val="16"/>
                <w:szCs w:val="16"/>
                <w:lang w:val="sk-SK"/>
              </w:rPr>
              <w:t>/202</w:t>
            </w:r>
            <w:r>
              <w:rPr>
                <w:rFonts w:ascii="Tahoma" w:hAnsi="Tahoma" w:cs="Tahoma"/>
                <w:sz w:val="16"/>
                <w:szCs w:val="16"/>
                <w:lang w:val="sk-SK"/>
              </w:rPr>
              <w:t>4</w:t>
            </w:r>
          </w:p>
        </w:tc>
        <w:tc>
          <w:tcPr>
            <w:tcW w:w="1387" w:type="dxa"/>
            <w:shd w:val="clear" w:color="auto" w:fill="auto"/>
            <w:vAlign w:val="center"/>
          </w:tcPr>
          <w:p w14:paraId="666DF0FF" w14:textId="681DDF5A" w:rsidR="00BF369C" w:rsidRPr="00D628DC" w:rsidRDefault="00ED2FDD" w:rsidP="009A7C1A">
            <w:pPr>
              <w:tabs>
                <w:tab w:val="left" w:pos="851"/>
                <w:tab w:val="center" w:pos="3119"/>
              </w:tabs>
              <w:jc w:val="center"/>
              <w:rPr>
                <w:rFonts w:ascii="Tahoma" w:hAnsi="Tahoma" w:cs="Tahoma"/>
                <w:sz w:val="16"/>
                <w:szCs w:val="16"/>
                <w:lang w:val="sk-SK"/>
              </w:rPr>
            </w:pPr>
            <w:r>
              <w:rPr>
                <w:rFonts w:ascii="Tahoma" w:hAnsi="Tahoma" w:cs="Tahoma"/>
                <w:sz w:val="16"/>
                <w:szCs w:val="16"/>
                <w:lang w:val="sk-SK"/>
              </w:rPr>
              <w:t>12</w:t>
            </w:r>
            <w:r w:rsidR="007D3889" w:rsidRPr="00D628DC">
              <w:rPr>
                <w:rFonts w:ascii="Tahoma" w:hAnsi="Tahoma" w:cs="Tahoma"/>
                <w:sz w:val="16"/>
                <w:szCs w:val="16"/>
                <w:lang w:val="sk-SK"/>
              </w:rPr>
              <w:t>/202</w:t>
            </w:r>
            <w:r w:rsidR="00B02C86">
              <w:rPr>
                <w:rFonts w:ascii="Tahoma" w:hAnsi="Tahoma" w:cs="Tahoma"/>
                <w:sz w:val="16"/>
                <w:szCs w:val="16"/>
                <w:lang w:val="sk-SK"/>
              </w:rPr>
              <w:t>5</w:t>
            </w:r>
          </w:p>
        </w:tc>
        <w:tc>
          <w:tcPr>
            <w:tcW w:w="2598" w:type="dxa"/>
            <w:shd w:val="clear" w:color="auto" w:fill="auto"/>
            <w:vAlign w:val="center"/>
          </w:tcPr>
          <w:p w14:paraId="22C345A6" w14:textId="77777777" w:rsidR="00BF369C" w:rsidRPr="00D628DC" w:rsidRDefault="00544CA3" w:rsidP="00BF369C">
            <w:pPr>
              <w:tabs>
                <w:tab w:val="left" w:pos="851"/>
                <w:tab w:val="center" w:pos="3119"/>
              </w:tabs>
              <w:rPr>
                <w:rFonts w:ascii="Tahoma" w:hAnsi="Tahoma" w:cs="Tahoma"/>
                <w:sz w:val="16"/>
                <w:szCs w:val="16"/>
                <w:lang w:val="sk-SK"/>
              </w:rPr>
            </w:pPr>
            <w:r w:rsidRPr="00D628DC">
              <w:rPr>
                <w:rFonts w:ascii="Tahoma" w:hAnsi="Tahoma" w:cs="Tahoma"/>
                <w:bCs/>
                <w:sz w:val="16"/>
                <w:szCs w:val="16"/>
                <w:lang w:val="sk-SK"/>
              </w:rPr>
              <w:t>Pre všetky časti projektu</w:t>
            </w:r>
          </w:p>
        </w:tc>
      </w:tr>
      <w:tr w:rsidR="00BF369C" w:rsidRPr="00D628DC" w14:paraId="7A60094F" w14:textId="77777777" w:rsidTr="54B024C5">
        <w:tc>
          <w:tcPr>
            <w:tcW w:w="470" w:type="dxa"/>
            <w:shd w:val="clear" w:color="auto" w:fill="E7E6E6" w:themeFill="background2"/>
            <w:vAlign w:val="center"/>
          </w:tcPr>
          <w:p w14:paraId="7DBCC91D" w14:textId="77777777" w:rsidR="00BF369C" w:rsidRPr="00D628DC" w:rsidRDefault="00BF369C" w:rsidP="00BF369C">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3d</w:t>
            </w:r>
          </w:p>
        </w:tc>
        <w:tc>
          <w:tcPr>
            <w:tcW w:w="3207" w:type="dxa"/>
            <w:shd w:val="clear" w:color="auto" w:fill="FFFFFF" w:themeFill="background1"/>
            <w:vAlign w:val="center"/>
          </w:tcPr>
          <w:p w14:paraId="4E7C6BF9" w14:textId="77777777" w:rsidR="00BF369C" w:rsidRPr="00467F96" w:rsidRDefault="00BF369C" w:rsidP="00BF369C">
            <w:pPr>
              <w:tabs>
                <w:tab w:val="left" w:pos="851"/>
                <w:tab w:val="center" w:pos="3119"/>
              </w:tabs>
              <w:ind w:left="210"/>
              <w:rPr>
                <w:rFonts w:ascii="Tahoma" w:hAnsi="Tahoma" w:cs="Tahoma"/>
                <w:sz w:val="16"/>
                <w:szCs w:val="16"/>
                <w:lang w:val="sk-SK"/>
              </w:rPr>
            </w:pPr>
            <w:r w:rsidRPr="00467F96">
              <w:rPr>
                <w:rFonts w:ascii="Tahoma" w:hAnsi="Tahoma" w:cs="Tahoma"/>
                <w:sz w:val="16"/>
                <w:szCs w:val="16"/>
                <w:lang w:val="sk-SK"/>
              </w:rPr>
              <w:t>Nasadenie a </w:t>
            </w:r>
            <w:proofErr w:type="spellStart"/>
            <w:r w:rsidRPr="00467F96">
              <w:rPr>
                <w:rFonts w:ascii="Tahoma" w:hAnsi="Tahoma" w:cs="Tahoma"/>
                <w:sz w:val="16"/>
                <w:szCs w:val="16"/>
                <w:lang w:val="sk-SK"/>
              </w:rPr>
              <w:t>Postimplementačná</w:t>
            </w:r>
            <w:proofErr w:type="spellEnd"/>
            <w:r w:rsidRPr="00467F96">
              <w:rPr>
                <w:rFonts w:ascii="Tahoma" w:hAnsi="Tahoma" w:cs="Tahoma"/>
                <w:sz w:val="16"/>
                <w:szCs w:val="16"/>
                <w:lang w:val="sk-SK"/>
              </w:rPr>
              <w:t xml:space="preserve"> podpora</w:t>
            </w:r>
          </w:p>
        </w:tc>
        <w:tc>
          <w:tcPr>
            <w:tcW w:w="1400" w:type="dxa"/>
            <w:shd w:val="clear" w:color="auto" w:fill="FFFFFF" w:themeFill="background1"/>
            <w:vAlign w:val="center"/>
          </w:tcPr>
          <w:p w14:paraId="164714D6" w14:textId="0DC0E996" w:rsidR="00BF369C" w:rsidRPr="00467F96" w:rsidRDefault="00ED2FDD" w:rsidP="009A7C1A">
            <w:pPr>
              <w:tabs>
                <w:tab w:val="left" w:pos="851"/>
                <w:tab w:val="center" w:pos="3119"/>
              </w:tabs>
              <w:jc w:val="center"/>
              <w:rPr>
                <w:rFonts w:ascii="Tahoma" w:hAnsi="Tahoma" w:cs="Tahoma"/>
                <w:sz w:val="16"/>
                <w:szCs w:val="16"/>
                <w:lang w:val="sk-SK"/>
              </w:rPr>
            </w:pPr>
            <w:r>
              <w:rPr>
                <w:rFonts w:ascii="Tahoma" w:hAnsi="Tahoma" w:cs="Tahoma"/>
                <w:sz w:val="16"/>
                <w:szCs w:val="16"/>
                <w:lang w:val="sk-SK"/>
              </w:rPr>
              <w:t>10</w:t>
            </w:r>
            <w:r w:rsidR="007D3889" w:rsidRPr="00C26B46">
              <w:rPr>
                <w:rFonts w:ascii="Tahoma" w:hAnsi="Tahoma" w:cs="Tahoma"/>
                <w:sz w:val="16"/>
                <w:szCs w:val="16"/>
                <w:lang w:val="sk-SK"/>
              </w:rPr>
              <w:t>/202</w:t>
            </w:r>
            <w:r w:rsidRPr="00C26B46">
              <w:rPr>
                <w:rFonts w:ascii="Tahoma" w:hAnsi="Tahoma" w:cs="Tahoma"/>
                <w:sz w:val="16"/>
                <w:szCs w:val="16"/>
                <w:lang w:val="sk-SK"/>
              </w:rPr>
              <w:t>5</w:t>
            </w:r>
          </w:p>
        </w:tc>
        <w:tc>
          <w:tcPr>
            <w:tcW w:w="1387" w:type="dxa"/>
            <w:shd w:val="clear" w:color="auto" w:fill="auto"/>
            <w:vAlign w:val="center"/>
          </w:tcPr>
          <w:p w14:paraId="3FF7265E" w14:textId="41484D11" w:rsidR="00BF369C" w:rsidRPr="00D628DC" w:rsidRDefault="007D3889" w:rsidP="009A7C1A">
            <w:pPr>
              <w:tabs>
                <w:tab w:val="left" w:pos="851"/>
                <w:tab w:val="center" w:pos="3119"/>
              </w:tabs>
              <w:jc w:val="center"/>
              <w:rPr>
                <w:rFonts w:ascii="Tahoma" w:hAnsi="Tahoma" w:cs="Tahoma"/>
                <w:sz w:val="16"/>
                <w:szCs w:val="16"/>
                <w:lang w:val="sk-SK"/>
              </w:rPr>
            </w:pPr>
            <w:r w:rsidRPr="54B024C5">
              <w:rPr>
                <w:rFonts w:ascii="Tahoma" w:hAnsi="Tahoma" w:cs="Tahoma"/>
                <w:sz w:val="16"/>
                <w:szCs w:val="16"/>
                <w:lang w:val="sk-SK"/>
              </w:rPr>
              <w:t>0</w:t>
            </w:r>
            <w:r w:rsidR="0D54056B" w:rsidRPr="54B024C5">
              <w:rPr>
                <w:rFonts w:ascii="Tahoma" w:hAnsi="Tahoma" w:cs="Tahoma"/>
                <w:sz w:val="16"/>
                <w:szCs w:val="16"/>
                <w:lang w:val="sk-SK"/>
              </w:rPr>
              <w:t>5</w:t>
            </w:r>
            <w:r w:rsidRPr="54B024C5">
              <w:rPr>
                <w:rFonts w:ascii="Tahoma" w:hAnsi="Tahoma" w:cs="Tahoma"/>
                <w:sz w:val="16"/>
                <w:szCs w:val="16"/>
                <w:lang w:val="sk-SK"/>
              </w:rPr>
              <w:t>/2026</w:t>
            </w:r>
          </w:p>
        </w:tc>
        <w:tc>
          <w:tcPr>
            <w:tcW w:w="2598" w:type="dxa"/>
            <w:shd w:val="clear" w:color="auto" w:fill="auto"/>
            <w:vAlign w:val="center"/>
          </w:tcPr>
          <w:p w14:paraId="0787A8B6" w14:textId="77777777" w:rsidR="00BF369C" w:rsidRPr="00D628DC" w:rsidRDefault="00544CA3" w:rsidP="00BF369C">
            <w:pPr>
              <w:tabs>
                <w:tab w:val="left" w:pos="851"/>
                <w:tab w:val="center" w:pos="3119"/>
              </w:tabs>
              <w:rPr>
                <w:rFonts w:ascii="Tahoma" w:hAnsi="Tahoma" w:cs="Tahoma"/>
                <w:bCs/>
                <w:sz w:val="16"/>
                <w:szCs w:val="16"/>
                <w:lang w:val="sk-SK"/>
              </w:rPr>
            </w:pPr>
            <w:r w:rsidRPr="00D628DC">
              <w:rPr>
                <w:rFonts w:ascii="Tahoma" w:hAnsi="Tahoma" w:cs="Tahoma"/>
                <w:bCs/>
                <w:sz w:val="16"/>
                <w:szCs w:val="16"/>
                <w:lang w:val="sk-SK"/>
              </w:rPr>
              <w:t>Pre všetky časti projektu</w:t>
            </w:r>
          </w:p>
        </w:tc>
      </w:tr>
      <w:tr w:rsidR="00BF369C" w:rsidRPr="00D628DC" w14:paraId="2073B73E" w14:textId="77777777" w:rsidTr="54B024C5">
        <w:tc>
          <w:tcPr>
            <w:tcW w:w="470" w:type="dxa"/>
            <w:shd w:val="clear" w:color="auto" w:fill="E7E6E6" w:themeFill="background2"/>
            <w:vAlign w:val="center"/>
          </w:tcPr>
          <w:p w14:paraId="51520892" w14:textId="77777777" w:rsidR="00BF369C" w:rsidRPr="00D628DC" w:rsidRDefault="00BF369C" w:rsidP="00BF369C">
            <w:pPr>
              <w:tabs>
                <w:tab w:val="left" w:pos="851"/>
                <w:tab w:val="center" w:pos="3119"/>
              </w:tabs>
              <w:jc w:val="center"/>
              <w:rPr>
                <w:rFonts w:ascii="Tahoma" w:hAnsi="Tahoma" w:cs="Tahoma"/>
                <w:b/>
                <w:sz w:val="16"/>
                <w:szCs w:val="16"/>
                <w:lang w:val="sk-SK"/>
              </w:rPr>
            </w:pPr>
            <w:r w:rsidRPr="00D628DC">
              <w:rPr>
                <w:rFonts w:ascii="Tahoma" w:hAnsi="Tahoma" w:cs="Tahoma"/>
                <w:b/>
                <w:sz w:val="16"/>
                <w:szCs w:val="16"/>
                <w:lang w:val="sk-SK"/>
              </w:rPr>
              <w:t>4.</w:t>
            </w:r>
          </w:p>
        </w:tc>
        <w:tc>
          <w:tcPr>
            <w:tcW w:w="3207" w:type="dxa"/>
            <w:shd w:val="clear" w:color="auto" w:fill="auto"/>
            <w:vAlign w:val="center"/>
          </w:tcPr>
          <w:p w14:paraId="531FA008" w14:textId="77777777" w:rsidR="00BF369C" w:rsidRPr="00D628DC" w:rsidRDefault="00BF369C" w:rsidP="00BF369C">
            <w:pPr>
              <w:tabs>
                <w:tab w:val="left" w:pos="851"/>
                <w:tab w:val="center" w:pos="3119"/>
              </w:tabs>
              <w:rPr>
                <w:rFonts w:ascii="Tahoma" w:hAnsi="Tahoma" w:cs="Tahoma"/>
                <w:sz w:val="16"/>
                <w:szCs w:val="16"/>
                <w:lang w:val="sk-SK"/>
              </w:rPr>
            </w:pPr>
            <w:r w:rsidRPr="00D628DC">
              <w:rPr>
                <w:rFonts w:ascii="Tahoma" w:hAnsi="Tahoma" w:cs="Tahoma"/>
                <w:sz w:val="16"/>
                <w:szCs w:val="16"/>
                <w:lang w:val="sk-SK"/>
              </w:rPr>
              <w:t>Dokončovacia fáza</w:t>
            </w:r>
          </w:p>
        </w:tc>
        <w:tc>
          <w:tcPr>
            <w:tcW w:w="1400" w:type="dxa"/>
            <w:shd w:val="clear" w:color="auto" w:fill="auto"/>
            <w:vAlign w:val="center"/>
          </w:tcPr>
          <w:p w14:paraId="7F4B2852" w14:textId="4B5BF12C" w:rsidR="00BF369C" w:rsidRPr="00D628DC" w:rsidRDefault="006F67E4" w:rsidP="009A7C1A">
            <w:pPr>
              <w:tabs>
                <w:tab w:val="left" w:pos="851"/>
                <w:tab w:val="center" w:pos="3119"/>
              </w:tabs>
              <w:jc w:val="center"/>
              <w:rPr>
                <w:rFonts w:ascii="Tahoma" w:hAnsi="Tahoma" w:cs="Tahoma"/>
                <w:sz w:val="16"/>
                <w:szCs w:val="16"/>
                <w:lang w:val="sk-SK"/>
              </w:rPr>
            </w:pPr>
            <w:r w:rsidRPr="54B024C5">
              <w:rPr>
                <w:rFonts w:ascii="Tahoma" w:hAnsi="Tahoma" w:cs="Tahoma"/>
                <w:sz w:val="16"/>
                <w:szCs w:val="16"/>
                <w:lang w:val="sk-SK"/>
              </w:rPr>
              <w:t>0</w:t>
            </w:r>
            <w:r w:rsidR="2E6B1079" w:rsidRPr="54B024C5">
              <w:rPr>
                <w:rFonts w:ascii="Tahoma" w:hAnsi="Tahoma" w:cs="Tahoma"/>
                <w:sz w:val="16"/>
                <w:szCs w:val="16"/>
                <w:lang w:val="sk-SK"/>
              </w:rPr>
              <w:t>5</w:t>
            </w:r>
            <w:r w:rsidR="00BA4834" w:rsidRPr="54B024C5">
              <w:rPr>
                <w:rFonts w:ascii="Tahoma" w:hAnsi="Tahoma" w:cs="Tahoma"/>
                <w:sz w:val="16"/>
                <w:szCs w:val="16"/>
                <w:lang w:val="sk-SK"/>
              </w:rPr>
              <w:t>/2026</w:t>
            </w:r>
          </w:p>
        </w:tc>
        <w:tc>
          <w:tcPr>
            <w:tcW w:w="1387" w:type="dxa"/>
            <w:shd w:val="clear" w:color="auto" w:fill="auto"/>
            <w:vAlign w:val="center"/>
          </w:tcPr>
          <w:p w14:paraId="0156D4B1" w14:textId="77777777" w:rsidR="00BF369C" w:rsidRPr="00D628DC" w:rsidRDefault="006F67E4" w:rsidP="009A7C1A">
            <w:pPr>
              <w:tabs>
                <w:tab w:val="left" w:pos="851"/>
                <w:tab w:val="center" w:pos="3119"/>
              </w:tabs>
              <w:jc w:val="center"/>
              <w:rPr>
                <w:rFonts w:ascii="Tahoma" w:hAnsi="Tahoma" w:cs="Tahoma"/>
                <w:sz w:val="16"/>
                <w:szCs w:val="16"/>
                <w:lang w:val="sk-SK"/>
              </w:rPr>
            </w:pPr>
            <w:r w:rsidRPr="00D628DC">
              <w:rPr>
                <w:rFonts w:ascii="Tahoma" w:hAnsi="Tahoma" w:cs="Tahoma"/>
                <w:sz w:val="16"/>
                <w:szCs w:val="16"/>
                <w:lang w:val="sk-SK"/>
              </w:rPr>
              <w:t>0</w:t>
            </w:r>
            <w:r w:rsidR="00BA4834" w:rsidRPr="00D628DC">
              <w:rPr>
                <w:rFonts w:ascii="Tahoma" w:hAnsi="Tahoma" w:cs="Tahoma"/>
                <w:sz w:val="16"/>
                <w:szCs w:val="16"/>
                <w:lang w:val="sk-SK"/>
              </w:rPr>
              <w:t>6/2026</w:t>
            </w:r>
          </w:p>
        </w:tc>
        <w:tc>
          <w:tcPr>
            <w:tcW w:w="2598" w:type="dxa"/>
            <w:shd w:val="clear" w:color="auto" w:fill="auto"/>
            <w:vAlign w:val="center"/>
          </w:tcPr>
          <w:p w14:paraId="7B2A4A5C" w14:textId="77777777" w:rsidR="00BF369C" w:rsidRPr="00D628DC" w:rsidRDefault="00BF369C" w:rsidP="00BF369C">
            <w:pPr>
              <w:tabs>
                <w:tab w:val="left" w:pos="851"/>
                <w:tab w:val="center" w:pos="3119"/>
              </w:tabs>
              <w:rPr>
                <w:rFonts w:ascii="Tahoma" w:hAnsi="Tahoma" w:cs="Tahoma"/>
                <w:b/>
                <w:sz w:val="16"/>
                <w:szCs w:val="16"/>
                <w:lang w:val="sk-SK"/>
              </w:rPr>
            </w:pPr>
          </w:p>
        </w:tc>
      </w:tr>
    </w:tbl>
    <w:p w14:paraId="1249824B" w14:textId="77777777" w:rsidR="00BF369C" w:rsidRPr="00D628DC" w:rsidRDefault="00BF369C" w:rsidP="00862988">
      <w:pPr>
        <w:tabs>
          <w:tab w:val="left" w:pos="851"/>
          <w:tab w:val="center" w:pos="3119"/>
        </w:tabs>
        <w:rPr>
          <w:rFonts w:ascii="Tahoma" w:hAnsi="Tahoma" w:cs="Tahoma"/>
          <w:color w:val="00B050"/>
          <w:sz w:val="16"/>
          <w:szCs w:val="16"/>
          <w:highlight w:val="yellow"/>
          <w:lang w:val="sk-SK"/>
        </w:rPr>
      </w:pPr>
    </w:p>
    <w:p w14:paraId="66450CF9" w14:textId="77777777" w:rsidR="00A267D7" w:rsidRDefault="00A267D7" w:rsidP="003F5081">
      <w:pPr>
        <w:tabs>
          <w:tab w:val="left" w:pos="851"/>
          <w:tab w:val="center" w:pos="3119"/>
        </w:tabs>
        <w:jc w:val="both"/>
        <w:rPr>
          <w:rFonts w:ascii="Tahoma" w:eastAsia="Arial Narrow" w:hAnsi="Tahoma" w:cs="Tahoma"/>
          <w:iCs/>
          <w:color w:val="000000"/>
          <w:sz w:val="16"/>
          <w:szCs w:val="16"/>
          <w:lang w:val="sk-SK"/>
        </w:rPr>
      </w:pPr>
    </w:p>
    <w:p w14:paraId="6F0C59AE" w14:textId="77777777" w:rsidR="009F6AAE" w:rsidRDefault="009F6AAE" w:rsidP="009F6AAE">
      <w:pPr>
        <w:tabs>
          <w:tab w:val="left" w:pos="851"/>
          <w:tab w:val="center" w:pos="3119"/>
        </w:tabs>
        <w:jc w:val="both"/>
        <w:rPr>
          <w:rFonts w:ascii="Tahoma" w:eastAsia="Arial Narrow" w:hAnsi="Tahoma" w:cs="Tahoma"/>
          <w:iCs/>
          <w:sz w:val="16"/>
          <w:szCs w:val="16"/>
          <w:lang w:val="sk-SK"/>
        </w:rPr>
      </w:pPr>
      <w:r w:rsidRPr="00A4125F">
        <w:rPr>
          <w:rFonts w:ascii="Tahoma" w:eastAsia="Arial Narrow" w:hAnsi="Tahoma" w:cs="Tahoma"/>
          <w:iCs/>
          <w:sz w:val="16"/>
          <w:szCs w:val="16"/>
          <w:lang w:val="sk-SK"/>
        </w:rPr>
        <w:t xml:space="preserve">Projekt bude implementovaný v zmysle vyhlášky č. 85/2020 Z. z. o projektovom riadení bez rozdelení na viaceré </w:t>
      </w:r>
      <w:proofErr w:type="spellStart"/>
      <w:r w:rsidRPr="00A4125F">
        <w:rPr>
          <w:rFonts w:ascii="Tahoma" w:eastAsia="Arial Narrow" w:hAnsi="Tahoma" w:cs="Tahoma"/>
          <w:iCs/>
          <w:sz w:val="16"/>
          <w:szCs w:val="16"/>
          <w:lang w:val="sk-SK"/>
        </w:rPr>
        <w:t>inkrementy</w:t>
      </w:r>
      <w:proofErr w:type="spellEnd"/>
      <w:r w:rsidRPr="00A4125F">
        <w:rPr>
          <w:rFonts w:ascii="Tahoma" w:eastAsia="Arial Narrow" w:hAnsi="Tahoma" w:cs="Tahoma"/>
          <w:iCs/>
          <w:sz w:val="16"/>
          <w:szCs w:val="16"/>
          <w:lang w:val="sk-SK"/>
        </w:rPr>
        <w:t xml:space="preserve">. Rozdelenie na </w:t>
      </w:r>
      <w:proofErr w:type="spellStart"/>
      <w:r w:rsidRPr="00A4125F">
        <w:rPr>
          <w:rFonts w:ascii="Tahoma" w:eastAsia="Arial Narrow" w:hAnsi="Tahoma" w:cs="Tahoma"/>
          <w:iCs/>
          <w:sz w:val="16"/>
          <w:szCs w:val="16"/>
          <w:lang w:val="sk-SK"/>
        </w:rPr>
        <w:t>inkrementy</w:t>
      </w:r>
      <w:proofErr w:type="spellEnd"/>
      <w:r w:rsidRPr="00A4125F">
        <w:rPr>
          <w:rFonts w:ascii="Tahoma" w:eastAsia="Arial Narrow" w:hAnsi="Tahoma" w:cs="Tahoma"/>
          <w:iCs/>
          <w:sz w:val="16"/>
          <w:szCs w:val="16"/>
          <w:lang w:val="sk-SK"/>
        </w:rPr>
        <w:t xml:space="preserve"> v projekte nie je možné vzhľadom na požiadavky </w:t>
      </w:r>
      <w:proofErr w:type="spellStart"/>
      <w:r w:rsidRPr="00A4125F">
        <w:rPr>
          <w:rFonts w:ascii="Tahoma" w:eastAsia="Arial Narrow" w:hAnsi="Tahoma" w:cs="Tahoma"/>
          <w:iCs/>
          <w:sz w:val="16"/>
          <w:szCs w:val="16"/>
          <w:lang w:val="sk-SK"/>
        </w:rPr>
        <w:t>inkrementu</w:t>
      </w:r>
      <w:proofErr w:type="spellEnd"/>
      <w:r w:rsidRPr="00A4125F">
        <w:rPr>
          <w:rFonts w:ascii="Tahoma" w:eastAsia="Arial Narrow" w:hAnsi="Tahoma" w:cs="Tahoma"/>
          <w:iCs/>
          <w:sz w:val="16"/>
          <w:szCs w:val="16"/>
          <w:lang w:val="sk-SK"/>
        </w:rPr>
        <w:t xml:space="preserve"> definovaných vyhláškou, podľa ktorých nie je možné realizovať viaceré </w:t>
      </w:r>
      <w:proofErr w:type="spellStart"/>
      <w:r w:rsidRPr="00A4125F">
        <w:rPr>
          <w:rFonts w:ascii="Tahoma" w:eastAsia="Arial Narrow" w:hAnsi="Tahoma" w:cs="Tahoma"/>
          <w:iCs/>
          <w:sz w:val="16"/>
          <w:szCs w:val="16"/>
          <w:lang w:val="sk-SK"/>
        </w:rPr>
        <w:t>inkrementy</w:t>
      </w:r>
      <w:proofErr w:type="spellEnd"/>
      <w:r w:rsidRPr="00A4125F">
        <w:rPr>
          <w:rFonts w:ascii="Tahoma" w:eastAsia="Arial Narrow" w:hAnsi="Tahoma" w:cs="Tahoma"/>
          <w:iCs/>
          <w:sz w:val="16"/>
          <w:szCs w:val="16"/>
          <w:lang w:val="sk-SK"/>
        </w:rPr>
        <w:t xml:space="preserve"> súbežne</w:t>
      </w:r>
      <w:r w:rsidRPr="00B31D4A">
        <w:rPr>
          <w:rFonts w:ascii="Tahoma" w:eastAsia="Arial Narrow" w:hAnsi="Tahoma" w:cs="Tahoma"/>
          <w:iCs/>
          <w:sz w:val="16"/>
          <w:szCs w:val="16"/>
          <w:lang w:val="sk-SK"/>
        </w:rPr>
        <w:t>. Vzhľadom na charakter a rozsah projektu budú jednotlivé moduly</w:t>
      </w:r>
      <w:r>
        <w:rPr>
          <w:rFonts w:ascii="Tahoma" w:eastAsia="Arial Narrow" w:hAnsi="Tahoma" w:cs="Tahoma"/>
          <w:iCs/>
          <w:sz w:val="16"/>
          <w:szCs w:val="16"/>
          <w:lang w:val="sk-SK"/>
        </w:rPr>
        <w:t xml:space="preserve">, ktoré spolu vytvárajú jeden </w:t>
      </w:r>
      <w:proofErr w:type="spellStart"/>
      <w:r>
        <w:rPr>
          <w:rFonts w:ascii="Tahoma" w:eastAsia="Arial Narrow" w:hAnsi="Tahoma" w:cs="Tahoma"/>
          <w:iCs/>
          <w:sz w:val="16"/>
          <w:szCs w:val="16"/>
          <w:lang w:val="sk-SK"/>
        </w:rPr>
        <w:t>inkrement</w:t>
      </w:r>
      <w:proofErr w:type="spellEnd"/>
      <w:r w:rsidRPr="00B31D4A">
        <w:rPr>
          <w:rFonts w:ascii="Tahoma" w:eastAsia="Arial Narrow" w:hAnsi="Tahoma" w:cs="Tahoma"/>
          <w:iCs/>
          <w:sz w:val="16"/>
          <w:szCs w:val="16"/>
          <w:lang w:val="sk-SK"/>
        </w:rPr>
        <w:t xml:space="preserve"> realizované </w:t>
      </w:r>
      <w:r>
        <w:rPr>
          <w:rFonts w:ascii="Tahoma" w:eastAsia="Arial Narrow" w:hAnsi="Tahoma" w:cs="Tahoma"/>
          <w:iCs/>
          <w:sz w:val="16"/>
          <w:szCs w:val="16"/>
          <w:lang w:val="sk-SK"/>
        </w:rPr>
        <w:t>paralelne</w:t>
      </w:r>
      <w:r w:rsidRPr="00B31D4A">
        <w:rPr>
          <w:rFonts w:ascii="Tahoma" w:eastAsia="Arial Narrow" w:hAnsi="Tahoma" w:cs="Tahoma"/>
          <w:iCs/>
          <w:sz w:val="16"/>
          <w:szCs w:val="16"/>
          <w:lang w:val="sk-SK"/>
        </w:rPr>
        <w:t xml:space="preserve"> v zmysle prístupu k implementácii jednotlivých častí projektu.</w:t>
      </w:r>
    </w:p>
    <w:p w14:paraId="47D96CFC" w14:textId="77777777" w:rsidR="009F6AAE" w:rsidRDefault="009F6AAE" w:rsidP="009F6AAE">
      <w:pPr>
        <w:tabs>
          <w:tab w:val="left" w:pos="851"/>
          <w:tab w:val="center" w:pos="3119"/>
        </w:tabs>
        <w:jc w:val="both"/>
        <w:rPr>
          <w:rFonts w:ascii="Tahoma" w:eastAsia="Arial Narrow" w:hAnsi="Tahoma" w:cs="Tahoma"/>
          <w:iCs/>
          <w:sz w:val="16"/>
          <w:szCs w:val="16"/>
          <w:lang w:val="sk-SK"/>
        </w:rPr>
      </w:pPr>
    </w:p>
    <w:p w14:paraId="7B36D44A" w14:textId="77777777" w:rsidR="009F6AAE" w:rsidRDefault="009F6AAE" w:rsidP="009F6AAE">
      <w:pPr>
        <w:tabs>
          <w:tab w:val="left" w:pos="851"/>
          <w:tab w:val="center" w:pos="3119"/>
        </w:tabs>
        <w:jc w:val="both"/>
        <w:rPr>
          <w:rFonts w:ascii="Tahoma" w:eastAsia="Arial Narrow" w:hAnsi="Tahoma" w:cs="Tahoma"/>
          <w:iCs/>
          <w:sz w:val="16"/>
          <w:szCs w:val="16"/>
          <w:lang w:val="sk-SK"/>
        </w:rPr>
      </w:pPr>
      <w:r>
        <w:rPr>
          <w:rFonts w:ascii="Tahoma" w:eastAsia="Arial Narrow" w:hAnsi="Tahoma" w:cs="Tahoma"/>
          <w:iCs/>
          <w:sz w:val="16"/>
          <w:szCs w:val="16"/>
          <w:lang w:val="sk-SK"/>
        </w:rPr>
        <w:t>Realizačná fáza projektu bude rozdelená na 4 etapy:</w:t>
      </w:r>
    </w:p>
    <w:p w14:paraId="017B056F" w14:textId="77777777" w:rsidR="009F6AAE" w:rsidRPr="00A4125F" w:rsidRDefault="009F6AAE" w:rsidP="009F6AAE">
      <w:pPr>
        <w:pStyle w:val="Odsekzoznamu"/>
        <w:numPr>
          <w:ilvl w:val="0"/>
          <w:numId w:val="56"/>
        </w:numPr>
        <w:tabs>
          <w:tab w:val="left" w:pos="851"/>
          <w:tab w:val="center" w:pos="3119"/>
        </w:tabs>
        <w:jc w:val="both"/>
        <w:rPr>
          <w:rFonts w:ascii="Tahoma" w:eastAsia="Arial Narrow" w:hAnsi="Tahoma" w:cs="Tahoma"/>
          <w:iCs/>
          <w:sz w:val="16"/>
          <w:szCs w:val="16"/>
          <w:lang w:val="sk-SK"/>
        </w:rPr>
      </w:pPr>
      <w:r w:rsidRPr="00A4125F">
        <w:rPr>
          <w:rFonts w:ascii="Tahoma" w:eastAsia="Arial Narrow" w:hAnsi="Tahoma" w:cs="Tahoma"/>
          <w:iCs/>
          <w:sz w:val="16"/>
          <w:szCs w:val="16"/>
          <w:lang w:val="sk-SK"/>
        </w:rPr>
        <w:t>Analýza a dizajn</w:t>
      </w:r>
    </w:p>
    <w:p w14:paraId="678C3230" w14:textId="77777777" w:rsidR="009F6AAE" w:rsidRPr="00A4125F" w:rsidRDefault="009F6AAE" w:rsidP="009F6AAE">
      <w:pPr>
        <w:pStyle w:val="Odsekzoznamu"/>
        <w:numPr>
          <w:ilvl w:val="0"/>
          <w:numId w:val="56"/>
        </w:numPr>
        <w:tabs>
          <w:tab w:val="left" w:pos="851"/>
          <w:tab w:val="center" w:pos="3119"/>
        </w:tabs>
        <w:jc w:val="both"/>
        <w:rPr>
          <w:rFonts w:ascii="Tahoma" w:eastAsia="Arial Narrow" w:hAnsi="Tahoma" w:cs="Tahoma"/>
          <w:iCs/>
          <w:sz w:val="16"/>
          <w:szCs w:val="16"/>
          <w:lang w:val="sk-SK"/>
        </w:rPr>
      </w:pPr>
      <w:r w:rsidRPr="00A4125F">
        <w:rPr>
          <w:rFonts w:ascii="Tahoma" w:eastAsia="Arial Narrow" w:hAnsi="Tahoma" w:cs="Tahoma"/>
          <w:iCs/>
          <w:sz w:val="16"/>
          <w:szCs w:val="16"/>
          <w:lang w:val="sk-SK"/>
        </w:rPr>
        <w:t>Nákup HW, SW a služieb</w:t>
      </w:r>
    </w:p>
    <w:p w14:paraId="086E447E" w14:textId="77777777" w:rsidR="009F6AAE" w:rsidRPr="00A4125F" w:rsidRDefault="009F6AAE" w:rsidP="009F6AAE">
      <w:pPr>
        <w:pStyle w:val="Odsekzoznamu"/>
        <w:numPr>
          <w:ilvl w:val="0"/>
          <w:numId w:val="56"/>
        </w:numPr>
        <w:tabs>
          <w:tab w:val="left" w:pos="851"/>
          <w:tab w:val="center" w:pos="3119"/>
        </w:tabs>
        <w:jc w:val="both"/>
        <w:rPr>
          <w:rFonts w:ascii="Tahoma" w:eastAsia="Arial Narrow" w:hAnsi="Tahoma" w:cs="Tahoma"/>
          <w:iCs/>
          <w:sz w:val="16"/>
          <w:szCs w:val="16"/>
          <w:lang w:val="sk-SK"/>
        </w:rPr>
      </w:pPr>
      <w:r w:rsidRPr="00A4125F">
        <w:rPr>
          <w:rFonts w:ascii="Tahoma" w:eastAsia="Arial Narrow" w:hAnsi="Tahoma" w:cs="Tahoma"/>
          <w:iCs/>
          <w:sz w:val="16"/>
          <w:szCs w:val="16"/>
          <w:lang w:val="sk-SK"/>
        </w:rPr>
        <w:t>Implementácia a testovanie</w:t>
      </w:r>
    </w:p>
    <w:p w14:paraId="094647AE" w14:textId="77777777" w:rsidR="009F6AAE" w:rsidRDefault="009F6AAE" w:rsidP="009F6AAE">
      <w:pPr>
        <w:pStyle w:val="Odsekzoznamu"/>
        <w:numPr>
          <w:ilvl w:val="0"/>
          <w:numId w:val="56"/>
        </w:numPr>
        <w:tabs>
          <w:tab w:val="left" w:pos="851"/>
          <w:tab w:val="center" w:pos="3119"/>
        </w:tabs>
        <w:jc w:val="both"/>
        <w:rPr>
          <w:rFonts w:ascii="Tahoma" w:eastAsia="Arial Narrow" w:hAnsi="Tahoma" w:cs="Tahoma"/>
          <w:iCs/>
          <w:sz w:val="16"/>
          <w:szCs w:val="16"/>
          <w:lang w:val="sk-SK"/>
        </w:rPr>
      </w:pPr>
      <w:r w:rsidRPr="00A4125F">
        <w:rPr>
          <w:rFonts w:ascii="Tahoma" w:eastAsia="Arial Narrow" w:hAnsi="Tahoma" w:cs="Tahoma"/>
          <w:iCs/>
          <w:sz w:val="16"/>
          <w:szCs w:val="16"/>
          <w:lang w:val="sk-SK"/>
        </w:rPr>
        <w:t>Nasaden</w:t>
      </w:r>
      <w:r>
        <w:rPr>
          <w:rFonts w:ascii="Tahoma" w:eastAsia="Arial Narrow" w:hAnsi="Tahoma" w:cs="Tahoma"/>
          <w:iCs/>
          <w:sz w:val="16"/>
          <w:szCs w:val="16"/>
          <w:lang w:val="sk-SK"/>
        </w:rPr>
        <w:t>ie a post-implementačná podpora</w:t>
      </w:r>
    </w:p>
    <w:p w14:paraId="683890A3" w14:textId="77777777" w:rsidR="009F6AAE" w:rsidRDefault="009F6AAE" w:rsidP="009F6AAE">
      <w:pPr>
        <w:tabs>
          <w:tab w:val="left" w:pos="851"/>
          <w:tab w:val="center" w:pos="3119"/>
        </w:tabs>
        <w:jc w:val="both"/>
        <w:rPr>
          <w:rFonts w:ascii="Tahoma" w:eastAsia="Arial Narrow" w:hAnsi="Tahoma" w:cs="Tahoma"/>
          <w:iCs/>
          <w:sz w:val="16"/>
          <w:szCs w:val="16"/>
          <w:lang w:val="sk-SK"/>
        </w:rPr>
      </w:pPr>
    </w:p>
    <w:p w14:paraId="5D11A06B" w14:textId="2356BF29" w:rsidR="009F6AAE" w:rsidRPr="00FB535C" w:rsidRDefault="009F6AAE" w:rsidP="009F6AAE">
      <w:pPr>
        <w:tabs>
          <w:tab w:val="left" w:pos="851"/>
          <w:tab w:val="center" w:pos="3119"/>
        </w:tabs>
        <w:jc w:val="both"/>
        <w:rPr>
          <w:rFonts w:ascii="Tahoma" w:eastAsia="Arial Narrow" w:hAnsi="Tahoma" w:cs="Tahoma"/>
          <w:iCs/>
          <w:sz w:val="16"/>
          <w:szCs w:val="16"/>
          <w:lang w:val="sk-SK"/>
        </w:rPr>
      </w:pPr>
      <w:r>
        <w:rPr>
          <w:rFonts w:ascii="Tahoma" w:eastAsia="Arial Narrow" w:hAnsi="Tahoma" w:cs="Tahoma"/>
          <w:iCs/>
          <w:sz w:val="16"/>
          <w:szCs w:val="16"/>
          <w:lang w:val="sk-SK"/>
        </w:rPr>
        <w:t xml:space="preserve">V rámci </w:t>
      </w:r>
      <w:proofErr w:type="spellStart"/>
      <w:r>
        <w:rPr>
          <w:rFonts w:ascii="Tahoma" w:eastAsia="Arial Narrow" w:hAnsi="Tahoma" w:cs="Tahoma"/>
          <w:iCs/>
          <w:sz w:val="16"/>
          <w:szCs w:val="16"/>
          <w:lang w:val="sk-SK"/>
        </w:rPr>
        <w:t>high</w:t>
      </w:r>
      <w:proofErr w:type="spellEnd"/>
      <w:r>
        <w:rPr>
          <w:rFonts w:ascii="Tahoma" w:eastAsia="Arial Narrow" w:hAnsi="Tahoma" w:cs="Tahoma"/>
          <w:iCs/>
          <w:sz w:val="16"/>
          <w:szCs w:val="16"/>
          <w:lang w:val="sk-SK"/>
        </w:rPr>
        <w:t xml:space="preserve">-level </w:t>
      </w:r>
      <w:r w:rsidRPr="009F6AAE">
        <w:rPr>
          <w:rFonts w:ascii="Tahoma" w:eastAsia="Arial Narrow" w:hAnsi="Tahoma" w:cs="Tahoma"/>
          <w:iCs/>
          <w:sz w:val="16"/>
          <w:szCs w:val="16"/>
          <w:lang w:val="sk-SK"/>
        </w:rPr>
        <w:t>harmonogramu (</w:t>
      </w:r>
      <w:r w:rsidRPr="00E14CA7">
        <w:rPr>
          <w:rFonts w:ascii="Tahoma" w:eastAsia="Arial Narrow" w:hAnsi="Tahoma" w:cs="Tahoma"/>
          <w:iCs/>
          <w:sz w:val="16"/>
          <w:szCs w:val="16"/>
          <w:lang w:val="sk-SK"/>
        </w:rPr>
        <w:t>obrázok nižšie</w:t>
      </w:r>
      <w:r w:rsidRPr="009F6AAE">
        <w:rPr>
          <w:rFonts w:ascii="Tahoma" w:eastAsia="Arial Narrow" w:hAnsi="Tahoma" w:cs="Tahoma"/>
          <w:iCs/>
          <w:sz w:val="16"/>
          <w:szCs w:val="16"/>
          <w:lang w:val="sk-SK"/>
        </w:rPr>
        <w:t>) sú</w:t>
      </w:r>
      <w:r>
        <w:rPr>
          <w:rFonts w:ascii="Tahoma" w:eastAsia="Arial Narrow" w:hAnsi="Tahoma" w:cs="Tahoma"/>
          <w:iCs/>
          <w:sz w:val="16"/>
          <w:szCs w:val="16"/>
          <w:lang w:val="sk-SK"/>
        </w:rPr>
        <w:t xml:space="preserve"> pre lepšiu prehľadnosť samostatne naplánované fáza nasadenia a fáza testovania. V prípade všetkých modulov budú paralelne prebiehať analýza a dizajn spolu s nákupom HW, SW a služieb. Počas prípravy projektovej dokumentácie a </w:t>
      </w:r>
      <w:r w:rsidRPr="00D628DC">
        <w:rPr>
          <w:rFonts w:ascii="Tahoma" w:hAnsi="Tahoma" w:cs="Tahoma"/>
          <w:sz w:val="16"/>
          <w:szCs w:val="16"/>
          <w:lang w:val="sk-SK"/>
        </w:rPr>
        <w:t>BC/CBA</w:t>
      </w:r>
      <w:r>
        <w:rPr>
          <w:rFonts w:ascii="Tahoma" w:eastAsia="Arial Narrow" w:hAnsi="Tahoma" w:cs="Tahoma"/>
          <w:iCs/>
          <w:sz w:val="16"/>
          <w:szCs w:val="16"/>
          <w:lang w:val="sk-SK"/>
        </w:rPr>
        <w:t xml:space="preserve"> už boli špecifikované požiadavky na jednotlivé bezpečnostné nástroje a ďalšie technológie, čo umožní spustiť proces obstarávania v krátkom časovom horizonte po schválení projektu. Obdobne bude riešená aj etapa implementácia a testovanie. Realizačná fáza je naplánovaná na 31 mesiacov.</w:t>
      </w:r>
    </w:p>
    <w:p w14:paraId="22ABA925" w14:textId="71384317" w:rsidR="00B02C86" w:rsidRPr="00D628DC" w:rsidRDefault="00B02C86" w:rsidP="00EE6E2A">
      <w:pPr>
        <w:tabs>
          <w:tab w:val="left" w:pos="851"/>
          <w:tab w:val="center" w:pos="3119"/>
        </w:tabs>
        <w:rPr>
          <w:rFonts w:ascii="Tahoma" w:eastAsia="Arial Narrow" w:hAnsi="Tahoma" w:cs="Tahoma"/>
          <w:i/>
          <w:color w:val="A6A6A6"/>
          <w:sz w:val="16"/>
          <w:szCs w:val="16"/>
          <w:lang w:val="sk-SK"/>
        </w:rPr>
      </w:pPr>
    </w:p>
    <w:p w14:paraId="502F26A2" w14:textId="77777777" w:rsidR="00654F9C" w:rsidRPr="00D628DC" w:rsidRDefault="00544CA3" w:rsidP="00672BE9">
      <w:pPr>
        <w:tabs>
          <w:tab w:val="left" w:pos="851"/>
          <w:tab w:val="center" w:pos="3119"/>
        </w:tabs>
        <w:jc w:val="both"/>
        <w:rPr>
          <w:rFonts w:ascii="Tahoma" w:hAnsi="Tahoma" w:cs="Tahoma"/>
          <w:sz w:val="16"/>
          <w:szCs w:val="16"/>
          <w:lang w:val="sk-SK"/>
        </w:rPr>
      </w:pPr>
      <w:r w:rsidRPr="00D628DC">
        <w:rPr>
          <w:rFonts w:ascii="Tahoma" w:hAnsi="Tahoma" w:cs="Tahoma"/>
          <w:sz w:val="16"/>
          <w:szCs w:val="16"/>
          <w:lang w:val="sk-SK"/>
        </w:rPr>
        <w:t xml:space="preserve">Indikatívny </w:t>
      </w:r>
      <w:r w:rsidR="00654F9C" w:rsidRPr="00D628DC">
        <w:rPr>
          <w:rFonts w:ascii="Tahoma" w:hAnsi="Tahoma" w:cs="Tahoma"/>
          <w:sz w:val="16"/>
          <w:szCs w:val="16"/>
          <w:lang w:val="sk-SK"/>
        </w:rPr>
        <w:t xml:space="preserve">harmonogram realizačnej fázy </w:t>
      </w:r>
      <w:r w:rsidRPr="00D628DC">
        <w:rPr>
          <w:rFonts w:ascii="Tahoma" w:hAnsi="Tahoma" w:cs="Tahoma"/>
          <w:sz w:val="16"/>
          <w:szCs w:val="16"/>
          <w:lang w:val="sk-SK"/>
        </w:rPr>
        <w:t xml:space="preserve">jednotlivých častí projektu </w:t>
      </w:r>
      <w:r w:rsidR="00672BE9" w:rsidRPr="00D628DC">
        <w:rPr>
          <w:rFonts w:ascii="Tahoma" w:hAnsi="Tahoma" w:cs="Tahoma"/>
          <w:sz w:val="16"/>
          <w:szCs w:val="16"/>
          <w:lang w:val="sk-SK"/>
        </w:rPr>
        <w:t>(</w:t>
      </w:r>
      <w:r w:rsidRPr="00D628DC">
        <w:rPr>
          <w:rFonts w:ascii="Tahoma" w:hAnsi="Tahoma" w:cs="Tahoma"/>
          <w:sz w:val="16"/>
          <w:szCs w:val="16"/>
          <w:lang w:val="sk-SK"/>
        </w:rPr>
        <w:t>harmonogram bude detailizovaný v rámci Projektového iniciálneho dokumentu ku každej časti projektu)</w:t>
      </w:r>
      <w:r w:rsidR="00654F9C" w:rsidRPr="00D628DC">
        <w:rPr>
          <w:rFonts w:ascii="Tahoma" w:hAnsi="Tahoma" w:cs="Tahoma"/>
          <w:sz w:val="16"/>
          <w:szCs w:val="16"/>
          <w:lang w:val="sk-SK"/>
        </w:rPr>
        <w:t>:</w:t>
      </w:r>
    </w:p>
    <w:p w14:paraId="3BE9E673" w14:textId="7E214B7F" w:rsidR="007D3889" w:rsidRPr="00D628DC" w:rsidRDefault="005E3F51" w:rsidP="00654F9C">
      <w:pPr>
        <w:tabs>
          <w:tab w:val="left" w:pos="851"/>
          <w:tab w:val="center" w:pos="3119"/>
        </w:tabs>
        <w:rPr>
          <w:rFonts w:ascii="Tahoma" w:hAnsi="Tahoma" w:cs="Tahoma"/>
          <w:sz w:val="16"/>
          <w:szCs w:val="16"/>
          <w:lang w:val="sk-SK"/>
        </w:rPr>
      </w:pPr>
      <w:r>
        <w:rPr>
          <w:noProof/>
          <w:lang w:val="sk-SK" w:eastAsia="sk-SK"/>
        </w:rPr>
        <w:drawing>
          <wp:inline distT="0" distB="0" distL="0" distR="0" wp14:anchorId="37FF8BA0" wp14:editId="619C549C">
            <wp:extent cx="5759450" cy="3338195"/>
            <wp:effectExtent l="0" t="0" r="12700" b="14605"/>
            <wp:docPr id="17" name="Graf 17">
              <a:extLst xmlns:a="http://schemas.openxmlformats.org/drawingml/2006/main">
                <a:ext uri="{FF2B5EF4-FFF2-40B4-BE49-F238E27FC236}">
                  <a16:creationId xmlns:a16="http://schemas.microsoft.com/office/drawing/2014/main" id="{18A32D78-6FAE-47C1-8BC5-7F720AC58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3A9C34" w14:textId="607B3B0F" w:rsidR="007D3889" w:rsidRPr="00D628DC" w:rsidRDefault="007D3889" w:rsidP="00654F9C">
      <w:pPr>
        <w:tabs>
          <w:tab w:val="left" w:pos="851"/>
          <w:tab w:val="center" w:pos="3119"/>
        </w:tabs>
        <w:rPr>
          <w:rFonts w:ascii="Tahoma" w:hAnsi="Tahoma" w:cs="Tahoma"/>
          <w:sz w:val="16"/>
          <w:szCs w:val="16"/>
          <w:lang w:val="sk-SK"/>
        </w:rPr>
      </w:pPr>
    </w:p>
    <w:p w14:paraId="3E8722E0" w14:textId="77777777" w:rsidR="00544CA3" w:rsidRPr="00D628DC" w:rsidRDefault="00544CA3" w:rsidP="00654F9C">
      <w:pPr>
        <w:tabs>
          <w:tab w:val="left" w:pos="851"/>
          <w:tab w:val="center" w:pos="3119"/>
        </w:tabs>
        <w:rPr>
          <w:rFonts w:ascii="Tahoma" w:hAnsi="Tahoma" w:cs="Tahoma"/>
          <w:sz w:val="16"/>
          <w:szCs w:val="16"/>
          <w:lang w:val="sk-SK"/>
        </w:rPr>
      </w:pPr>
    </w:p>
    <w:p w14:paraId="6151B6C0" w14:textId="77777777" w:rsidR="00654F9C" w:rsidRPr="00D628DC" w:rsidRDefault="00654F9C" w:rsidP="00862988">
      <w:pPr>
        <w:tabs>
          <w:tab w:val="left" w:pos="851"/>
          <w:tab w:val="center" w:pos="3119"/>
        </w:tabs>
        <w:rPr>
          <w:rFonts w:ascii="Tahoma" w:hAnsi="Tahoma" w:cs="Tahoma"/>
          <w:color w:val="00B050"/>
          <w:sz w:val="16"/>
          <w:szCs w:val="16"/>
          <w:lang w:val="sk-SK"/>
        </w:rPr>
      </w:pPr>
    </w:p>
    <w:p w14:paraId="16DCD99D" w14:textId="77777777" w:rsidR="00862988" w:rsidRPr="00D628DC" w:rsidRDefault="00862988" w:rsidP="00146C62">
      <w:pPr>
        <w:pStyle w:val="Nadpis1"/>
      </w:pPr>
      <w:bookmarkStart w:id="58" w:name="_Toc47815708"/>
      <w:bookmarkStart w:id="59" w:name="_Toc149337719"/>
      <w:bookmarkStart w:id="60" w:name="_Toc510413660"/>
      <w:r w:rsidRPr="00D628DC">
        <w:lastRenderedPageBreak/>
        <w:t>PROJEKTOVÝ TÍM</w:t>
      </w:r>
      <w:bookmarkEnd w:id="58"/>
      <w:bookmarkEnd w:id="59"/>
    </w:p>
    <w:bookmarkEnd w:id="60"/>
    <w:p w14:paraId="31952B29" w14:textId="77777777" w:rsidR="00352DB5" w:rsidRPr="00D628DC" w:rsidRDefault="00352DB5" w:rsidP="00862988">
      <w:pPr>
        <w:rPr>
          <w:rFonts w:ascii="Tahoma" w:hAnsi="Tahoma" w:cs="Tahoma"/>
          <w:color w:val="00B050"/>
          <w:sz w:val="16"/>
          <w:szCs w:val="16"/>
          <w:lang w:val="sk-SK"/>
        </w:rPr>
      </w:pPr>
    </w:p>
    <w:p w14:paraId="42A5968A" w14:textId="77777777" w:rsidR="003B3014" w:rsidRPr="00D628DC" w:rsidRDefault="003B3014" w:rsidP="003B3014">
      <w:pPr>
        <w:rPr>
          <w:rFonts w:ascii="Tahoma" w:hAnsi="Tahoma" w:cs="Tahoma"/>
          <w:iCs/>
          <w:sz w:val="16"/>
          <w:szCs w:val="16"/>
          <w:lang w:val="sk-SK"/>
        </w:rPr>
      </w:pPr>
      <w:r w:rsidRPr="00D628DC">
        <w:rPr>
          <w:rFonts w:ascii="Tahoma" w:hAnsi="Tahoma" w:cs="Tahoma"/>
          <w:iCs/>
          <w:sz w:val="16"/>
          <w:szCs w:val="16"/>
          <w:lang w:val="sk-SK"/>
        </w:rPr>
        <w:t>Zostavuje sa Riadiaci výbor (RV) v minimálnom zložení:</w:t>
      </w:r>
    </w:p>
    <w:p w14:paraId="31F6E3D4" w14:textId="646C91E6" w:rsidR="0058611F" w:rsidRPr="003F5081" w:rsidRDefault="0058611F" w:rsidP="00E14CA7">
      <w:pPr>
        <w:pStyle w:val="Odsekzoznamu"/>
        <w:numPr>
          <w:ilvl w:val="0"/>
          <w:numId w:val="38"/>
        </w:numPr>
        <w:rPr>
          <w:rFonts w:ascii="Tahoma" w:eastAsia="Arial Narrow" w:hAnsi="Tahoma" w:cs="Tahoma"/>
          <w:iCs/>
          <w:sz w:val="16"/>
          <w:szCs w:val="16"/>
          <w:lang w:val="sk-SK"/>
        </w:rPr>
      </w:pPr>
      <w:r>
        <w:rPr>
          <w:rFonts w:ascii="Tahoma" w:eastAsia="Arial Narrow" w:hAnsi="Tahoma" w:cs="Tahoma"/>
          <w:iCs/>
          <w:sz w:val="16"/>
          <w:szCs w:val="16"/>
          <w:lang w:val="sk-SK"/>
        </w:rPr>
        <w:t>Predseda;</w:t>
      </w:r>
    </w:p>
    <w:p w14:paraId="678EFC4D" w14:textId="30655855" w:rsidR="0058611F" w:rsidRPr="003F5081" w:rsidRDefault="0058611F" w:rsidP="00E14CA7">
      <w:pPr>
        <w:pStyle w:val="Odsekzoznamu"/>
        <w:numPr>
          <w:ilvl w:val="0"/>
          <w:numId w:val="38"/>
        </w:numPr>
        <w:rPr>
          <w:rFonts w:ascii="Tahoma" w:eastAsia="Arial Narrow" w:hAnsi="Tahoma" w:cs="Tahoma"/>
          <w:iCs/>
          <w:sz w:val="16"/>
          <w:szCs w:val="16"/>
          <w:lang w:val="sk-SK"/>
        </w:rPr>
      </w:pPr>
      <w:r>
        <w:rPr>
          <w:rFonts w:ascii="Tahoma" w:eastAsia="Arial Narrow" w:hAnsi="Tahoma" w:cs="Tahoma"/>
          <w:iCs/>
          <w:sz w:val="16"/>
          <w:szCs w:val="16"/>
          <w:lang w:val="sk-SK"/>
        </w:rPr>
        <w:t>podpredseda;</w:t>
      </w:r>
    </w:p>
    <w:p w14:paraId="73721054" w14:textId="2CF11A8A" w:rsidR="0058611F" w:rsidRPr="003F5081" w:rsidRDefault="0058611F" w:rsidP="00E14CA7">
      <w:pPr>
        <w:pStyle w:val="Odsekzoznamu"/>
        <w:numPr>
          <w:ilvl w:val="0"/>
          <w:numId w:val="38"/>
        </w:numPr>
        <w:rPr>
          <w:rFonts w:ascii="Tahoma" w:eastAsia="Arial Narrow" w:hAnsi="Tahoma" w:cs="Tahoma"/>
          <w:iCs/>
          <w:sz w:val="16"/>
          <w:szCs w:val="16"/>
          <w:lang w:val="sk-SK"/>
        </w:rPr>
      </w:pPr>
      <w:r w:rsidRPr="003F5081">
        <w:rPr>
          <w:rFonts w:ascii="Tahoma" w:eastAsia="Arial Narrow" w:hAnsi="Tahoma" w:cs="Tahoma"/>
          <w:iCs/>
          <w:sz w:val="16"/>
          <w:szCs w:val="16"/>
          <w:lang w:val="sk-SK"/>
        </w:rPr>
        <w:t>vlastník alebo vlastníci procesov MIRRI SR (biznis vlastník) alebo nimi pover</w:t>
      </w:r>
      <w:r>
        <w:rPr>
          <w:rFonts w:ascii="Tahoma" w:eastAsia="Arial Narrow" w:hAnsi="Tahoma" w:cs="Tahoma"/>
          <w:iCs/>
          <w:sz w:val="16"/>
          <w:szCs w:val="16"/>
          <w:lang w:val="sk-SK"/>
        </w:rPr>
        <w:t>ený zástupca alebo zástupcovia;</w:t>
      </w:r>
    </w:p>
    <w:p w14:paraId="79E9581B" w14:textId="774BDA36" w:rsidR="0058611F" w:rsidRPr="003F5081" w:rsidRDefault="0058611F" w:rsidP="00E14CA7">
      <w:pPr>
        <w:pStyle w:val="Odsekzoznamu"/>
        <w:numPr>
          <w:ilvl w:val="0"/>
          <w:numId w:val="38"/>
        </w:numPr>
        <w:rPr>
          <w:rFonts w:ascii="Tahoma" w:eastAsia="Arial Narrow" w:hAnsi="Tahoma" w:cs="Tahoma"/>
          <w:iCs/>
          <w:sz w:val="16"/>
          <w:szCs w:val="16"/>
          <w:lang w:val="sk-SK"/>
        </w:rPr>
      </w:pPr>
      <w:r w:rsidRPr="003F5081">
        <w:rPr>
          <w:rFonts w:ascii="Tahoma" w:eastAsia="Arial Narrow" w:hAnsi="Tahoma" w:cs="Tahoma"/>
          <w:iCs/>
          <w:sz w:val="16"/>
          <w:szCs w:val="16"/>
          <w:lang w:val="sk-SK"/>
        </w:rPr>
        <w:t>vlastník alebo vlastníci procesov NASES (biznis vlastník) alebo nimi pover</w:t>
      </w:r>
      <w:r>
        <w:rPr>
          <w:rFonts w:ascii="Tahoma" w:eastAsia="Arial Narrow" w:hAnsi="Tahoma" w:cs="Tahoma"/>
          <w:iCs/>
          <w:sz w:val="16"/>
          <w:szCs w:val="16"/>
          <w:lang w:val="sk-SK"/>
        </w:rPr>
        <w:t>ený zástupca alebo zástupcovia;</w:t>
      </w:r>
    </w:p>
    <w:p w14:paraId="07E5EBBD" w14:textId="3DF98115" w:rsidR="0058611F" w:rsidRPr="003F5081" w:rsidRDefault="0058611F" w:rsidP="00E14CA7">
      <w:pPr>
        <w:pStyle w:val="Odsekzoznamu"/>
        <w:numPr>
          <w:ilvl w:val="0"/>
          <w:numId w:val="38"/>
        </w:numPr>
        <w:rPr>
          <w:rFonts w:ascii="Tahoma" w:eastAsia="Arial Narrow" w:hAnsi="Tahoma" w:cs="Tahoma"/>
          <w:iCs/>
          <w:sz w:val="16"/>
          <w:szCs w:val="16"/>
          <w:lang w:val="sk-SK"/>
        </w:rPr>
      </w:pPr>
      <w:r w:rsidRPr="003F5081">
        <w:rPr>
          <w:rFonts w:ascii="Tahoma" w:eastAsia="Arial Narrow" w:hAnsi="Tahoma" w:cs="Tahoma"/>
          <w:iCs/>
          <w:sz w:val="16"/>
          <w:szCs w:val="16"/>
          <w:lang w:val="sk-SK"/>
        </w:rPr>
        <w:t>zástupca alebo zástupcovia kľúčových p</w:t>
      </w:r>
      <w:r>
        <w:rPr>
          <w:rFonts w:ascii="Tahoma" w:eastAsia="Arial Narrow" w:hAnsi="Tahoma" w:cs="Tahoma"/>
          <w:iCs/>
          <w:sz w:val="16"/>
          <w:szCs w:val="16"/>
          <w:lang w:val="sk-SK"/>
        </w:rPr>
        <w:t>oužívateľov MIRRI SR (end user);</w:t>
      </w:r>
    </w:p>
    <w:p w14:paraId="1A9162BE" w14:textId="5D7570FE" w:rsidR="0058611F" w:rsidRPr="003F5081" w:rsidRDefault="0058611F" w:rsidP="00E14CA7">
      <w:pPr>
        <w:pStyle w:val="Odsekzoznamu"/>
        <w:numPr>
          <w:ilvl w:val="0"/>
          <w:numId w:val="38"/>
        </w:numPr>
        <w:rPr>
          <w:rFonts w:ascii="Tahoma" w:eastAsia="Arial Narrow" w:hAnsi="Tahoma" w:cs="Tahoma"/>
          <w:iCs/>
          <w:sz w:val="16"/>
          <w:szCs w:val="16"/>
          <w:lang w:val="sk-SK"/>
        </w:rPr>
      </w:pPr>
      <w:r w:rsidRPr="003F5081">
        <w:rPr>
          <w:rFonts w:ascii="Tahoma" w:eastAsia="Arial Narrow" w:hAnsi="Tahoma" w:cs="Tahoma"/>
          <w:iCs/>
          <w:sz w:val="16"/>
          <w:szCs w:val="16"/>
          <w:lang w:val="sk-SK"/>
        </w:rPr>
        <w:t>zástupca alebo zástupcovia kľúčovýc</w:t>
      </w:r>
      <w:r>
        <w:rPr>
          <w:rFonts w:ascii="Tahoma" w:eastAsia="Arial Narrow" w:hAnsi="Tahoma" w:cs="Tahoma"/>
          <w:iCs/>
          <w:sz w:val="16"/>
          <w:szCs w:val="16"/>
          <w:lang w:val="sk-SK"/>
        </w:rPr>
        <w:t>h používateľov NASES (end user);</w:t>
      </w:r>
    </w:p>
    <w:p w14:paraId="5685C586" w14:textId="2C1F272E" w:rsidR="0058611F" w:rsidRPr="003F5081" w:rsidRDefault="0058611F" w:rsidP="00E14CA7">
      <w:pPr>
        <w:pStyle w:val="Odsekzoznamu"/>
        <w:numPr>
          <w:ilvl w:val="0"/>
          <w:numId w:val="38"/>
        </w:numPr>
        <w:rPr>
          <w:rFonts w:ascii="Tahoma" w:eastAsia="Arial Narrow" w:hAnsi="Tahoma" w:cs="Tahoma"/>
          <w:iCs/>
          <w:sz w:val="16"/>
          <w:szCs w:val="16"/>
          <w:lang w:val="sk-SK"/>
        </w:rPr>
      </w:pPr>
      <w:r w:rsidRPr="003F5081">
        <w:rPr>
          <w:rFonts w:ascii="Tahoma" w:eastAsia="Arial Narrow" w:hAnsi="Tahoma" w:cs="Tahoma"/>
          <w:iCs/>
          <w:sz w:val="16"/>
          <w:szCs w:val="16"/>
          <w:lang w:val="sk-SK"/>
        </w:rPr>
        <w:t>riaditeľ odboru riadenia kybernetickej a informačn</w:t>
      </w:r>
      <w:r>
        <w:rPr>
          <w:rFonts w:ascii="Tahoma" w:eastAsia="Arial Narrow" w:hAnsi="Tahoma" w:cs="Tahoma"/>
          <w:iCs/>
          <w:sz w:val="16"/>
          <w:szCs w:val="16"/>
          <w:lang w:val="sk-SK"/>
        </w:rPr>
        <w:t>ej bezpečnosti MIRRI SR;</w:t>
      </w:r>
    </w:p>
    <w:p w14:paraId="64F78FDA" w14:textId="32152ADF" w:rsidR="0058611F" w:rsidRPr="003F5081" w:rsidRDefault="0058611F" w:rsidP="00E14CA7">
      <w:pPr>
        <w:pStyle w:val="Odsekzoznamu"/>
        <w:numPr>
          <w:ilvl w:val="0"/>
          <w:numId w:val="38"/>
        </w:numPr>
        <w:rPr>
          <w:rFonts w:ascii="Tahoma" w:eastAsia="Arial Narrow" w:hAnsi="Tahoma" w:cs="Tahoma"/>
          <w:iCs/>
          <w:sz w:val="16"/>
          <w:szCs w:val="16"/>
          <w:lang w:val="sk-SK"/>
        </w:rPr>
      </w:pPr>
      <w:r w:rsidRPr="003F5081">
        <w:rPr>
          <w:rFonts w:ascii="Tahoma" w:eastAsia="Arial Narrow" w:hAnsi="Tahoma" w:cs="Tahoma"/>
          <w:iCs/>
          <w:sz w:val="16"/>
          <w:szCs w:val="16"/>
          <w:lang w:val="sk-SK"/>
        </w:rPr>
        <w:t>zástupca odboru riadenia programov</w:t>
      </w:r>
      <w:r>
        <w:rPr>
          <w:rFonts w:ascii="Tahoma" w:eastAsia="Arial Narrow" w:hAnsi="Tahoma" w:cs="Tahoma"/>
          <w:iCs/>
          <w:sz w:val="16"/>
          <w:szCs w:val="16"/>
          <w:lang w:val="sk-SK"/>
        </w:rPr>
        <w:t xml:space="preserve"> a implementácie zmien MIRRI SR;</w:t>
      </w:r>
    </w:p>
    <w:p w14:paraId="658D1362" w14:textId="24E3E725" w:rsidR="003B3014" w:rsidRPr="003F5081" w:rsidRDefault="0058611F" w:rsidP="00E14CA7">
      <w:pPr>
        <w:pStyle w:val="Odsekzoznamu"/>
        <w:numPr>
          <w:ilvl w:val="0"/>
          <w:numId w:val="38"/>
        </w:numPr>
        <w:rPr>
          <w:rFonts w:ascii="Tahoma" w:hAnsi="Tahoma" w:cs="Tahoma"/>
          <w:iCs/>
          <w:sz w:val="16"/>
          <w:szCs w:val="16"/>
        </w:rPr>
      </w:pPr>
      <w:r w:rsidRPr="003F5081">
        <w:rPr>
          <w:rFonts w:ascii="Tahoma" w:eastAsia="Arial Narrow" w:hAnsi="Tahoma" w:cs="Tahoma"/>
          <w:iCs/>
          <w:sz w:val="16"/>
          <w:szCs w:val="16"/>
          <w:lang w:val="sk-SK"/>
        </w:rPr>
        <w:t>zástupca odboru implementácie plánu obnovy a odolnosti MIRRI SR;</w:t>
      </w:r>
    </w:p>
    <w:p w14:paraId="7BF3F508" w14:textId="2A154845" w:rsidR="003B3014" w:rsidRPr="00D628DC" w:rsidRDefault="006F67E4" w:rsidP="003F5081">
      <w:pPr>
        <w:pStyle w:val="Strednmrieka1zvraznenie21"/>
        <w:numPr>
          <w:ilvl w:val="0"/>
          <w:numId w:val="2"/>
        </w:numPr>
        <w:spacing w:before="0"/>
        <w:rPr>
          <w:rFonts w:ascii="Tahoma" w:hAnsi="Tahoma" w:cs="Tahoma"/>
          <w:iCs/>
          <w:color w:val="auto"/>
          <w:sz w:val="16"/>
          <w:szCs w:val="16"/>
        </w:rPr>
      </w:pPr>
      <w:r w:rsidRPr="00D628DC">
        <w:rPr>
          <w:rFonts w:ascii="Tahoma" w:hAnsi="Tahoma" w:cs="Tahoma"/>
          <w:iCs/>
          <w:color w:val="auto"/>
          <w:sz w:val="16"/>
          <w:szCs w:val="16"/>
        </w:rPr>
        <w:t>Z</w:t>
      </w:r>
      <w:r w:rsidR="003B3014" w:rsidRPr="00D628DC">
        <w:rPr>
          <w:rFonts w:ascii="Tahoma" w:hAnsi="Tahoma" w:cs="Tahoma"/>
          <w:iCs/>
          <w:color w:val="auto"/>
          <w:sz w:val="16"/>
          <w:szCs w:val="16"/>
        </w:rPr>
        <w:t>ástupc</w:t>
      </w:r>
      <w:r w:rsidR="00944712">
        <w:rPr>
          <w:rFonts w:ascii="Tahoma" w:hAnsi="Tahoma" w:cs="Tahoma"/>
          <w:iCs/>
          <w:color w:val="auto"/>
          <w:sz w:val="16"/>
          <w:szCs w:val="16"/>
        </w:rPr>
        <w:t>ovia kľúčových dodávateľov</w:t>
      </w:r>
      <w:r w:rsidR="003B3014" w:rsidRPr="00D628DC">
        <w:rPr>
          <w:rFonts w:ascii="Tahoma" w:hAnsi="Tahoma" w:cs="Tahoma"/>
          <w:iCs/>
          <w:color w:val="auto"/>
          <w:sz w:val="16"/>
          <w:szCs w:val="16"/>
        </w:rPr>
        <w:t xml:space="preserve"> (bude doplnený až po ukončení VO/voliteľný člen)</w:t>
      </w:r>
      <w:r w:rsidR="009F19E8" w:rsidRPr="00D628DC">
        <w:rPr>
          <w:rFonts w:ascii="Tahoma" w:hAnsi="Tahoma" w:cs="Tahoma"/>
          <w:iCs/>
          <w:color w:val="auto"/>
          <w:sz w:val="16"/>
          <w:szCs w:val="16"/>
        </w:rPr>
        <w:t>.</w:t>
      </w:r>
    </w:p>
    <w:p w14:paraId="590C20C7" w14:textId="77777777" w:rsidR="003B3014" w:rsidRPr="00D628DC" w:rsidRDefault="003B3014" w:rsidP="003B3014">
      <w:pPr>
        <w:rPr>
          <w:rFonts w:ascii="Tahoma" w:hAnsi="Tahoma" w:cs="Tahoma"/>
          <w:i/>
          <w:color w:val="A6A6A6"/>
          <w:sz w:val="16"/>
          <w:szCs w:val="16"/>
          <w:lang w:val="sk-SK"/>
        </w:rPr>
      </w:pPr>
    </w:p>
    <w:p w14:paraId="0073DF87" w14:textId="7B0F3195" w:rsidR="003B3014" w:rsidRPr="00D628DC" w:rsidRDefault="003B3014" w:rsidP="003F5081">
      <w:pPr>
        <w:rPr>
          <w:color w:val="00B050"/>
        </w:rPr>
      </w:pPr>
      <w:r w:rsidRPr="00D628DC">
        <w:rPr>
          <w:rFonts w:ascii="Tahoma" w:hAnsi="Tahoma" w:cs="Tahoma"/>
          <w:iCs/>
          <w:sz w:val="16"/>
          <w:szCs w:val="16"/>
          <w:lang w:val="sk-SK"/>
        </w:rPr>
        <w:t xml:space="preserve">Určuje sa Projektový manažér verejného obstarávateľa (PM) a zostavuje sa </w:t>
      </w:r>
      <w:r w:rsidR="006F67E4" w:rsidRPr="00D628DC">
        <w:rPr>
          <w:rFonts w:ascii="Tahoma" w:hAnsi="Tahoma" w:cs="Tahoma"/>
          <w:iCs/>
          <w:sz w:val="16"/>
          <w:szCs w:val="16"/>
          <w:lang w:val="sk-SK"/>
        </w:rPr>
        <w:t>p</w:t>
      </w:r>
      <w:r w:rsidRPr="00D628DC">
        <w:rPr>
          <w:rFonts w:ascii="Tahoma" w:hAnsi="Tahoma" w:cs="Tahoma"/>
          <w:iCs/>
          <w:sz w:val="16"/>
          <w:szCs w:val="16"/>
          <w:lang w:val="sk-SK"/>
        </w:rPr>
        <w:t>rojektový tím v</w:t>
      </w:r>
      <w:r w:rsidR="00883C2C">
        <w:rPr>
          <w:rFonts w:ascii="Tahoma" w:hAnsi="Tahoma" w:cs="Tahoma"/>
          <w:iCs/>
          <w:sz w:val="16"/>
          <w:szCs w:val="16"/>
          <w:lang w:val="sk-SK"/>
        </w:rPr>
        <w:t xml:space="preserve"> nasledujúcom</w:t>
      </w:r>
      <w:r w:rsidRPr="00D628DC">
        <w:rPr>
          <w:rFonts w:ascii="Tahoma" w:hAnsi="Tahoma" w:cs="Tahoma"/>
          <w:iCs/>
          <w:sz w:val="16"/>
          <w:szCs w:val="16"/>
          <w:lang w:val="sk-SK"/>
        </w:rPr>
        <w:t> zložení:</w:t>
      </w:r>
      <w:r w:rsidR="005C0140" w:rsidRPr="00D628DC">
        <w:br/>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4"/>
        <w:gridCol w:w="1705"/>
        <w:gridCol w:w="2289"/>
        <w:gridCol w:w="2392"/>
        <w:gridCol w:w="2046"/>
      </w:tblGrid>
      <w:tr w:rsidR="003B3014" w:rsidRPr="00D628DC" w14:paraId="034ECFB5" w14:textId="77777777" w:rsidTr="00C26B46">
        <w:trPr>
          <w:trHeight w:val="506"/>
          <w:jc w:val="center"/>
        </w:trPr>
        <w:tc>
          <w:tcPr>
            <w:tcW w:w="494" w:type="dxa"/>
            <w:shd w:val="clear" w:color="auto" w:fill="E7E6E6"/>
            <w:vAlign w:val="center"/>
          </w:tcPr>
          <w:p w14:paraId="7852E839" w14:textId="77777777" w:rsidR="003B3014" w:rsidRPr="00D628DC" w:rsidRDefault="003B3014" w:rsidP="0058300C">
            <w:pPr>
              <w:tabs>
                <w:tab w:val="left" w:pos="851"/>
                <w:tab w:val="center" w:pos="3119"/>
              </w:tabs>
              <w:spacing w:before="120"/>
              <w:jc w:val="center"/>
              <w:rPr>
                <w:rFonts w:ascii="Tahoma" w:hAnsi="Tahoma" w:cs="Tahoma"/>
                <w:b/>
                <w:sz w:val="16"/>
                <w:szCs w:val="16"/>
                <w:lang w:val="sk-SK"/>
              </w:rPr>
            </w:pPr>
            <w:r w:rsidRPr="00D628DC">
              <w:rPr>
                <w:rFonts w:ascii="Tahoma" w:hAnsi="Tahoma" w:cs="Tahoma"/>
                <w:b/>
                <w:sz w:val="16"/>
                <w:szCs w:val="16"/>
                <w:lang w:val="sk-SK"/>
              </w:rPr>
              <w:t>ID</w:t>
            </w:r>
          </w:p>
        </w:tc>
        <w:tc>
          <w:tcPr>
            <w:tcW w:w="1705" w:type="dxa"/>
            <w:shd w:val="clear" w:color="auto" w:fill="E7E6E6"/>
            <w:vAlign w:val="center"/>
          </w:tcPr>
          <w:p w14:paraId="1FA3DD07" w14:textId="77777777" w:rsidR="003B3014" w:rsidRPr="00D628DC" w:rsidRDefault="003B3014" w:rsidP="0058300C">
            <w:pPr>
              <w:tabs>
                <w:tab w:val="left" w:pos="851"/>
                <w:tab w:val="center" w:pos="3119"/>
              </w:tabs>
              <w:spacing w:before="120"/>
              <w:jc w:val="center"/>
              <w:rPr>
                <w:rFonts w:ascii="Tahoma" w:hAnsi="Tahoma" w:cs="Tahoma"/>
                <w:b/>
                <w:sz w:val="16"/>
                <w:szCs w:val="16"/>
                <w:lang w:val="sk-SK"/>
              </w:rPr>
            </w:pPr>
            <w:r w:rsidRPr="00D628DC">
              <w:rPr>
                <w:rFonts w:ascii="Tahoma" w:hAnsi="Tahoma" w:cs="Tahoma"/>
                <w:b/>
                <w:sz w:val="16"/>
                <w:szCs w:val="16"/>
                <w:lang w:val="sk-SK"/>
              </w:rPr>
              <w:t>Meno a Priezvisko</w:t>
            </w:r>
          </w:p>
        </w:tc>
        <w:tc>
          <w:tcPr>
            <w:tcW w:w="2289" w:type="dxa"/>
            <w:shd w:val="clear" w:color="auto" w:fill="E7E6E6"/>
            <w:vAlign w:val="center"/>
          </w:tcPr>
          <w:p w14:paraId="6C632065" w14:textId="77777777" w:rsidR="003B3014" w:rsidRPr="00D628DC" w:rsidRDefault="003B3014" w:rsidP="0058300C">
            <w:pPr>
              <w:tabs>
                <w:tab w:val="left" w:pos="851"/>
                <w:tab w:val="center" w:pos="3119"/>
              </w:tabs>
              <w:spacing w:before="120"/>
              <w:jc w:val="center"/>
              <w:rPr>
                <w:rFonts w:ascii="Tahoma" w:hAnsi="Tahoma" w:cs="Tahoma"/>
                <w:b/>
                <w:sz w:val="16"/>
                <w:szCs w:val="16"/>
                <w:lang w:val="sk-SK"/>
              </w:rPr>
            </w:pPr>
            <w:r w:rsidRPr="00D628DC">
              <w:rPr>
                <w:rFonts w:ascii="Tahoma" w:hAnsi="Tahoma" w:cs="Tahoma"/>
                <w:b/>
                <w:sz w:val="16"/>
                <w:szCs w:val="16"/>
                <w:lang w:val="sk-SK"/>
              </w:rPr>
              <w:t>Pozícia</w:t>
            </w:r>
          </w:p>
        </w:tc>
        <w:tc>
          <w:tcPr>
            <w:tcW w:w="2392" w:type="dxa"/>
            <w:shd w:val="clear" w:color="auto" w:fill="E7E6E6"/>
            <w:vAlign w:val="center"/>
          </w:tcPr>
          <w:p w14:paraId="31DEAE24" w14:textId="77777777" w:rsidR="003B3014" w:rsidRPr="00D628DC" w:rsidRDefault="003B3014" w:rsidP="0058300C">
            <w:pPr>
              <w:tabs>
                <w:tab w:val="left" w:pos="851"/>
                <w:tab w:val="center" w:pos="3119"/>
              </w:tabs>
              <w:spacing w:before="120"/>
              <w:jc w:val="center"/>
              <w:rPr>
                <w:rFonts w:ascii="Tahoma" w:hAnsi="Tahoma" w:cs="Tahoma"/>
                <w:b/>
                <w:sz w:val="16"/>
                <w:szCs w:val="16"/>
                <w:lang w:val="sk-SK"/>
              </w:rPr>
            </w:pPr>
            <w:r w:rsidRPr="00D628DC">
              <w:rPr>
                <w:rFonts w:ascii="Tahoma" w:hAnsi="Tahoma" w:cs="Tahoma"/>
                <w:b/>
                <w:sz w:val="16"/>
                <w:szCs w:val="16"/>
                <w:lang w:val="sk-SK"/>
              </w:rPr>
              <w:t>Oddelenie</w:t>
            </w:r>
          </w:p>
        </w:tc>
        <w:tc>
          <w:tcPr>
            <w:tcW w:w="2046" w:type="dxa"/>
            <w:shd w:val="clear" w:color="auto" w:fill="E7E6E6"/>
            <w:vAlign w:val="center"/>
          </w:tcPr>
          <w:p w14:paraId="46CB60D6" w14:textId="77777777" w:rsidR="003B3014" w:rsidRPr="00D628DC" w:rsidRDefault="003B3014" w:rsidP="0058300C">
            <w:pPr>
              <w:tabs>
                <w:tab w:val="left" w:pos="851"/>
                <w:tab w:val="center" w:pos="3119"/>
              </w:tabs>
              <w:spacing w:before="120"/>
              <w:jc w:val="center"/>
              <w:rPr>
                <w:rFonts w:ascii="Tahoma" w:hAnsi="Tahoma" w:cs="Tahoma"/>
                <w:b/>
                <w:sz w:val="16"/>
                <w:szCs w:val="16"/>
                <w:lang w:val="sk-SK"/>
              </w:rPr>
            </w:pPr>
            <w:r w:rsidRPr="00D628DC">
              <w:rPr>
                <w:rFonts w:ascii="Tahoma" w:hAnsi="Tahoma" w:cs="Tahoma"/>
                <w:b/>
                <w:sz w:val="16"/>
                <w:szCs w:val="16"/>
                <w:lang w:val="sk-SK"/>
              </w:rPr>
              <w:t>Rola v projekte</w:t>
            </w:r>
          </w:p>
        </w:tc>
      </w:tr>
      <w:tr w:rsidR="007402A8" w:rsidRPr="00D628DC" w14:paraId="69CB2BC4" w14:textId="77777777" w:rsidTr="00C26B46">
        <w:trPr>
          <w:trHeight w:val="506"/>
          <w:jc w:val="center"/>
        </w:trPr>
        <w:tc>
          <w:tcPr>
            <w:tcW w:w="494" w:type="dxa"/>
            <w:shd w:val="clear" w:color="auto" w:fill="E7E6E6"/>
            <w:vAlign w:val="center"/>
          </w:tcPr>
          <w:p w14:paraId="0182FDB1" w14:textId="77777777" w:rsidR="007402A8" w:rsidRPr="00D628DC" w:rsidRDefault="007402A8" w:rsidP="007402A8">
            <w:pPr>
              <w:tabs>
                <w:tab w:val="left" w:pos="851"/>
                <w:tab w:val="center" w:pos="3119"/>
              </w:tabs>
              <w:spacing w:before="120"/>
              <w:jc w:val="center"/>
              <w:rPr>
                <w:rFonts w:ascii="Tahoma" w:hAnsi="Tahoma" w:cs="Tahoma"/>
                <w:b/>
                <w:sz w:val="16"/>
                <w:szCs w:val="16"/>
                <w:lang w:val="sk-SK"/>
              </w:rPr>
            </w:pPr>
            <w:r w:rsidRPr="00D628DC">
              <w:rPr>
                <w:rFonts w:ascii="Tahoma" w:hAnsi="Tahoma" w:cs="Tahoma"/>
                <w:b/>
                <w:sz w:val="16"/>
                <w:szCs w:val="16"/>
                <w:lang w:val="sk-SK"/>
              </w:rPr>
              <w:t>1.</w:t>
            </w:r>
          </w:p>
        </w:tc>
        <w:tc>
          <w:tcPr>
            <w:tcW w:w="1705" w:type="dxa"/>
            <w:shd w:val="clear" w:color="auto" w:fill="auto"/>
          </w:tcPr>
          <w:p w14:paraId="194B25DB" w14:textId="10EE0DA1"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72F7EFA8" w14:textId="178D8D91"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2CB1FA72" w14:textId="4009760C"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Pr>
                <w:rFonts w:ascii="Tahoma" w:hAnsi="Tahoma" w:cs="Tahoma"/>
                <w:sz w:val="16"/>
                <w:szCs w:val="16"/>
                <w:lang w:val="sk-SK"/>
              </w:rPr>
              <w:t>SKB</w:t>
            </w:r>
          </w:p>
        </w:tc>
        <w:tc>
          <w:tcPr>
            <w:tcW w:w="2046" w:type="dxa"/>
            <w:shd w:val="clear" w:color="auto" w:fill="auto"/>
          </w:tcPr>
          <w:p w14:paraId="42E1C18E" w14:textId="6900F0EC" w:rsidR="007402A8" w:rsidRPr="001D7DC9" w:rsidRDefault="007402A8" w:rsidP="007402A8">
            <w:pPr>
              <w:tabs>
                <w:tab w:val="left" w:pos="851"/>
                <w:tab w:val="center" w:pos="3119"/>
              </w:tabs>
              <w:spacing w:before="120"/>
              <w:jc w:val="center"/>
              <w:rPr>
                <w:rFonts w:ascii="Tahoma" w:hAnsi="Tahoma" w:cs="Tahoma"/>
                <w:sz w:val="16"/>
                <w:szCs w:val="16"/>
                <w:lang w:val="sk-SK"/>
              </w:rPr>
            </w:pPr>
            <w:r w:rsidRPr="001D7DC9">
              <w:rPr>
                <w:rFonts w:ascii="Tahoma" w:hAnsi="Tahoma" w:cs="Tahoma"/>
                <w:sz w:val="16"/>
                <w:szCs w:val="16"/>
                <w:lang w:val="sk-SK"/>
              </w:rPr>
              <w:t>IT Architekt</w:t>
            </w:r>
          </w:p>
        </w:tc>
      </w:tr>
      <w:tr w:rsidR="007402A8" w:rsidRPr="001D7DC9" w14:paraId="0CB3EF4B" w14:textId="77777777" w:rsidTr="00C26B46">
        <w:trPr>
          <w:trHeight w:val="506"/>
          <w:jc w:val="center"/>
        </w:trPr>
        <w:tc>
          <w:tcPr>
            <w:tcW w:w="494" w:type="dxa"/>
            <w:shd w:val="clear" w:color="auto" w:fill="E7E6E6"/>
            <w:vAlign w:val="center"/>
          </w:tcPr>
          <w:p w14:paraId="2B455FD7" w14:textId="3DDFCFDC" w:rsidR="007402A8" w:rsidRPr="00D628DC" w:rsidRDefault="007402A8" w:rsidP="007402A8">
            <w:pPr>
              <w:tabs>
                <w:tab w:val="left" w:pos="851"/>
                <w:tab w:val="center" w:pos="3119"/>
              </w:tabs>
              <w:spacing w:before="120"/>
              <w:jc w:val="center"/>
              <w:rPr>
                <w:rFonts w:ascii="Tahoma" w:hAnsi="Tahoma" w:cs="Tahoma"/>
                <w:b/>
                <w:sz w:val="16"/>
                <w:szCs w:val="16"/>
                <w:lang w:val="sk-SK"/>
              </w:rPr>
            </w:pPr>
            <w:r>
              <w:rPr>
                <w:rFonts w:ascii="Tahoma" w:hAnsi="Tahoma" w:cs="Tahoma"/>
                <w:b/>
                <w:sz w:val="16"/>
                <w:szCs w:val="16"/>
                <w:lang w:val="sk-SK"/>
              </w:rPr>
              <w:t>2.</w:t>
            </w:r>
          </w:p>
        </w:tc>
        <w:tc>
          <w:tcPr>
            <w:tcW w:w="1705" w:type="dxa"/>
            <w:shd w:val="clear" w:color="auto" w:fill="auto"/>
          </w:tcPr>
          <w:p w14:paraId="1F7A757A" w14:textId="1B258242" w:rsidR="007402A8" w:rsidRPr="00D628DC" w:rsidDel="00833183"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37F98FE7" w14:textId="0C71DCB8"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7C126ECD" w14:textId="64277D9A" w:rsidR="007402A8" w:rsidRPr="00D628DC" w:rsidRDefault="007402A8" w:rsidP="007402A8">
            <w:pPr>
              <w:tabs>
                <w:tab w:val="left" w:pos="851"/>
                <w:tab w:val="center" w:pos="3119"/>
              </w:tabs>
              <w:spacing w:before="120"/>
              <w:jc w:val="center"/>
              <w:rPr>
                <w:rFonts w:ascii="Tahoma" w:hAnsi="Tahoma" w:cs="Tahoma"/>
                <w:sz w:val="16"/>
                <w:szCs w:val="16"/>
                <w:lang w:val="sk-SK"/>
              </w:rPr>
            </w:pPr>
            <w:r>
              <w:rPr>
                <w:rFonts w:ascii="Tahoma" w:hAnsi="Tahoma" w:cs="Tahoma"/>
                <w:sz w:val="16"/>
                <w:szCs w:val="16"/>
                <w:lang w:val="sk-SK"/>
              </w:rPr>
              <w:t>SKB, NASES</w:t>
            </w:r>
          </w:p>
        </w:tc>
        <w:tc>
          <w:tcPr>
            <w:tcW w:w="2046" w:type="dxa"/>
            <w:shd w:val="clear" w:color="auto" w:fill="auto"/>
          </w:tcPr>
          <w:p w14:paraId="6A319F2A" w14:textId="5AC70225" w:rsidR="007402A8" w:rsidRPr="001D7DC9" w:rsidRDefault="007402A8" w:rsidP="007402A8">
            <w:pPr>
              <w:tabs>
                <w:tab w:val="left" w:pos="851"/>
                <w:tab w:val="center" w:pos="3119"/>
              </w:tabs>
              <w:spacing w:before="120"/>
              <w:jc w:val="center"/>
              <w:rPr>
                <w:rFonts w:ascii="Tahoma" w:hAnsi="Tahoma" w:cs="Tahoma"/>
                <w:sz w:val="16"/>
                <w:szCs w:val="16"/>
                <w:lang w:val="sk-SK"/>
              </w:rPr>
            </w:pPr>
            <w:r w:rsidRPr="001D7DC9">
              <w:rPr>
                <w:rFonts w:ascii="Tahoma" w:hAnsi="Tahoma" w:cs="Tahoma"/>
                <w:sz w:val="16"/>
                <w:szCs w:val="16"/>
                <w:lang w:val="sk-SK"/>
              </w:rPr>
              <w:t>Kľúčový používateľ</w:t>
            </w:r>
          </w:p>
        </w:tc>
      </w:tr>
      <w:tr w:rsidR="007402A8" w:rsidRPr="001D7DC9" w14:paraId="36D6CA6E" w14:textId="77777777" w:rsidTr="00C26B46">
        <w:trPr>
          <w:trHeight w:val="506"/>
          <w:jc w:val="center"/>
        </w:trPr>
        <w:tc>
          <w:tcPr>
            <w:tcW w:w="494" w:type="dxa"/>
            <w:shd w:val="clear" w:color="auto" w:fill="E7E6E6"/>
            <w:vAlign w:val="center"/>
          </w:tcPr>
          <w:p w14:paraId="325AED79" w14:textId="1FAA3516" w:rsidR="007402A8" w:rsidRPr="00D628DC" w:rsidRDefault="007402A8" w:rsidP="007402A8">
            <w:pPr>
              <w:tabs>
                <w:tab w:val="left" w:pos="851"/>
                <w:tab w:val="center" w:pos="3119"/>
              </w:tabs>
              <w:spacing w:before="120"/>
              <w:jc w:val="center"/>
              <w:rPr>
                <w:rFonts w:ascii="Tahoma" w:hAnsi="Tahoma" w:cs="Tahoma"/>
                <w:b/>
                <w:sz w:val="16"/>
                <w:szCs w:val="16"/>
                <w:lang w:val="sk-SK"/>
              </w:rPr>
            </w:pPr>
            <w:r>
              <w:rPr>
                <w:rFonts w:ascii="Tahoma" w:hAnsi="Tahoma" w:cs="Tahoma"/>
                <w:b/>
                <w:sz w:val="16"/>
                <w:szCs w:val="16"/>
                <w:lang w:val="sk-SK"/>
              </w:rPr>
              <w:t>3</w:t>
            </w:r>
            <w:r w:rsidRPr="00D628DC">
              <w:rPr>
                <w:rFonts w:ascii="Tahoma" w:hAnsi="Tahoma" w:cs="Tahoma"/>
                <w:b/>
                <w:sz w:val="16"/>
                <w:szCs w:val="16"/>
                <w:lang w:val="sk-SK"/>
              </w:rPr>
              <w:t>.</w:t>
            </w:r>
          </w:p>
        </w:tc>
        <w:tc>
          <w:tcPr>
            <w:tcW w:w="1705" w:type="dxa"/>
            <w:shd w:val="clear" w:color="auto" w:fill="auto"/>
          </w:tcPr>
          <w:p w14:paraId="65550AAE" w14:textId="6441A296"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0A87993E" w14:textId="45074303"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0F0EA5CF" w14:textId="05D9033A"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Pr>
                <w:rFonts w:ascii="Tahoma" w:hAnsi="Tahoma" w:cs="Tahoma"/>
                <w:sz w:val="16"/>
                <w:szCs w:val="16"/>
                <w:lang w:val="sk-SK"/>
              </w:rPr>
              <w:t>SKB</w:t>
            </w:r>
          </w:p>
        </w:tc>
        <w:tc>
          <w:tcPr>
            <w:tcW w:w="2046" w:type="dxa"/>
            <w:shd w:val="clear" w:color="auto" w:fill="auto"/>
          </w:tcPr>
          <w:p w14:paraId="3FFBB836" w14:textId="3FB3C954" w:rsidR="007402A8" w:rsidRPr="001D7DC9" w:rsidRDefault="007402A8" w:rsidP="007402A8">
            <w:pPr>
              <w:tabs>
                <w:tab w:val="left" w:pos="851"/>
                <w:tab w:val="center" w:pos="3119"/>
              </w:tabs>
              <w:spacing w:before="120"/>
              <w:jc w:val="center"/>
              <w:rPr>
                <w:rFonts w:ascii="Tahoma" w:hAnsi="Tahoma" w:cs="Tahoma"/>
                <w:sz w:val="16"/>
                <w:szCs w:val="16"/>
                <w:lang w:val="sk-SK"/>
              </w:rPr>
            </w:pPr>
            <w:r w:rsidRPr="001D7DC9">
              <w:rPr>
                <w:rFonts w:ascii="Tahoma" w:hAnsi="Tahoma" w:cs="Tahoma"/>
                <w:sz w:val="16"/>
                <w:szCs w:val="16"/>
                <w:lang w:val="sk-SK"/>
              </w:rPr>
              <w:t>IT Analytik</w:t>
            </w:r>
          </w:p>
        </w:tc>
      </w:tr>
      <w:tr w:rsidR="007402A8" w:rsidRPr="001D7DC9" w14:paraId="6F52C530" w14:textId="77777777" w:rsidTr="00C26B46">
        <w:trPr>
          <w:trHeight w:val="506"/>
          <w:jc w:val="center"/>
        </w:trPr>
        <w:tc>
          <w:tcPr>
            <w:tcW w:w="494" w:type="dxa"/>
            <w:shd w:val="clear" w:color="auto" w:fill="E7E6E6"/>
            <w:vAlign w:val="center"/>
          </w:tcPr>
          <w:p w14:paraId="7A9B3F36" w14:textId="332385FD" w:rsidR="007402A8" w:rsidRDefault="007402A8" w:rsidP="007402A8">
            <w:pPr>
              <w:tabs>
                <w:tab w:val="left" w:pos="851"/>
                <w:tab w:val="center" w:pos="3119"/>
              </w:tabs>
              <w:spacing w:before="120"/>
              <w:jc w:val="center"/>
              <w:rPr>
                <w:rFonts w:ascii="Tahoma" w:hAnsi="Tahoma" w:cs="Tahoma"/>
                <w:b/>
                <w:sz w:val="16"/>
                <w:szCs w:val="16"/>
                <w:lang w:val="sk-SK"/>
              </w:rPr>
            </w:pPr>
            <w:r w:rsidRPr="00D628DC">
              <w:rPr>
                <w:rFonts w:ascii="Tahoma" w:hAnsi="Tahoma" w:cs="Tahoma"/>
                <w:b/>
                <w:sz w:val="16"/>
                <w:szCs w:val="16"/>
                <w:lang w:val="sk-SK"/>
              </w:rPr>
              <w:t>4.</w:t>
            </w:r>
          </w:p>
        </w:tc>
        <w:tc>
          <w:tcPr>
            <w:tcW w:w="1705" w:type="dxa"/>
            <w:shd w:val="clear" w:color="auto" w:fill="auto"/>
          </w:tcPr>
          <w:p w14:paraId="30D4ED2F" w14:textId="77D41B3E" w:rsidR="007402A8" w:rsidRPr="00D628DC" w:rsidDel="002D7200"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739BF392" w14:textId="1F26153B"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40DC1D87" w14:textId="6F3F63E5" w:rsidR="007402A8" w:rsidRPr="00D628DC" w:rsidRDefault="007402A8" w:rsidP="007402A8">
            <w:pPr>
              <w:tabs>
                <w:tab w:val="left" w:pos="851"/>
                <w:tab w:val="center" w:pos="3119"/>
              </w:tabs>
              <w:spacing w:before="120"/>
              <w:jc w:val="center"/>
              <w:rPr>
                <w:rFonts w:ascii="Tahoma" w:hAnsi="Tahoma" w:cs="Tahoma"/>
                <w:sz w:val="16"/>
                <w:szCs w:val="16"/>
                <w:lang w:val="sk-SK"/>
              </w:rPr>
            </w:pPr>
            <w:r>
              <w:rPr>
                <w:rFonts w:ascii="Tahoma" w:hAnsi="Tahoma" w:cs="Tahoma"/>
                <w:sz w:val="16"/>
                <w:szCs w:val="16"/>
                <w:lang w:val="sk-SK"/>
              </w:rPr>
              <w:t>SKB, NASES</w:t>
            </w:r>
          </w:p>
        </w:tc>
        <w:tc>
          <w:tcPr>
            <w:tcW w:w="2046" w:type="dxa"/>
            <w:shd w:val="clear" w:color="auto" w:fill="auto"/>
          </w:tcPr>
          <w:p w14:paraId="576596B0" w14:textId="6DE833DC" w:rsidR="007402A8" w:rsidRPr="001D7DC9" w:rsidRDefault="007402A8" w:rsidP="007402A8">
            <w:pPr>
              <w:tabs>
                <w:tab w:val="left" w:pos="851"/>
                <w:tab w:val="center" w:pos="3119"/>
              </w:tabs>
              <w:spacing w:before="120"/>
              <w:jc w:val="center"/>
              <w:rPr>
                <w:rFonts w:ascii="Tahoma" w:hAnsi="Tahoma" w:cs="Tahoma"/>
                <w:sz w:val="16"/>
                <w:szCs w:val="16"/>
                <w:lang w:val="sk-SK"/>
              </w:rPr>
            </w:pPr>
            <w:r w:rsidRPr="001D7DC9">
              <w:rPr>
                <w:rFonts w:ascii="Tahoma" w:hAnsi="Tahoma" w:cs="Tahoma"/>
                <w:sz w:val="16"/>
                <w:szCs w:val="16"/>
                <w:lang w:val="sk-SK"/>
              </w:rPr>
              <w:t>Vlastník procesov</w:t>
            </w:r>
          </w:p>
        </w:tc>
      </w:tr>
      <w:tr w:rsidR="007402A8" w:rsidRPr="001D7DC9" w14:paraId="2BDA7884" w14:textId="77777777" w:rsidTr="00C26B46">
        <w:trPr>
          <w:trHeight w:val="506"/>
          <w:jc w:val="center"/>
        </w:trPr>
        <w:tc>
          <w:tcPr>
            <w:tcW w:w="494" w:type="dxa"/>
            <w:shd w:val="clear" w:color="auto" w:fill="E7E6E6"/>
            <w:vAlign w:val="center"/>
          </w:tcPr>
          <w:p w14:paraId="141A051C" w14:textId="74D80DDA" w:rsidR="007402A8" w:rsidRDefault="007402A8" w:rsidP="007402A8">
            <w:pPr>
              <w:tabs>
                <w:tab w:val="left" w:pos="851"/>
                <w:tab w:val="center" w:pos="3119"/>
              </w:tabs>
              <w:spacing w:before="120"/>
              <w:jc w:val="center"/>
              <w:rPr>
                <w:rFonts w:ascii="Tahoma" w:hAnsi="Tahoma" w:cs="Tahoma"/>
                <w:b/>
                <w:sz w:val="16"/>
                <w:szCs w:val="16"/>
                <w:lang w:val="sk-SK"/>
              </w:rPr>
            </w:pPr>
            <w:r w:rsidRPr="00D628DC">
              <w:rPr>
                <w:rFonts w:ascii="Tahoma" w:hAnsi="Tahoma" w:cs="Tahoma"/>
                <w:b/>
                <w:sz w:val="16"/>
                <w:szCs w:val="16"/>
                <w:lang w:val="sk-SK"/>
              </w:rPr>
              <w:t>5.</w:t>
            </w:r>
          </w:p>
        </w:tc>
        <w:tc>
          <w:tcPr>
            <w:tcW w:w="1705" w:type="dxa"/>
            <w:shd w:val="clear" w:color="auto" w:fill="auto"/>
          </w:tcPr>
          <w:p w14:paraId="4542CF13" w14:textId="67052057" w:rsidR="007402A8" w:rsidRPr="00D628DC" w:rsidDel="002D7200"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2F0EE5D1" w14:textId="4AB6A9F5"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69935B90" w14:textId="001A7FE1" w:rsidR="007402A8" w:rsidRPr="00D628DC" w:rsidRDefault="007402A8" w:rsidP="007402A8">
            <w:pPr>
              <w:tabs>
                <w:tab w:val="left" w:pos="851"/>
                <w:tab w:val="center" w:pos="3119"/>
              </w:tabs>
              <w:spacing w:before="120"/>
              <w:jc w:val="center"/>
              <w:rPr>
                <w:rFonts w:ascii="Tahoma" w:hAnsi="Tahoma" w:cs="Tahoma"/>
                <w:sz w:val="16"/>
                <w:szCs w:val="16"/>
                <w:lang w:val="sk-SK"/>
              </w:rPr>
            </w:pPr>
            <w:r>
              <w:rPr>
                <w:rFonts w:ascii="Tahoma" w:hAnsi="Tahoma" w:cs="Tahoma"/>
                <w:sz w:val="16"/>
                <w:szCs w:val="16"/>
                <w:lang w:val="sk-SK"/>
              </w:rPr>
              <w:t>VJ CSIRT</w:t>
            </w:r>
          </w:p>
        </w:tc>
        <w:tc>
          <w:tcPr>
            <w:tcW w:w="2046" w:type="dxa"/>
            <w:shd w:val="clear" w:color="auto" w:fill="auto"/>
          </w:tcPr>
          <w:p w14:paraId="552C9EF1" w14:textId="13A87F15" w:rsidR="007402A8" w:rsidRPr="001D7DC9" w:rsidRDefault="007402A8" w:rsidP="007402A8">
            <w:pPr>
              <w:tabs>
                <w:tab w:val="left" w:pos="851"/>
                <w:tab w:val="center" w:pos="3119"/>
              </w:tabs>
              <w:spacing w:before="120"/>
              <w:jc w:val="center"/>
              <w:rPr>
                <w:rFonts w:ascii="Tahoma" w:hAnsi="Tahoma" w:cs="Tahoma"/>
                <w:sz w:val="16"/>
                <w:szCs w:val="16"/>
                <w:lang w:val="sk-SK"/>
              </w:rPr>
            </w:pPr>
            <w:r w:rsidRPr="005E7CCF">
              <w:rPr>
                <w:rFonts w:ascii="Tahoma" w:hAnsi="Tahoma" w:cs="Tahoma"/>
                <w:sz w:val="16"/>
                <w:szCs w:val="16"/>
                <w:lang w:val="sk-SK"/>
              </w:rPr>
              <w:t>Projektový manažér</w:t>
            </w:r>
          </w:p>
        </w:tc>
      </w:tr>
      <w:tr w:rsidR="007402A8" w:rsidRPr="001D7DC9" w14:paraId="305286AE" w14:textId="77777777" w:rsidTr="00C26B46">
        <w:trPr>
          <w:trHeight w:val="507"/>
          <w:jc w:val="center"/>
        </w:trPr>
        <w:tc>
          <w:tcPr>
            <w:tcW w:w="494" w:type="dxa"/>
            <w:shd w:val="clear" w:color="auto" w:fill="E7E6E6"/>
            <w:vAlign w:val="center"/>
          </w:tcPr>
          <w:p w14:paraId="6920BD7E" w14:textId="421FFFC7" w:rsidR="007402A8" w:rsidRPr="00D628DC" w:rsidRDefault="007402A8" w:rsidP="007402A8">
            <w:pPr>
              <w:tabs>
                <w:tab w:val="left" w:pos="851"/>
                <w:tab w:val="center" w:pos="3119"/>
              </w:tabs>
              <w:spacing w:before="120"/>
              <w:jc w:val="center"/>
              <w:rPr>
                <w:rFonts w:ascii="Tahoma" w:hAnsi="Tahoma" w:cs="Tahoma"/>
                <w:b/>
                <w:sz w:val="16"/>
                <w:szCs w:val="16"/>
                <w:lang w:val="sk-SK"/>
              </w:rPr>
            </w:pPr>
            <w:r>
              <w:rPr>
                <w:rFonts w:ascii="Tahoma" w:hAnsi="Tahoma" w:cs="Tahoma"/>
                <w:b/>
                <w:sz w:val="16"/>
                <w:szCs w:val="16"/>
                <w:lang w:val="sk-SK"/>
              </w:rPr>
              <w:t>6</w:t>
            </w:r>
            <w:r w:rsidRPr="00D628DC">
              <w:rPr>
                <w:rFonts w:ascii="Tahoma" w:hAnsi="Tahoma" w:cs="Tahoma"/>
                <w:b/>
                <w:sz w:val="16"/>
                <w:szCs w:val="16"/>
                <w:lang w:val="sk-SK"/>
              </w:rPr>
              <w:t>.</w:t>
            </w:r>
          </w:p>
        </w:tc>
        <w:tc>
          <w:tcPr>
            <w:tcW w:w="1705" w:type="dxa"/>
            <w:shd w:val="clear" w:color="auto" w:fill="auto"/>
          </w:tcPr>
          <w:p w14:paraId="28127B51" w14:textId="77777777"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6811A585" w14:textId="77777777"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0807CA05" w14:textId="1AD7E0F0"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Pr>
                <w:rFonts w:ascii="Tahoma" w:hAnsi="Tahoma" w:cs="Tahoma"/>
                <w:sz w:val="16"/>
                <w:szCs w:val="16"/>
                <w:lang w:val="sk-SK"/>
              </w:rPr>
              <w:t>VJ CSIRT</w:t>
            </w:r>
          </w:p>
        </w:tc>
        <w:tc>
          <w:tcPr>
            <w:tcW w:w="2046" w:type="dxa"/>
            <w:shd w:val="clear" w:color="auto" w:fill="auto"/>
          </w:tcPr>
          <w:p w14:paraId="2DDDC81B" w14:textId="4C83E42D" w:rsidR="007402A8" w:rsidRPr="001D7DC9" w:rsidRDefault="007402A8" w:rsidP="007402A8">
            <w:pPr>
              <w:tabs>
                <w:tab w:val="left" w:pos="851"/>
                <w:tab w:val="center" w:pos="3119"/>
              </w:tabs>
              <w:spacing w:before="120"/>
              <w:jc w:val="center"/>
              <w:rPr>
                <w:rFonts w:ascii="Tahoma" w:hAnsi="Tahoma" w:cs="Tahoma"/>
                <w:sz w:val="16"/>
                <w:szCs w:val="16"/>
                <w:lang w:val="sk-SK"/>
              </w:rPr>
            </w:pPr>
            <w:r w:rsidRPr="005E7CCF">
              <w:rPr>
                <w:rFonts w:ascii="Tahoma" w:hAnsi="Tahoma" w:cs="Tahoma"/>
                <w:sz w:val="16"/>
                <w:szCs w:val="16"/>
                <w:lang w:val="sk-SK"/>
              </w:rPr>
              <w:t>Manažér kvality</w:t>
            </w:r>
          </w:p>
        </w:tc>
      </w:tr>
      <w:tr w:rsidR="007402A8" w:rsidRPr="00D628DC" w14:paraId="1FADEF2B" w14:textId="77777777" w:rsidTr="00C26B46">
        <w:trPr>
          <w:trHeight w:val="507"/>
          <w:jc w:val="center"/>
        </w:trPr>
        <w:tc>
          <w:tcPr>
            <w:tcW w:w="494" w:type="dxa"/>
            <w:shd w:val="clear" w:color="auto" w:fill="E7E6E6"/>
            <w:vAlign w:val="center"/>
          </w:tcPr>
          <w:p w14:paraId="69059700" w14:textId="7AD56178" w:rsidR="007402A8" w:rsidRPr="00D628DC" w:rsidRDefault="007402A8" w:rsidP="007402A8">
            <w:pPr>
              <w:tabs>
                <w:tab w:val="left" w:pos="851"/>
                <w:tab w:val="center" w:pos="3119"/>
              </w:tabs>
              <w:spacing w:before="120"/>
              <w:jc w:val="center"/>
              <w:rPr>
                <w:rFonts w:ascii="Tahoma" w:hAnsi="Tahoma" w:cs="Tahoma"/>
                <w:b/>
                <w:sz w:val="16"/>
                <w:szCs w:val="16"/>
                <w:lang w:val="sk-SK"/>
              </w:rPr>
            </w:pPr>
            <w:r>
              <w:rPr>
                <w:rFonts w:ascii="Tahoma" w:hAnsi="Tahoma" w:cs="Tahoma"/>
                <w:b/>
                <w:sz w:val="16"/>
                <w:szCs w:val="16"/>
                <w:lang w:val="sk-SK"/>
              </w:rPr>
              <w:t>7</w:t>
            </w:r>
            <w:r w:rsidRPr="00D628DC">
              <w:rPr>
                <w:rFonts w:ascii="Tahoma" w:hAnsi="Tahoma" w:cs="Tahoma"/>
                <w:b/>
                <w:sz w:val="16"/>
                <w:szCs w:val="16"/>
                <w:lang w:val="sk-SK"/>
              </w:rPr>
              <w:t>.</w:t>
            </w:r>
          </w:p>
        </w:tc>
        <w:tc>
          <w:tcPr>
            <w:tcW w:w="1705" w:type="dxa"/>
            <w:shd w:val="clear" w:color="auto" w:fill="auto"/>
          </w:tcPr>
          <w:p w14:paraId="167EDA62" w14:textId="77777777"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1B8C8CFD" w14:textId="77777777"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7A097FE7" w14:textId="6709319A" w:rsidR="007402A8" w:rsidRPr="00D628DC" w:rsidRDefault="001D7DC9" w:rsidP="007402A8">
            <w:pPr>
              <w:tabs>
                <w:tab w:val="left" w:pos="851"/>
                <w:tab w:val="center" w:pos="3119"/>
              </w:tabs>
              <w:spacing w:before="120"/>
              <w:jc w:val="center"/>
              <w:rPr>
                <w:rFonts w:ascii="Tahoma" w:hAnsi="Tahoma" w:cs="Tahoma"/>
                <w:sz w:val="16"/>
                <w:szCs w:val="16"/>
                <w:highlight w:val="yellow"/>
                <w:lang w:val="sk-SK"/>
              </w:rPr>
            </w:pPr>
            <w:r>
              <w:rPr>
                <w:rFonts w:ascii="Tahoma" w:hAnsi="Tahoma" w:cs="Tahoma"/>
                <w:sz w:val="16"/>
                <w:szCs w:val="16"/>
                <w:lang w:val="sk-SK"/>
              </w:rPr>
              <w:t>SKB</w:t>
            </w:r>
          </w:p>
        </w:tc>
        <w:tc>
          <w:tcPr>
            <w:tcW w:w="2046" w:type="dxa"/>
            <w:shd w:val="clear" w:color="auto" w:fill="auto"/>
          </w:tcPr>
          <w:p w14:paraId="597CB162" w14:textId="0CCFEB6B" w:rsidR="007402A8" w:rsidRPr="001D7DC9" w:rsidRDefault="007402A8" w:rsidP="007402A8">
            <w:pPr>
              <w:tabs>
                <w:tab w:val="left" w:pos="851"/>
                <w:tab w:val="center" w:pos="3119"/>
              </w:tabs>
              <w:spacing w:before="120"/>
              <w:jc w:val="center"/>
              <w:rPr>
                <w:rFonts w:ascii="Tahoma" w:hAnsi="Tahoma" w:cs="Tahoma"/>
                <w:sz w:val="16"/>
                <w:szCs w:val="16"/>
                <w:lang w:val="sk-SK"/>
              </w:rPr>
            </w:pPr>
            <w:r>
              <w:rPr>
                <w:rFonts w:ascii="Tahoma" w:hAnsi="Tahoma" w:cs="Tahoma"/>
                <w:sz w:val="16"/>
                <w:szCs w:val="16"/>
                <w:lang w:val="sk-SK"/>
              </w:rPr>
              <w:t>Manažér kybernetickej bezpečnosti</w:t>
            </w:r>
          </w:p>
        </w:tc>
      </w:tr>
      <w:tr w:rsidR="007402A8" w:rsidRPr="00D628DC" w14:paraId="22C9CC75" w14:textId="77777777" w:rsidTr="00C26B46">
        <w:trPr>
          <w:trHeight w:val="507"/>
          <w:jc w:val="center"/>
        </w:trPr>
        <w:tc>
          <w:tcPr>
            <w:tcW w:w="494" w:type="dxa"/>
            <w:shd w:val="clear" w:color="auto" w:fill="E7E6E6"/>
            <w:vAlign w:val="center"/>
          </w:tcPr>
          <w:p w14:paraId="6EBD140B" w14:textId="1F870E03" w:rsidR="007402A8" w:rsidRPr="00D628DC" w:rsidRDefault="007402A8" w:rsidP="007402A8">
            <w:pPr>
              <w:tabs>
                <w:tab w:val="left" w:pos="851"/>
                <w:tab w:val="center" w:pos="3119"/>
              </w:tabs>
              <w:spacing w:before="120"/>
              <w:jc w:val="center"/>
              <w:rPr>
                <w:rFonts w:ascii="Tahoma" w:hAnsi="Tahoma" w:cs="Tahoma"/>
                <w:b/>
                <w:sz w:val="16"/>
                <w:szCs w:val="16"/>
                <w:lang w:val="sk-SK"/>
              </w:rPr>
            </w:pPr>
            <w:r>
              <w:rPr>
                <w:rFonts w:ascii="Tahoma" w:hAnsi="Tahoma" w:cs="Tahoma"/>
                <w:b/>
                <w:sz w:val="16"/>
                <w:szCs w:val="16"/>
                <w:lang w:val="sk-SK"/>
              </w:rPr>
              <w:t>8</w:t>
            </w:r>
            <w:r w:rsidRPr="00D628DC">
              <w:rPr>
                <w:rFonts w:ascii="Tahoma" w:hAnsi="Tahoma" w:cs="Tahoma"/>
                <w:b/>
                <w:sz w:val="16"/>
                <w:szCs w:val="16"/>
                <w:lang w:val="sk-SK"/>
              </w:rPr>
              <w:t>.</w:t>
            </w:r>
          </w:p>
        </w:tc>
        <w:tc>
          <w:tcPr>
            <w:tcW w:w="1705" w:type="dxa"/>
            <w:shd w:val="clear" w:color="auto" w:fill="auto"/>
          </w:tcPr>
          <w:p w14:paraId="66B6D883" w14:textId="77777777"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0F9D16CC" w14:textId="77777777"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18805798" w14:textId="1B314E07"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Pr>
                <w:rFonts w:ascii="Tahoma" w:hAnsi="Tahoma" w:cs="Tahoma"/>
                <w:sz w:val="16"/>
                <w:szCs w:val="16"/>
                <w:lang w:val="sk-SK"/>
              </w:rPr>
              <w:t>SKB</w:t>
            </w:r>
          </w:p>
        </w:tc>
        <w:tc>
          <w:tcPr>
            <w:tcW w:w="2046" w:type="dxa"/>
            <w:shd w:val="clear" w:color="auto" w:fill="auto"/>
          </w:tcPr>
          <w:p w14:paraId="0EAD20A3" w14:textId="6C79883E" w:rsidR="007402A8" w:rsidRPr="001D7DC9" w:rsidRDefault="007402A8" w:rsidP="007402A8">
            <w:pPr>
              <w:tabs>
                <w:tab w:val="left" w:pos="851"/>
                <w:tab w:val="center" w:pos="3119"/>
              </w:tabs>
              <w:spacing w:before="120"/>
              <w:jc w:val="center"/>
              <w:rPr>
                <w:rFonts w:ascii="Tahoma" w:hAnsi="Tahoma" w:cs="Tahoma"/>
                <w:sz w:val="16"/>
                <w:szCs w:val="16"/>
                <w:lang w:val="sk-SK"/>
              </w:rPr>
            </w:pPr>
            <w:r w:rsidRPr="001D7DC9">
              <w:rPr>
                <w:rFonts w:ascii="Tahoma" w:hAnsi="Tahoma" w:cs="Tahoma"/>
                <w:sz w:val="16"/>
                <w:szCs w:val="16"/>
                <w:lang w:val="sk-SK"/>
              </w:rPr>
              <w:t>Projektový manažér</w:t>
            </w:r>
          </w:p>
        </w:tc>
      </w:tr>
      <w:tr w:rsidR="007402A8" w:rsidRPr="00D628DC" w14:paraId="100BEBAD" w14:textId="77777777" w:rsidTr="00C26B46">
        <w:trPr>
          <w:trHeight w:val="507"/>
          <w:jc w:val="center"/>
        </w:trPr>
        <w:tc>
          <w:tcPr>
            <w:tcW w:w="494" w:type="dxa"/>
            <w:shd w:val="clear" w:color="auto" w:fill="E7E6E6"/>
            <w:vAlign w:val="center"/>
          </w:tcPr>
          <w:p w14:paraId="32B563AB" w14:textId="0D6CB1AE" w:rsidR="007402A8" w:rsidRPr="00D628DC" w:rsidRDefault="007402A8" w:rsidP="007402A8">
            <w:pPr>
              <w:tabs>
                <w:tab w:val="left" w:pos="851"/>
                <w:tab w:val="center" w:pos="3119"/>
              </w:tabs>
              <w:spacing w:before="120"/>
              <w:jc w:val="center"/>
              <w:rPr>
                <w:rFonts w:ascii="Tahoma" w:hAnsi="Tahoma" w:cs="Tahoma"/>
                <w:b/>
                <w:sz w:val="16"/>
                <w:szCs w:val="16"/>
                <w:lang w:val="sk-SK"/>
              </w:rPr>
            </w:pPr>
            <w:r>
              <w:rPr>
                <w:rFonts w:ascii="Tahoma" w:hAnsi="Tahoma" w:cs="Tahoma"/>
                <w:b/>
                <w:sz w:val="16"/>
                <w:szCs w:val="16"/>
                <w:lang w:val="sk-SK"/>
              </w:rPr>
              <w:t>9</w:t>
            </w:r>
            <w:r w:rsidRPr="00D628DC">
              <w:rPr>
                <w:rFonts w:ascii="Tahoma" w:hAnsi="Tahoma" w:cs="Tahoma"/>
                <w:b/>
                <w:sz w:val="16"/>
                <w:szCs w:val="16"/>
                <w:lang w:val="sk-SK"/>
              </w:rPr>
              <w:t>.</w:t>
            </w:r>
          </w:p>
        </w:tc>
        <w:tc>
          <w:tcPr>
            <w:tcW w:w="1705" w:type="dxa"/>
            <w:shd w:val="clear" w:color="auto" w:fill="auto"/>
          </w:tcPr>
          <w:p w14:paraId="73BD75AE" w14:textId="77777777"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465876E4" w14:textId="77777777" w:rsidR="007402A8" w:rsidRPr="00D628DC" w:rsidRDefault="007402A8" w:rsidP="007402A8">
            <w:pPr>
              <w:tabs>
                <w:tab w:val="left" w:pos="851"/>
                <w:tab w:val="center" w:pos="3119"/>
              </w:tabs>
              <w:spacing w:before="120"/>
              <w:jc w:val="center"/>
              <w:rPr>
                <w:rFonts w:ascii="Tahoma" w:hAnsi="Tahoma" w:cs="Tahoma"/>
                <w:sz w:val="16"/>
                <w:szCs w:val="16"/>
                <w:highlight w:val="yellow"/>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4AD5EB35" w14:textId="1DE91D21" w:rsidR="007402A8" w:rsidRPr="00D628DC" w:rsidRDefault="001D7DC9" w:rsidP="007402A8">
            <w:pPr>
              <w:tabs>
                <w:tab w:val="left" w:pos="851"/>
                <w:tab w:val="center" w:pos="3119"/>
              </w:tabs>
              <w:spacing w:before="120"/>
              <w:jc w:val="center"/>
              <w:rPr>
                <w:rFonts w:ascii="Tahoma" w:hAnsi="Tahoma" w:cs="Tahoma"/>
                <w:sz w:val="16"/>
                <w:szCs w:val="16"/>
                <w:highlight w:val="yellow"/>
                <w:lang w:val="sk-SK"/>
              </w:rPr>
            </w:pPr>
            <w:r>
              <w:rPr>
                <w:rFonts w:ascii="Tahoma" w:hAnsi="Tahoma" w:cs="Tahoma"/>
                <w:sz w:val="16"/>
                <w:szCs w:val="16"/>
                <w:lang w:val="sk-SK"/>
              </w:rPr>
              <w:t>SKB</w:t>
            </w:r>
          </w:p>
        </w:tc>
        <w:tc>
          <w:tcPr>
            <w:tcW w:w="2046" w:type="dxa"/>
            <w:shd w:val="clear" w:color="auto" w:fill="auto"/>
          </w:tcPr>
          <w:p w14:paraId="0BAD3D0E" w14:textId="4C561049" w:rsidR="007402A8" w:rsidRPr="001D7DC9" w:rsidRDefault="007402A8" w:rsidP="007402A8">
            <w:pPr>
              <w:tabs>
                <w:tab w:val="left" w:pos="851"/>
                <w:tab w:val="center" w:pos="3119"/>
              </w:tabs>
              <w:spacing w:before="120"/>
              <w:jc w:val="center"/>
              <w:rPr>
                <w:rFonts w:ascii="Tahoma" w:hAnsi="Tahoma" w:cs="Tahoma"/>
                <w:sz w:val="16"/>
                <w:szCs w:val="16"/>
                <w:lang w:val="sk-SK"/>
              </w:rPr>
            </w:pPr>
            <w:r>
              <w:rPr>
                <w:rFonts w:ascii="Tahoma" w:hAnsi="Tahoma" w:cs="Tahoma"/>
                <w:sz w:val="16"/>
                <w:szCs w:val="16"/>
                <w:lang w:val="sk-SK"/>
              </w:rPr>
              <w:t>SOC špecialista</w:t>
            </w:r>
          </w:p>
        </w:tc>
      </w:tr>
      <w:tr w:rsidR="007402A8" w:rsidRPr="001D7DC9" w14:paraId="3EB7D7C1" w14:textId="77777777" w:rsidTr="00C26B46">
        <w:trPr>
          <w:trHeight w:val="507"/>
          <w:jc w:val="center"/>
        </w:trPr>
        <w:tc>
          <w:tcPr>
            <w:tcW w:w="494" w:type="dxa"/>
            <w:shd w:val="clear" w:color="auto" w:fill="E7E6E6"/>
            <w:vAlign w:val="center"/>
          </w:tcPr>
          <w:p w14:paraId="700FFC90" w14:textId="7F5DC6B1" w:rsidR="007402A8" w:rsidRDefault="007402A8" w:rsidP="007402A8">
            <w:pPr>
              <w:tabs>
                <w:tab w:val="left" w:pos="851"/>
                <w:tab w:val="center" w:pos="3119"/>
              </w:tabs>
              <w:spacing w:before="120"/>
              <w:jc w:val="center"/>
              <w:rPr>
                <w:rFonts w:ascii="Tahoma" w:hAnsi="Tahoma" w:cs="Tahoma"/>
                <w:b/>
                <w:sz w:val="16"/>
                <w:szCs w:val="16"/>
                <w:lang w:val="sk-SK"/>
              </w:rPr>
            </w:pPr>
            <w:r>
              <w:rPr>
                <w:rFonts w:ascii="Tahoma" w:hAnsi="Tahoma" w:cs="Tahoma"/>
                <w:b/>
                <w:sz w:val="16"/>
                <w:szCs w:val="16"/>
                <w:lang w:val="sk-SK"/>
              </w:rPr>
              <w:t>10.</w:t>
            </w:r>
          </w:p>
        </w:tc>
        <w:tc>
          <w:tcPr>
            <w:tcW w:w="1705" w:type="dxa"/>
            <w:shd w:val="clear" w:color="auto" w:fill="auto"/>
          </w:tcPr>
          <w:p w14:paraId="30590997" w14:textId="4065A92F"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62D1A146" w14:textId="171848B8"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1F24D5D8" w14:textId="7E6DF165" w:rsidR="007402A8" w:rsidRPr="00D628DC" w:rsidRDefault="007402A8" w:rsidP="007402A8">
            <w:pPr>
              <w:tabs>
                <w:tab w:val="left" w:pos="851"/>
                <w:tab w:val="center" w:pos="3119"/>
              </w:tabs>
              <w:spacing w:before="120"/>
              <w:jc w:val="center"/>
              <w:rPr>
                <w:rFonts w:ascii="Tahoma" w:hAnsi="Tahoma" w:cs="Tahoma"/>
                <w:sz w:val="16"/>
                <w:szCs w:val="16"/>
                <w:lang w:val="sk-SK"/>
              </w:rPr>
            </w:pPr>
            <w:r>
              <w:rPr>
                <w:rFonts w:ascii="Tahoma" w:hAnsi="Tahoma" w:cs="Tahoma"/>
                <w:sz w:val="16"/>
                <w:szCs w:val="16"/>
                <w:lang w:val="sk-SK"/>
              </w:rPr>
              <w:t>NASES</w:t>
            </w:r>
          </w:p>
        </w:tc>
        <w:tc>
          <w:tcPr>
            <w:tcW w:w="2046" w:type="dxa"/>
            <w:shd w:val="clear" w:color="auto" w:fill="auto"/>
          </w:tcPr>
          <w:p w14:paraId="632C8A05" w14:textId="1CBB9797" w:rsidR="007402A8" w:rsidRPr="001D7DC9" w:rsidRDefault="007402A8" w:rsidP="007402A8">
            <w:pPr>
              <w:tabs>
                <w:tab w:val="left" w:pos="851"/>
                <w:tab w:val="center" w:pos="3119"/>
              </w:tabs>
              <w:spacing w:before="120"/>
              <w:jc w:val="center"/>
              <w:rPr>
                <w:rFonts w:ascii="Tahoma" w:hAnsi="Tahoma" w:cs="Tahoma"/>
                <w:sz w:val="16"/>
                <w:szCs w:val="16"/>
                <w:lang w:val="sk-SK"/>
              </w:rPr>
            </w:pPr>
            <w:r w:rsidRPr="007402A8">
              <w:rPr>
                <w:rFonts w:ascii="Tahoma" w:hAnsi="Tahoma" w:cs="Tahoma"/>
                <w:sz w:val="16"/>
                <w:szCs w:val="16"/>
                <w:lang w:val="sk-SK"/>
              </w:rPr>
              <w:t>Bezpečnostný analytik L1/L2 - NASES</w:t>
            </w:r>
          </w:p>
        </w:tc>
      </w:tr>
      <w:tr w:rsidR="007402A8" w:rsidRPr="001D7DC9" w14:paraId="739C7946" w14:textId="77777777" w:rsidTr="00C26B46">
        <w:trPr>
          <w:trHeight w:val="507"/>
          <w:jc w:val="center"/>
        </w:trPr>
        <w:tc>
          <w:tcPr>
            <w:tcW w:w="494" w:type="dxa"/>
            <w:shd w:val="clear" w:color="auto" w:fill="E7E6E6"/>
            <w:vAlign w:val="center"/>
          </w:tcPr>
          <w:p w14:paraId="575C4DB7" w14:textId="63AE2055" w:rsidR="007402A8" w:rsidRDefault="007402A8" w:rsidP="007402A8">
            <w:pPr>
              <w:tabs>
                <w:tab w:val="left" w:pos="851"/>
                <w:tab w:val="center" w:pos="3119"/>
              </w:tabs>
              <w:spacing w:before="120"/>
              <w:jc w:val="center"/>
              <w:rPr>
                <w:rFonts w:ascii="Tahoma" w:hAnsi="Tahoma" w:cs="Tahoma"/>
                <w:b/>
                <w:sz w:val="16"/>
                <w:szCs w:val="16"/>
                <w:lang w:val="sk-SK"/>
              </w:rPr>
            </w:pPr>
            <w:r>
              <w:rPr>
                <w:rFonts w:ascii="Tahoma" w:hAnsi="Tahoma" w:cs="Tahoma"/>
                <w:b/>
                <w:sz w:val="16"/>
                <w:szCs w:val="16"/>
                <w:lang w:val="sk-SK"/>
              </w:rPr>
              <w:t>11.</w:t>
            </w:r>
          </w:p>
        </w:tc>
        <w:tc>
          <w:tcPr>
            <w:tcW w:w="1705" w:type="dxa"/>
            <w:shd w:val="clear" w:color="auto" w:fill="auto"/>
          </w:tcPr>
          <w:p w14:paraId="0B1E4D42" w14:textId="19AA69C0"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2486A669" w14:textId="39A7B95A"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5CAABDEB" w14:textId="37732133" w:rsidR="007402A8" w:rsidRPr="00D628DC" w:rsidRDefault="001D7DC9" w:rsidP="007402A8">
            <w:pPr>
              <w:tabs>
                <w:tab w:val="left" w:pos="851"/>
                <w:tab w:val="center" w:pos="3119"/>
              </w:tabs>
              <w:spacing w:before="120"/>
              <w:jc w:val="center"/>
              <w:rPr>
                <w:rFonts w:ascii="Tahoma" w:hAnsi="Tahoma" w:cs="Tahoma"/>
                <w:sz w:val="16"/>
                <w:szCs w:val="16"/>
                <w:lang w:val="sk-SK"/>
              </w:rPr>
            </w:pPr>
            <w:r>
              <w:rPr>
                <w:rFonts w:ascii="Tahoma" w:hAnsi="Tahoma" w:cs="Tahoma"/>
                <w:sz w:val="16"/>
                <w:szCs w:val="16"/>
                <w:lang w:val="sk-SK"/>
              </w:rPr>
              <w:t>SKB</w:t>
            </w:r>
          </w:p>
        </w:tc>
        <w:tc>
          <w:tcPr>
            <w:tcW w:w="2046" w:type="dxa"/>
            <w:shd w:val="clear" w:color="auto" w:fill="auto"/>
          </w:tcPr>
          <w:p w14:paraId="1D44CDEB" w14:textId="63B331E0" w:rsidR="007402A8" w:rsidRPr="001D7DC9" w:rsidRDefault="007402A8" w:rsidP="007402A8">
            <w:pPr>
              <w:tabs>
                <w:tab w:val="left" w:pos="851"/>
                <w:tab w:val="center" w:pos="3119"/>
              </w:tabs>
              <w:spacing w:before="120"/>
              <w:jc w:val="center"/>
              <w:rPr>
                <w:rFonts w:ascii="Tahoma" w:hAnsi="Tahoma" w:cs="Tahoma"/>
                <w:sz w:val="16"/>
                <w:szCs w:val="16"/>
                <w:lang w:val="sk-SK"/>
              </w:rPr>
            </w:pPr>
            <w:r w:rsidRPr="007402A8">
              <w:rPr>
                <w:rFonts w:ascii="Tahoma" w:hAnsi="Tahoma" w:cs="Tahoma"/>
                <w:sz w:val="16"/>
                <w:szCs w:val="16"/>
                <w:lang w:val="sk-SK"/>
              </w:rPr>
              <w:t>Špecialista na manažment zraniteľností</w:t>
            </w:r>
          </w:p>
        </w:tc>
      </w:tr>
      <w:tr w:rsidR="007402A8" w:rsidRPr="001D7DC9" w14:paraId="2A41054A" w14:textId="77777777" w:rsidTr="00C26B46">
        <w:trPr>
          <w:trHeight w:val="507"/>
          <w:jc w:val="center"/>
        </w:trPr>
        <w:tc>
          <w:tcPr>
            <w:tcW w:w="494" w:type="dxa"/>
            <w:shd w:val="clear" w:color="auto" w:fill="E7E6E6"/>
            <w:vAlign w:val="center"/>
          </w:tcPr>
          <w:p w14:paraId="662E4935" w14:textId="7F1B8807" w:rsidR="007402A8" w:rsidRDefault="007402A8" w:rsidP="007402A8">
            <w:pPr>
              <w:tabs>
                <w:tab w:val="left" w:pos="851"/>
                <w:tab w:val="center" w:pos="3119"/>
              </w:tabs>
              <w:spacing w:before="120"/>
              <w:jc w:val="center"/>
              <w:rPr>
                <w:rFonts w:ascii="Tahoma" w:hAnsi="Tahoma" w:cs="Tahoma"/>
                <w:b/>
                <w:sz w:val="16"/>
                <w:szCs w:val="16"/>
                <w:lang w:val="sk-SK"/>
              </w:rPr>
            </w:pPr>
            <w:r>
              <w:rPr>
                <w:rFonts w:ascii="Tahoma" w:hAnsi="Tahoma" w:cs="Tahoma"/>
                <w:b/>
                <w:sz w:val="16"/>
                <w:szCs w:val="16"/>
                <w:lang w:val="sk-SK"/>
              </w:rPr>
              <w:lastRenderedPageBreak/>
              <w:t>12.</w:t>
            </w:r>
          </w:p>
        </w:tc>
        <w:tc>
          <w:tcPr>
            <w:tcW w:w="1705" w:type="dxa"/>
            <w:shd w:val="clear" w:color="auto" w:fill="auto"/>
          </w:tcPr>
          <w:p w14:paraId="18BB5664" w14:textId="727E79EC"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65EDEF86" w14:textId="791856D4"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740AE688" w14:textId="45B8E75D" w:rsidR="007402A8" w:rsidRPr="00D628DC" w:rsidRDefault="001D7DC9" w:rsidP="007402A8">
            <w:pPr>
              <w:tabs>
                <w:tab w:val="left" w:pos="851"/>
                <w:tab w:val="center" w:pos="3119"/>
              </w:tabs>
              <w:spacing w:before="120"/>
              <w:jc w:val="center"/>
              <w:rPr>
                <w:rFonts w:ascii="Tahoma" w:hAnsi="Tahoma" w:cs="Tahoma"/>
                <w:sz w:val="16"/>
                <w:szCs w:val="16"/>
                <w:lang w:val="sk-SK"/>
              </w:rPr>
            </w:pPr>
            <w:r>
              <w:rPr>
                <w:rFonts w:ascii="Tahoma" w:hAnsi="Tahoma" w:cs="Tahoma"/>
                <w:sz w:val="16"/>
                <w:szCs w:val="16"/>
                <w:lang w:val="sk-SK"/>
              </w:rPr>
              <w:t>SKB</w:t>
            </w:r>
          </w:p>
        </w:tc>
        <w:tc>
          <w:tcPr>
            <w:tcW w:w="2046" w:type="dxa"/>
            <w:shd w:val="clear" w:color="auto" w:fill="auto"/>
          </w:tcPr>
          <w:p w14:paraId="613ADD19" w14:textId="2343BD5B" w:rsidR="007402A8" w:rsidRPr="007402A8" w:rsidRDefault="007402A8" w:rsidP="007402A8">
            <w:pPr>
              <w:tabs>
                <w:tab w:val="left" w:pos="851"/>
                <w:tab w:val="center" w:pos="3119"/>
              </w:tabs>
              <w:spacing w:before="120"/>
              <w:jc w:val="center"/>
              <w:rPr>
                <w:rFonts w:ascii="Tahoma" w:hAnsi="Tahoma" w:cs="Tahoma"/>
                <w:sz w:val="16"/>
                <w:szCs w:val="16"/>
                <w:lang w:val="sk-SK"/>
              </w:rPr>
            </w:pPr>
            <w:r w:rsidRPr="007402A8">
              <w:rPr>
                <w:rFonts w:ascii="Tahoma" w:hAnsi="Tahoma" w:cs="Tahoma"/>
                <w:sz w:val="16"/>
                <w:szCs w:val="16"/>
                <w:lang w:val="sk-SK"/>
              </w:rPr>
              <w:t>Špecialista pre riešenie kybernetických incidentov</w:t>
            </w:r>
          </w:p>
        </w:tc>
      </w:tr>
      <w:tr w:rsidR="007402A8" w:rsidRPr="001D7DC9" w14:paraId="4D1F77F9" w14:textId="77777777" w:rsidTr="00C26B46">
        <w:trPr>
          <w:trHeight w:val="507"/>
          <w:jc w:val="center"/>
        </w:trPr>
        <w:tc>
          <w:tcPr>
            <w:tcW w:w="494" w:type="dxa"/>
            <w:shd w:val="clear" w:color="auto" w:fill="E7E6E6"/>
            <w:vAlign w:val="center"/>
          </w:tcPr>
          <w:p w14:paraId="0494E1B0" w14:textId="01B2D66E" w:rsidR="007402A8" w:rsidRDefault="007402A8" w:rsidP="007402A8">
            <w:pPr>
              <w:tabs>
                <w:tab w:val="left" w:pos="851"/>
                <w:tab w:val="center" w:pos="3119"/>
              </w:tabs>
              <w:spacing w:before="120"/>
              <w:jc w:val="center"/>
              <w:rPr>
                <w:rFonts w:ascii="Tahoma" w:hAnsi="Tahoma" w:cs="Tahoma"/>
                <w:b/>
                <w:sz w:val="16"/>
                <w:szCs w:val="16"/>
                <w:lang w:val="sk-SK"/>
              </w:rPr>
            </w:pPr>
            <w:r>
              <w:rPr>
                <w:rFonts w:ascii="Tahoma" w:hAnsi="Tahoma" w:cs="Tahoma"/>
                <w:b/>
                <w:sz w:val="16"/>
                <w:szCs w:val="16"/>
                <w:lang w:val="sk-SK"/>
              </w:rPr>
              <w:t>13.</w:t>
            </w:r>
          </w:p>
        </w:tc>
        <w:tc>
          <w:tcPr>
            <w:tcW w:w="1705" w:type="dxa"/>
            <w:shd w:val="clear" w:color="auto" w:fill="auto"/>
          </w:tcPr>
          <w:p w14:paraId="5EA2C28D" w14:textId="35C80C36"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250E7C1B" w14:textId="56893D92"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37BBEC54" w14:textId="09B5DBDB" w:rsidR="007402A8" w:rsidRPr="00D628DC" w:rsidRDefault="001D7DC9" w:rsidP="007402A8">
            <w:pPr>
              <w:tabs>
                <w:tab w:val="left" w:pos="851"/>
                <w:tab w:val="center" w:pos="3119"/>
              </w:tabs>
              <w:spacing w:before="120"/>
              <w:jc w:val="center"/>
              <w:rPr>
                <w:rFonts w:ascii="Tahoma" w:hAnsi="Tahoma" w:cs="Tahoma"/>
                <w:sz w:val="16"/>
                <w:szCs w:val="16"/>
                <w:lang w:val="sk-SK"/>
              </w:rPr>
            </w:pPr>
            <w:r>
              <w:rPr>
                <w:rFonts w:ascii="Tahoma" w:hAnsi="Tahoma" w:cs="Tahoma"/>
                <w:sz w:val="16"/>
                <w:szCs w:val="16"/>
                <w:lang w:val="sk-SK"/>
              </w:rPr>
              <w:t>NASES</w:t>
            </w:r>
          </w:p>
        </w:tc>
        <w:tc>
          <w:tcPr>
            <w:tcW w:w="2046" w:type="dxa"/>
            <w:shd w:val="clear" w:color="auto" w:fill="auto"/>
          </w:tcPr>
          <w:p w14:paraId="3F662829" w14:textId="180072B8" w:rsidR="007402A8" w:rsidRPr="007402A8" w:rsidRDefault="007402A8" w:rsidP="007402A8">
            <w:pPr>
              <w:tabs>
                <w:tab w:val="left" w:pos="851"/>
                <w:tab w:val="center" w:pos="3119"/>
              </w:tabs>
              <w:spacing w:before="120"/>
              <w:jc w:val="center"/>
              <w:rPr>
                <w:rFonts w:ascii="Tahoma" w:hAnsi="Tahoma" w:cs="Tahoma"/>
                <w:sz w:val="16"/>
                <w:szCs w:val="16"/>
                <w:lang w:val="sk-SK"/>
              </w:rPr>
            </w:pPr>
            <w:r w:rsidRPr="007402A8">
              <w:rPr>
                <w:rFonts w:ascii="Tahoma" w:hAnsi="Tahoma" w:cs="Tahoma"/>
                <w:sz w:val="16"/>
                <w:szCs w:val="16"/>
                <w:lang w:val="sk-SK"/>
              </w:rPr>
              <w:t>Integračný špecialista bezpečnostných nástrojov - NASES</w:t>
            </w:r>
          </w:p>
        </w:tc>
      </w:tr>
      <w:tr w:rsidR="007402A8" w:rsidRPr="001D7DC9" w14:paraId="14266671" w14:textId="77777777" w:rsidTr="00C26B46">
        <w:trPr>
          <w:trHeight w:val="507"/>
          <w:jc w:val="center"/>
        </w:trPr>
        <w:tc>
          <w:tcPr>
            <w:tcW w:w="494" w:type="dxa"/>
            <w:shd w:val="clear" w:color="auto" w:fill="E7E6E6"/>
            <w:vAlign w:val="center"/>
          </w:tcPr>
          <w:p w14:paraId="14CB2F1E" w14:textId="7B33EE57" w:rsidR="007402A8" w:rsidRDefault="007402A8" w:rsidP="007402A8">
            <w:pPr>
              <w:tabs>
                <w:tab w:val="left" w:pos="851"/>
                <w:tab w:val="center" w:pos="3119"/>
              </w:tabs>
              <w:spacing w:before="120"/>
              <w:jc w:val="center"/>
              <w:rPr>
                <w:rFonts w:ascii="Tahoma" w:hAnsi="Tahoma" w:cs="Tahoma"/>
                <w:b/>
                <w:sz w:val="16"/>
                <w:szCs w:val="16"/>
                <w:lang w:val="sk-SK"/>
              </w:rPr>
            </w:pPr>
            <w:r>
              <w:rPr>
                <w:rFonts w:ascii="Tahoma" w:hAnsi="Tahoma" w:cs="Tahoma"/>
                <w:b/>
                <w:sz w:val="16"/>
                <w:szCs w:val="16"/>
                <w:lang w:val="sk-SK"/>
              </w:rPr>
              <w:t>14.</w:t>
            </w:r>
          </w:p>
        </w:tc>
        <w:tc>
          <w:tcPr>
            <w:tcW w:w="1705" w:type="dxa"/>
            <w:shd w:val="clear" w:color="auto" w:fill="auto"/>
          </w:tcPr>
          <w:p w14:paraId="51DB59C1" w14:textId="6A0BEE97"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670F225E" w14:textId="66CD0DEA"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4AA66782" w14:textId="22374388" w:rsidR="007402A8" w:rsidRPr="00D628DC" w:rsidRDefault="001D7DC9" w:rsidP="007402A8">
            <w:pPr>
              <w:tabs>
                <w:tab w:val="left" w:pos="851"/>
                <w:tab w:val="center" w:pos="3119"/>
              </w:tabs>
              <w:spacing w:before="120"/>
              <w:jc w:val="center"/>
              <w:rPr>
                <w:rFonts w:ascii="Tahoma" w:hAnsi="Tahoma" w:cs="Tahoma"/>
                <w:sz w:val="16"/>
                <w:szCs w:val="16"/>
                <w:lang w:val="sk-SK"/>
              </w:rPr>
            </w:pPr>
            <w:r>
              <w:rPr>
                <w:rFonts w:ascii="Tahoma" w:hAnsi="Tahoma" w:cs="Tahoma"/>
                <w:sz w:val="16"/>
                <w:szCs w:val="16"/>
                <w:lang w:val="sk-SK"/>
              </w:rPr>
              <w:t>NASES</w:t>
            </w:r>
          </w:p>
        </w:tc>
        <w:tc>
          <w:tcPr>
            <w:tcW w:w="2046" w:type="dxa"/>
            <w:shd w:val="clear" w:color="auto" w:fill="auto"/>
          </w:tcPr>
          <w:p w14:paraId="6CDDCDA0" w14:textId="20D6A334" w:rsidR="007402A8" w:rsidRPr="007402A8" w:rsidRDefault="007402A8" w:rsidP="007402A8">
            <w:pPr>
              <w:tabs>
                <w:tab w:val="left" w:pos="851"/>
                <w:tab w:val="center" w:pos="3119"/>
              </w:tabs>
              <w:spacing w:before="120"/>
              <w:jc w:val="center"/>
              <w:rPr>
                <w:rFonts w:ascii="Tahoma" w:hAnsi="Tahoma" w:cs="Tahoma"/>
                <w:sz w:val="16"/>
                <w:szCs w:val="16"/>
                <w:lang w:val="sk-SK"/>
              </w:rPr>
            </w:pPr>
            <w:proofErr w:type="spellStart"/>
            <w:r w:rsidRPr="007402A8">
              <w:rPr>
                <w:rFonts w:ascii="Tahoma" w:hAnsi="Tahoma" w:cs="Tahoma"/>
                <w:sz w:val="16"/>
                <w:szCs w:val="16"/>
                <w:lang w:val="sk-SK"/>
              </w:rPr>
              <w:t>Platform</w:t>
            </w:r>
            <w:proofErr w:type="spellEnd"/>
            <w:r w:rsidRPr="007402A8">
              <w:rPr>
                <w:rFonts w:ascii="Tahoma" w:hAnsi="Tahoma" w:cs="Tahoma"/>
                <w:sz w:val="16"/>
                <w:szCs w:val="16"/>
                <w:lang w:val="sk-SK"/>
              </w:rPr>
              <w:t xml:space="preserve"> </w:t>
            </w:r>
            <w:proofErr w:type="spellStart"/>
            <w:r w:rsidRPr="007402A8">
              <w:rPr>
                <w:rFonts w:ascii="Tahoma" w:hAnsi="Tahoma" w:cs="Tahoma"/>
                <w:sz w:val="16"/>
                <w:szCs w:val="16"/>
                <w:lang w:val="sk-SK"/>
              </w:rPr>
              <w:t>support</w:t>
            </w:r>
            <w:proofErr w:type="spellEnd"/>
            <w:r w:rsidRPr="007402A8">
              <w:rPr>
                <w:rFonts w:ascii="Tahoma" w:hAnsi="Tahoma" w:cs="Tahoma"/>
                <w:sz w:val="16"/>
                <w:szCs w:val="16"/>
                <w:lang w:val="sk-SK"/>
              </w:rPr>
              <w:t xml:space="preserve"> - NASES</w:t>
            </w:r>
          </w:p>
        </w:tc>
      </w:tr>
      <w:tr w:rsidR="007402A8" w:rsidRPr="001D7DC9" w14:paraId="175F3DC7" w14:textId="77777777" w:rsidTr="00C26B46">
        <w:trPr>
          <w:trHeight w:val="507"/>
          <w:jc w:val="center"/>
        </w:trPr>
        <w:tc>
          <w:tcPr>
            <w:tcW w:w="494" w:type="dxa"/>
            <w:shd w:val="clear" w:color="auto" w:fill="E7E6E6"/>
            <w:vAlign w:val="center"/>
          </w:tcPr>
          <w:p w14:paraId="63CF6354" w14:textId="3D000704" w:rsidR="007402A8" w:rsidRDefault="007402A8" w:rsidP="007402A8">
            <w:pPr>
              <w:tabs>
                <w:tab w:val="left" w:pos="851"/>
                <w:tab w:val="center" w:pos="3119"/>
              </w:tabs>
              <w:spacing w:before="120"/>
              <w:jc w:val="center"/>
              <w:rPr>
                <w:rFonts w:ascii="Tahoma" w:hAnsi="Tahoma" w:cs="Tahoma"/>
                <w:b/>
                <w:sz w:val="16"/>
                <w:szCs w:val="16"/>
                <w:lang w:val="sk-SK"/>
              </w:rPr>
            </w:pPr>
            <w:r>
              <w:rPr>
                <w:rFonts w:ascii="Tahoma" w:hAnsi="Tahoma" w:cs="Tahoma"/>
                <w:b/>
                <w:sz w:val="16"/>
                <w:szCs w:val="16"/>
                <w:lang w:val="sk-SK"/>
              </w:rPr>
              <w:t>15.</w:t>
            </w:r>
          </w:p>
        </w:tc>
        <w:tc>
          <w:tcPr>
            <w:tcW w:w="1705" w:type="dxa"/>
            <w:shd w:val="clear" w:color="auto" w:fill="auto"/>
          </w:tcPr>
          <w:p w14:paraId="26227B36" w14:textId="639BBBE6"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289" w:type="dxa"/>
            <w:shd w:val="clear" w:color="auto" w:fill="auto"/>
          </w:tcPr>
          <w:p w14:paraId="13DD9D76" w14:textId="688443FD" w:rsidR="007402A8" w:rsidRPr="00D628DC" w:rsidRDefault="007402A8" w:rsidP="007402A8">
            <w:pPr>
              <w:tabs>
                <w:tab w:val="left" w:pos="851"/>
                <w:tab w:val="center" w:pos="3119"/>
              </w:tabs>
              <w:spacing w:before="120"/>
              <w:jc w:val="center"/>
              <w:rPr>
                <w:rFonts w:ascii="Tahoma" w:hAnsi="Tahoma" w:cs="Tahoma"/>
                <w:sz w:val="16"/>
                <w:szCs w:val="16"/>
                <w:lang w:val="sk-SK"/>
              </w:rPr>
            </w:pPr>
            <w:r w:rsidRPr="00D628DC">
              <w:rPr>
                <w:rFonts w:ascii="Tahoma" w:hAnsi="Tahoma" w:cs="Tahoma"/>
                <w:sz w:val="16"/>
                <w:szCs w:val="16"/>
                <w:lang w:val="sk-SK"/>
              </w:rPr>
              <w:t>Bude definovaný najneskôr v čase predloženia prvej žiadosti o platbu</w:t>
            </w:r>
          </w:p>
        </w:tc>
        <w:tc>
          <w:tcPr>
            <w:tcW w:w="2392" w:type="dxa"/>
            <w:shd w:val="clear" w:color="auto" w:fill="auto"/>
          </w:tcPr>
          <w:p w14:paraId="37EE7F59" w14:textId="69B97C3F" w:rsidR="007402A8" w:rsidRPr="00D628DC" w:rsidRDefault="001D7DC9" w:rsidP="007402A8">
            <w:pPr>
              <w:tabs>
                <w:tab w:val="left" w:pos="851"/>
                <w:tab w:val="center" w:pos="3119"/>
              </w:tabs>
              <w:spacing w:before="120"/>
              <w:jc w:val="center"/>
              <w:rPr>
                <w:rFonts w:ascii="Tahoma" w:hAnsi="Tahoma" w:cs="Tahoma"/>
                <w:sz w:val="16"/>
                <w:szCs w:val="16"/>
                <w:lang w:val="sk-SK"/>
              </w:rPr>
            </w:pPr>
            <w:r>
              <w:rPr>
                <w:rFonts w:ascii="Tahoma" w:hAnsi="Tahoma" w:cs="Tahoma"/>
                <w:sz w:val="16"/>
                <w:szCs w:val="16"/>
                <w:lang w:val="sk-SK"/>
              </w:rPr>
              <w:t>NASES</w:t>
            </w:r>
          </w:p>
        </w:tc>
        <w:tc>
          <w:tcPr>
            <w:tcW w:w="2046" w:type="dxa"/>
            <w:shd w:val="clear" w:color="auto" w:fill="auto"/>
          </w:tcPr>
          <w:p w14:paraId="53985E1C" w14:textId="139E4488" w:rsidR="007402A8" w:rsidRPr="007402A8" w:rsidRDefault="007402A8" w:rsidP="007402A8">
            <w:pPr>
              <w:tabs>
                <w:tab w:val="left" w:pos="851"/>
                <w:tab w:val="center" w:pos="3119"/>
              </w:tabs>
              <w:spacing w:before="120"/>
              <w:jc w:val="center"/>
              <w:rPr>
                <w:rFonts w:ascii="Tahoma" w:hAnsi="Tahoma" w:cs="Tahoma"/>
                <w:sz w:val="16"/>
                <w:szCs w:val="16"/>
                <w:lang w:val="sk-SK"/>
              </w:rPr>
            </w:pPr>
            <w:r w:rsidRPr="007402A8">
              <w:rPr>
                <w:rFonts w:ascii="Tahoma" w:hAnsi="Tahoma" w:cs="Tahoma"/>
                <w:sz w:val="16"/>
                <w:szCs w:val="16"/>
                <w:lang w:val="sk-SK"/>
              </w:rPr>
              <w:t xml:space="preserve">Špecialista pre </w:t>
            </w:r>
            <w:proofErr w:type="spellStart"/>
            <w:r w:rsidRPr="007402A8">
              <w:rPr>
                <w:rFonts w:ascii="Tahoma" w:hAnsi="Tahoma" w:cs="Tahoma"/>
                <w:sz w:val="16"/>
                <w:szCs w:val="16"/>
                <w:lang w:val="sk-SK"/>
              </w:rPr>
              <w:t>onboarding</w:t>
            </w:r>
            <w:proofErr w:type="spellEnd"/>
            <w:r w:rsidRPr="007402A8">
              <w:rPr>
                <w:rFonts w:ascii="Tahoma" w:hAnsi="Tahoma" w:cs="Tahoma"/>
                <w:sz w:val="16"/>
                <w:szCs w:val="16"/>
                <w:lang w:val="sk-SK"/>
              </w:rPr>
              <w:t xml:space="preserve"> - NASES</w:t>
            </w:r>
          </w:p>
        </w:tc>
      </w:tr>
    </w:tbl>
    <w:p w14:paraId="345CF80E" w14:textId="77777777" w:rsidR="003B3014" w:rsidRPr="00D628DC" w:rsidRDefault="003B3014" w:rsidP="003B3014">
      <w:pPr>
        <w:tabs>
          <w:tab w:val="left" w:pos="851"/>
          <w:tab w:val="center" w:pos="3119"/>
        </w:tabs>
        <w:spacing w:before="120"/>
        <w:rPr>
          <w:rFonts w:ascii="Tahoma" w:hAnsi="Tahoma" w:cs="Tahoma"/>
          <w:sz w:val="16"/>
          <w:szCs w:val="16"/>
          <w:lang w:val="sk-SK"/>
        </w:rPr>
      </w:pPr>
    </w:p>
    <w:p w14:paraId="6DA5115E" w14:textId="1856F7CA" w:rsidR="003B3014" w:rsidRPr="00D628DC" w:rsidRDefault="00276407" w:rsidP="003B3014">
      <w:pPr>
        <w:tabs>
          <w:tab w:val="left" w:pos="851"/>
          <w:tab w:val="center" w:pos="3119"/>
        </w:tabs>
        <w:spacing w:before="120"/>
        <w:rPr>
          <w:rFonts w:ascii="Tahoma" w:hAnsi="Tahoma" w:cs="Tahoma"/>
          <w:sz w:val="16"/>
          <w:szCs w:val="16"/>
          <w:lang w:val="sk-SK"/>
        </w:rPr>
      </w:pPr>
      <w:r w:rsidRPr="00D51E31">
        <w:rPr>
          <w:rFonts w:ascii="Tahoma" w:hAnsi="Tahoma" w:cs="Tahoma"/>
          <w:noProof/>
          <w:sz w:val="16"/>
          <w:szCs w:val="16"/>
          <w:lang w:val="sk-SK" w:eastAsia="sk-SK"/>
        </w:rPr>
        <w:drawing>
          <wp:inline distT="0" distB="0" distL="0" distR="0" wp14:anchorId="5521B50A" wp14:editId="23F8BC27">
            <wp:extent cx="6209665" cy="3009265"/>
            <wp:effectExtent l="0" t="0" r="0" b="0"/>
            <wp:docPr id="4" name="Obrázok 2" descr="/Users/admin/Desktop/Snímka obrazovky 2020-06-10 o 16.2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Users/admin/Desktop/Snímka obrazovky 2020-06-10 o 16.26.4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9665" cy="3009265"/>
                    </a:xfrm>
                    <a:prstGeom prst="rect">
                      <a:avLst/>
                    </a:prstGeom>
                    <a:noFill/>
                    <a:ln>
                      <a:noFill/>
                    </a:ln>
                  </pic:spPr>
                </pic:pic>
              </a:graphicData>
            </a:graphic>
          </wp:inline>
        </w:drawing>
      </w:r>
    </w:p>
    <w:p w14:paraId="70982CA5" w14:textId="77777777" w:rsidR="003B3014" w:rsidRPr="00D628DC" w:rsidRDefault="003B3014" w:rsidP="003B3014">
      <w:pPr>
        <w:tabs>
          <w:tab w:val="left" w:pos="851"/>
          <w:tab w:val="center" w:pos="3119"/>
        </w:tabs>
        <w:rPr>
          <w:rFonts w:ascii="Tahoma" w:hAnsi="Tahoma" w:cs="Tahoma"/>
          <w:color w:val="FF0000"/>
          <w:sz w:val="16"/>
          <w:szCs w:val="16"/>
          <w:lang w:val="sk-SK"/>
        </w:rPr>
      </w:pPr>
    </w:p>
    <w:p w14:paraId="18F5AC8E" w14:textId="77777777" w:rsidR="00484EF6" w:rsidRPr="00D628DC" w:rsidRDefault="003B3014" w:rsidP="00862988">
      <w:pPr>
        <w:tabs>
          <w:tab w:val="left" w:pos="851"/>
          <w:tab w:val="center" w:pos="3119"/>
        </w:tabs>
        <w:rPr>
          <w:rFonts w:ascii="Tahoma" w:eastAsia="Arial Narrow" w:hAnsi="Tahoma" w:cs="Tahoma"/>
          <w:i/>
          <w:color w:val="A6A6A6"/>
          <w:sz w:val="16"/>
          <w:szCs w:val="16"/>
          <w:lang w:val="sk-SK"/>
        </w:rPr>
      </w:pPr>
      <w:r w:rsidRPr="00D628DC">
        <w:rPr>
          <w:lang w:val="sk-SK"/>
        </w:rPr>
        <w:br w:type="page"/>
      </w:r>
    </w:p>
    <w:p w14:paraId="23E98BBE" w14:textId="77777777" w:rsidR="00862988" w:rsidRPr="00D628DC" w:rsidRDefault="00862988" w:rsidP="00146C62">
      <w:pPr>
        <w:pStyle w:val="Nadpis1"/>
      </w:pPr>
      <w:bookmarkStart w:id="61" w:name="_Toc47815709"/>
      <w:bookmarkStart w:id="62" w:name="_Toc149337720"/>
      <w:bookmarkStart w:id="63" w:name="_Toc510413661"/>
      <w:r w:rsidRPr="00D628DC">
        <w:lastRenderedPageBreak/>
        <w:t>PRACOVNÉ NÁPLNE</w:t>
      </w:r>
      <w:bookmarkEnd w:id="61"/>
      <w:bookmarkEnd w:id="62"/>
      <w:r w:rsidRPr="00D628DC">
        <w:t xml:space="preserve"> </w:t>
      </w:r>
      <w:bookmarkEnd w:id="63"/>
    </w:p>
    <w:p w14:paraId="51A2CECA" w14:textId="77777777" w:rsidR="00862988" w:rsidRPr="00D628DC" w:rsidRDefault="00862988" w:rsidP="00862988">
      <w:pPr>
        <w:pStyle w:val="Svetlmriekazvraznenie31"/>
        <w:tabs>
          <w:tab w:val="left" w:pos="851"/>
          <w:tab w:val="center" w:pos="3119"/>
        </w:tabs>
        <w:ind w:left="426"/>
        <w:rPr>
          <w:rFonts w:ascii="Tahoma" w:hAnsi="Tahoma" w:cs="Tahoma"/>
          <w:color w:val="00B050"/>
          <w:sz w:val="16"/>
          <w:szCs w:val="16"/>
          <w:highlight w:val="yellow"/>
        </w:rPr>
      </w:pPr>
    </w:p>
    <w:p w14:paraId="6DE40242" w14:textId="77777777" w:rsidR="009F19E8" w:rsidRPr="00D628DC" w:rsidRDefault="009F19E8" w:rsidP="009F19E8">
      <w:pPr>
        <w:tabs>
          <w:tab w:val="left" w:pos="851"/>
          <w:tab w:val="center" w:pos="3119"/>
        </w:tabs>
        <w:spacing w:after="240"/>
        <w:rPr>
          <w:rFonts w:ascii="Tahoma" w:eastAsia="Arial Narrow" w:hAnsi="Tahoma" w:cs="Tahoma"/>
          <w:iCs/>
          <w:sz w:val="16"/>
          <w:szCs w:val="16"/>
          <w:lang w:val="sk-SK"/>
        </w:rPr>
      </w:pPr>
      <w:r w:rsidRPr="00D628DC">
        <w:rPr>
          <w:rFonts w:ascii="Tahoma" w:eastAsia="Arial Narrow" w:hAnsi="Tahoma" w:cs="Tahoma"/>
          <w:iCs/>
          <w:sz w:val="16"/>
          <w:szCs w:val="16"/>
          <w:lang w:val="sk-SK"/>
        </w:rPr>
        <w:t xml:space="preserve">Podrobné pracovné náplne, povinnosti projektového tímu a ich zodpovednosti budú predmetom menovacích dekrétov. </w:t>
      </w:r>
    </w:p>
    <w:p w14:paraId="5F3786E0" w14:textId="77777777" w:rsidR="009F19E8" w:rsidRPr="00D628DC" w:rsidRDefault="009F19E8" w:rsidP="009F19E8">
      <w:pPr>
        <w:tabs>
          <w:tab w:val="left" w:pos="851"/>
          <w:tab w:val="center" w:pos="3119"/>
        </w:tabs>
        <w:spacing w:after="240"/>
        <w:rPr>
          <w:rFonts w:ascii="Tahoma" w:eastAsia="Arial Narrow" w:hAnsi="Tahoma" w:cs="Tahoma"/>
          <w:b/>
          <w:bCs/>
          <w:iCs/>
          <w:sz w:val="16"/>
          <w:szCs w:val="16"/>
          <w:lang w:val="sk-SK"/>
        </w:rPr>
      </w:pPr>
      <w:r w:rsidRPr="00D628DC">
        <w:rPr>
          <w:rFonts w:ascii="Tahoma" w:eastAsia="Arial Narrow" w:hAnsi="Tahoma" w:cs="Tahoma"/>
          <w:b/>
          <w:bCs/>
          <w:iCs/>
          <w:sz w:val="16"/>
          <w:szCs w:val="16"/>
          <w:lang w:val="sk-SK"/>
        </w:rPr>
        <w:t>Projektový manažér</w:t>
      </w:r>
    </w:p>
    <w:p w14:paraId="703E249A" w14:textId="77777777"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Z</w:t>
      </w:r>
      <w:r w:rsidR="009F19E8" w:rsidRPr="00D628DC">
        <w:rPr>
          <w:rFonts w:ascii="Tahoma" w:hAnsi="Tahoma" w:cs="Tahoma"/>
          <w:iCs/>
          <w:color w:val="auto"/>
          <w:sz w:val="16"/>
          <w:szCs w:val="16"/>
        </w:rPr>
        <w:t>odpovedá za riadenie projektu počas celého životného cyklu projektu. Riadi projektové (ľudské a finančné) zdroje, zabezpečuje tvorbu obsahu, neustále odôvodňovanie projektu (aktualizuje BC/CBA) a predkladá vstupy na rokovanie Riadiaceho výboru. Zodpovedá za riadenie všetkých (ľudských a finančných) zdrojov, členov projektovému tím objednávateľa a za efektívnu komunikáciu s dodávateľom alebo stanovených zástupcom dodávateľa.</w:t>
      </w:r>
    </w:p>
    <w:p w14:paraId="1B0F10FF" w14:textId="77777777"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Z</w:t>
      </w:r>
      <w:r w:rsidR="009F19E8" w:rsidRPr="00D628DC">
        <w:rPr>
          <w:rFonts w:ascii="Tahoma" w:hAnsi="Tahoma" w:cs="Tahoma"/>
          <w:iCs/>
          <w:color w:val="auto"/>
          <w:sz w:val="16"/>
          <w:szCs w:val="16"/>
        </w:rPr>
        <w:t>odpovedá za riadenie prideleného projektu - stanovenie cieľov, spracovanie harmonogramu prác, koordináciu členov projektového tímu, sledovanie dodržiavania harmonogramu prác a rozpočtu, hodnotenie a prezentáciu výsledkov a za riadenie s tým súvisiacich rizík. Projektový manažér vedie špecifikáciu a implementáciu projektov v súlade s firemnými štandardami, zásadami a princípmi projektového riadenia.</w:t>
      </w:r>
    </w:p>
    <w:p w14:paraId="2C0BD397" w14:textId="77777777"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Z</w:t>
      </w:r>
      <w:r w:rsidR="009F19E8" w:rsidRPr="00D628DC">
        <w:rPr>
          <w:rFonts w:ascii="Tahoma" w:hAnsi="Tahoma" w:cs="Tahoma"/>
          <w:iCs/>
          <w:color w:val="auto"/>
          <w:sz w:val="16"/>
          <w:szCs w:val="16"/>
        </w:rPr>
        <w:t>odpovedá za plnenie projektových/programových cieľov v rámci stanovených kvalitatívnych, časových a rozpočtovým plánov a za riadenie s tým súvisiacich rizík. V prípade externých kontraktov sa vedúci projektu/projektový manažér obvykle podieľa na ich plánovaní a vyjednávaní a je hlavnou kontaktnou osobou pre zákazníka.</w:t>
      </w:r>
    </w:p>
    <w:p w14:paraId="5CC1103C" w14:textId="77777777" w:rsidR="009F19E8" w:rsidRPr="00D628DC" w:rsidRDefault="009F19E8" w:rsidP="009F19E8">
      <w:pPr>
        <w:pStyle w:val="Strednmrieka1zvraznenie21"/>
        <w:rPr>
          <w:rFonts w:ascii="Tahoma" w:hAnsi="Tahoma" w:cs="Tahoma"/>
          <w:iCs/>
          <w:color w:val="auto"/>
          <w:sz w:val="16"/>
          <w:szCs w:val="16"/>
        </w:rPr>
      </w:pPr>
    </w:p>
    <w:p w14:paraId="7598B977" w14:textId="77777777" w:rsidR="009F19E8" w:rsidRPr="00D628DC" w:rsidRDefault="009F19E8" w:rsidP="009F19E8">
      <w:pPr>
        <w:tabs>
          <w:tab w:val="left" w:pos="851"/>
          <w:tab w:val="center" w:pos="3119"/>
        </w:tabs>
        <w:spacing w:after="240"/>
        <w:rPr>
          <w:rFonts w:ascii="Tahoma" w:eastAsia="Arial Narrow" w:hAnsi="Tahoma" w:cs="Tahoma"/>
          <w:b/>
          <w:bCs/>
          <w:iCs/>
          <w:sz w:val="16"/>
          <w:szCs w:val="16"/>
          <w:lang w:val="sk-SK"/>
        </w:rPr>
      </w:pPr>
      <w:r w:rsidRPr="00D628DC">
        <w:rPr>
          <w:rFonts w:ascii="Tahoma" w:eastAsia="Arial Narrow" w:hAnsi="Tahoma" w:cs="Tahoma"/>
          <w:b/>
          <w:bCs/>
          <w:iCs/>
          <w:sz w:val="16"/>
          <w:szCs w:val="16"/>
          <w:lang w:val="sk-SK"/>
        </w:rPr>
        <w:t>Kľúčový používateľ</w:t>
      </w:r>
    </w:p>
    <w:p w14:paraId="7F100B1B" w14:textId="6C8D5D27"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Z</w:t>
      </w:r>
      <w:r w:rsidR="009F19E8" w:rsidRPr="00D628DC">
        <w:rPr>
          <w:rFonts w:ascii="Tahoma" w:hAnsi="Tahoma" w:cs="Tahoma"/>
          <w:iCs/>
          <w:color w:val="auto"/>
          <w:sz w:val="16"/>
          <w:szCs w:val="16"/>
        </w:rPr>
        <w:t>odpovedný za reprezentáciu záujmov budúcich používateľov projektových produktov alebo projektových výstupov a za overenie kvality produktu.</w:t>
      </w:r>
    </w:p>
    <w:p w14:paraId="2586F4D6" w14:textId="063B87E6"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Z</w:t>
      </w:r>
      <w:r w:rsidR="009F19E8" w:rsidRPr="00D628DC">
        <w:rPr>
          <w:rFonts w:ascii="Tahoma" w:hAnsi="Tahoma" w:cs="Tahoma"/>
          <w:iCs/>
          <w:color w:val="auto"/>
          <w:sz w:val="16"/>
          <w:szCs w:val="16"/>
        </w:rPr>
        <w:t xml:space="preserve">odpovedný za návrh a špecifikáciu funkčných a technických požiadaviek, potreby, obsahu, kvalitatívnych a kvantitatívnych prínosov projektu, požiadaviek koncových používateľov na prínos systému a požiadaviek na bezpečnosť. </w:t>
      </w:r>
    </w:p>
    <w:p w14:paraId="456B6A1E" w14:textId="34D9373B" w:rsidR="009F19E8" w:rsidRPr="00D628DC" w:rsidRDefault="009F19E8"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Kľúčový používateľ (end user) navrhuje a definuje akceptačné kritériá, je zodpovedný za akceptačné testovanie a návrh na akceptáciu projektových produktov alebo projektových výstupov a návrh na spustenie do produkčnej prevádzky. Predkladá požiadavky na zmenu funkcionalít produktov a je súčasťou projektových tímov</w:t>
      </w:r>
    </w:p>
    <w:p w14:paraId="44D2D977" w14:textId="77777777" w:rsidR="009F19E8" w:rsidRPr="00D628DC" w:rsidRDefault="009F19E8" w:rsidP="009F19E8">
      <w:pPr>
        <w:pStyle w:val="Strednmrieka1zvraznenie21"/>
        <w:ind w:left="0"/>
        <w:rPr>
          <w:rFonts w:ascii="Tahoma" w:hAnsi="Tahoma" w:cs="Tahoma"/>
          <w:iCs/>
          <w:color w:val="auto"/>
          <w:sz w:val="16"/>
          <w:szCs w:val="16"/>
        </w:rPr>
      </w:pPr>
    </w:p>
    <w:p w14:paraId="67ED7887" w14:textId="77777777" w:rsidR="009F19E8" w:rsidRPr="00D628DC" w:rsidRDefault="009F19E8" w:rsidP="009F19E8">
      <w:pPr>
        <w:tabs>
          <w:tab w:val="left" w:pos="851"/>
          <w:tab w:val="center" w:pos="3119"/>
        </w:tabs>
        <w:spacing w:after="240"/>
        <w:rPr>
          <w:rFonts w:ascii="Tahoma" w:eastAsia="Arial Narrow" w:hAnsi="Tahoma" w:cs="Tahoma"/>
          <w:b/>
          <w:bCs/>
          <w:iCs/>
          <w:sz w:val="16"/>
          <w:szCs w:val="16"/>
          <w:lang w:val="sk-SK"/>
        </w:rPr>
      </w:pPr>
      <w:r w:rsidRPr="00D628DC">
        <w:rPr>
          <w:rFonts w:ascii="Tahoma" w:eastAsia="Arial Narrow" w:hAnsi="Tahoma" w:cs="Tahoma"/>
          <w:b/>
          <w:bCs/>
          <w:iCs/>
          <w:sz w:val="16"/>
          <w:szCs w:val="16"/>
          <w:lang w:val="sk-SK"/>
        </w:rPr>
        <w:t>IT analytik</w:t>
      </w:r>
    </w:p>
    <w:p w14:paraId="1C35CC21" w14:textId="0C28A083"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Z</w:t>
      </w:r>
      <w:r w:rsidR="009F19E8" w:rsidRPr="00D628DC">
        <w:rPr>
          <w:rFonts w:ascii="Tahoma" w:hAnsi="Tahoma" w:cs="Tahoma"/>
          <w:iCs/>
          <w:color w:val="auto"/>
          <w:sz w:val="16"/>
          <w:szCs w:val="16"/>
        </w:rPr>
        <w:t xml:space="preserve">odpovedá za zber a analyzovanie funkčných požiadaviek, analyzovanie a spracovanie dokumentácie z pohľadu procesov, metodiky, technických možností a inej dokumentácie. Podieľa sa na návrhu riešenia vrátane návrhu zmien procesov v oblasti biznis analýzy a analýzy softvérových riešení. Zodpovedá za výkon analýzy IS, koordináciu a dohľad nad činnosťou SW analytikov. </w:t>
      </w:r>
    </w:p>
    <w:p w14:paraId="56E4D5D8" w14:textId="0DA27F69"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A</w:t>
      </w:r>
      <w:r w:rsidR="009F19E8" w:rsidRPr="00D628DC">
        <w:rPr>
          <w:rFonts w:ascii="Tahoma" w:hAnsi="Tahoma" w:cs="Tahoma"/>
          <w:iCs/>
          <w:color w:val="auto"/>
          <w:sz w:val="16"/>
          <w:szCs w:val="16"/>
        </w:rPr>
        <w:t xml:space="preserve">nalyzuje požiadavky na informačný systém/softvérový systém, formálnym spôsobom zaznamenáva činnosti/procesy, vytvára analytický model systému, okrem analýzy realizuje aj návrh systému, ten vyjadruje návrhovým modelom. </w:t>
      </w:r>
    </w:p>
    <w:p w14:paraId="23ECA0BA" w14:textId="2DFE8D01" w:rsidR="009F19E8" w:rsidRPr="00D628DC" w:rsidRDefault="009F19E8"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 xml:space="preserve">Analytik informačných technológií pripravuje špecifikáciu cieľového systému od procesnej až po technickú rovinu. Mapuje a analyzuje existujúce podnikateľské a procesné prostredie, analyzuje biznis požiadavky na informačný systém, špecifikuje požiadavky na informačnú podporu procesov, navrhuje koncept riešenia a pripravuje podklady pre architektov a vývojárov riešenia, participuje na realizácii zmien, dohliada na realizáciu požiadaviek v cieľovom riešení, spolupracuje pri ich preberaní (akceptácie) používateľom. </w:t>
      </w:r>
    </w:p>
    <w:p w14:paraId="47DED091" w14:textId="19741923" w:rsidR="009F19E8" w:rsidRPr="00D628DC" w:rsidRDefault="009F19E8"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Pri návrhu IT systémov využíva odbornú špecializáciu IT architektov a projektantov. Študuje a analyzuje dokumentáciu, požiadavky klientov, legislatívne a technické podmienky a možnosti zvyšovania efektívnosti a výkonnosti riadiacich a informačných procesov. Navrhuje a prerokúva koncepcie riešenia informačných systémov a analyzuje ich efekty a dopady. Zabezpečuje spracovanie analyticko-projektovej špecifikácie s návrhom dátových a objektových štruktúr a ich väzieb, užívateľského rozhrania a ostatných podkladov pre projektovanie nových riešení.</w:t>
      </w:r>
    </w:p>
    <w:p w14:paraId="49F43214" w14:textId="15F508EB" w:rsidR="009F19E8" w:rsidRPr="00D628DC" w:rsidRDefault="009F19E8"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Spolupracuje na projektovaní a implementácii návrhov. Môže tiež poskytovať poradenstvo v oblasti svojej špecializácie. Zodpovedá za návrhovú (design) časť IT - pôsobí ako medzičlánok medzi používateľmi informačných systémov (biznis pohľad) a ich realizátormi (technologický pohľad).</w:t>
      </w:r>
    </w:p>
    <w:p w14:paraId="3831F638" w14:textId="77777777" w:rsidR="009F19E8" w:rsidRPr="00D628DC" w:rsidRDefault="009F19E8" w:rsidP="009F19E8">
      <w:pPr>
        <w:tabs>
          <w:tab w:val="left" w:pos="851"/>
          <w:tab w:val="center" w:pos="3119"/>
        </w:tabs>
        <w:spacing w:after="240"/>
        <w:rPr>
          <w:rFonts w:ascii="Tahoma" w:eastAsia="Arial Narrow" w:hAnsi="Tahoma" w:cs="Tahoma"/>
          <w:i/>
          <w:color w:val="A6A6A6"/>
          <w:sz w:val="16"/>
          <w:szCs w:val="16"/>
          <w:lang w:val="sk-SK"/>
        </w:rPr>
      </w:pPr>
    </w:p>
    <w:p w14:paraId="6FBF8AB9" w14:textId="77777777" w:rsidR="009F19E8" w:rsidRPr="00D628DC" w:rsidRDefault="009F19E8" w:rsidP="009F19E8">
      <w:pPr>
        <w:pStyle w:val="Strednmrieka1zvraznenie21"/>
        <w:ind w:left="0"/>
        <w:rPr>
          <w:rFonts w:ascii="Tahoma" w:hAnsi="Tahoma" w:cs="Tahoma"/>
          <w:b/>
          <w:bCs/>
          <w:iCs/>
          <w:color w:val="auto"/>
          <w:sz w:val="16"/>
          <w:szCs w:val="16"/>
        </w:rPr>
      </w:pPr>
      <w:r w:rsidRPr="00D628DC">
        <w:rPr>
          <w:rFonts w:ascii="Tahoma" w:hAnsi="Tahoma" w:cs="Tahoma"/>
          <w:b/>
          <w:bCs/>
          <w:iCs/>
          <w:color w:val="auto"/>
          <w:sz w:val="16"/>
          <w:szCs w:val="16"/>
        </w:rPr>
        <w:t>IT architekt</w:t>
      </w:r>
    </w:p>
    <w:p w14:paraId="2239C6E2" w14:textId="77777777" w:rsidR="009F19E8" w:rsidRPr="00D628DC" w:rsidRDefault="009F19E8" w:rsidP="009F19E8">
      <w:pPr>
        <w:pStyle w:val="Strednmrieka1zvraznenie21"/>
        <w:ind w:left="0"/>
        <w:rPr>
          <w:rFonts w:ascii="Tahoma" w:hAnsi="Tahoma" w:cs="Tahoma"/>
          <w:iCs/>
          <w:color w:val="auto"/>
          <w:sz w:val="16"/>
          <w:szCs w:val="16"/>
        </w:rPr>
      </w:pPr>
    </w:p>
    <w:p w14:paraId="1D8F8054" w14:textId="7463D17F"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Z</w:t>
      </w:r>
      <w:r w:rsidR="009F19E8" w:rsidRPr="00D628DC">
        <w:rPr>
          <w:rFonts w:ascii="Tahoma" w:hAnsi="Tahoma" w:cs="Tahoma"/>
          <w:iCs/>
          <w:color w:val="auto"/>
          <w:sz w:val="16"/>
          <w:szCs w:val="16"/>
        </w:rPr>
        <w:t xml:space="preserve">odpovedá za návrh architektúry riešenia IS a implementáciu technológií predovšetkým z pohľadu udržateľnosti, kvality a nákladov, za riešenie architektonických cieľov projektu dizajnu IS a súlad s architektonickými princípmi. </w:t>
      </w:r>
    </w:p>
    <w:p w14:paraId="253AE125" w14:textId="3468E2D5"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V</w:t>
      </w:r>
      <w:r w:rsidR="009F19E8" w:rsidRPr="00D628DC">
        <w:rPr>
          <w:rFonts w:ascii="Tahoma" w:hAnsi="Tahoma" w:cs="Tahoma"/>
          <w:iCs/>
          <w:color w:val="auto"/>
          <w:sz w:val="16"/>
          <w:szCs w:val="16"/>
        </w:rPr>
        <w:t xml:space="preserve">ykonáva, prípadne riadi vysoko odborné tvorivé činnosti v oblasti návrhu IT. Študuje a stanovuje smery technického rozvoja informačných technológií, navrhuje riešenia na optimalizáciu a zvýšenie efektívnosti prostriedkov výpočtovej techniky. Navrhuje základnú architektúru informačných systémov, ich komponentov a vzájomných väzieb. Zabezpečuje projektovanie dizajnu, architektúry IT štruktúry, špecifikácie jej prvkov a parametrov, vhodnej softvérovej a hardvérovej infraštruktúry podľa základnej špecifikácie riešenia. </w:t>
      </w:r>
    </w:p>
    <w:p w14:paraId="5EDC1EFB" w14:textId="36D2DC39"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Z</w:t>
      </w:r>
      <w:r w:rsidR="009F19E8" w:rsidRPr="00D628DC">
        <w:rPr>
          <w:rFonts w:ascii="Tahoma" w:hAnsi="Tahoma" w:cs="Tahoma"/>
          <w:iCs/>
          <w:color w:val="auto"/>
          <w:sz w:val="16"/>
          <w:szCs w:val="16"/>
        </w:rPr>
        <w:t>odpovedá za spracovanie a správu projektovej dokumentácie a za kontrolu súladu implementácie s dokumentáciou. Môže tiež poskytovať konzultácie, poradenstvo a vzdelávanie v oblasti svojej špecializácie. IT architekt, projektant analyzuje, vytvára a konzultuje so zákazníkom riešenia na úrovni komplexných IT systémov a IT architektúr, najmä na úrovni aplikačného vybavenia, infraštruktúrnych systémov, sietí a pod. Zaručuje, že návrh architektúry a/alebo riešenia zodpovedá zmluvne dohodnutým požiadavkám zákazníka v zmysle rozsahu, kvality a ceny celej služby/riešenia.</w:t>
      </w:r>
    </w:p>
    <w:p w14:paraId="3D9D7B85" w14:textId="77777777" w:rsidR="009F19E8" w:rsidRPr="00D628DC" w:rsidRDefault="009F19E8" w:rsidP="009F19E8">
      <w:pPr>
        <w:pStyle w:val="Strednmrieka1zvraznenie21"/>
        <w:ind w:left="0"/>
        <w:rPr>
          <w:rFonts w:ascii="Tahoma" w:hAnsi="Tahoma" w:cs="Tahoma"/>
          <w:iCs/>
          <w:color w:val="auto"/>
          <w:sz w:val="16"/>
          <w:szCs w:val="16"/>
        </w:rPr>
      </w:pPr>
    </w:p>
    <w:p w14:paraId="5D986C37" w14:textId="77777777" w:rsidR="009F19E8" w:rsidRPr="00D628DC" w:rsidRDefault="009F19E8" w:rsidP="009F19E8">
      <w:pPr>
        <w:pStyle w:val="Strednmrieka1zvraznenie21"/>
        <w:ind w:left="0"/>
        <w:rPr>
          <w:rFonts w:ascii="Tahoma" w:hAnsi="Tahoma" w:cs="Tahoma"/>
          <w:b/>
          <w:bCs/>
          <w:iCs/>
          <w:color w:val="auto"/>
          <w:sz w:val="16"/>
          <w:szCs w:val="16"/>
        </w:rPr>
      </w:pPr>
      <w:r w:rsidRPr="00D628DC">
        <w:rPr>
          <w:rFonts w:ascii="Tahoma" w:hAnsi="Tahoma" w:cs="Tahoma"/>
          <w:b/>
          <w:bCs/>
          <w:iCs/>
          <w:color w:val="auto"/>
          <w:sz w:val="16"/>
          <w:szCs w:val="16"/>
        </w:rPr>
        <w:t>Manažér kvality</w:t>
      </w:r>
    </w:p>
    <w:p w14:paraId="3B7C5E16" w14:textId="77777777" w:rsidR="009F19E8" w:rsidRPr="00D628DC" w:rsidRDefault="009F19E8" w:rsidP="009F19E8">
      <w:pPr>
        <w:pStyle w:val="Strednmrieka1zvraznenie21"/>
        <w:ind w:left="0"/>
        <w:rPr>
          <w:rFonts w:ascii="Tahoma" w:hAnsi="Tahoma" w:cs="Tahoma"/>
          <w:iCs/>
          <w:color w:val="auto"/>
          <w:sz w:val="16"/>
          <w:szCs w:val="16"/>
        </w:rPr>
      </w:pPr>
    </w:p>
    <w:p w14:paraId="2D323F3F" w14:textId="52573E30"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lastRenderedPageBreak/>
        <w:t>Z</w:t>
      </w:r>
      <w:r w:rsidR="009F19E8" w:rsidRPr="00D628DC">
        <w:rPr>
          <w:rFonts w:ascii="Tahoma" w:hAnsi="Tahoma" w:cs="Tahoma"/>
          <w:iCs/>
          <w:color w:val="auto"/>
          <w:sz w:val="16"/>
          <w:szCs w:val="16"/>
        </w:rPr>
        <w:t xml:space="preserve">odpovedá za priebežné vyžadovanie, hodnotenie a kontrolu kvality (vecnej aj formálnej) počas celého projektu. Je zodpovedný za úvodné nastavenie pravidiel riadenia kvality a za následné dodržiavanie a kontrolu kvality jednotlivých projektových výstupov. Sleduje a hodnotí kvalitatívne ukazovatele projektových výstupov a o zisteniach informuje projektového manažéra objednávateľa formou pravidelných alebo nepravidelných správ/záznamov. </w:t>
      </w:r>
    </w:p>
    <w:p w14:paraId="7BB111C6" w14:textId="77F99C37"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P</w:t>
      </w:r>
      <w:r w:rsidR="009F19E8" w:rsidRPr="00D628DC">
        <w:rPr>
          <w:rFonts w:ascii="Tahoma" w:hAnsi="Tahoma" w:cs="Tahoma"/>
          <w:iCs/>
          <w:color w:val="auto"/>
          <w:sz w:val="16"/>
          <w:szCs w:val="16"/>
        </w:rPr>
        <w:t>lánuje, koordinuje, riadi a kontroluje systém manažérstva kvality, monitoruje a meria procesy a identifikuje príležitosti na trvalé zlepšovanie systému manažérstva kvality v organizácii v súlade s platnými normami. Zabezpečuje tvorbu cieľov a koncepcie kvality, vrátane kontroly ich plnenia a vykonáva interné a externé audity kvality v súlade s plánom.</w:t>
      </w:r>
    </w:p>
    <w:p w14:paraId="5303DA7B" w14:textId="3DEACF95" w:rsidR="009F19E8" w:rsidRPr="00D628DC" w:rsidRDefault="009F19E8"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Počas celej doby realizácie projektu zabezpečuje zhodu kvality projektových výstupov s požiadavkami. Realizuje postupy riadenia kvality tak, aby výsledkom boli projektové výstupy spĺňajúce požiadavky objednávateľa. Kontroluje, či sa riadenie a proces zabezpečenia kvality vykonáva správnym spôsobom, v správnom čase a správnymi osobami.</w:t>
      </w:r>
    </w:p>
    <w:p w14:paraId="55E17CC5" w14:textId="77777777" w:rsidR="009F19E8" w:rsidRPr="00D628DC" w:rsidRDefault="009F19E8" w:rsidP="009F19E8">
      <w:pPr>
        <w:pStyle w:val="Strednmrieka1zvraznenie21"/>
        <w:ind w:left="0"/>
        <w:rPr>
          <w:rFonts w:ascii="Tahoma" w:hAnsi="Tahoma" w:cs="Tahoma"/>
          <w:iCs/>
          <w:color w:val="auto"/>
          <w:sz w:val="16"/>
          <w:szCs w:val="16"/>
        </w:rPr>
      </w:pPr>
    </w:p>
    <w:p w14:paraId="467C7479" w14:textId="77777777" w:rsidR="009F19E8" w:rsidRPr="00D628DC" w:rsidRDefault="009F19E8" w:rsidP="009F19E8">
      <w:pPr>
        <w:pStyle w:val="Strednmrieka1zvraznenie21"/>
        <w:ind w:left="0"/>
        <w:rPr>
          <w:rFonts w:ascii="Tahoma" w:hAnsi="Tahoma" w:cs="Tahoma"/>
          <w:b/>
          <w:bCs/>
          <w:iCs/>
          <w:color w:val="auto"/>
          <w:sz w:val="16"/>
          <w:szCs w:val="16"/>
        </w:rPr>
      </w:pPr>
      <w:r w:rsidRPr="00D628DC">
        <w:rPr>
          <w:rFonts w:ascii="Tahoma" w:hAnsi="Tahoma" w:cs="Tahoma"/>
          <w:b/>
          <w:bCs/>
          <w:iCs/>
          <w:color w:val="auto"/>
          <w:sz w:val="16"/>
          <w:szCs w:val="16"/>
        </w:rPr>
        <w:t>Vlastník procesov</w:t>
      </w:r>
    </w:p>
    <w:p w14:paraId="2F8D16CE" w14:textId="77777777" w:rsidR="009F19E8" w:rsidRPr="00D628DC" w:rsidRDefault="009F19E8" w:rsidP="009F19E8">
      <w:pPr>
        <w:pStyle w:val="Strednmrieka1zvraznenie21"/>
        <w:ind w:left="0"/>
        <w:rPr>
          <w:rFonts w:ascii="Tahoma" w:hAnsi="Tahoma" w:cs="Tahoma"/>
          <w:iCs/>
          <w:color w:val="auto"/>
          <w:sz w:val="16"/>
          <w:szCs w:val="16"/>
        </w:rPr>
      </w:pPr>
    </w:p>
    <w:p w14:paraId="52B0B64D" w14:textId="742A6CA7"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Z</w:t>
      </w:r>
      <w:r w:rsidR="009F19E8" w:rsidRPr="00D628DC">
        <w:rPr>
          <w:rFonts w:ascii="Tahoma" w:hAnsi="Tahoma" w:cs="Tahoma"/>
          <w:iCs/>
          <w:color w:val="auto"/>
          <w:sz w:val="16"/>
          <w:szCs w:val="16"/>
        </w:rPr>
        <w:t>odpovedá za proces - jeho výstupy i celkový priebeh poskytnutia služby alebo produktu konečnému užívateľovi. Kľúčová rola na strane zákazníka (verejného obstarávateľa), ktorá schvaľuje biznis požiadavky a zodpovedá za výsledné riešenie, prínos požadovanú hodnotu a naplnenie merateľných ukazovateľov. Úlohou tejto roly je definovať na užívateľa orientované položky (user-</w:t>
      </w:r>
      <w:proofErr w:type="spellStart"/>
      <w:r w:rsidR="009F19E8" w:rsidRPr="00D628DC">
        <w:rPr>
          <w:rFonts w:ascii="Tahoma" w:hAnsi="Tahoma" w:cs="Tahoma"/>
          <w:iCs/>
          <w:color w:val="auto"/>
          <w:sz w:val="16"/>
          <w:szCs w:val="16"/>
        </w:rPr>
        <w:t>stories</w:t>
      </w:r>
      <w:proofErr w:type="spellEnd"/>
      <w:r w:rsidR="009F19E8" w:rsidRPr="00D628DC">
        <w:rPr>
          <w:rFonts w:ascii="Tahoma" w:hAnsi="Tahoma" w:cs="Tahoma"/>
          <w:iCs/>
          <w:color w:val="auto"/>
          <w:sz w:val="16"/>
          <w:szCs w:val="16"/>
        </w:rPr>
        <w:t xml:space="preserve">), ktoré budú zaradzované a </w:t>
      </w:r>
      <w:proofErr w:type="spellStart"/>
      <w:r w:rsidR="009F19E8" w:rsidRPr="00D628DC">
        <w:rPr>
          <w:rFonts w:ascii="Tahoma" w:hAnsi="Tahoma" w:cs="Tahoma"/>
          <w:iCs/>
          <w:color w:val="auto"/>
          <w:sz w:val="16"/>
          <w:szCs w:val="16"/>
        </w:rPr>
        <w:t>prioritizované</w:t>
      </w:r>
      <w:proofErr w:type="spellEnd"/>
      <w:r w:rsidR="009F19E8" w:rsidRPr="00D628DC">
        <w:rPr>
          <w:rFonts w:ascii="Tahoma" w:hAnsi="Tahoma" w:cs="Tahoma"/>
          <w:iCs/>
          <w:color w:val="auto"/>
          <w:sz w:val="16"/>
          <w:szCs w:val="16"/>
        </w:rPr>
        <w:t xml:space="preserve"> v produktovom zásobníku. Zodpovedá za priebežné posudzovanie vecných výstupov dodávateľa v rámci analýzy, návrhu riešenia vrátane DNR z pohľadu analýzy a návrhu riešenia aplikácii IS.</w:t>
      </w:r>
    </w:p>
    <w:p w14:paraId="604E7D2A" w14:textId="77777777"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sz w:val="16"/>
          <w:szCs w:val="16"/>
        </w:rPr>
        <w:t>Z</w:t>
      </w:r>
      <w:r w:rsidR="009F19E8" w:rsidRPr="00D628DC">
        <w:rPr>
          <w:rFonts w:ascii="Tahoma" w:hAnsi="Tahoma" w:cs="Tahoma"/>
          <w:iCs/>
          <w:sz w:val="16"/>
          <w:szCs w:val="16"/>
        </w:rPr>
        <w:t>odpovedný za schválenie funkčných a technických požiadaviek, potreby, obsahu, kvalitatívnych a kvantitatívnych prínosov projektu. Definuje očakávania na kvalitu projektu, kvalitu projektových produktov, prínosy pre koncových používateľov a požiadavky na bezpečnosť. Definuje merateľné výkonnostné ukazovatele projektov a prvkov. Vlastník procesov schvaľuje  akceptačné kritériá, rozsah a kvalitu dodávaných projektových výstupov pri dosiahnutí platobných míľnikov, odsúhlasuje spustenie výstupov projektu do produkčnej prevádzky a dostupnosť ľudských zdrojov alokovaných na realizáciu projektu.</w:t>
      </w:r>
    </w:p>
    <w:p w14:paraId="3E24A241" w14:textId="77777777" w:rsidR="009F19E8" w:rsidRPr="00D628DC" w:rsidRDefault="009F19E8" w:rsidP="009F19E8">
      <w:pPr>
        <w:pStyle w:val="Strednmrieka1zvraznenie21"/>
        <w:ind w:left="0"/>
        <w:rPr>
          <w:rFonts w:ascii="Tahoma" w:hAnsi="Tahoma" w:cs="Tahoma"/>
          <w:iCs/>
          <w:sz w:val="16"/>
          <w:szCs w:val="16"/>
        </w:rPr>
      </w:pPr>
    </w:p>
    <w:p w14:paraId="1E7163F8" w14:textId="77777777" w:rsidR="009F19E8" w:rsidRPr="00D628DC" w:rsidRDefault="009F19E8" w:rsidP="009F19E8">
      <w:pPr>
        <w:pStyle w:val="Strednmrieka1zvraznenie21"/>
        <w:ind w:left="0"/>
        <w:rPr>
          <w:rFonts w:ascii="Tahoma" w:hAnsi="Tahoma" w:cs="Tahoma"/>
          <w:b/>
          <w:bCs/>
          <w:iCs/>
          <w:color w:val="auto"/>
          <w:sz w:val="16"/>
          <w:szCs w:val="16"/>
        </w:rPr>
      </w:pPr>
    </w:p>
    <w:p w14:paraId="7F14D816" w14:textId="77777777" w:rsidR="009F19E8" w:rsidRPr="00D628DC" w:rsidRDefault="009F19E8" w:rsidP="009F19E8">
      <w:pPr>
        <w:pStyle w:val="Strednmrieka1zvraznenie21"/>
        <w:ind w:left="0"/>
        <w:rPr>
          <w:rFonts w:ascii="Tahoma" w:hAnsi="Tahoma" w:cs="Tahoma"/>
          <w:b/>
          <w:bCs/>
          <w:iCs/>
          <w:color w:val="auto"/>
          <w:sz w:val="16"/>
          <w:szCs w:val="16"/>
        </w:rPr>
      </w:pPr>
      <w:r w:rsidRPr="00D628DC">
        <w:rPr>
          <w:rFonts w:ascii="Tahoma" w:hAnsi="Tahoma" w:cs="Tahoma"/>
          <w:b/>
          <w:bCs/>
          <w:iCs/>
          <w:color w:val="auto"/>
          <w:sz w:val="16"/>
          <w:szCs w:val="16"/>
        </w:rPr>
        <w:t>Manažér kybernetickej a informačnej bezpečnosti</w:t>
      </w:r>
    </w:p>
    <w:p w14:paraId="5DB2D0A2" w14:textId="77777777" w:rsidR="001B7A13" w:rsidRPr="00D628DC" w:rsidRDefault="001B7A13" w:rsidP="009F19E8">
      <w:pPr>
        <w:pStyle w:val="Strednmrieka1zvraznenie21"/>
        <w:ind w:left="0"/>
        <w:rPr>
          <w:rFonts w:ascii="Tahoma" w:hAnsi="Tahoma" w:cs="Tahoma"/>
          <w:b/>
          <w:bCs/>
          <w:iCs/>
          <w:color w:val="auto"/>
          <w:sz w:val="16"/>
          <w:szCs w:val="16"/>
        </w:rPr>
      </w:pPr>
    </w:p>
    <w:p w14:paraId="2FFAAE72" w14:textId="77B08F90"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Z</w:t>
      </w:r>
      <w:r w:rsidR="009F19E8" w:rsidRPr="00D628DC">
        <w:rPr>
          <w:rFonts w:ascii="Tahoma" w:hAnsi="Tahoma" w:cs="Tahoma"/>
          <w:iCs/>
          <w:color w:val="auto"/>
          <w:sz w:val="16"/>
          <w:szCs w:val="16"/>
        </w:rPr>
        <w:t xml:space="preserve">odpovedá za dodržanie </w:t>
      </w:r>
      <w:r w:rsidR="009F19E8" w:rsidRPr="00CD0224">
        <w:rPr>
          <w:rFonts w:ascii="Tahoma" w:hAnsi="Tahoma" w:cs="Tahoma"/>
          <w:iCs/>
          <w:color w:val="auto"/>
          <w:sz w:val="16"/>
          <w:szCs w:val="16"/>
        </w:rPr>
        <w:t xml:space="preserve">princípov a </w:t>
      </w:r>
      <w:r w:rsidR="009F19E8" w:rsidRPr="003F5081">
        <w:rPr>
          <w:rFonts w:ascii="Tahoma" w:hAnsi="Tahoma" w:cs="Tahoma"/>
          <w:iCs/>
          <w:color w:val="auto"/>
          <w:sz w:val="16"/>
          <w:szCs w:val="16"/>
        </w:rPr>
        <w:t xml:space="preserve">štandardov </w:t>
      </w:r>
      <w:r w:rsidR="00C251DF" w:rsidRPr="003F5081">
        <w:rPr>
          <w:rFonts w:ascii="Tahoma" w:hAnsi="Tahoma" w:cs="Tahoma"/>
          <w:iCs/>
          <w:color w:val="auto"/>
          <w:sz w:val="16"/>
          <w:szCs w:val="16"/>
        </w:rPr>
        <w:t xml:space="preserve">v oblasti informačnej a </w:t>
      </w:r>
      <w:r w:rsidR="009F19E8" w:rsidRPr="003F5081">
        <w:rPr>
          <w:rFonts w:ascii="Tahoma" w:hAnsi="Tahoma" w:cs="Tahoma"/>
          <w:iCs/>
          <w:color w:val="auto"/>
          <w:sz w:val="16"/>
          <w:szCs w:val="16"/>
        </w:rPr>
        <w:t xml:space="preserve"> kybernetick</w:t>
      </w:r>
      <w:r w:rsidR="00C251DF" w:rsidRPr="003F5081">
        <w:rPr>
          <w:rFonts w:ascii="Tahoma" w:hAnsi="Tahoma" w:cs="Tahoma"/>
          <w:iCs/>
          <w:color w:val="auto"/>
          <w:sz w:val="16"/>
          <w:szCs w:val="16"/>
        </w:rPr>
        <w:t xml:space="preserve">ej bezpečnosti </w:t>
      </w:r>
      <w:r w:rsidR="009F19E8" w:rsidRPr="003F5081">
        <w:rPr>
          <w:rFonts w:ascii="Tahoma" w:hAnsi="Tahoma" w:cs="Tahoma"/>
          <w:iCs/>
          <w:color w:val="auto"/>
          <w:sz w:val="16"/>
          <w:szCs w:val="16"/>
        </w:rPr>
        <w:t xml:space="preserve"> a</w:t>
      </w:r>
      <w:r w:rsidR="009F19E8" w:rsidRPr="00CD0224">
        <w:rPr>
          <w:rFonts w:ascii="Tahoma" w:hAnsi="Tahoma" w:cs="Tahoma"/>
          <w:iCs/>
          <w:color w:val="auto"/>
          <w:sz w:val="16"/>
          <w:szCs w:val="16"/>
        </w:rPr>
        <w:t xml:space="preserve"> za</w:t>
      </w:r>
      <w:r w:rsidR="009F19E8" w:rsidRPr="00D628DC">
        <w:rPr>
          <w:rFonts w:ascii="Tahoma" w:hAnsi="Tahoma" w:cs="Tahoma"/>
          <w:iCs/>
          <w:color w:val="auto"/>
          <w:sz w:val="16"/>
          <w:szCs w:val="16"/>
        </w:rPr>
        <w:t xml:space="preserve"> kontrolu a audit </w:t>
      </w:r>
      <w:r w:rsidR="00C251DF" w:rsidRPr="00D628DC">
        <w:rPr>
          <w:rFonts w:ascii="Tahoma" w:hAnsi="Tahoma" w:cs="Tahoma"/>
          <w:iCs/>
          <w:color w:val="auto"/>
          <w:sz w:val="16"/>
          <w:szCs w:val="16"/>
        </w:rPr>
        <w:t>implementovaných bezpečnostných opatrení (technológií, procesov atď.)</w:t>
      </w:r>
      <w:r w:rsidR="007D0566">
        <w:rPr>
          <w:rFonts w:ascii="Tahoma" w:hAnsi="Tahoma" w:cs="Tahoma"/>
          <w:iCs/>
          <w:color w:val="auto"/>
          <w:sz w:val="16"/>
          <w:szCs w:val="16"/>
        </w:rPr>
        <w:t>.</w:t>
      </w:r>
      <w:r w:rsidR="009F19E8" w:rsidRPr="00D628DC">
        <w:rPr>
          <w:rFonts w:ascii="Tahoma" w:hAnsi="Tahoma" w:cs="Tahoma"/>
          <w:iCs/>
          <w:color w:val="auto"/>
          <w:sz w:val="16"/>
          <w:szCs w:val="16"/>
        </w:rPr>
        <w:t xml:space="preserve"> </w:t>
      </w:r>
    </w:p>
    <w:p w14:paraId="3F030BDA" w14:textId="77777777" w:rsidR="009F19E8" w:rsidRPr="00D628DC" w:rsidRDefault="00CE19E3" w:rsidP="0058300C">
      <w:pPr>
        <w:pStyle w:val="Strednmrieka1zvraznenie21"/>
        <w:numPr>
          <w:ilvl w:val="0"/>
          <w:numId w:val="1"/>
        </w:numPr>
        <w:rPr>
          <w:rFonts w:ascii="Tahoma" w:hAnsi="Tahoma" w:cs="Tahoma"/>
          <w:iCs/>
          <w:color w:val="auto"/>
          <w:sz w:val="16"/>
          <w:szCs w:val="16"/>
        </w:rPr>
      </w:pPr>
      <w:r w:rsidRPr="00D628DC">
        <w:rPr>
          <w:rFonts w:ascii="Tahoma" w:hAnsi="Tahoma" w:cs="Tahoma"/>
          <w:iCs/>
          <w:color w:val="auto"/>
          <w:sz w:val="16"/>
          <w:szCs w:val="16"/>
        </w:rPr>
        <w:t>K</w:t>
      </w:r>
      <w:r w:rsidR="009F19E8" w:rsidRPr="00D628DC">
        <w:rPr>
          <w:rFonts w:ascii="Tahoma" w:hAnsi="Tahoma" w:cs="Tahoma"/>
          <w:iCs/>
          <w:color w:val="auto"/>
          <w:sz w:val="16"/>
          <w:szCs w:val="16"/>
        </w:rPr>
        <w:t>oordinuje a riadi činnosť v oblasti bezpečnosti prevádzky IT, spolupracuje na projektoch, na rozvoji nástrojov a postupov k optimalizácii bezpečnostných systémov a opatrení. Stanovuje základné požiadavky, podmienky a štandardy pre oblasť bezpečnosti programov, systémov, databázy či sieti. Spracováva a kontroluje príslušné interné predpisy a dohliada nad plnením týchto štandardov a predpisov. Kontroluje a riadi činnosť nad bezpečnostnými testami, bezpečnostnými incidentmi v prevádzke IT. Poskytuje inštrukcie a poradenstvo používateľom počítačov a informačných systémov pre oblasť bezpečnosti</w:t>
      </w:r>
      <w:r w:rsidRPr="00D628DC">
        <w:rPr>
          <w:rFonts w:ascii="Tahoma" w:hAnsi="Tahoma" w:cs="Tahoma"/>
          <w:iCs/>
          <w:color w:val="auto"/>
          <w:sz w:val="16"/>
          <w:szCs w:val="16"/>
        </w:rPr>
        <w:t>.</w:t>
      </w:r>
    </w:p>
    <w:p w14:paraId="72EA8C20" w14:textId="77777777" w:rsidR="005C0140" w:rsidRPr="00D628DC" w:rsidRDefault="005C0140" w:rsidP="005C0140">
      <w:pPr>
        <w:pStyle w:val="Strednmrieka1zvraznenie21"/>
        <w:rPr>
          <w:rFonts w:ascii="Tahoma" w:hAnsi="Tahoma" w:cs="Tahoma"/>
          <w:iCs/>
          <w:color w:val="auto"/>
          <w:sz w:val="16"/>
          <w:szCs w:val="16"/>
        </w:rPr>
      </w:pPr>
    </w:p>
    <w:p w14:paraId="2B0E90FA" w14:textId="0BF03700" w:rsidR="00875BBC" w:rsidRDefault="00220892" w:rsidP="00E14CA7">
      <w:pPr>
        <w:tabs>
          <w:tab w:val="left" w:pos="720"/>
          <w:tab w:val="center" w:pos="3119"/>
        </w:tabs>
        <w:rPr>
          <w:rFonts w:ascii="Tahoma" w:hAnsi="Tahoma" w:cs="Tahoma"/>
          <w:b/>
          <w:sz w:val="16"/>
          <w:szCs w:val="16"/>
          <w:lang w:val="sk-SK"/>
        </w:rPr>
      </w:pPr>
      <w:r w:rsidRPr="00E14CA7">
        <w:rPr>
          <w:rFonts w:ascii="Tahoma" w:hAnsi="Tahoma" w:cs="Tahoma"/>
          <w:b/>
          <w:sz w:val="16"/>
          <w:szCs w:val="16"/>
          <w:lang w:val="sk-SK"/>
        </w:rPr>
        <w:t>SOC špecialista</w:t>
      </w:r>
    </w:p>
    <w:p w14:paraId="197ABF6A" w14:textId="77777777" w:rsidR="002B6D47" w:rsidRDefault="002B6D47" w:rsidP="00E14CA7">
      <w:pPr>
        <w:tabs>
          <w:tab w:val="left" w:pos="720"/>
          <w:tab w:val="center" w:pos="3119"/>
        </w:tabs>
        <w:rPr>
          <w:rFonts w:ascii="Tahoma" w:hAnsi="Tahoma" w:cs="Tahoma"/>
          <w:b/>
          <w:sz w:val="16"/>
          <w:szCs w:val="16"/>
          <w:lang w:val="sk-SK"/>
        </w:rPr>
      </w:pPr>
    </w:p>
    <w:p w14:paraId="1D086A5D" w14:textId="468EE831" w:rsidR="00D519AC" w:rsidRDefault="002B6D47" w:rsidP="00E14CA7">
      <w:pPr>
        <w:pStyle w:val="Odsekzoznamu"/>
        <w:numPr>
          <w:ilvl w:val="0"/>
          <w:numId w:val="58"/>
        </w:numPr>
        <w:tabs>
          <w:tab w:val="left" w:pos="720"/>
          <w:tab w:val="center" w:pos="3119"/>
        </w:tabs>
        <w:jc w:val="both"/>
        <w:rPr>
          <w:rFonts w:ascii="Tahoma" w:hAnsi="Tahoma" w:cs="Tahoma"/>
          <w:sz w:val="16"/>
          <w:szCs w:val="16"/>
          <w:lang w:val="sk-SK"/>
        </w:rPr>
      </w:pPr>
      <w:r>
        <w:rPr>
          <w:rFonts w:ascii="Tahoma" w:hAnsi="Tahoma" w:cs="Tahoma"/>
          <w:sz w:val="16"/>
          <w:szCs w:val="16"/>
          <w:lang w:val="sk-SK"/>
        </w:rPr>
        <w:t>Z</w:t>
      </w:r>
      <w:r w:rsidRPr="00E14CA7">
        <w:rPr>
          <w:rFonts w:ascii="Tahoma" w:hAnsi="Tahoma" w:cs="Tahoma"/>
          <w:sz w:val="16"/>
          <w:szCs w:val="16"/>
          <w:lang w:val="sk-SK"/>
        </w:rPr>
        <w:t xml:space="preserve">odpovedá za vývoj a doručenie detekčných scenárov podľa definovanej </w:t>
      </w:r>
      <w:proofErr w:type="spellStart"/>
      <w:r w:rsidRPr="00E14CA7">
        <w:rPr>
          <w:rFonts w:ascii="Tahoma" w:hAnsi="Tahoma" w:cs="Tahoma"/>
          <w:sz w:val="16"/>
          <w:szCs w:val="16"/>
          <w:lang w:val="sk-SK"/>
        </w:rPr>
        <w:t>Threat</w:t>
      </w:r>
      <w:proofErr w:type="spellEnd"/>
      <w:r w:rsidRPr="00E14CA7">
        <w:rPr>
          <w:rFonts w:ascii="Tahoma" w:hAnsi="Tahoma" w:cs="Tahoma"/>
          <w:sz w:val="16"/>
          <w:szCs w:val="16"/>
          <w:lang w:val="sk-SK"/>
        </w:rPr>
        <w:t xml:space="preserve"> mapy (na základe MITRE ATT&amp;CK </w:t>
      </w:r>
      <w:proofErr w:type="spellStart"/>
      <w:r w:rsidRPr="00E14CA7">
        <w:rPr>
          <w:rFonts w:ascii="Tahoma" w:hAnsi="Tahoma" w:cs="Tahoma"/>
          <w:sz w:val="16"/>
          <w:szCs w:val="16"/>
          <w:lang w:val="sk-SK"/>
        </w:rPr>
        <w:t>Framework</w:t>
      </w:r>
      <w:proofErr w:type="spellEnd"/>
      <w:r w:rsidRPr="00E14CA7">
        <w:rPr>
          <w:rFonts w:ascii="Tahoma" w:hAnsi="Tahoma" w:cs="Tahoma"/>
          <w:sz w:val="16"/>
          <w:szCs w:val="16"/>
          <w:lang w:val="sk-SK"/>
        </w:rPr>
        <w:t xml:space="preserve">). Testuje a nasadzuje detekčné scenáre do produkčného prostredia SIEM. Spolupracuje s </w:t>
      </w:r>
      <w:proofErr w:type="spellStart"/>
      <w:r w:rsidRPr="00E14CA7">
        <w:rPr>
          <w:rFonts w:ascii="Tahoma" w:hAnsi="Tahoma" w:cs="Tahoma"/>
          <w:sz w:val="16"/>
          <w:szCs w:val="16"/>
          <w:lang w:val="sk-SK"/>
        </w:rPr>
        <w:t>Onboarding</w:t>
      </w:r>
      <w:proofErr w:type="spellEnd"/>
      <w:r w:rsidRPr="00E14CA7">
        <w:rPr>
          <w:rFonts w:ascii="Tahoma" w:hAnsi="Tahoma" w:cs="Tahoma"/>
          <w:sz w:val="16"/>
          <w:szCs w:val="16"/>
          <w:lang w:val="sk-SK"/>
        </w:rPr>
        <w:t xml:space="preserve"> tímom a definuje, ktoré logy/</w:t>
      </w:r>
      <w:proofErr w:type="spellStart"/>
      <w:r w:rsidRPr="00E14CA7">
        <w:rPr>
          <w:rFonts w:ascii="Tahoma" w:hAnsi="Tahoma" w:cs="Tahoma"/>
          <w:sz w:val="16"/>
          <w:szCs w:val="16"/>
          <w:lang w:val="sk-SK"/>
        </w:rPr>
        <w:t>eventy</w:t>
      </w:r>
      <w:proofErr w:type="spellEnd"/>
      <w:r w:rsidRPr="00E14CA7">
        <w:rPr>
          <w:rFonts w:ascii="Tahoma" w:hAnsi="Tahoma" w:cs="Tahoma"/>
          <w:sz w:val="16"/>
          <w:szCs w:val="16"/>
          <w:lang w:val="sk-SK"/>
        </w:rPr>
        <w:t xml:space="preserve"> sú potrebné pre dostatočné pokrytie definovaných hrozieb v </w:t>
      </w:r>
      <w:proofErr w:type="spellStart"/>
      <w:r w:rsidRPr="00E14CA7">
        <w:rPr>
          <w:rFonts w:ascii="Tahoma" w:hAnsi="Tahoma" w:cs="Tahoma"/>
          <w:sz w:val="16"/>
          <w:szCs w:val="16"/>
          <w:lang w:val="sk-SK"/>
        </w:rPr>
        <w:t>Threat</w:t>
      </w:r>
      <w:proofErr w:type="spellEnd"/>
      <w:r w:rsidRPr="00E14CA7">
        <w:rPr>
          <w:rFonts w:ascii="Tahoma" w:hAnsi="Tahoma" w:cs="Tahoma"/>
          <w:sz w:val="16"/>
          <w:szCs w:val="16"/>
          <w:lang w:val="sk-SK"/>
        </w:rPr>
        <w:t xml:space="preserve"> mape. Spolupracuje s analytikmi na zlepšovaní kvality používaných detekčných scenárov – </w:t>
      </w:r>
      <w:proofErr w:type="spellStart"/>
      <w:r w:rsidRPr="00E14CA7">
        <w:rPr>
          <w:rFonts w:ascii="Tahoma" w:hAnsi="Tahoma" w:cs="Tahoma"/>
          <w:sz w:val="16"/>
          <w:szCs w:val="16"/>
          <w:lang w:val="sk-SK"/>
        </w:rPr>
        <w:t>whitelisting</w:t>
      </w:r>
      <w:proofErr w:type="spellEnd"/>
      <w:r w:rsidRPr="00E14CA7">
        <w:rPr>
          <w:rFonts w:ascii="Tahoma" w:hAnsi="Tahoma" w:cs="Tahoma"/>
          <w:sz w:val="16"/>
          <w:szCs w:val="16"/>
          <w:lang w:val="sk-SK"/>
        </w:rPr>
        <w:t xml:space="preserve">, </w:t>
      </w:r>
      <w:proofErr w:type="spellStart"/>
      <w:r w:rsidRPr="00E14CA7">
        <w:rPr>
          <w:rFonts w:ascii="Tahoma" w:hAnsi="Tahoma" w:cs="Tahoma"/>
          <w:sz w:val="16"/>
          <w:szCs w:val="16"/>
          <w:lang w:val="sk-SK"/>
        </w:rPr>
        <w:t>false</w:t>
      </w:r>
      <w:proofErr w:type="spellEnd"/>
      <w:r w:rsidRPr="00E14CA7">
        <w:rPr>
          <w:rFonts w:ascii="Tahoma" w:hAnsi="Tahoma" w:cs="Tahoma"/>
          <w:sz w:val="16"/>
          <w:szCs w:val="16"/>
          <w:lang w:val="sk-SK"/>
        </w:rPr>
        <w:t xml:space="preserve"> </w:t>
      </w:r>
      <w:proofErr w:type="spellStart"/>
      <w:r w:rsidRPr="00E14CA7">
        <w:rPr>
          <w:rFonts w:ascii="Tahoma" w:hAnsi="Tahoma" w:cs="Tahoma"/>
          <w:sz w:val="16"/>
          <w:szCs w:val="16"/>
          <w:lang w:val="sk-SK"/>
        </w:rPr>
        <w:t>positive</w:t>
      </w:r>
      <w:proofErr w:type="spellEnd"/>
      <w:r w:rsidRPr="00E14CA7">
        <w:rPr>
          <w:rFonts w:ascii="Tahoma" w:hAnsi="Tahoma" w:cs="Tahoma"/>
          <w:sz w:val="16"/>
          <w:szCs w:val="16"/>
          <w:lang w:val="sk-SK"/>
        </w:rPr>
        <w:t xml:space="preserve"> </w:t>
      </w:r>
      <w:proofErr w:type="spellStart"/>
      <w:r w:rsidRPr="00E14CA7">
        <w:rPr>
          <w:rFonts w:ascii="Tahoma" w:hAnsi="Tahoma" w:cs="Tahoma"/>
          <w:sz w:val="16"/>
          <w:szCs w:val="16"/>
          <w:lang w:val="sk-SK"/>
        </w:rPr>
        <w:t>reduction</w:t>
      </w:r>
      <w:proofErr w:type="spellEnd"/>
      <w:r w:rsidRPr="00E14CA7">
        <w:rPr>
          <w:rFonts w:ascii="Tahoma" w:hAnsi="Tahoma" w:cs="Tahoma"/>
          <w:sz w:val="16"/>
          <w:szCs w:val="16"/>
          <w:lang w:val="sk-SK"/>
        </w:rPr>
        <w:t xml:space="preserve">, zmena </w:t>
      </w:r>
      <w:proofErr w:type="spellStart"/>
      <w:r w:rsidRPr="00E14CA7">
        <w:rPr>
          <w:rFonts w:ascii="Tahoma" w:hAnsi="Tahoma" w:cs="Tahoma"/>
          <w:sz w:val="16"/>
          <w:szCs w:val="16"/>
          <w:lang w:val="sk-SK"/>
        </w:rPr>
        <w:t>tresholdov</w:t>
      </w:r>
      <w:proofErr w:type="spellEnd"/>
      <w:r w:rsidRPr="00E14CA7">
        <w:rPr>
          <w:rFonts w:ascii="Tahoma" w:hAnsi="Tahoma" w:cs="Tahoma"/>
          <w:sz w:val="16"/>
          <w:szCs w:val="16"/>
          <w:lang w:val="sk-SK"/>
        </w:rPr>
        <w:t>, atď.</w:t>
      </w:r>
    </w:p>
    <w:p w14:paraId="00A96361" w14:textId="541FA39C" w:rsidR="002B6D47" w:rsidRPr="00E14CA7" w:rsidRDefault="002B6D47" w:rsidP="00E14CA7">
      <w:pPr>
        <w:pStyle w:val="Odsekzoznamu"/>
        <w:numPr>
          <w:ilvl w:val="0"/>
          <w:numId w:val="58"/>
        </w:numPr>
        <w:tabs>
          <w:tab w:val="left" w:pos="720"/>
          <w:tab w:val="center" w:pos="3119"/>
        </w:tabs>
        <w:jc w:val="both"/>
        <w:rPr>
          <w:rFonts w:ascii="Tahoma" w:hAnsi="Tahoma" w:cs="Tahoma"/>
          <w:sz w:val="16"/>
          <w:szCs w:val="16"/>
          <w:lang w:val="sk-SK"/>
        </w:rPr>
      </w:pPr>
      <w:r>
        <w:rPr>
          <w:rFonts w:ascii="Tahoma" w:hAnsi="Tahoma" w:cs="Tahoma"/>
          <w:sz w:val="16"/>
          <w:szCs w:val="16"/>
          <w:lang w:val="sk-SK"/>
        </w:rPr>
        <w:t>S</w:t>
      </w:r>
      <w:r w:rsidRPr="002B6D47">
        <w:rPr>
          <w:rFonts w:ascii="Tahoma" w:hAnsi="Tahoma" w:cs="Tahoma"/>
          <w:sz w:val="16"/>
          <w:szCs w:val="16"/>
          <w:lang w:val="sk-SK"/>
        </w:rPr>
        <w:t xml:space="preserve">pravuje dostupné zdroje údajov spravodajských informácií o hrozbách, overuje ich relevantnosť a zabezpečuje správu </w:t>
      </w:r>
      <w:proofErr w:type="spellStart"/>
      <w:r w:rsidRPr="002B6D47">
        <w:rPr>
          <w:rFonts w:ascii="Tahoma" w:hAnsi="Tahoma" w:cs="Tahoma"/>
          <w:sz w:val="16"/>
          <w:szCs w:val="16"/>
          <w:lang w:val="sk-SK"/>
        </w:rPr>
        <w:t>Threat</w:t>
      </w:r>
      <w:proofErr w:type="spellEnd"/>
      <w:r w:rsidRPr="002B6D47">
        <w:rPr>
          <w:rFonts w:ascii="Tahoma" w:hAnsi="Tahoma" w:cs="Tahoma"/>
          <w:sz w:val="16"/>
          <w:szCs w:val="16"/>
          <w:lang w:val="sk-SK"/>
        </w:rPr>
        <w:t xml:space="preserve"> </w:t>
      </w:r>
      <w:proofErr w:type="spellStart"/>
      <w:r w:rsidRPr="002B6D47">
        <w:rPr>
          <w:rFonts w:ascii="Tahoma" w:hAnsi="Tahoma" w:cs="Tahoma"/>
          <w:sz w:val="16"/>
          <w:szCs w:val="16"/>
          <w:lang w:val="sk-SK"/>
        </w:rPr>
        <w:t>intelligence</w:t>
      </w:r>
      <w:proofErr w:type="spellEnd"/>
      <w:r w:rsidRPr="002B6D47">
        <w:rPr>
          <w:rFonts w:ascii="Tahoma" w:hAnsi="Tahoma" w:cs="Tahoma"/>
          <w:sz w:val="16"/>
          <w:szCs w:val="16"/>
          <w:lang w:val="sk-SK"/>
        </w:rPr>
        <w:t xml:space="preserve"> platformy a platformy MISP. Vyhľadáva a identifikuje skryté hrozby pomocou najnovších informácií o hrozbách.</w:t>
      </w:r>
    </w:p>
    <w:p w14:paraId="5AA01C9D" w14:textId="53A48861" w:rsidR="00220892" w:rsidRDefault="00220892" w:rsidP="00E14CA7">
      <w:pPr>
        <w:tabs>
          <w:tab w:val="left" w:pos="720"/>
          <w:tab w:val="center" w:pos="3119"/>
        </w:tabs>
        <w:rPr>
          <w:rFonts w:ascii="Tahoma" w:hAnsi="Tahoma" w:cs="Tahoma"/>
          <w:b/>
          <w:sz w:val="16"/>
          <w:szCs w:val="16"/>
          <w:lang w:val="sk-SK"/>
        </w:rPr>
      </w:pPr>
    </w:p>
    <w:p w14:paraId="7F693357" w14:textId="77777777" w:rsidR="00220892" w:rsidRDefault="00220892" w:rsidP="00220892">
      <w:pPr>
        <w:tabs>
          <w:tab w:val="left" w:pos="720"/>
          <w:tab w:val="center" w:pos="3119"/>
        </w:tabs>
        <w:rPr>
          <w:rFonts w:ascii="Tahoma" w:hAnsi="Tahoma" w:cs="Tahoma"/>
          <w:b/>
          <w:sz w:val="16"/>
          <w:szCs w:val="16"/>
          <w:lang w:val="sk-SK"/>
        </w:rPr>
      </w:pPr>
    </w:p>
    <w:p w14:paraId="6D136973" w14:textId="50FCD640" w:rsidR="00220892" w:rsidRDefault="00220892" w:rsidP="00220892">
      <w:pPr>
        <w:tabs>
          <w:tab w:val="left" w:pos="720"/>
          <w:tab w:val="center" w:pos="3119"/>
        </w:tabs>
        <w:rPr>
          <w:rFonts w:ascii="Tahoma" w:hAnsi="Tahoma" w:cs="Tahoma"/>
          <w:b/>
          <w:sz w:val="16"/>
          <w:szCs w:val="16"/>
          <w:lang w:val="sk-SK"/>
        </w:rPr>
      </w:pPr>
      <w:r w:rsidRPr="00220892">
        <w:rPr>
          <w:rFonts w:ascii="Tahoma" w:hAnsi="Tahoma" w:cs="Tahoma"/>
          <w:b/>
          <w:sz w:val="16"/>
          <w:szCs w:val="16"/>
          <w:lang w:val="sk-SK"/>
        </w:rPr>
        <w:t>Špecialista na manažment zraniteľností</w:t>
      </w:r>
    </w:p>
    <w:p w14:paraId="0EB43BFB" w14:textId="77777777" w:rsidR="002B6D47" w:rsidRDefault="002B6D47" w:rsidP="00220892">
      <w:pPr>
        <w:tabs>
          <w:tab w:val="left" w:pos="720"/>
          <w:tab w:val="center" w:pos="3119"/>
        </w:tabs>
        <w:rPr>
          <w:rFonts w:ascii="Tahoma" w:hAnsi="Tahoma" w:cs="Tahoma"/>
          <w:b/>
          <w:sz w:val="16"/>
          <w:szCs w:val="16"/>
          <w:lang w:val="sk-SK"/>
        </w:rPr>
      </w:pPr>
    </w:p>
    <w:p w14:paraId="4F7D7DCF" w14:textId="77777777" w:rsidR="002B6D47" w:rsidRDefault="002B6D47" w:rsidP="00E14CA7">
      <w:pPr>
        <w:pStyle w:val="Odsekzoznamu"/>
        <w:numPr>
          <w:ilvl w:val="0"/>
          <w:numId w:val="59"/>
        </w:numPr>
        <w:tabs>
          <w:tab w:val="left" w:pos="720"/>
          <w:tab w:val="center" w:pos="3119"/>
        </w:tabs>
        <w:jc w:val="both"/>
        <w:rPr>
          <w:rFonts w:ascii="Tahoma" w:hAnsi="Tahoma" w:cs="Tahoma"/>
          <w:sz w:val="16"/>
          <w:szCs w:val="16"/>
          <w:lang w:val="sk-SK"/>
        </w:rPr>
      </w:pPr>
      <w:r>
        <w:rPr>
          <w:rFonts w:ascii="Tahoma" w:hAnsi="Tahoma" w:cs="Tahoma"/>
          <w:sz w:val="16"/>
          <w:szCs w:val="16"/>
          <w:lang w:val="sk-SK"/>
        </w:rPr>
        <w:t>S</w:t>
      </w:r>
      <w:r w:rsidRPr="00E14CA7">
        <w:rPr>
          <w:rFonts w:ascii="Tahoma" w:hAnsi="Tahoma" w:cs="Tahoma"/>
          <w:sz w:val="16"/>
          <w:szCs w:val="16"/>
          <w:lang w:val="sk-SK"/>
        </w:rPr>
        <w:t xml:space="preserve">pravuje interné a externé </w:t>
      </w:r>
      <w:proofErr w:type="spellStart"/>
      <w:r w:rsidRPr="00E14CA7">
        <w:rPr>
          <w:rFonts w:ascii="Tahoma" w:hAnsi="Tahoma" w:cs="Tahoma"/>
          <w:sz w:val="16"/>
          <w:szCs w:val="16"/>
          <w:lang w:val="sk-SK"/>
        </w:rPr>
        <w:t>skeny</w:t>
      </w:r>
      <w:proofErr w:type="spellEnd"/>
      <w:r w:rsidRPr="00E14CA7">
        <w:rPr>
          <w:rFonts w:ascii="Tahoma" w:hAnsi="Tahoma" w:cs="Tahoma"/>
          <w:sz w:val="16"/>
          <w:szCs w:val="16"/>
          <w:lang w:val="sk-SK"/>
        </w:rPr>
        <w:t xml:space="preserve"> zraniteľností a má za úlohu analyzovať aktuálny stav manažmentu zraniteľ</w:t>
      </w:r>
      <w:r>
        <w:rPr>
          <w:rFonts w:ascii="Tahoma" w:hAnsi="Tahoma" w:cs="Tahoma"/>
          <w:sz w:val="16"/>
          <w:szCs w:val="16"/>
          <w:lang w:val="sk-SK"/>
        </w:rPr>
        <w:t>ností v rámci jednotlivých OVM.</w:t>
      </w:r>
    </w:p>
    <w:p w14:paraId="54F451DD" w14:textId="615330A1" w:rsidR="002B6D47" w:rsidRPr="00E14CA7" w:rsidRDefault="002B6D47" w:rsidP="00E14CA7">
      <w:pPr>
        <w:pStyle w:val="Odsekzoznamu"/>
        <w:numPr>
          <w:ilvl w:val="0"/>
          <w:numId w:val="59"/>
        </w:numPr>
        <w:tabs>
          <w:tab w:val="left" w:pos="720"/>
          <w:tab w:val="center" w:pos="3119"/>
        </w:tabs>
        <w:jc w:val="both"/>
        <w:rPr>
          <w:rFonts w:ascii="Tahoma" w:hAnsi="Tahoma" w:cs="Tahoma"/>
          <w:sz w:val="16"/>
          <w:szCs w:val="16"/>
          <w:lang w:val="sk-SK"/>
        </w:rPr>
      </w:pPr>
      <w:r w:rsidRPr="00E14CA7">
        <w:rPr>
          <w:rFonts w:ascii="Tahoma" w:hAnsi="Tahoma" w:cs="Tahoma"/>
          <w:sz w:val="16"/>
          <w:szCs w:val="16"/>
          <w:lang w:val="sk-SK"/>
        </w:rPr>
        <w:t xml:space="preserve">Pripravuje hodnotenie pravdepodobnosti zneužitia zraniteľnosti. Integruje výsledky </w:t>
      </w:r>
      <w:proofErr w:type="spellStart"/>
      <w:r w:rsidRPr="00E14CA7">
        <w:rPr>
          <w:rFonts w:ascii="Tahoma" w:hAnsi="Tahoma" w:cs="Tahoma"/>
          <w:sz w:val="16"/>
          <w:szCs w:val="16"/>
          <w:lang w:val="sk-SK"/>
        </w:rPr>
        <w:t>skenov</w:t>
      </w:r>
      <w:proofErr w:type="spellEnd"/>
      <w:r w:rsidRPr="00E14CA7">
        <w:rPr>
          <w:rFonts w:ascii="Tahoma" w:hAnsi="Tahoma" w:cs="Tahoma"/>
          <w:sz w:val="16"/>
          <w:szCs w:val="16"/>
          <w:lang w:val="sk-SK"/>
        </w:rPr>
        <w:t xml:space="preserve"> do </w:t>
      </w:r>
      <w:proofErr w:type="spellStart"/>
      <w:r w:rsidRPr="00E14CA7">
        <w:rPr>
          <w:rFonts w:ascii="Tahoma" w:hAnsi="Tahoma" w:cs="Tahoma"/>
          <w:sz w:val="16"/>
          <w:szCs w:val="16"/>
          <w:lang w:val="sk-SK"/>
        </w:rPr>
        <w:t>SIEMu</w:t>
      </w:r>
      <w:proofErr w:type="spellEnd"/>
      <w:r w:rsidRPr="00E14CA7">
        <w:rPr>
          <w:rFonts w:ascii="Tahoma" w:hAnsi="Tahoma" w:cs="Tahoma"/>
          <w:sz w:val="16"/>
          <w:szCs w:val="16"/>
          <w:lang w:val="sk-SK"/>
        </w:rPr>
        <w:t xml:space="preserve"> a poskytuje výsledky pre </w:t>
      </w:r>
      <w:proofErr w:type="spellStart"/>
      <w:r w:rsidRPr="00E14CA7">
        <w:rPr>
          <w:rFonts w:ascii="Tahoma" w:hAnsi="Tahoma" w:cs="Tahoma"/>
          <w:sz w:val="16"/>
          <w:szCs w:val="16"/>
          <w:lang w:val="sk-SK"/>
        </w:rPr>
        <w:t>Threat</w:t>
      </w:r>
      <w:proofErr w:type="spellEnd"/>
      <w:r w:rsidRPr="00E14CA7">
        <w:rPr>
          <w:rFonts w:ascii="Tahoma" w:hAnsi="Tahoma" w:cs="Tahoma"/>
          <w:sz w:val="16"/>
          <w:szCs w:val="16"/>
          <w:lang w:val="sk-SK"/>
        </w:rPr>
        <w:t xml:space="preserve"> </w:t>
      </w:r>
      <w:proofErr w:type="spellStart"/>
      <w:r w:rsidRPr="00E14CA7">
        <w:rPr>
          <w:rFonts w:ascii="Tahoma" w:hAnsi="Tahoma" w:cs="Tahoma"/>
          <w:sz w:val="16"/>
          <w:szCs w:val="16"/>
          <w:lang w:val="sk-SK"/>
        </w:rPr>
        <w:t>Intelligence</w:t>
      </w:r>
      <w:proofErr w:type="spellEnd"/>
      <w:r w:rsidRPr="00E14CA7">
        <w:rPr>
          <w:rFonts w:ascii="Tahoma" w:hAnsi="Tahoma" w:cs="Tahoma"/>
          <w:sz w:val="16"/>
          <w:szCs w:val="16"/>
          <w:lang w:val="sk-SK"/>
        </w:rPr>
        <w:t xml:space="preserve"> tím. Na základe výsledkov </w:t>
      </w:r>
      <w:proofErr w:type="spellStart"/>
      <w:r w:rsidRPr="00E14CA7">
        <w:rPr>
          <w:rFonts w:ascii="Tahoma" w:hAnsi="Tahoma" w:cs="Tahoma"/>
          <w:sz w:val="16"/>
          <w:szCs w:val="16"/>
          <w:lang w:val="sk-SK"/>
        </w:rPr>
        <w:t>skenov</w:t>
      </w:r>
      <w:proofErr w:type="spellEnd"/>
      <w:r w:rsidRPr="00E14CA7">
        <w:rPr>
          <w:rFonts w:ascii="Tahoma" w:hAnsi="Tahoma" w:cs="Tahoma"/>
          <w:sz w:val="16"/>
          <w:szCs w:val="16"/>
          <w:lang w:val="sk-SK"/>
        </w:rPr>
        <w:t xml:space="preserve"> odporúča pre OVM nápravné opatrenia na odstraňovanie zraniteľností. Overuje odstraňovanie zraniteľností.</w:t>
      </w:r>
    </w:p>
    <w:p w14:paraId="3E9892CF" w14:textId="77777777" w:rsidR="00220892" w:rsidRDefault="00220892" w:rsidP="00220892">
      <w:pPr>
        <w:tabs>
          <w:tab w:val="left" w:pos="720"/>
          <w:tab w:val="center" w:pos="3119"/>
        </w:tabs>
        <w:rPr>
          <w:rFonts w:ascii="Tahoma" w:hAnsi="Tahoma" w:cs="Tahoma"/>
          <w:b/>
          <w:sz w:val="16"/>
          <w:szCs w:val="16"/>
          <w:lang w:val="sk-SK"/>
        </w:rPr>
      </w:pPr>
    </w:p>
    <w:p w14:paraId="2FCD5891" w14:textId="6CA0FC95" w:rsidR="00220892" w:rsidRDefault="00220892" w:rsidP="00220892">
      <w:pPr>
        <w:tabs>
          <w:tab w:val="left" w:pos="720"/>
          <w:tab w:val="center" w:pos="3119"/>
        </w:tabs>
        <w:rPr>
          <w:rFonts w:ascii="Tahoma" w:hAnsi="Tahoma" w:cs="Tahoma"/>
          <w:b/>
          <w:sz w:val="16"/>
          <w:szCs w:val="16"/>
          <w:lang w:val="sk-SK"/>
        </w:rPr>
      </w:pPr>
      <w:r w:rsidRPr="00220892">
        <w:rPr>
          <w:rFonts w:ascii="Tahoma" w:hAnsi="Tahoma" w:cs="Tahoma"/>
          <w:b/>
          <w:sz w:val="16"/>
          <w:szCs w:val="16"/>
          <w:lang w:val="sk-SK"/>
        </w:rPr>
        <w:t>Špecialista pre riešenie kybernetických incidentov</w:t>
      </w:r>
    </w:p>
    <w:p w14:paraId="7706BE9C" w14:textId="77777777" w:rsidR="002B6D47" w:rsidRDefault="002B6D47" w:rsidP="00220892">
      <w:pPr>
        <w:tabs>
          <w:tab w:val="left" w:pos="720"/>
          <w:tab w:val="center" w:pos="3119"/>
        </w:tabs>
        <w:rPr>
          <w:rFonts w:ascii="Tahoma" w:hAnsi="Tahoma" w:cs="Tahoma"/>
          <w:b/>
          <w:sz w:val="16"/>
          <w:szCs w:val="16"/>
          <w:lang w:val="sk-SK"/>
        </w:rPr>
      </w:pPr>
    </w:p>
    <w:p w14:paraId="435D3D1C" w14:textId="77777777" w:rsidR="002B6D47" w:rsidRDefault="002B6D47" w:rsidP="00E14CA7">
      <w:pPr>
        <w:pStyle w:val="Odsekzoznamu"/>
        <w:numPr>
          <w:ilvl w:val="0"/>
          <w:numId w:val="60"/>
        </w:numPr>
        <w:tabs>
          <w:tab w:val="left" w:pos="720"/>
          <w:tab w:val="center" w:pos="3119"/>
        </w:tabs>
        <w:jc w:val="both"/>
        <w:rPr>
          <w:rFonts w:ascii="Tahoma" w:hAnsi="Tahoma" w:cs="Tahoma"/>
          <w:sz w:val="16"/>
          <w:szCs w:val="16"/>
          <w:lang w:val="sk-SK"/>
        </w:rPr>
      </w:pPr>
      <w:r>
        <w:rPr>
          <w:rFonts w:ascii="Tahoma" w:hAnsi="Tahoma" w:cs="Tahoma"/>
          <w:sz w:val="16"/>
          <w:szCs w:val="16"/>
          <w:lang w:val="sk-SK"/>
        </w:rPr>
        <w:t>Z</w:t>
      </w:r>
      <w:r w:rsidRPr="00E14CA7">
        <w:rPr>
          <w:rFonts w:ascii="Tahoma" w:hAnsi="Tahoma" w:cs="Tahoma"/>
          <w:sz w:val="16"/>
          <w:szCs w:val="16"/>
          <w:lang w:val="sk-SK"/>
        </w:rPr>
        <w:t>abezpečuje vyšetrovanie incidentov a v spolupráci s analytikmi vytvára a rozvíja procesy a postupy SOC. Riadi riešenie kritických incidentov a je zodpovedný za nepretržité aktí</w:t>
      </w:r>
      <w:r>
        <w:rPr>
          <w:rFonts w:ascii="Tahoma" w:hAnsi="Tahoma" w:cs="Tahoma"/>
          <w:sz w:val="16"/>
          <w:szCs w:val="16"/>
          <w:lang w:val="sk-SK"/>
        </w:rPr>
        <w:t>vne vyhľadávanie hrozieb.</w:t>
      </w:r>
    </w:p>
    <w:p w14:paraId="4FBB3F45" w14:textId="706A9183" w:rsidR="002B6D47" w:rsidRPr="00E14CA7" w:rsidRDefault="002B6D47" w:rsidP="00E14CA7">
      <w:pPr>
        <w:pStyle w:val="Odsekzoznamu"/>
        <w:numPr>
          <w:ilvl w:val="0"/>
          <w:numId w:val="60"/>
        </w:numPr>
        <w:tabs>
          <w:tab w:val="left" w:pos="720"/>
          <w:tab w:val="center" w:pos="3119"/>
        </w:tabs>
        <w:jc w:val="both"/>
        <w:rPr>
          <w:rFonts w:ascii="Tahoma" w:hAnsi="Tahoma" w:cs="Tahoma"/>
          <w:sz w:val="16"/>
          <w:szCs w:val="16"/>
          <w:lang w:val="sk-SK"/>
        </w:rPr>
      </w:pPr>
      <w:r>
        <w:rPr>
          <w:rFonts w:ascii="Tahoma" w:hAnsi="Tahoma" w:cs="Tahoma"/>
          <w:sz w:val="16"/>
          <w:szCs w:val="16"/>
          <w:lang w:val="sk-SK"/>
        </w:rPr>
        <w:t>Ri</w:t>
      </w:r>
      <w:r w:rsidRPr="00E14CA7">
        <w:rPr>
          <w:rFonts w:ascii="Tahoma" w:hAnsi="Tahoma" w:cs="Tahoma"/>
          <w:sz w:val="16"/>
          <w:szCs w:val="16"/>
          <w:lang w:val="sk-SK"/>
        </w:rPr>
        <w:t>adi proces reakcie na identifikovaný incident, ktorý zahŕňa identifikáciu útoku, pochopenie jeho závažnosti a stanovenie priorít, vyšetrenie a zmiernenie útoku, obnovenie operácií a prijatie opatrení, aby sa incident neopakoval.</w:t>
      </w:r>
    </w:p>
    <w:p w14:paraId="23717D58" w14:textId="77777777" w:rsidR="00220892" w:rsidRDefault="00220892" w:rsidP="00220892">
      <w:pPr>
        <w:tabs>
          <w:tab w:val="left" w:pos="720"/>
          <w:tab w:val="center" w:pos="3119"/>
        </w:tabs>
        <w:rPr>
          <w:rFonts w:ascii="Tahoma" w:hAnsi="Tahoma" w:cs="Tahoma"/>
          <w:b/>
          <w:sz w:val="16"/>
          <w:szCs w:val="16"/>
          <w:lang w:val="sk-SK"/>
        </w:rPr>
      </w:pPr>
    </w:p>
    <w:p w14:paraId="20421903" w14:textId="2240EA97" w:rsidR="00220892" w:rsidRDefault="002B6D47" w:rsidP="00220892">
      <w:pPr>
        <w:tabs>
          <w:tab w:val="left" w:pos="720"/>
          <w:tab w:val="center" w:pos="3119"/>
        </w:tabs>
        <w:rPr>
          <w:rFonts w:ascii="Tahoma" w:hAnsi="Tahoma" w:cs="Tahoma"/>
          <w:b/>
          <w:sz w:val="16"/>
          <w:szCs w:val="16"/>
          <w:lang w:val="sk-SK"/>
        </w:rPr>
      </w:pPr>
      <w:r>
        <w:rPr>
          <w:rFonts w:ascii="Tahoma" w:hAnsi="Tahoma" w:cs="Tahoma"/>
          <w:b/>
          <w:sz w:val="16"/>
          <w:szCs w:val="16"/>
          <w:lang w:val="sk-SK"/>
        </w:rPr>
        <w:t>Bezpečnostný analytik L1/L2</w:t>
      </w:r>
    </w:p>
    <w:p w14:paraId="5CEB492B" w14:textId="66EB1C46" w:rsidR="002B6D47" w:rsidRPr="00E14CA7" w:rsidRDefault="002B6D47" w:rsidP="00E14CA7">
      <w:pPr>
        <w:pStyle w:val="Odsekzoznamu"/>
        <w:numPr>
          <w:ilvl w:val="0"/>
          <w:numId w:val="61"/>
        </w:numPr>
        <w:tabs>
          <w:tab w:val="left" w:pos="720"/>
          <w:tab w:val="center" w:pos="3119"/>
        </w:tabs>
        <w:jc w:val="both"/>
        <w:rPr>
          <w:rFonts w:ascii="Tahoma" w:hAnsi="Tahoma" w:cs="Tahoma"/>
          <w:sz w:val="16"/>
          <w:szCs w:val="16"/>
          <w:lang w:val="sk-SK"/>
        </w:rPr>
      </w:pPr>
      <w:r>
        <w:rPr>
          <w:rFonts w:ascii="Tahoma" w:hAnsi="Tahoma" w:cs="Tahoma"/>
          <w:sz w:val="16"/>
          <w:szCs w:val="16"/>
          <w:lang w:val="sk-SK"/>
        </w:rPr>
        <w:t>Analytik</w:t>
      </w:r>
      <w:r w:rsidRPr="00E14CA7">
        <w:rPr>
          <w:rFonts w:ascii="Tahoma" w:hAnsi="Tahoma" w:cs="Tahoma"/>
          <w:sz w:val="16"/>
          <w:szCs w:val="16"/>
          <w:lang w:val="sk-SK"/>
        </w:rPr>
        <w:t xml:space="preserve"> L1 kontroluje výstrahy/udalosti a prideľuje im relevantnosť a naliehavosť (</w:t>
      </w:r>
      <w:proofErr w:type="spellStart"/>
      <w:r w:rsidRPr="00E14CA7">
        <w:rPr>
          <w:rFonts w:ascii="Tahoma" w:hAnsi="Tahoma" w:cs="Tahoma"/>
          <w:sz w:val="16"/>
          <w:szCs w:val="16"/>
          <w:lang w:val="sk-SK"/>
        </w:rPr>
        <w:t>triáž</w:t>
      </w:r>
      <w:proofErr w:type="spellEnd"/>
      <w:r w:rsidRPr="00E14CA7">
        <w:rPr>
          <w:rFonts w:ascii="Tahoma" w:hAnsi="Tahoma" w:cs="Tahoma"/>
          <w:sz w:val="16"/>
          <w:szCs w:val="16"/>
          <w:lang w:val="sk-SK"/>
        </w:rPr>
        <w:t xml:space="preserve"> zaznamenaných udalostí a incidentov). Spravuje </w:t>
      </w:r>
      <w:proofErr w:type="spellStart"/>
      <w:r w:rsidRPr="00E14CA7">
        <w:rPr>
          <w:rFonts w:ascii="Tahoma" w:hAnsi="Tahoma" w:cs="Tahoma"/>
          <w:sz w:val="16"/>
          <w:szCs w:val="16"/>
          <w:lang w:val="sk-SK"/>
        </w:rPr>
        <w:t>tickety</w:t>
      </w:r>
      <w:proofErr w:type="spellEnd"/>
      <w:r w:rsidRPr="00E14CA7">
        <w:rPr>
          <w:rFonts w:ascii="Tahoma" w:hAnsi="Tahoma" w:cs="Tahoma"/>
          <w:sz w:val="16"/>
          <w:szCs w:val="16"/>
          <w:lang w:val="sk-SK"/>
        </w:rPr>
        <w:t xml:space="preserve"> pre výstrahy, ktoré signalizujú incident a vyžadujú kontrolu úrovne</w:t>
      </w:r>
      <w:r>
        <w:rPr>
          <w:rFonts w:ascii="Tahoma" w:hAnsi="Tahoma" w:cs="Tahoma"/>
          <w:sz w:val="16"/>
          <w:szCs w:val="16"/>
          <w:lang w:val="sk-SK"/>
        </w:rPr>
        <w:t xml:space="preserve"> L</w:t>
      </w:r>
      <w:r w:rsidRPr="00E14CA7">
        <w:rPr>
          <w:rFonts w:ascii="Tahoma" w:hAnsi="Tahoma" w:cs="Tahoma"/>
          <w:sz w:val="16"/>
          <w:szCs w:val="16"/>
          <w:lang w:val="sk-SK"/>
        </w:rPr>
        <w:t xml:space="preserve">2 a reakciu na incident. </w:t>
      </w:r>
    </w:p>
    <w:p w14:paraId="2F747A86" w14:textId="4D3CFBF5" w:rsidR="002B6D47" w:rsidRPr="00E14CA7" w:rsidRDefault="002B6D47" w:rsidP="00E14CA7">
      <w:pPr>
        <w:pStyle w:val="Odsekzoznamu"/>
        <w:numPr>
          <w:ilvl w:val="0"/>
          <w:numId w:val="61"/>
        </w:numPr>
        <w:tabs>
          <w:tab w:val="left" w:pos="720"/>
          <w:tab w:val="center" w:pos="3119"/>
        </w:tabs>
        <w:jc w:val="both"/>
        <w:rPr>
          <w:rFonts w:ascii="Tahoma" w:hAnsi="Tahoma" w:cs="Tahoma"/>
          <w:sz w:val="16"/>
          <w:szCs w:val="16"/>
          <w:lang w:val="sk-SK"/>
        </w:rPr>
      </w:pPr>
      <w:r>
        <w:rPr>
          <w:rFonts w:ascii="Tahoma" w:hAnsi="Tahoma" w:cs="Tahoma"/>
          <w:sz w:val="16"/>
          <w:szCs w:val="16"/>
          <w:lang w:val="sk-SK"/>
        </w:rPr>
        <w:t>Analytik</w:t>
      </w:r>
      <w:r w:rsidRPr="00E14CA7">
        <w:rPr>
          <w:rFonts w:ascii="Tahoma" w:hAnsi="Tahoma" w:cs="Tahoma"/>
          <w:sz w:val="16"/>
          <w:szCs w:val="16"/>
          <w:lang w:val="sk-SK"/>
        </w:rPr>
        <w:t xml:space="preserve"> L2 vyhodnocuje eskalované </w:t>
      </w:r>
      <w:proofErr w:type="spellStart"/>
      <w:r w:rsidRPr="00E14CA7">
        <w:rPr>
          <w:rFonts w:ascii="Tahoma" w:hAnsi="Tahoma" w:cs="Tahoma"/>
          <w:sz w:val="16"/>
          <w:szCs w:val="16"/>
          <w:lang w:val="sk-SK"/>
        </w:rPr>
        <w:t>tickety</w:t>
      </w:r>
      <w:proofErr w:type="spellEnd"/>
      <w:r w:rsidRPr="00E14CA7">
        <w:rPr>
          <w:rFonts w:ascii="Tahoma" w:hAnsi="Tahoma" w:cs="Tahoma"/>
          <w:sz w:val="16"/>
          <w:szCs w:val="16"/>
          <w:lang w:val="sk-SK"/>
        </w:rPr>
        <w:t xml:space="preserve"> generované analytikmi úrovne </w:t>
      </w:r>
      <w:r>
        <w:rPr>
          <w:rFonts w:ascii="Tahoma" w:hAnsi="Tahoma" w:cs="Tahoma"/>
          <w:sz w:val="16"/>
          <w:szCs w:val="16"/>
          <w:lang w:val="sk-SK"/>
        </w:rPr>
        <w:t>L</w:t>
      </w:r>
      <w:r w:rsidRPr="00E14CA7">
        <w:rPr>
          <w:rFonts w:ascii="Tahoma" w:hAnsi="Tahoma" w:cs="Tahoma"/>
          <w:sz w:val="16"/>
          <w:szCs w:val="16"/>
          <w:lang w:val="sk-SK"/>
        </w:rPr>
        <w:t xml:space="preserve">1. Využíva informácie o vznikajúcich hrozbách na identifikáciu postihnutých systémov a rozsahu útoku. Vykonáva reakciu na detegované udalosti. Kontroluje </w:t>
      </w:r>
      <w:r w:rsidRPr="00E14CA7">
        <w:rPr>
          <w:rFonts w:ascii="Tahoma" w:hAnsi="Tahoma" w:cs="Tahoma"/>
          <w:sz w:val="16"/>
          <w:szCs w:val="16"/>
          <w:lang w:val="sk-SK"/>
        </w:rPr>
        <w:lastRenderedPageBreak/>
        <w:t>a zhromažďuje údaje o aktívach v týchto systémoch na účely ďalšieho vyšetrovania a riadi činnosti pre nápravu funkčností.</w:t>
      </w:r>
    </w:p>
    <w:p w14:paraId="1CD7BAFC" w14:textId="77777777" w:rsidR="00220892" w:rsidRPr="00220892" w:rsidRDefault="00220892" w:rsidP="00220892">
      <w:pPr>
        <w:tabs>
          <w:tab w:val="left" w:pos="720"/>
          <w:tab w:val="center" w:pos="3119"/>
        </w:tabs>
        <w:rPr>
          <w:rFonts w:ascii="Tahoma" w:hAnsi="Tahoma" w:cs="Tahoma"/>
          <w:b/>
          <w:sz w:val="16"/>
          <w:szCs w:val="16"/>
          <w:lang w:val="sk-SK"/>
        </w:rPr>
      </w:pPr>
    </w:p>
    <w:p w14:paraId="43450767" w14:textId="05CFC166" w:rsidR="00220892" w:rsidRDefault="00220892" w:rsidP="00220892">
      <w:pPr>
        <w:tabs>
          <w:tab w:val="left" w:pos="720"/>
          <w:tab w:val="center" w:pos="3119"/>
        </w:tabs>
        <w:rPr>
          <w:rFonts w:ascii="Tahoma" w:hAnsi="Tahoma" w:cs="Tahoma"/>
          <w:b/>
          <w:sz w:val="16"/>
          <w:szCs w:val="16"/>
          <w:lang w:val="sk-SK"/>
        </w:rPr>
      </w:pPr>
      <w:r w:rsidRPr="00220892">
        <w:rPr>
          <w:rFonts w:ascii="Tahoma" w:hAnsi="Tahoma" w:cs="Tahoma"/>
          <w:b/>
          <w:sz w:val="16"/>
          <w:szCs w:val="16"/>
          <w:lang w:val="sk-SK"/>
        </w:rPr>
        <w:t xml:space="preserve">Integračný špecialista bezpečnostných nástrojov </w:t>
      </w:r>
    </w:p>
    <w:p w14:paraId="0E3B1AF5" w14:textId="30C64E4A" w:rsidR="002B6D47" w:rsidRDefault="00EA1C8B" w:rsidP="00E14CA7">
      <w:pPr>
        <w:pStyle w:val="Odsekzoznamu"/>
        <w:numPr>
          <w:ilvl w:val="0"/>
          <w:numId w:val="62"/>
        </w:numPr>
        <w:tabs>
          <w:tab w:val="left" w:pos="720"/>
          <w:tab w:val="center" w:pos="3119"/>
        </w:tabs>
        <w:jc w:val="both"/>
        <w:rPr>
          <w:rFonts w:ascii="Tahoma" w:hAnsi="Tahoma" w:cs="Tahoma"/>
          <w:sz w:val="16"/>
          <w:szCs w:val="16"/>
          <w:lang w:val="sk-SK"/>
        </w:rPr>
      </w:pPr>
      <w:r w:rsidRPr="00E14CA7">
        <w:rPr>
          <w:rFonts w:ascii="Tahoma" w:hAnsi="Tahoma" w:cs="Tahoma"/>
          <w:sz w:val="16"/>
          <w:szCs w:val="16"/>
          <w:lang w:val="sk-SK"/>
        </w:rPr>
        <w:t>Zabezpečuje návrh a integráciu medzi jednotlivými bezpečnostnými nástrojmi</w:t>
      </w:r>
      <w:r w:rsidR="00073C80" w:rsidRPr="00E14CA7">
        <w:rPr>
          <w:rFonts w:ascii="Tahoma" w:hAnsi="Tahoma" w:cs="Tahoma"/>
          <w:sz w:val="16"/>
          <w:szCs w:val="16"/>
          <w:lang w:val="sk-SK"/>
        </w:rPr>
        <w:t xml:space="preserve"> na lokalitách a v centrálnej časti riešenia</w:t>
      </w:r>
      <w:r w:rsidR="00E2419B">
        <w:rPr>
          <w:rFonts w:ascii="Tahoma" w:hAnsi="Tahoma" w:cs="Tahoma"/>
          <w:sz w:val="16"/>
          <w:szCs w:val="16"/>
          <w:lang w:val="sk-SK"/>
        </w:rPr>
        <w:t xml:space="preserve">. </w:t>
      </w:r>
      <w:r w:rsidR="00073C80" w:rsidRPr="00E14CA7">
        <w:rPr>
          <w:rFonts w:ascii="Tahoma" w:hAnsi="Tahoma" w:cs="Tahoma"/>
          <w:sz w:val="16"/>
          <w:szCs w:val="16"/>
          <w:lang w:val="sk-SK"/>
        </w:rPr>
        <w:t>Implementácia techník detekcie a reakcie na hrozby a správa bezpečnostných informácií a udalostí (SIEM)</w:t>
      </w:r>
      <w:r w:rsidR="00073C80">
        <w:rPr>
          <w:rFonts w:ascii="Tahoma" w:hAnsi="Tahoma" w:cs="Tahoma"/>
          <w:sz w:val="16"/>
          <w:szCs w:val="16"/>
          <w:lang w:val="sk-SK"/>
        </w:rPr>
        <w:t xml:space="preserve"> spolu s automatizáciou procesov v SOAR.</w:t>
      </w:r>
    </w:p>
    <w:p w14:paraId="4ECDE728" w14:textId="420D852F" w:rsidR="00073C80" w:rsidRPr="00E14CA7" w:rsidRDefault="00073C80" w:rsidP="00E14CA7">
      <w:pPr>
        <w:pStyle w:val="Odsekzoznamu"/>
        <w:numPr>
          <w:ilvl w:val="0"/>
          <w:numId w:val="62"/>
        </w:numPr>
        <w:tabs>
          <w:tab w:val="left" w:pos="720"/>
          <w:tab w:val="center" w:pos="3119"/>
        </w:tabs>
        <w:jc w:val="both"/>
        <w:rPr>
          <w:rFonts w:ascii="Tahoma" w:hAnsi="Tahoma" w:cs="Tahoma"/>
          <w:sz w:val="16"/>
          <w:szCs w:val="16"/>
          <w:lang w:val="sk-SK"/>
        </w:rPr>
      </w:pPr>
      <w:r>
        <w:rPr>
          <w:rFonts w:ascii="Tahoma" w:hAnsi="Tahoma" w:cs="Tahoma"/>
          <w:sz w:val="16"/>
          <w:szCs w:val="16"/>
          <w:lang w:val="sk-SK"/>
        </w:rPr>
        <w:t>Spolupráca pri zadefinovaní požiadaviek a</w:t>
      </w:r>
      <w:r w:rsidRPr="00073C80">
        <w:rPr>
          <w:rFonts w:ascii="Tahoma" w:hAnsi="Tahoma" w:cs="Tahoma"/>
          <w:sz w:val="16"/>
          <w:szCs w:val="16"/>
          <w:lang w:val="sk-SK"/>
        </w:rPr>
        <w:t xml:space="preserve"> výbere optimálneho hardvéru a definovanie logických štruktúr pre súčasné a budúce produkty</w:t>
      </w:r>
      <w:r>
        <w:rPr>
          <w:rFonts w:ascii="Tahoma" w:hAnsi="Tahoma" w:cs="Tahoma"/>
          <w:sz w:val="16"/>
          <w:szCs w:val="16"/>
          <w:lang w:val="sk-SK"/>
        </w:rPr>
        <w:t>. Kooperácia pri tvorbe</w:t>
      </w:r>
      <w:r w:rsidRPr="00073C80">
        <w:rPr>
          <w:rFonts w:ascii="Tahoma" w:hAnsi="Tahoma" w:cs="Tahoma"/>
          <w:sz w:val="16"/>
          <w:szCs w:val="16"/>
          <w:lang w:val="sk-SK"/>
        </w:rPr>
        <w:t xml:space="preserve"> dokumentácie a dohľad nad úpravami súvisiacimi s architektúrou na základe požiadaviek na bezpečnosť</w:t>
      </w:r>
      <w:r>
        <w:rPr>
          <w:rFonts w:ascii="Tahoma" w:hAnsi="Tahoma" w:cs="Tahoma"/>
          <w:sz w:val="16"/>
          <w:szCs w:val="16"/>
          <w:lang w:val="sk-SK"/>
        </w:rPr>
        <w:t xml:space="preserve"> a integráciu dát.</w:t>
      </w:r>
    </w:p>
    <w:p w14:paraId="39DA38A3" w14:textId="77777777" w:rsidR="0063281A" w:rsidRPr="00220892" w:rsidRDefault="0063281A" w:rsidP="00220892">
      <w:pPr>
        <w:tabs>
          <w:tab w:val="left" w:pos="720"/>
          <w:tab w:val="center" w:pos="3119"/>
        </w:tabs>
        <w:rPr>
          <w:rFonts w:ascii="Tahoma" w:hAnsi="Tahoma" w:cs="Tahoma"/>
          <w:b/>
          <w:sz w:val="16"/>
          <w:szCs w:val="16"/>
          <w:lang w:val="sk-SK"/>
        </w:rPr>
      </w:pPr>
    </w:p>
    <w:p w14:paraId="0EA58632" w14:textId="77777777" w:rsidR="00073C80" w:rsidRDefault="00220892" w:rsidP="00220892">
      <w:pPr>
        <w:tabs>
          <w:tab w:val="left" w:pos="720"/>
          <w:tab w:val="center" w:pos="3119"/>
        </w:tabs>
        <w:rPr>
          <w:rFonts w:ascii="Tahoma" w:hAnsi="Tahoma" w:cs="Tahoma"/>
          <w:b/>
          <w:sz w:val="16"/>
          <w:szCs w:val="16"/>
          <w:lang w:val="sk-SK"/>
        </w:rPr>
      </w:pPr>
      <w:proofErr w:type="spellStart"/>
      <w:r w:rsidRPr="00220892">
        <w:rPr>
          <w:rFonts w:ascii="Tahoma" w:hAnsi="Tahoma" w:cs="Tahoma"/>
          <w:b/>
          <w:sz w:val="16"/>
          <w:szCs w:val="16"/>
          <w:lang w:val="sk-SK"/>
        </w:rPr>
        <w:t>Platform</w:t>
      </w:r>
      <w:proofErr w:type="spellEnd"/>
      <w:r w:rsidRPr="00220892">
        <w:rPr>
          <w:rFonts w:ascii="Tahoma" w:hAnsi="Tahoma" w:cs="Tahoma"/>
          <w:b/>
          <w:sz w:val="16"/>
          <w:szCs w:val="16"/>
          <w:lang w:val="sk-SK"/>
        </w:rPr>
        <w:t xml:space="preserve"> </w:t>
      </w:r>
      <w:proofErr w:type="spellStart"/>
      <w:r w:rsidRPr="00220892">
        <w:rPr>
          <w:rFonts w:ascii="Tahoma" w:hAnsi="Tahoma" w:cs="Tahoma"/>
          <w:b/>
          <w:sz w:val="16"/>
          <w:szCs w:val="16"/>
          <w:lang w:val="sk-SK"/>
        </w:rPr>
        <w:t>support</w:t>
      </w:r>
      <w:proofErr w:type="spellEnd"/>
    </w:p>
    <w:p w14:paraId="5F049A14" w14:textId="04F4B5F5" w:rsidR="0063281A" w:rsidRPr="00E2419B" w:rsidRDefault="00073C80" w:rsidP="00024619">
      <w:pPr>
        <w:pStyle w:val="Odsekzoznamu"/>
        <w:numPr>
          <w:ilvl w:val="0"/>
          <w:numId w:val="63"/>
        </w:numPr>
        <w:tabs>
          <w:tab w:val="left" w:pos="720"/>
          <w:tab w:val="center" w:pos="3119"/>
        </w:tabs>
        <w:jc w:val="both"/>
        <w:rPr>
          <w:rFonts w:ascii="Tahoma" w:hAnsi="Tahoma" w:cs="Tahoma"/>
          <w:b/>
          <w:sz w:val="16"/>
          <w:szCs w:val="16"/>
          <w:lang w:val="sk-SK"/>
        </w:rPr>
      </w:pPr>
      <w:r w:rsidRPr="00E2419B">
        <w:rPr>
          <w:rFonts w:ascii="Tahoma" w:hAnsi="Tahoma" w:cs="Tahoma"/>
          <w:sz w:val="16"/>
          <w:szCs w:val="16"/>
          <w:lang w:val="sk-SK"/>
        </w:rPr>
        <w:t xml:space="preserve">Zodpovedá za chod, údržbu a aktualizáciu nástrojov a systémov. Pripravuje dokumentáciu, ktorú môžu potrebovať iní členovia tímu. Vytvára riešenia a nástroje, ktoré pomáhajú organizáciám riešiť prerušenie prevádzky. </w:t>
      </w:r>
    </w:p>
    <w:p w14:paraId="1C6D3880" w14:textId="77777777" w:rsidR="00E2419B" w:rsidRDefault="00E2419B" w:rsidP="00E14CA7">
      <w:pPr>
        <w:tabs>
          <w:tab w:val="left" w:pos="720"/>
          <w:tab w:val="center" w:pos="3119"/>
        </w:tabs>
        <w:rPr>
          <w:rFonts w:ascii="Tahoma" w:hAnsi="Tahoma" w:cs="Tahoma"/>
          <w:b/>
          <w:sz w:val="16"/>
          <w:szCs w:val="16"/>
          <w:lang w:val="sk-SK"/>
        </w:rPr>
      </w:pPr>
    </w:p>
    <w:p w14:paraId="6A10DA6F" w14:textId="59408CFA" w:rsidR="00220892" w:rsidRDefault="00220892" w:rsidP="00E14CA7">
      <w:pPr>
        <w:tabs>
          <w:tab w:val="left" w:pos="720"/>
          <w:tab w:val="center" w:pos="3119"/>
        </w:tabs>
        <w:rPr>
          <w:rFonts w:ascii="Tahoma" w:hAnsi="Tahoma" w:cs="Tahoma"/>
          <w:b/>
          <w:sz w:val="16"/>
          <w:szCs w:val="16"/>
          <w:lang w:val="sk-SK"/>
        </w:rPr>
      </w:pPr>
      <w:r w:rsidRPr="00220892">
        <w:rPr>
          <w:rFonts w:ascii="Tahoma" w:hAnsi="Tahoma" w:cs="Tahoma"/>
          <w:b/>
          <w:sz w:val="16"/>
          <w:szCs w:val="16"/>
          <w:lang w:val="sk-SK"/>
        </w:rPr>
        <w:t>Šp</w:t>
      </w:r>
      <w:r w:rsidR="002B6D47">
        <w:rPr>
          <w:rFonts w:ascii="Tahoma" w:hAnsi="Tahoma" w:cs="Tahoma"/>
          <w:b/>
          <w:sz w:val="16"/>
          <w:szCs w:val="16"/>
          <w:lang w:val="sk-SK"/>
        </w:rPr>
        <w:t xml:space="preserve">ecialista pre </w:t>
      </w:r>
      <w:proofErr w:type="spellStart"/>
      <w:r w:rsidR="002B6D47">
        <w:rPr>
          <w:rFonts w:ascii="Tahoma" w:hAnsi="Tahoma" w:cs="Tahoma"/>
          <w:b/>
          <w:sz w:val="16"/>
          <w:szCs w:val="16"/>
          <w:lang w:val="sk-SK"/>
        </w:rPr>
        <w:t>onboarding</w:t>
      </w:r>
      <w:proofErr w:type="spellEnd"/>
    </w:p>
    <w:p w14:paraId="4A0D16DD" w14:textId="77777777" w:rsidR="002B6D47" w:rsidRDefault="002B6D47" w:rsidP="00E14CA7">
      <w:pPr>
        <w:pStyle w:val="Odsekzoznamu"/>
        <w:numPr>
          <w:ilvl w:val="0"/>
          <w:numId w:val="62"/>
        </w:numPr>
        <w:tabs>
          <w:tab w:val="left" w:pos="720"/>
          <w:tab w:val="center" w:pos="3119"/>
        </w:tabs>
        <w:jc w:val="both"/>
        <w:rPr>
          <w:rFonts w:ascii="Tahoma" w:hAnsi="Tahoma" w:cs="Tahoma"/>
          <w:sz w:val="16"/>
          <w:szCs w:val="16"/>
          <w:lang w:val="sk-SK"/>
        </w:rPr>
      </w:pPr>
      <w:r>
        <w:rPr>
          <w:rFonts w:ascii="Tahoma" w:hAnsi="Tahoma" w:cs="Tahoma"/>
          <w:sz w:val="16"/>
          <w:szCs w:val="16"/>
          <w:lang w:val="sk-SK"/>
        </w:rPr>
        <w:t>Z</w:t>
      </w:r>
      <w:r w:rsidRPr="00E14CA7">
        <w:rPr>
          <w:rFonts w:ascii="Tahoma" w:hAnsi="Tahoma" w:cs="Tahoma"/>
          <w:sz w:val="16"/>
          <w:szCs w:val="16"/>
          <w:lang w:val="sk-SK"/>
        </w:rPr>
        <w:t xml:space="preserve">abezpečuje integráciu zdrojov logov z jednotlivých OVM čerpajúcich služby Vládneho SOC. Nastavenie integrácie, normalizácie a </w:t>
      </w:r>
      <w:proofErr w:type="spellStart"/>
      <w:r w:rsidRPr="00E14CA7">
        <w:rPr>
          <w:rFonts w:ascii="Tahoma" w:hAnsi="Tahoma" w:cs="Tahoma"/>
          <w:sz w:val="16"/>
          <w:szCs w:val="16"/>
          <w:lang w:val="sk-SK"/>
        </w:rPr>
        <w:t>parsovania</w:t>
      </w:r>
      <w:proofErr w:type="spellEnd"/>
      <w:r w:rsidRPr="00E14CA7">
        <w:rPr>
          <w:rFonts w:ascii="Tahoma" w:hAnsi="Tahoma" w:cs="Tahoma"/>
          <w:sz w:val="16"/>
          <w:szCs w:val="16"/>
          <w:lang w:val="sk-SK"/>
        </w:rPr>
        <w:t xml:space="preserve"> logov (syntaktická analýza textu) z jednotlivých OVM podľa definovaného zoznamu „povinných log</w:t>
      </w:r>
      <w:r>
        <w:rPr>
          <w:rFonts w:ascii="Tahoma" w:hAnsi="Tahoma" w:cs="Tahoma"/>
          <w:sz w:val="16"/>
          <w:szCs w:val="16"/>
          <w:lang w:val="sk-SK"/>
        </w:rPr>
        <w:t>ov“.</w:t>
      </w:r>
    </w:p>
    <w:p w14:paraId="3A06E11D" w14:textId="41343CC1" w:rsidR="002B6D47" w:rsidRPr="00E14CA7" w:rsidRDefault="002B6D47" w:rsidP="00E14CA7">
      <w:pPr>
        <w:pStyle w:val="Odsekzoznamu"/>
        <w:numPr>
          <w:ilvl w:val="0"/>
          <w:numId w:val="62"/>
        </w:numPr>
        <w:tabs>
          <w:tab w:val="left" w:pos="720"/>
          <w:tab w:val="center" w:pos="3119"/>
        </w:tabs>
        <w:jc w:val="both"/>
        <w:rPr>
          <w:rFonts w:ascii="Tahoma" w:hAnsi="Tahoma" w:cs="Tahoma"/>
          <w:sz w:val="16"/>
          <w:szCs w:val="16"/>
          <w:lang w:val="sk-SK"/>
        </w:rPr>
      </w:pPr>
      <w:r>
        <w:rPr>
          <w:rFonts w:ascii="Tahoma" w:hAnsi="Tahoma" w:cs="Tahoma"/>
          <w:sz w:val="16"/>
          <w:szCs w:val="16"/>
          <w:lang w:val="sk-SK"/>
        </w:rPr>
        <w:t>Zodpovedá</w:t>
      </w:r>
      <w:r w:rsidRPr="00E14CA7">
        <w:rPr>
          <w:rFonts w:ascii="Tahoma" w:hAnsi="Tahoma" w:cs="Tahoma"/>
          <w:sz w:val="16"/>
          <w:szCs w:val="16"/>
          <w:lang w:val="sk-SK"/>
        </w:rPr>
        <w:t xml:space="preserve"> za doručenie logov do </w:t>
      </w:r>
      <w:proofErr w:type="spellStart"/>
      <w:r w:rsidRPr="00E14CA7">
        <w:rPr>
          <w:rFonts w:ascii="Tahoma" w:hAnsi="Tahoma" w:cs="Tahoma"/>
          <w:sz w:val="16"/>
          <w:szCs w:val="16"/>
          <w:lang w:val="sk-SK"/>
        </w:rPr>
        <w:t>SIEMu</w:t>
      </w:r>
      <w:proofErr w:type="spellEnd"/>
      <w:r w:rsidRPr="00E14CA7">
        <w:rPr>
          <w:rFonts w:ascii="Tahoma" w:hAnsi="Tahoma" w:cs="Tahoma"/>
          <w:sz w:val="16"/>
          <w:szCs w:val="16"/>
          <w:lang w:val="sk-SK"/>
        </w:rPr>
        <w:t xml:space="preserve"> a korektné nastavenie zdrojov logovania.</w:t>
      </w:r>
    </w:p>
    <w:p w14:paraId="18E178B5" w14:textId="7AAD77E2" w:rsidR="00220892" w:rsidRDefault="00220892" w:rsidP="00E14CA7">
      <w:pPr>
        <w:tabs>
          <w:tab w:val="left" w:pos="720"/>
          <w:tab w:val="center" w:pos="3119"/>
        </w:tabs>
        <w:rPr>
          <w:rFonts w:ascii="Tahoma" w:hAnsi="Tahoma" w:cs="Tahoma"/>
          <w:b/>
          <w:sz w:val="16"/>
          <w:szCs w:val="16"/>
          <w:lang w:val="sk-SK"/>
        </w:rPr>
      </w:pPr>
    </w:p>
    <w:p w14:paraId="6BDD11BC" w14:textId="77777777" w:rsidR="00220892" w:rsidRPr="00E14CA7" w:rsidRDefault="00220892" w:rsidP="00E14CA7">
      <w:pPr>
        <w:tabs>
          <w:tab w:val="left" w:pos="720"/>
          <w:tab w:val="center" w:pos="3119"/>
        </w:tabs>
        <w:rPr>
          <w:rFonts w:ascii="Tahoma" w:hAnsi="Tahoma" w:cs="Tahoma"/>
          <w:b/>
          <w:sz w:val="16"/>
          <w:szCs w:val="16"/>
          <w:lang w:val="sk-SK"/>
        </w:rPr>
      </w:pPr>
    </w:p>
    <w:p w14:paraId="68DC8948" w14:textId="77777777" w:rsidR="00862988" w:rsidRPr="00D628DC" w:rsidRDefault="00862988" w:rsidP="00146C62">
      <w:pPr>
        <w:pStyle w:val="Nadpis1"/>
      </w:pPr>
      <w:bookmarkStart w:id="64" w:name="_Toc47815710"/>
      <w:bookmarkStart w:id="65" w:name="_Toc149337721"/>
      <w:bookmarkStart w:id="66" w:name="_Toc510413662"/>
      <w:r w:rsidRPr="00D628DC">
        <w:t>ODKAZY</w:t>
      </w:r>
      <w:bookmarkEnd w:id="64"/>
      <w:bookmarkEnd w:id="65"/>
    </w:p>
    <w:bookmarkEnd w:id="66"/>
    <w:p w14:paraId="6F8B6D6A" w14:textId="77777777" w:rsidR="00352DB5" w:rsidRPr="00D628DC" w:rsidRDefault="00352DB5" w:rsidP="00862988">
      <w:pPr>
        <w:rPr>
          <w:rFonts w:ascii="Tahoma" w:hAnsi="Tahoma" w:cs="Tahoma"/>
          <w:color w:val="00B050"/>
          <w:sz w:val="16"/>
          <w:szCs w:val="16"/>
          <w:lang w:val="sk-SK"/>
        </w:rPr>
      </w:pPr>
    </w:p>
    <w:p w14:paraId="52F168AD" w14:textId="77777777" w:rsidR="00A970E5" w:rsidRPr="00D628DC" w:rsidRDefault="00A970E5" w:rsidP="00A970E5">
      <w:pPr>
        <w:jc w:val="both"/>
        <w:rPr>
          <w:rFonts w:ascii="Tahoma" w:hAnsi="Tahoma" w:cs="Tahoma"/>
          <w:sz w:val="16"/>
          <w:szCs w:val="16"/>
          <w:lang w:val="sk-SK"/>
        </w:rPr>
      </w:pPr>
      <w:r w:rsidRPr="00D628DC">
        <w:rPr>
          <w:rFonts w:ascii="Tahoma" w:hAnsi="Tahoma" w:cs="Tahoma"/>
          <w:sz w:val="16"/>
          <w:szCs w:val="16"/>
          <w:lang w:val="sk-SK"/>
        </w:rPr>
        <w:t>Usmernenia/metodiky relevantné pre realizáciu investície:</w:t>
      </w:r>
    </w:p>
    <w:p w14:paraId="1249A7B7" w14:textId="77777777" w:rsidR="00A970E5" w:rsidRPr="00D628DC" w:rsidRDefault="00A970E5" w:rsidP="00E14CA7">
      <w:pPr>
        <w:pStyle w:val="Odsekzoznamu"/>
        <w:numPr>
          <w:ilvl w:val="0"/>
          <w:numId w:val="19"/>
        </w:numPr>
        <w:spacing w:after="160" w:line="259" w:lineRule="auto"/>
        <w:jc w:val="both"/>
        <w:rPr>
          <w:rFonts w:ascii="Tahoma" w:hAnsi="Tahoma" w:cs="Tahoma"/>
          <w:sz w:val="16"/>
          <w:szCs w:val="16"/>
          <w:lang w:val="sk-SK"/>
        </w:rPr>
      </w:pPr>
      <w:r w:rsidRPr="00D628DC">
        <w:rPr>
          <w:rFonts w:ascii="Tahoma" w:hAnsi="Tahoma" w:cs="Tahoma"/>
          <w:sz w:val="16"/>
          <w:szCs w:val="16"/>
          <w:lang w:val="sk-SK"/>
        </w:rPr>
        <w:t>Systém implementácie plánu obnovy a odolnosti (SIPOO);</w:t>
      </w:r>
    </w:p>
    <w:p w14:paraId="2EB3DC6A" w14:textId="77777777" w:rsidR="00A970E5" w:rsidRPr="00D628DC" w:rsidRDefault="00A970E5" w:rsidP="00E14CA7">
      <w:pPr>
        <w:pStyle w:val="Odsekzoznamu"/>
        <w:numPr>
          <w:ilvl w:val="0"/>
          <w:numId w:val="19"/>
        </w:numPr>
        <w:spacing w:after="160" w:line="259" w:lineRule="auto"/>
        <w:jc w:val="both"/>
        <w:rPr>
          <w:rFonts w:ascii="Tahoma" w:hAnsi="Tahoma" w:cs="Tahoma"/>
          <w:sz w:val="16"/>
          <w:szCs w:val="16"/>
          <w:lang w:val="sk-SK"/>
        </w:rPr>
      </w:pPr>
      <w:r w:rsidRPr="00D628DC">
        <w:rPr>
          <w:rFonts w:ascii="Tahoma" w:hAnsi="Tahoma" w:cs="Tahoma"/>
          <w:sz w:val="16"/>
          <w:szCs w:val="16"/>
          <w:lang w:val="sk-SK"/>
        </w:rPr>
        <w:t>Usmernenia a relevantné informácie k plánu obnovy uvedené na stránke plánu obnovy (</w:t>
      </w:r>
      <w:hyperlink r:id="rId21" w:history="1">
        <w:r w:rsidRPr="00D628DC">
          <w:rPr>
            <w:rFonts w:ascii="Tahoma" w:hAnsi="Tahoma" w:cs="Tahoma"/>
            <w:color w:val="2E74B5"/>
            <w:sz w:val="16"/>
            <w:szCs w:val="16"/>
            <w:u w:val="single"/>
            <w:lang w:val="sk-SK"/>
          </w:rPr>
          <w:t>https://www.planobnovy.sk/realizacia/dokumenty/</w:t>
        </w:r>
      </w:hyperlink>
      <w:r w:rsidRPr="00D628DC">
        <w:rPr>
          <w:rFonts w:ascii="Tahoma" w:hAnsi="Tahoma" w:cs="Tahoma"/>
          <w:sz w:val="16"/>
          <w:szCs w:val="16"/>
          <w:u w:val="single"/>
          <w:lang w:val="sk-SK"/>
        </w:rPr>
        <w:t>).</w:t>
      </w:r>
    </w:p>
    <w:p w14:paraId="451BAC8B" w14:textId="77777777" w:rsidR="00862988" w:rsidRPr="00D628DC" w:rsidRDefault="00862988" w:rsidP="00862988">
      <w:pPr>
        <w:tabs>
          <w:tab w:val="left" w:pos="851"/>
          <w:tab w:val="center" w:pos="3119"/>
        </w:tabs>
        <w:rPr>
          <w:rFonts w:ascii="Tahoma" w:hAnsi="Tahoma" w:cs="Tahoma"/>
          <w:i/>
          <w:color w:val="FF0000"/>
          <w:sz w:val="16"/>
          <w:szCs w:val="16"/>
          <w:lang w:val="sk-SK"/>
        </w:rPr>
      </w:pPr>
    </w:p>
    <w:p w14:paraId="51B728C3" w14:textId="77777777" w:rsidR="00862988" w:rsidRPr="00D628DC" w:rsidRDefault="00862988" w:rsidP="00146C62">
      <w:pPr>
        <w:pStyle w:val="Nadpis1"/>
      </w:pPr>
      <w:bookmarkStart w:id="67" w:name="_Toc47815711"/>
      <w:bookmarkStart w:id="68" w:name="_Toc149337722"/>
      <w:r w:rsidRPr="00D628DC">
        <w:t>PRÍLOHY</w:t>
      </w:r>
      <w:bookmarkEnd w:id="67"/>
      <w:bookmarkEnd w:id="68"/>
      <w:r w:rsidRPr="00D628DC">
        <w:t xml:space="preserve"> </w:t>
      </w:r>
    </w:p>
    <w:p w14:paraId="7AA399A0" w14:textId="77777777" w:rsidR="00E64F8C" w:rsidRPr="00D628DC" w:rsidRDefault="00E64F8C" w:rsidP="00862988">
      <w:pPr>
        <w:rPr>
          <w:rFonts w:ascii="Tahoma" w:hAnsi="Tahoma" w:cs="Tahoma"/>
          <w:b/>
          <w:i/>
          <w:color w:val="A6A6A6"/>
          <w:sz w:val="16"/>
          <w:szCs w:val="16"/>
          <w:lang w:val="sk-SK"/>
        </w:rPr>
      </w:pPr>
    </w:p>
    <w:p w14:paraId="714998B1" w14:textId="77777777" w:rsidR="00A970E5" w:rsidRPr="00D628DC" w:rsidRDefault="00A970E5" w:rsidP="00A970E5">
      <w:pPr>
        <w:rPr>
          <w:rFonts w:ascii="Tahoma" w:hAnsi="Tahoma" w:cs="Tahoma"/>
          <w:b/>
          <w:iCs/>
          <w:sz w:val="16"/>
          <w:szCs w:val="16"/>
          <w:lang w:val="sk-SK"/>
        </w:rPr>
      </w:pPr>
      <w:r w:rsidRPr="00D628DC">
        <w:rPr>
          <w:rFonts w:ascii="Tahoma" w:hAnsi="Tahoma" w:cs="Tahoma"/>
          <w:b/>
          <w:iCs/>
          <w:sz w:val="16"/>
          <w:szCs w:val="16"/>
          <w:lang w:val="sk-SK"/>
        </w:rPr>
        <w:t>Príloha 1: Zoznam rizík a závislostí</w:t>
      </w:r>
    </w:p>
    <w:p w14:paraId="2F73AB06" w14:textId="77777777" w:rsidR="008079F6" w:rsidRPr="00D628DC" w:rsidRDefault="008079F6" w:rsidP="00A970E5">
      <w:pPr>
        <w:rPr>
          <w:rFonts w:ascii="Tahoma" w:hAnsi="Tahoma" w:cs="Tahoma"/>
          <w:iCs/>
          <w:sz w:val="16"/>
          <w:szCs w:val="16"/>
          <w:lang w:val="sk-SK"/>
        </w:rPr>
      </w:pPr>
      <w:r w:rsidRPr="00D628DC">
        <w:rPr>
          <w:rFonts w:ascii="Tahoma" w:hAnsi="Tahoma" w:cs="Tahoma"/>
          <w:b/>
          <w:iCs/>
          <w:sz w:val="16"/>
          <w:szCs w:val="16"/>
          <w:lang w:val="sk-SK"/>
        </w:rPr>
        <w:t>Príloha 2: BC_CBA</w:t>
      </w:r>
    </w:p>
    <w:p w14:paraId="0374CE3D" w14:textId="77777777" w:rsidR="00862988" w:rsidRPr="00D628DC" w:rsidRDefault="00862988" w:rsidP="00862988">
      <w:pPr>
        <w:rPr>
          <w:rFonts w:ascii="Tahoma" w:hAnsi="Tahoma" w:cs="Tahoma"/>
          <w:b/>
          <w:i/>
          <w:color w:val="FF0000"/>
          <w:sz w:val="16"/>
          <w:szCs w:val="16"/>
          <w:highlight w:val="yellow"/>
          <w:lang w:val="sk-SK"/>
        </w:rPr>
      </w:pPr>
    </w:p>
    <w:p w14:paraId="3318B175" w14:textId="77777777" w:rsidR="00862988" w:rsidRPr="00D628DC" w:rsidRDefault="00862988" w:rsidP="00862988">
      <w:pPr>
        <w:rPr>
          <w:rFonts w:ascii="Tahoma" w:hAnsi="Tahoma" w:cs="Tahoma"/>
          <w:sz w:val="16"/>
          <w:szCs w:val="16"/>
          <w:highlight w:val="yellow"/>
          <w:lang w:val="sk-SK"/>
        </w:rPr>
      </w:pPr>
    </w:p>
    <w:p w14:paraId="555CB14A" w14:textId="77777777" w:rsidR="00A24BD5" w:rsidRPr="00D628DC" w:rsidRDefault="00A24BD5">
      <w:pPr>
        <w:rPr>
          <w:lang w:val="sk-SK"/>
        </w:rPr>
      </w:pPr>
    </w:p>
    <w:sectPr w:rsidR="00A24BD5" w:rsidRPr="00D628DC" w:rsidSect="00352DB5">
      <w:headerReference w:type="default" r:id="rId22"/>
      <w:footerReference w:type="default" r:id="rId23"/>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A5F07" w14:textId="77777777" w:rsidR="00341B8A" w:rsidRDefault="00341B8A" w:rsidP="00862988">
      <w:r>
        <w:separator/>
      </w:r>
    </w:p>
  </w:endnote>
  <w:endnote w:type="continuationSeparator" w:id="0">
    <w:p w14:paraId="2B481100" w14:textId="77777777" w:rsidR="00341B8A" w:rsidRDefault="00341B8A" w:rsidP="0086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Roboto Slab">
    <w:altName w:val="Times New Roman"/>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5D58" w14:textId="25164652" w:rsidR="00EC4F3E" w:rsidRPr="00352DB5" w:rsidRDefault="00EC4F3E" w:rsidP="00862988">
    <w:pPr>
      <w:pStyle w:val="Pta"/>
      <w:pBdr>
        <w:top w:val="single" w:sz="4" w:space="1" w:color="D9D9D9"/>
      </w:pBdr>
      <w:jc w:val="right"/>
      <w:rPr>
        <w:rFonts w:ascii="Tahoma" w:hAnsi="Tahoma" w:cs="Tahoma"/>
        <w:sz w:val="16"/>
        <w:szCs w:val="16"/>
      </w:rPr>
    </w:pPr>
    <w:proofErr w:type="spellStart"/>
    <w:r w:rsidRPr="00352DB5">
      <w:rPr>
        <w:rFonts w:ascii="Tahoma" w:hAnsi="Tahoma" w:cs="Tahoma"/>
        <w:sz w:val="16"/>
        <w:szCs w:val="16"/>
      </w:rPr>
      <w:t>Strana</w:t>
    </w:r>
    <w:proofErr w:type="spellEnd"/>
    <w:r w:rsidRPr="00352DB5">
      <w:rPr>
        <w:rFonts w:ascii="Tahoma" w:hAnsi="Tahoma" w:cs="Tahoma"/>
        <w:sz w:val="16"/>
        <w:szCs w:val="16"/>
      </w:rPr>
      <w:t xml:space="preserve"> </w:t>
    </w:r>
    <w:r w:rsidRPr="00352DB5">
      <w:rPr>
        <w:rFonts w:ascii="Tahoma" w:hAnsi="Tahoma" w:cs="Tahoma"/>
        <w:sz w:val="16"/>
        <w:szCs w:val="16"/>
      </w:rPr>
      <w:fldChar w:fldCharType="begin"/>
    </w:r>
    <w:r w:rsidRPr="00352DB5">
      <w:rPr>
        <w:rFonts w:ascii="Tahoma" w:hAnsi="Tahoma" w:cs="Tahoma"/>
        <w:sz w:val="16"/>
        <w:szCs w:val="16"/>
      </w:rPr>
      <w:instrText>PAGE   \* MERGEFORMAT</w:instrText>
    </w:r>
    <w:r w:rsidRPr="00352DB5">
      <w:rPr>
        <w:rFonts w:ascii="Tahoma" w:hAnsi="Tahoma" w:cs="Tahoma"/>
        <w:sz w:val="16"/>
        <w:szCs w:val="16"/>
      </w:rPr>
      <w:fldChar w:fldCharType="separate"/>
    </w:r>
    <w:r w:rsidR="00024619" w:rsidRPr="00024619">
      <w:rPr>
        <w:rFonts w:ascii="Tahoma" w:hAnsi="Tahoma" w:cs="Tahoma"/>
        <w:noProof/>
        <w:sz w:val="16"/>
        <w:szCs w:val="16"/>
        <w:lang w:val="sk-SK"/>
      </w:rPr>
      <w:t>35</w:t>
    </w:r>
    <w:r w:rsidRPr="00352DB5">
      <w:rPr>
        <w:rFonts w:ascii="Tahoma" w:hAnsi="Tahoma" w:cs="Tahoma"/>
        <w:sz w:val="16"/>
        <w:szCs w:val="16"/>
      </w:rPr>
      <w:fldChar w:fldCharType="end"/>
    </w:r>
    <w:r w:rsidRPr="00352DB5">
      <w:rPr>
        <w:rFonts w:ascii="Tahoma" w:hAnsi="Tahoma" w:cs="Tahoma"/>
        <w:sz w:val="16"/>
        <w:szCs w:val="16"/>
        <w:lang w:val="sk-SK"/>
      </w:rPr>
      <w:t>/</w:t>
    </w:r>
    <w:r w:rsidRPr="00352DB5">
      <w:rPr>
        <w:rFonts w:ascii="Tahoma" w:hAnsi="Tahoma" w:cs="Tahoma"/>
        <w:sz w:val="16"/>
        <w:szCs w:val="16"/>
        <w:lang w:val="sk-SK"/>
      </w:rPr>
      <w:fldChar w:fldCharType="begin"/>
    </w:r>
    <w:r w:rsidRPr="00352DB5">
      <w:rPr>
        <w:rFonts w:ascii="Tahoma" w:hAnsi="Tahoma" w:cs="Tahoma"/>
        <w:sz w:val="16"/>
        <w:szCs w:val="16"/>
        <w:lang w:val="sk-SK"/>
      </w:rPr>
      <w:instrText xml:space="preserve"> NUMPAGES   \* MERGEFORMAT </w:instrText>
    </w:r>
    <w:r w:rsidRPr="00352DB5">
      <w:rPr>
        <w:rFonts w:ascii="Tahoma" w:hAnsi="Tahoma" w:cs="Tahoma"/>
        <w:sz w:val="16"/>
        <w:szCs w:val="16"/>
        <w:lang w:val="sk-SK"/>
      </w:rPr>
      <w:fldChar w:fldCharType="separate"/>
    </w:r>
    <w:r w:rsidR="00024619">
      <w:rPr>
        <w:rFonts w:ascii="Tahoma" w:hAnsi="Tahoma" w:cs="Tahoma"/>
        <w:noProof/>
        <w:sz w:val="16"/>
        <w:szCs w:val="16"/>
        <w:lang w:val="sk-SK"/>
      </w:rPr>
      <w:t>35</w:t>
    </w:r>
    <w:r w:rsidRPr="00352DB5">
      <w:rPr>
        <w:rFonts w:ascii="Tahoma" w:hAnsi="Tahoma" w:cs="Tahoma"/>
        <w:sz w:val="16"/>
        <w:szCs w:val="16"/>
        <w:lang w:val="sk-SK"/>
      </w:rPr>
      <w:fldChar w:fldCharType="end"/>
    </w:r>
  </w:p>
  <w:p w14:paraId="2523D19C" w14:textId="77777777" w:rsidR="00EC4F3E" w:rsidRDefault="00EC4F3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42B7F" w14:textId="77777777" w:rsidR="00341B8A" w:rsidRDefault="00341B8A" w:rsidP="00862988">
      <w:r>
        <w:separator/>
      </w:r>
    </w:p>
  </w:footnote>
  <w:footnote w:type="continuationSeparator" w:id="0">
    <w:p w14:paraId="00B77DD6" w14:textId="77777777" w:rsidR="00341B8A" w:rsidRDefault="00341B8A" w:rsidP="00862988">
      <w:r>
        <w:continuationSeparator/>
      </w:r>
    </w:p>
  </w:footnote>
  <w:footnote w:id="1">
    <w:p w14:paraId="1BB73CCB" w14:textId="7D93A3D4" w:rsidR="00EC4F3E" w:rsidRPr="003F5081" w:rsidRDefault="00EC4F3E">
      <w:pPr>
        <w:pStyle w:val="Textpoznmkypodiarou"/>
        <w:rPr>
          <w:rFonts w:ascii="Tahoma" w:hAnsi="Tahoma" w:cs="Tahoma"/>
          <w:sz w:val="14"/>
          <w:szCs w:val="14"/>
        </w:rPr>
      </w:pPr>
      <w:r w:rsidRPr="00C26B46">
        <w:rPr>
          <w:rStyle w:val="Odkaznapoznmkupodiarou"/>
          <w:rFonts w:ascii="Tahoma" w:hAnsi="Tahoma" w:cs="Tahoma"/>
          <w:sz w:val="14"/>
          <w:szCs w:val="14"/>
        </w:rPr>
        <w:footnoteRef/>
      </w:r>
      <w:r w:rsidRPr="003F5081">
        <w:rPr>
          <w:rFonts w:ascii="Tahoma" w:hAnsi="Tahoma" w:cs="Tahoma"/>
          <w:sz w:val="14"/>
          <w:szCs w:val="14"/>
        </w:rPr>
        <w:t xml:space="preserve"> </w:t>
      </w:r>
      <w:r>
        <w:rPr>
          <w:rFonts w:ascii="Tahoma" w:hAnsi="Tahoma" w:cs="Tahoma"/>
          <w:sz w:val="14"/>
          <w:szCs w:val="14"/>
        </w:rPr>
        <w:t xml:space="preserve">Najaktuálnejšie údaje v čase spracovania dokumentácie. </w:t>
      </w:r>
      <w:r w:rsidRPr="003F5081">
        <w:rPr>
          <w:rFonts w:ascii="Tahoma" w:hAnsi="Tahoma" w:cs="Tahoma"/>
          <w:sz w:val="14"/>
          <w:szCs w:val="14"/>
        </w:rPr>
        <w:t>Dostupné na: https://www.enisa.europa.eu/publications/enisa-threat-landscape-2022</w:t>
      </w:r>
    </w:p>
  </w:footnote>
  <w:footnote w:id="2">
    <w:p w14:paraId="5FA3F423" w14:textId="77777777" w:rsidR="00EC4F3E" w:rsidRPr="003F5081" w:rsidRDefault="00EC4F3E">
      <w:pPr>
        <w:pStyle w:val="Textpoznmkypodiarou"/>
        <w:rPr>
          <w:rFonts w:ascii="Tahoma" w:hAnsi="Tahoma" w:cs="Tahoma"/>
          <w:sz w:val="16"/>
          <w:szCs w:val="16"/>
        </w:rPr>
      </w:pPr>
      <w:r w:rsidRPr="003F5081">
        <w:rPr>
          <w:rStyle w:val="Odkaznapoznmkupodiarou"/>
          <w:rFonts w:ascii="Tahoma" w:hAnsi="Tahoma" w:cs="Tahoma"/>
          <w:sz w:val="14"/>
          <w:szCs w:val="14"/>
        </w:rPr>
        <w:footnoteRef/>
      </w:r>
      <w:r w:rsidRPr="003F5081">
        <w:rPr>
          <w:rFonts w:ascii="Tahoma" w:hAnsi="Tahoma" w:cs="Tahoma"/>
          <w:sz w:val="14"/>
          <w:szCs w:val="14"/>
        </w:rPr>
        <w:t xml:space="preserve"> Dostupné na: https://www.enisa.europa.eu/publications/enisa-threat-landscape-2022</w:t>
      </w:r>
    </w:p>
  </w:footnote>
  <w:footnote w:id="3">
    <w:p w14:paraId="62D97C88" w14:textId="336662D3" w:rsidR="00EC4F3E" w:rsidRPr="003F5081" w:rsidRDefault="00EC4F3E">
      <w:pPr>
        <w:pStyle w:val="Textpoznmkypodiarou"/>
        <w:rPr>
          <w:rFonts w:ascii="Tahoma" w:hAnsi="Tahoma" w:cs="Tahoma"/>
          <w:sz w:val="14"/>
        </w:rPr>
      </w:pPr>
      <w:r w:rsidRPr="003F5081">
        <w:rPr>
          <w:rStyle w:val="Odkaznapoznmkupodiarou"/>
          <w:rFonts w:ascii="Tahoma" w:hAnsi="Tahoma" w:cs="Tahoma"/>
          <w:sz w:val="14"/>
        </w:rPr>
        <w:footnoteRef/>
      </w:r>
      <w:r w:rsidRPr="003F5081">
        <w:rPr>
          <w:rFonts w:ascii="Tahoma" w:hAnsi="Tahoma" w:cs="Tahoma"/>
          <w:sz w:val="14"/>
        </w:rPr>
        <w:t xml:space="preserve"> Podrobnejšie na: https://digital-strategy.ec.europa.eu/sk/activities/cybersecurity-digital-programme</w:t>
      </w:r>
    </w:p>
  </w:footnote>
  <w:footnote w:id="4">
    <w:p w14:paraId="2E68EDB2" w14:textId="509351EE" w:rsidR="00EC4F3E" w:rsidRPr="003F5081" w:rsidRDefault="00EC4F3E">
      <w:pPr>
        <w:pStyle w:val="Textpoznmkypodiarou"/>
        <w:rPr>
          <w:rFonts w:ascii="Tahoma" w:hAnsi="Tahoma" w:cs="Tahoma"/>
        </w:rPr>
      </w:pPr>
      <w:r w:rsidRPr="003F5081">
        <w:rPr>
          <w:rStyle w:val="Odkaznapoznmkupodiarou"/>
          <w:rFonts w:ascii="Tahoma" w:hAnsi="Tahoma" w:cs="Tahoma"/>
          <w:sz w:val="14"/>
        </w:rPr>
        <w:footnoteRef/>
      </w:r>
      <w:r w:rsidRPr="003F5081">
        <w:rPr>
          <w:rFonts w:ascii="Tahoma" w:hAnsi="Tahoma" w:cs="Tahoma"/>
          <w:sz w:val="14"/>
        </w:rPr>
        <w:t xml:space="preserve"> Celé znenie programu dostupné na: https://digital-strategy.ec.europa.eu/en/activities/work-programmes-digital</w:t>
      </w:r>
    </w:p>
  </w:footnote>
  <w:footnote w:id="5">
    <w:p w14:paraId="14A19EB8" w14:textId="1E9107F6" w:rsidR="00EC4F3E" w:rsidRPr="003F5081" w:rsidRDefault="00EC4F3E">
      <w:pPr>
        <w:pStyle w:val="Textpoznmkypodiarou"/>
        <w:rPr>
          <w:rFonts w:ascii="Tahoma" w:hAnsi="Tahoma" w:cs="Tahoma"/>
        </w:rPr>
      </w:pPr>
      <w:r w:rsidRPr="003F5081">
        <w:rPr>
          <w:rStyle w:val="Odkaznapoznmkupodiarou"/>
          <w:rFonts w:ascii="Tahoma" w:hAnsi="Tahoma" w:cs="Tahoma"/>
          <w:sz w:val="14"/>
        </w:rPr>
        <w:footnoteRef/>
      </w:r>
      <w:r w:rsidRPr="003F5081">
        <w:rPr>
          <w:rFonts w:ascii="Tahoma" w:hAnsi="Tahoma" w:cs="Tahoma"/>
          <w:sz w:val="14"/>
        </w:rPr>
        <w:t xml:space="preserve"> Dostupné na: https://digital-strategy.ec.europa.eu/sk/policies/cyber-solidarity</w:t>
      </w:r>
    </w:p>
  </w:footnote>
  <w:footnote w:id="6">
    <w:p w14:paraId="657506A4" w14:textId="48C05B52" w:rsidR="00EC4F3E" w:rsidRPr="003F5081" w:rsidRDefault="00EC4F3E">
      <w:pPr>
        <w:pStyle w:val="Textpoznmkypodiarou"/>
        <w:rPr>
          <w:rFonts w:ascii="Tahoma" w:hAnsi="Tahoma" w:cs="Tahoma"/>
          <w:sz w:val="14"/>
          <w:szCs w:val="14"/>
        </w:rPr>
      </w:pPr>
      <w:r w:rsidRPr="003F5081">
        <w:rPr>
          <w:rStyle w:val="Odkaznapoznmkupodiarou"/>
          <w:rFonts w:ascii="Tahoma" w:hAnsi="Tahoma" w:cs="Tahoma"/>
          <w:sz w:val="14"/>
          <w:szCs w:val="14"/>
        </w:rPr>
        <w:footnoteRef/>
      </w:r>
      <w:r w:rsidRPr="003F5081">
        <w:rPr>
          <w:rFonts w:ascii="Tahoma" w:hAnsi="Tahoma" w:cs="Tahoma"/>
          <w:sz w:val="14"/>
          <w:szCs w:val="14"/>
        </w:rPr>
        <w:t xml:space="preserve"> </w:t>
      </w:r>
      <w:r>
        <w:rPr>
          <w:rFonts w:ascii="Tahoma" w:hAnsi="Tahoma" w:cs="Tahoma"/>
          <w:sz w:val="14"/>
          <w:szCs w:val="14"/>
        </w:rPr>
        <w:t xml:space="preserve">Dostupné na: </w:t>
      </w:r>
      <w:r w:rsidRPr="003F5081">
        <w:rPr>
          <w:rFonts w:ascii="Tahoma" w:hAnsi="Tahoma" w:cs="Tahoma"/>
          <w:sz w:val="14"/>
          <w:szCs w:val="14"/>
        </w:rPr>
        <w:t>https://www.consilium.europa.eu/sk/policies/cybersecurity/#challenges</w:t>
      </w:r>
    </w:p>
  </w:footnote>
  <w:footnote w:id="7">
    <w:p w14:paraId="2FD9CBFE" w14:textId="77777777" w:rsidR="00EC4F3E" w:rsidRPr="003F5081" w:rsidRDefault="00EC4F3E">
      <w:pPr>
        <w:pStyle w:val="Textpoznmkypodiarou"/>
        <w:rPr>
          <w:rFonts w:ascii="Tahoma" w:hAnsi="Tahoma" w:cs="Tahoma"/>
          <w:sz w:val="14"/>
          <w:szCs w:val="16"/>
        </w:rPr>
      </w:pPr>
      <w:r w:rsidRPr="003F5081">
        <w:rPr>
          <w:rStyle w:val="Odkaznapoznmkupodiarou"/>
          <w:rFonts w:ascii="Tahoma" w:hAnsi="Tahoma" w:cs="Tahoma"/>
          <w:sz w:val="14"/>
          <w:szCs w:val="16"/>
        </w:rPr>
        <w:footnoteRef/>
      </w:r>
      <w:r w:rsidRPr="003F5081">
        <w:rPr>
          <w:rFonts w:ascii="Tahoma" w:hAnsi="Tahoma" w:cs="Tahoma"/>
          <w:sz w:val="14"/>
          <w:szCs w:val="16"/>
        </w:rPr>
        <w:t xml:space="preserve"> </w:t>
      </w:r>
      <w:r w:rsidRPr="003F5081">
        <w:rPr>
          <w:rFonts w:ascii="Tahoma" w:hAnsi="Tahoma" w:cs="Tahoma"/>
          <w:color w:val="222222"/>
          <w:sz w:val="14"/>
          <w:szCs w:val="16"/>
          <w:shd w:val="clear" w:color="auto" w:fill="FFFFFF"/>
        </w:rPr>
        <w:t xml:space="preserve">Sun, </w:t>
      </w:r>
      <w:proofErr w:type="spellStart"/>
      <w:r w:rsidRPr="003F5081">
        <w:rPr>
          <w:rFonts w:ascii="Tahoma" w:hAnsi="Tahoma" w:cs="Tahoma"/>
          <w:color w:val="222222"/>
          <w:sz w:val="14"/>
          <w:szCs w:val="16"/>
          <w:shd w:val="clear" w:color="auto" w:fill="FFFFFF"/>
        </w:rPr>
        <w:t>Nan</w:t>
      </w:r>
      <w:proofErr w:type="spellEnd"/>
      <w:r w:rsidRPr="003F5081">
        <w:rPr>
          <w:rFonts w:ascii="Tahoma" w:hAnsi="Tahoma" w:cs="Tahoma"/>
          <w:color w:val="222222"/>
          <w:sz w:val="14"/>
          <w:szCs w:val="16"/>
          <w:shd w:val="clear" w:color="auto" w:fill="FFFFFF"/>
        </w:rPr>
        <w:t>, et al. "</w:t>
      </w:r>
      <w:proofErr w:type="spellStart"/>
      <w:r w:rsidRPr="003F5081">
        <w:rPr>
          <w:rFonts w:ascii="Tahoma" w:hAnsi="Tahoma" w:cs="Tahoma"/>
          <w:color w:val="222222"/>
          <w:sz w:val="14"/>
          <w:szCs w:val="16"/>
          <w:shd w:val="clear" w:color="auto" w:fill="FFFFFF"/>
        </w:rPr>
        <w:t>Data-driven</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cybersecurity</w:t>
      </w:r>
      <w:proofErr w:type="spellEnd"/>
      <w:r w:rsidRPr="003F5081">
        <w:rPr>
          <w:rFonts w:ascii="Tahoma" w:hAnsi="Tahoma" w:cs="Tahoma"/>
          <w:color w:val="222222"/>
          <w:sz w:val="14"/>
          <w:szCs w:val="16"/>
          <w:shd w:val="clear" w:color="auto" w:fill="FFFFFF"/>
        </w:rPr>
        <w:t xml:space="preserve"> incident </w:t>
      </w:r>
      <w:proofErr w:type="spellStart"/>
      <w:r w:rsidRPr="003F5081">
        <w:rPr>
          <w:rFonts w:ascii="Tahoma" w:hAnsi="Tahoma" w:cs="Tahoma"/>
          <w:color w:val="222222"/>
          <w:sz w:val="14"/>
          <w:szCs w:val="16"/>
          <w:shd w:val="clear" w:color="auto" w:fill="FFFFFF"/>
        </w:rPr>
        <w:t>prediction</w:t>
      </w:r>
      <w:proofErr w:type="spellEnd"/>
      <w:r w:rsidRPr="003F5081">
        <w:rPr>
          <w:rFonts w:ascii="Tahoma" w:hAnsi="Tahoma" w:cs="Tahoma"/>
          <w:color w:val="222222"/>
          <w:sz w:val="14"/>
          <w:szCs w:val="16"/>
          <w:shd w:val="clear" w:color="auto" w:fill="FFFFFF"/>
        </w:rPr>
        <w:t xml:space="preserve">: A </w:t>
      </w:r>
      <w:proofErr w:type="spellStart"/>
      <w:r w:rsidRPr="003F5081">
        <w:rPr>
          <w:rFonts w:ascii="Tahoma" w:hAnsi="Tahoma" w:cs="Tahoma"/>
          <w:color w:val="222222"/>
          <w:sz w:val="14"/>
          <w:szCs w:val="16"/>
          <w:shd w:val="clear" w:color="auto" w:fill="FFFFFF"/>
        </w:rPr>
        <w:t>survey</w:t>
      </w:r>
      <w:proofErr w:type="spellEnd"/>
      <w:r w:rsidRPr="003F5081">
        <w:rPr>
          <w:rFonts w:ascii="Tahoma" w:hAnsi="Tahoma" w:cs="Tahoma"/>
          <w:color w:val="222222"/>
          <w:sz w:val="14"/>
          <w:szCs w:val="16"/>
          <w:shd w:val="clear" w:color="auto" w:fill="FFFFFF"/>
        </w:rPr>
        <w:t>." </w:t>
      </w:r>
      <w:r w:rsidRPr="003F5081">
        <w:rPr>
          <w:rFonts w:ascii="Tahoma" w:hAnsi="Tahoma" w:cs="Tahoma"/>
          <w:i/>
          <w:iCs/>
          <w:color w:val="222222"/>
          <w:sz w:val="14"/>
          <w:szCs w:val="16"/>
          <w:shd w:val="clear" w:color="auto" w:fill="FFFFFF"/>
        </w:rPr>
        <w:t xml:space="preserve">IEEE </w:t>
      </w:r>
      <w:proofErr w:type="spellStart"/>
      <w:r w:rsidRPr="003F5081">
        <w:rPr>
          <w:rFonts w:ascii="Tahoma" w:hAnsi="Tahoma" w:cs="Tahoma"/>
          <w:i/>
          <w:iCs/>
          <w:color w:val="222222"/>
          <w:sz w:val="14"/>
          <w:szCs w:val="16"/>
          <w:shd w:val="clear" w:color="auto" w:fill="FFFFFF"/>
        </w:rPr>
        <w:t>communications</w:t>
      </w:r>
      <w:proofErr w:type="spellEnd"/>
      <w:r w:rsidRPr="003F5081">
        <w:rPr>
          <w:rFonts w:ascii="Tahoma" w:hAnsi="Tahoma" w:cs="Tahoma"/>
          <w:i/>
          <w:iCs/>
          <w:color w:val="222222"/>
          <w:sz w:val="14"/>
          <w:szCs w:val="16"/>
          <w:shd w:val="clear" w:color="auto" w:fill="FFFFFF"/>
        </w:rPr>
        <w:t xml:space="preserve"> </w:t>
      </w:r>
      <w:proofErr w:type="spellStart"/>
      <w:r w:rsidRPr="003F5081">
        <w:rPr>
          <w:rFonts w:ascii="Tahoma" w:hAnsi="Tahoma" w:cs="Tahoma"/>
          <w:i/>
          <w:iCs/>
          <w:color w:val="222222"/>
          <w:sz w:val="14"/>
          <w:szCs w:val="16"/>
          <w:shd w:val="clear" w:color="auto" w:fill="FFFFFF"/>
        </w:rPr>
        <w:t>surveys</w:t>
      </w:r>
      <w:proofErr w:type="spellEnd"/>
      <w:r w:rsidRPr="003F5081">
        <w:rPr>
          <w:rFonts w:ascii="Tahoma" w:hAnsi="Tahoma" w:cs="Tahoma"/>
          <w:i/>
          <w:iCs/>
          <w:color w:val="222222"/>
          <w:sz w:val="14"/>
          <w:szCs w:val="16"/>
          <w:shd w:val="clear" w:color="auto" w:fill="FFFFFF"/>
        </w:rPr>
        <w:t xml:space="preserve"> &amp; </w:t>
      </w:r>
      <w:proofErr w:type="spellStart"/>
      <w:r w:rsidRPr="003F5081">
        <w:rPr>
          <w:rFonts w:ascii="Tahoma" w:hAnsi="Tahoma" w:cs="Tahoma"/>
          <w:i/>
          <w:iCs/>
          <w:color w:val="222222"/>
          <w:sz w:val="14"/>
          <w:szCs w:val="16"/>
          <w:shd w:val="clear" w:color="auto" w:fill="FFFFFF"/>
        </w:rPr>
        <w:t>tutorials</w:t>
      </w:r>
      <w:proofErr w:type="spellEnd"/>
      <w:r w:rsidRPr="003F5081">
        <w:rPr>
          <w:rFonts w:ascii="Tahoma" w:hAnsi="Tahoma" w:cs="Tahoma"/>
          <w:color w:val="222222"/>
          <w:sz w:val="14"/>
          <w:szCs w:val="16"/>
          <w:shd w:val="clear" w:color="auto" w:fill="FFFFFF"/>
        </w:rPr>
        <w:t> 21.2 (2018): 1744-1772.</w:t>
      </w:r>
    </w:p>
  </w:footnote>
  <w:footnote w:id="8">
    <w:p w14:paraId="51738A9E" w14:textId="77777777" w:rsidR="00EC4F3E" w:rsidRPr="003F5081" w:rsidRDefault="00EC4F3E">
      <w:pPr>
        <w:pStyle w:val="Textpoznmkypodiarou"/>
        <w:rPr>
          <w:rFonts w:ascii="Tahoma" w:hAnsi="Tahoma" w:cs="Tahoma"/>
          <w:sz w:val="14"/>
          <w:szCs w:val="16"/>
        </w:rPr>
      </w:pPr>
      <w:r w:rsidRPr="003F5081">
        <w:rPr>
          <w:rStyle w:val="Odkaznapoznmkupodiarou"/>
          <w:rFonts w:ascii="Tahoma" w:hAnsi="Tahoma" w:cs="Tahoma"/>
          <w:sz w:val="14"/>
          <w:szCs w:val="16"/>
        </w:rPr>
        <w:footnoteRef/>
      </w:r>
      <w:r w:rsidRPr="003F5081">
        <w:rPr>
          <w:rFonts w:ascii="Tahoma" w:hAnsi="Tahoma" w:cs="Tahoma"/>
          <w:sz w:val="14"/>
          <w:szCs w:val="16"/>
        </w:rPr>
        <w:t xml:space="preserve"> </w:t>
      </w:r>
      <w:proofErr w:type="spellStart"/>
      <w:r w:rsidRPr="003F5081">
        <w:rPr>
          <w:rFonts w:ascii="Tahoma" w:hAnsi="Tahoma" w:cs="Tahoma"/>
          <w:color w:val="222222"/>
          <w:sz w:val="14"/>
          <w:szCs w:val="16"/>
          <w:shd w:val="clear" w:color="auto" w:fill="FFFFFF"/>
        </w:rPr>
        <w:t>Cho</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Jin-Hee</w:t>
      </w:r>
      <w:proofErr w:type="spellEnd"/>
      <w:r w:rsidRPr="003F5081">
        <w:rPr>
          <w:rFonts w:ascii="Tahoma" w:hAnsi="Tahoma" w:cs="Tahoma"/>
          <w:color w:val="222222"/>
          <w:sz w:val="14"/>
          <w:szCs w:val="16"/>
          <w:shd w:val="clear" w:color="auto" w:fill="FFFFFF"/>
        </w:rPr>
        <w:t>, et al. "</w:t>
      </w:r>
      <w:proofErr w:type="spellStart"/>
      <w:r w:rsidRPr="003F5081">
        <w:rPr>
          <w:rFonts w:ascii="Tahoma" w:hAnsi="Tahoma" w:cs="Tahoma"/>
          <w:color w:val="222222"/>
          <w:sz w:val="14"/>
          <w:szCs w:val="16"/>
          <w:shd w:val="clear" w:color="auto" w:fill="FFFFFF"/>
        </w:rPr>
        <w:t>Toward</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proactive</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adaptive</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defense</w:t>
      </w:r>
      <w:proofErr w:type="spellEnd"/>
      <w:r w:rsidRPr="003F5081">
        <w:rPr>
          <w:rFonts w:ascii="Tahoma" w:hAnsi="Tahoma" w:cs="Tahoma"/>
          <w:color w:val="222222"/>
          <w:sz w:val="14"/>
          <w:szCs w:val="16"/>
          <w:shd w:val="clear" w:color="auto" w:fill="FFFFFF"/>
        </w:rPr>
        <w:t xml:space="preserve">: A </w:t>
      </w:r>
      <w:proofErr w:type="spellStart"/>
      <w:r w:rsidRPr="003F5081">
        <w:rPr>
          <w:rFonts w:ascii="Tahoma" w:hAnsi="Tahoma" w:cs="Tahoma"/>
          <w:color w:val="222222"/>
          <w:sz w:val="14"/>
          <w:szCs w:val="16"/>
          <w:shd w:val="clear" w:color="auto" w:fill="FFFFFF"/>
        </w:rPr>
        <w:t>survey</w:t>
      </w:r>
      <w:proofErr w:type="spellEnd"/>
      <w:r w:rsidRPr="003F5081">
        <w:rPr>
          <w:rFonts w:ascii="Tahoma" w:hAnsi="Tahoma" w:cs="Tahoma"/>
          <w:color w:val="222222"/>
          <w:sz w:val="14"/>
          <w:szCs w:val="16"/>
          <w:shd w:val="clear" w:color="auto" w:fill="FFFFFF"/>
        </w:rPr>
        <w:t xml:space="preserve"> on </w:t>
      </w:r>
      <w:proofErr w:type="spellStart"/>
      <w:r w:rsidRPr="003F5081">
        <w:rPr>
          <w:rFonts w:ascii="Tahoma" w:hAnsi="Tahoma" w:cs="Tahoma"/>
          <w:color w:val="222222"/>
          <w:sz w:val="14"/>
          <w:szCs w:val="16"/>
          <w:shd w:val="clear" w:color="auto" w:fill="FFFFFF"/>
        </w:rPr>
        <w:t>moving</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target</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defense</w:t>
      </w:r>
      <w:proofErr w:type="spellEnd"/>
      <w:r w:rsidRPr="003F5081">
        <w:rPr>
          <w:rFonts w:ascii="Tahoma" w:hAnsi="Tahoma" w:cs="Tahoma"/>
          <w:color w:val="222222"/>
          <w:sz w:val="14"/>
          <w:szCs w:val="16"/>
          <w:shd w:val="clear" w:color="auto" w:fill="FFFFFF"/>
        </w:rPr>
        <w:t>." </w:t>
      </w:r>
      <w:r w:rsidRPr="003F5081">
        <w:rPr>
          <w:rFonts w:ascii="Tahoma" w:hAnsi="Tahoma" w:cs="Tahoma"/>
          <w:i/>
          <w:iCs/>
          <w:color w:val="222222"/>
          <w:sz w:val="14"/>
          <w:szCs w:val="16"/>
          <w:shd w:val="clear" w:color="auto" w:fill="FFFFFF"/>
        </w:rPr>
        <w:t xml:space="preserve">IEEE </w:t>
      </w:r>
      <w:proofErr w:type="spellStart"/>
      <w:r w:rsidRPr="003F5081">
        <w:rPr>
          <w:rFonts w:ascii="Tahoma" w:hAnsi="Tahoma" w:cs="Tahoma"/>
          <w:i/>
          <w:iCs/>
          <w:color w:val="222222"/>
          <w:sz w:val="14"/>
          <w:szCs w:val="16"/>
          <w:shd w:val="clear" w:color="auto" w:fill="FFFFFF"/>
        </w:rPr>
        <w:t>Communications</w:t>
      </w:r>
      <w:proofErr w:type="spellEnd"/>
      <w:r w:rsidRPr="003F5081">
        <w:rPr>
          <w:rFonts w:ascii="Tahoma" w:hAnsi="Tahoma" w:cs="Tahoma"/>
          <w:i/>
          <w:iCs/>
          <w:color w:val="222222"/>
          <w:sz w:val="14"/>
          <w:szCs w:val="16"/>
          <w:shd w:val="clear" w:color="auto" w:fill="FFFFFF"/>
        </w:rPr>
        <w:t xml:space="preserve"> </w:t>
      </w:r>
      <w:proofErr w:type="spellStart"/>
      <w:r w:rsidRPr="003F5081">
        <w:rPr>
          <w:rFonts w:ascii="Tahoma" w:hAnsi="Tahoma" w:cs="Tahoma"/>
          <w:i/>
          <w:iCs/>
          <w:color w:val="222222"/>
          <w:sz w:val="14"/>
          <w:szCs w:val="16"/>
          <w:shd w:val="clear" w:color="auto" w:fill="FFFFFF"/>
        </w:rPr>
        <w:t>Surveys</w:t>
      </w:r>
      <w:proofErr w:type="spellEnd"/>
      <w:r w:rsidRPr="003F5081">
        <w:rPr>
          <w:rFonts w:ascii="Tahoma" w:hAnsi="Tahoma" w:cs="Tahoma"/>
          <w:i/>
          <w:iCs/>
          <w:color w:val="222222"/>
          <w:sz w:val="14"/>
          <w:szCs w:val="16"/>
          <w:shd w:val="clear" w:color="auto" w:fill="FFFFFF"/>
        </w:rPr>
        <w:t xml:space="preserve"> &amp; </w:t>
      </w:r>
      <w:proofErr w:type="spellStart"/>
      <w:r w:rsidRPr="003F5081">
        <w:rPr>
          <w:rFonts w:ascii="Tahoma" w:hAnsi="Tahoma" w:cs="Tahoma"/>
          <w:i/>
          <w:iCs/>
          <w:color w:val="222222"/>
          <w:sz w:val="14"/>
          <w:szCs w:val="16"/>
          <w:shd w:val="clear" w:color="auto" w:fill="FFFFFF"/>
        </w:rPr>
        <w:t>Tutorials</w:t>
      </w:r>
      <w:proofErr w:type="spellEnd"/>
      <w:r w:rsidRPr="003F5081">
        <w:rPr>
          <w:rFonts w:ascii="Tahoma" w:hAnsi="Tahoma" w:cs="Tahoma"/>
          <w:color w:val="222222"/>
          <w:sz w:val="14"/>
          <w:szCs w:val="16"/>
          <w:shd w:val="clear" w:color="auto" w:fill="FFFFFF"/>
        </w:rPr>
        <w:t> 22.1 (2020): 709-745.</w:t>
      </w:r>
    </w:p>
  </w:footnote>
  <w:footnote w:id="9">
    <w:p w14:paraId="5899A3D7" w14:textId="77777777" w:rsidR="00EC4F3E" w:rsidRPr="003F5081" w:rsidRDefault="00EC4F3E">
      <w:pPr>
        <w:pStyle w:val="Textpoznmkypodiarou"/>
        <w:rPr>
          <w:rFonts w:ascii="Tahoma" w:hAnsi="Tahoma" w:cs="Tahoma"/>
          <w:sz w:val="14"/>
          <w:szCs w:val="16"/>
        </w:rPr>
      </w:pPr>
      <w:r w:rsidRPr="003F5081">
        <w:rPr>
          <w:rStyle w:val="Odkaznapoznmkupodiarou"/>
          <w:rFonts w:ascii="Tahoma" w:hAnsi="Tahoma" w:cs="Tahoma"/>
          <w:sz w:val="14"/>
          <w:szCs w:val="16"/>
        </w:rPr>
        <w:footnoteRef/>
      </w:r>
      <w:r w:rsidRPr="003F5081">
        <w:rPr>
          <w:rFonts w:ascii="Tahoma" w:hAnsi="Tahoma" w:cs="Tahoma"/>
          <w:sz w:val="14"/>
          <w:szCs w:val="16"/>
        </w:rPr>
        <w:t xml:space="preserve"> </w:t>
      </w:r>
      <w:proofErr w:type="spellStart"/>
      <w:r w:rsidRPr="003F5081">
        <w:rPr>
          <w:rFonts w:ascii="Tahoma" w:hAnsi="Tahoma" w:cs="Tahoma"/>
          <w:color w:val="222222"/>
          <w:sz w:val="14"/>
          <w:szCs w:val="16"/>
          <w:shd w:val="clear" w:color="auto" w:fill="FFFFFF"/>
        </w:rPr>
        <w:t>Endsley</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Mica</w:t>
      </w:r>
      <w:proofErr w:type="spellEnd"/>
      <w:r w:rsidRPr="003F5081">
        <w:rPr>
          <w:rFonts w:ascii="Tahoma" w:hAnsi="Tahoma" w:cs="Tahoma"/>
          <w:color w:val="222222"/>
          <w:sz w:val="14"/>
          <w:szCs w:val="16"/>
          <w:shd w:val="clear" w:color="auto" w:fill="FFFFFF"/>
        </w:rPr>
        <w:t xml:space="preserve"> R. "Design and </w:t>
      </w:r>
      <w:proofErr w:type="spellStart"/>
      <w:r w:rsidRPr="003F5081">
        <w:rPr>
          <w:rFonts w:ascii="Tahoma" w:hAnsi="Tahoma" w:cs="Tahoma"/>
          <w:color w:val="222222"/>
          <w:sz w:val="14"/>
          <w:szCs w:val="16"/>
          <w:shd w:val="clear" w:color="auto" w:fill="FFFFFF"/>
        </w:rPr>
        <w:t>evaluation</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for</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situation</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awareness</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enhancement</w:t>
      </w:r>
      <w:proofErr w:type="spellEnd"/>
      <w:r w:rsidRPr="003F5081">
        <w:rPr>
          <w:rFonts w:ascii="Tahoma" w:hAnsi="Tahoma" w:cs="Tahoma"/>
          <w:color w:val="222222"/>
          <w:sz w:val="14"/>
          <w:szCs w:val="16"/>
          <w:shd w:val="clear" w:color="auto" w:fill="FFFFFF"/>
        </w:rPr>
        <w:t>." </w:t>
      </w:r>
      <w:proofErr w:type="spellStart"/>
      <w:r w:rsidRPr="003F5081">
        <w:rPr>
          <w:rFonts w:ascii="Tahoma" w:hAnsi="Tahoma" w:cs="Tahoma"/>
          <w:i/>
          <w:iCs/>
          <w:color w:val="222222"/>
          <w:sz w:val="14"/>
          <w:szCs w:val="16"/>
          <w:shd w:val="clear" w:color="auto" w:fill="FFFFFF"/>
        </w:rPr>
        <w:t>Proceedings</w:t>
      </w:r>
      <w:proofErr w:type="spellEnd"/>
      <w:r w:rsidRPr="003F5081">
        <w:rPr>
          <w:rFonts w:ascii="Tahoma" w:hAnsi="Tahoma" w:cs="Tahoma"/>
          <w:i/>
          <w:iCs/>
          <w:color w:val="222222"/>
          <w:sz w:val="14"/>
          <w:szCs w:val="16"/>
          <w:shd w:val="clear" w:color="auto" w:fill="FFFFFF"/>
        </w:rPr>
        <w:t xml:space="preserve"> of </w:t>
      </w:r>
      <w:proofErr w:type="spellStart"/>
      <w:r w:rsidRPr="003F5081">
        <w:rPr>
          <w:rFonts w:ascii="Tahoma" w:hAnsi="Tahoma" w:cs="Tahoma"/>
          <w:i/>
          <w:iCs/>
          <w:color w:val="222222"/>
          <w:sz w:val="14"/>
          <w:szCs w:val="16"/>
          <w:shd w:val="clear" w:color="auto" w:fill="FFFFFF"/>
        </w:rPr>
        <w:t>the</w:t>
      </w:r>
      <w:proofErr w:type="spellEnd"/>
      <w:r w:rsidRPr="003F5081">
        <w:rPr>
          <w:rFonts w:ascii="Tahoma" w:hAnsi="Tahoma" w:cs="Tahoma"/>
          <w:i/>
          <w:iCs/>
          <w:color w:val="222222"/>
          <w:sz w:val="14"/>
          <w:szCs w:val="16"/>
          <w:shd w:val="clear" w:color="auto" w:fill="FFFFFF"/>
        </w:rPr>
        <w:t xml:space="preserve"> </w:t>
      </w:r>
      <w:proofErr w:type="spellStart"/>
      <w:r w:rsidRPr="003F5081">
        <w:rPr>
          <w:rFonts w:ascii="Tahoma" w:hAnsi="Tahoma" w:cs="Tahoma"/>
          <w:i/>
          <w:iCs/>
          <w:color w:val="222222"/>
          <w:sz w:val="14"/>
          <w:szCs w:val="16"/>
          <w:shd w:val="clear" w:color="auto" w:fill="FFFFFF"/>
        </w:rPr>
        <w:t>Human</w:t>
      </w:r>
      <w:proofErr w:type="spellEnd"/>
      <w:r w:rsidRPr="003F5081">
        <w:rPr>
          <w:rFonts w:ascii="Tahoma" w:hAnsi="Tahoma" w:cs="Tahoma"/>
          <w:i/>
          <w:iCs/>
          <w:color w:val="222222"/>
          <w:sz w:val="14"/>
          <w:szCs w:val="16"/>
          <w:shd w:val="clear" w:color="auto" w:fill="FFFFFF"/>
        </w:rPr>
        <w:t xml:space="preserve"> </w:t>
      </w:r>
      <w:proofErr w:type="spellStart"/>
      <w:r w:rsidRPr="003F5081">
        <w:rPr>
          <w:rFonts w:ascii="Tahoma" w:hAnsi="Tahoma" w:cs="Tahoma"/>
          <w:i/>
          <w:iCs/>
          <w:color w:val="222222"/>
          <w:sz w:val="14"/>
          <w:szCs w:val="16"/>
          <w:shd w:val="clear" w:color="auto" w:fill="FFFFFF"/>
        </w:rPr>
        <w:t>Factors</w:t>
      </w:r>
      <w:proofErr w:type="spellEnd"/>
      <w:r w:rsidRPr="003F5081">
        <w:rPr>
          <w:rFonts w:ascii="Tahoma" w:hAnsi="Tahoma" w:cs="Tahoma"/>
          <w:i/>
          <w:iCs/>
          <w:color w:val="222222"/>
          <w:sz w:val="14"/>
          <w:szCs w:val="16"/>
          <w:shd w:val="clear" w:color="auto" w:fill="FFFFFF"/>
        </w:rPr>
        <w:t xml:space="preserve"> Society </w:t>
      </w:r>
      <w:proofErr w:type="spellStart"/>
      <w:r w:rsidRPr="003F5081">
        <w:rPr>
          <w:rFonts w:ascii="Tahoma" w:hAnsi="Tahoma" w:cs="Tahoma"/>
          <w:i/>
          <w:iCs/>
          <w:color w:val="222222"/>
          <w:sz w:val="14"/>
          <w:szCs w:val="16"/>
          <w:shd w:val="clear" w:color="auto" w:fill="FFFFFF"/>
        </w:rPr>
        <w:t>annual</w:t>
      </w:r>
      <w:proofErr w:type="spellEnd"/>
      <w:r w:rsidRPr="003F5081">
        <w:rPr>
          <w:rFonts w:ascii="Tahoma" w:hAnsi="Tahoma" w:cs="Tahoma"/>
          <w:i/>
          <w:iCs/>
          <w:color w:val="222222"/>
          <w:sz w:val="14"/>
          <w:szCs w:val="16"/>
          <w:shd w:val="clear" w:color="auto" w:fill="FFFFFF"/>
        </w:rPr>
        <w:t xml:space="preserve"> </w:t>
      </w:r>
      <w:proofErr w:type="spellStart"/>
      <w:r w:rsidRPr="003F5081">
        <w:rPr>
          <w:rFonts w:ascii="Tahoma" w:hAnsi="Tahoma" w:cs="Tahoma"/>
          <w:i/>
          <w:iCs/>
          <w:color w:val="222222"/>
          <w:sz w:val="14"/>
          <w:szCs w:val="16"/>
          <w:shd w:val="clear" w:color="auto" w:fill="FFFFFF"/>
        </w:rPr>
        <w:t>meeting</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Vol</w:t>
      </w:r>
      <w:proofErr w:type="spellEnd"/>
      <w:r w:rsidRPr="003F5081">
        <w:rPr>
          <w:rFonts w:ascii="Tahoma" w:hAnsi="Tahoma" w:cs="Tahoma"/>
          <w:color w:val="222222"/>
          <w:sz w:val="14"/>
          <w:szCs w:val="16"/>
          <w:shd w:val="clear" w:color="auto" w:fill="FFFFFF"/>
        </w:rPr>
        <w:t xml:space="preserve">. 32. No. 2. </w:t>
      </w:r>
      <w:proofErr w:type="spellStart"/>
      <w:r w:rsidRPr="003F5081">
        <w:rPr>
          <w:rFonts w:ascii="Tahoma" w:hAnsi="Tahoma" w:cs="Tahoma"/>
          <w:color w:val="222222"/>
          <w:sz w:val="14"/>
          <w:szCs w:val="16"/>
          <w:shd w:val="clear" w:color="auto" w:fill="FFFFFF"/>
        </w:rPr>
        <w:t>Sage</w:t>
      </w:r>
      <w:proofErr w:type="spellEnd"/>
      <w:r w:rsidRPr="003F5081">
        <w:rPr>
          <w:rFonts w:ascii="Tahoma" w:hAnsi="Tahoma" w:cs="Tahoma"/>
          <w:color w:val="222222"/>
          <w:sz w:val="14"/>
          <w:szCs w:val="16"/>
          <w:shd w:val="clear" w:color="auto" w:fill="FFFFFF"/>
        </w:rPr>
        <w:t xml:space="preserve"> CA: Los Angeles, CA: </w:t>
      </w:r>
      <w:proofErr w:type="spellStart"/>
      <w:r w:rsidRPr="003F5081">
        <w:rPr>
          <w:rFonts w:ascii="Tahoma" w:hAnsi="Tahoma" w:cs="Tahoma"/>
          <w:color w:val="222222"/>
          <w:sz w:val="14"/>
          <w:szCs w:val="16"/>
          <w:shd w:val="clear" w:color="auto" w:fill="FFFFFF"/>
        </w:rPr>
        <w:t>Sage</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Publications</w:t>
      </w:r>
      <w:proofErr w:type="spellEnd"/>
      <w:r w:rsidRPr="003F5081">
        <w:rPr>
          <w:rFonts w:ascii="Tahoma" w:hAnsi="Tahoma" w:cs="Tahoma"/>
          <w:color w:val="222222"/>
          <w:sz w:val="14"/>
          <w:szCs w:val="16"/>
          <w:shd w:val="clear" w:color="auto" w:fill="FFFFFF"/>
        </w:rPr>
        <w:t>, 1988.</w:t>
      </w:r>
    </w:p>
  </w:footnote>
  <w:footnote w:id="10">
    <w:p w14:paraId="192F6425" w14:textId="77777777" w:rsidR="00EC4F3E" w:rsidRPr="003F5081" w:rsidRDefault="00EC4F3E">
      <w:pPr>
        <w:pStyle w:val="Textpoznmkypodiarou"/>
        <w:rPr>
          <w:rFonts w:ascii="Tahoma" w:hAnsi="Tahoma" w:cs="Tahoma"/>
          <w:sz w:val="14"/>
          <w:szCs w:val="16"/>
        </w:rPr>
      </w:pPr>
      <w:r w:rsidRPr="003F5081">
        <w:rPr>
          <w:rStyle w:val="Odkaznapoznmkupodiarou"/>
          <w:rFonts w:ascii="Tahoma" w:hAnsi="Tahoma" w:cs="Tahoma"/>
          <w:sz w:val="14"/>
          <w:szCs w:val="16"/>
        </w:rPr>
        <w:footnoteRef/>
      </w:r>
      <w:r w:rsidRPr="003F5081">
        <w:rPr>
          <w:rFonts w:ascii="Tahoma" w:hAnsi="Tahoma" w:cs="Tahoma"/>
          <w:sz w:val="14"/>
          <w:szCs w:val="16"/>
        </w:rPr>
        <w:t xml:space="preserve"> </w:t>
      </w:r>
      <w:proofErr w:type="spellStart"/>
      <w:r w:rsidRPr="003F5081">
        <w:rPr>
          <w:rFonts w:ascii="Tahoma" w:hAnsi="Tahoma" w:cs="Tahoma"/>
          <w:color w:val="222222"/>
          <w:sz w:val="14"/>
          <w:szCs w:val="16"/>
          <w:shd w:val="clear" w:color="auto" w:fill="FFFFFF"/>
        </w:rPr>
        <w:t>Evesti</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Antti</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Teemu</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Kanstrén</w:t>
      </w:r>
      <w:proofErr w:type="spellEnd"/>
      <w:r w:rsidRPr="003F5081">
        <w:rPr>
          <w:rFonts w:ascii="Tahoma" w:hAnsi="Tahoma" w:cs="Tahoma"/>
          <w:color w:val="222222"/>
          <w:sz w:val="14"/>
          <w:szCs w:val="16"/>
          <w:shd w:val="clear" w:color="auto" w:fill="FFFFFF"/>
        </w:rPr>
        <w:t xml:space="preserve">, and </w:t>
      </w:r>
      <w:proofErr w:type="spellStart"/>
      <w:r w:rsidRPr="003F5081">
        <w:rPr>
          <w:rFonts w:ascii="Tahoma" w:hAnsi="Tahoma" w:cs="Tahoma"/>
          <w:color w:val="222222"/>
          <w:sz w:val="14"/>
          <w:szCs w:val="16"/>
          <w:shd w:val="clear" w:color="auto" w:fill="FFFFFF"/>
        </w:rPr>
        <w:t>Tapio</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Frantti</w:t>
      </w:r>
      <w:proofErr w:type="spellEnd"/>
      <w:r w:rsidRPr="003F5081">
        <w:rPr>
          <w:rFonts w:ascii="Tahoma" w:hAnsi="Tahoma" w:cs="Tahoma"/>
          <w:color w:val="222222"/>
          <w:sz w:val="14"/>
          <w:szCs w:val="16"/>
          <w:shd w:val="clear" w:color="auto" w:fill="FFFFFF"/>
        </w:rPr>
        <w:t>. "</w:t>
      </w:r>
      <w:proofErr w:type="spellStart"/>
      <w:r w:rsidRPr="003F5081">
        <w:rPr>
          <w:rFonts w:ascii="Tahoma" w:hAnsi="Tahoma" w:cs="Tahoma"/>
          <w:color w:val="222222"/>
          <w:sz w:val="14"/>
          <w:szCs w:val="16"/>
          <w:shd w:val="clear" w:color="auto" w:fill="FFFFFF"/>
        </w:rPr>
        <w:t>Cybersecurity</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situational</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awareness</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taxonomy</w:t>
      </w:r>
      <w:proofErr w:type="spellEnd"/>
      <w:r w:rsidRPr="003F5081">
        <w:rPr>
          <w:rFonts w:ascii="Tahoma" w:hAnsi="Tahoma" w:cs="Tahoma"/>
          <w:color w:val="222222"/>
          <w:sz w:val="14"/>
          <w:szCs w:val="16"/>
          <w:shd w:val="clear" w:color="auto" w:fill="FFFFFF"/>
        </w:rPr>
        <w:t>." </w:t>
      </w:r>
      <w:r w:rsidRPr="003F5081">
        <w:rPr>
          <w:rFonts w:ascii="Tahoma" w:hAnsi="Tahoma" w:cs="Tahoma"/>
          <w:i/>
          <w:iCs/>
          <w:color w:val="222222"/>
          <w:sz w:val="14"/>
          <w:szCs w:val="16"/>
          <w:shd w:val="clear" w:color="auto" w:fill="FFFFFF"/>
        </w:rPr>
        <w:t xml:space="preserve">2017 </w:t>
      </w:r>
      <w:proofErr w:type="spellStart"/>
      <w:r w:rsidRPr="003F5081">
        <w:rPr>
          <w:rFonts w:ascii="Tahoma" w:hAnsi="Tahoma" w:cs="Tahoma"/>
          <w:i/>
          <w:iCs/>
          <w:color w:val="222222"/>
          <w:sz w:val="14"/>
          <w:szCs w:val="16"/>
          <w:shd w:val="clear" w:color="auto" w:fill="FFFFFF"/>
        </w:rPr>
        <w:t>international</w:t>
      </w:r>
      <w:proofErr w:type="spellEnd"/>
      <w:r w:rsidRPr="003F5081">
        <w:rPr>
          <w:rFonts w:ascii="Tahoma" w:hAnsi="Tahoma" w:cs="Tahoma"/>
          <w:i/>
          <w:iCs/>
          <w:color w:val="222222"/>
          <w:sz w:val="14"/>
          <w:szCs w:val="16"/>
          <w:shd w:val="clear" w:color="auto" w:fill="FFFFFF"/>
        </w:rPr>
        <w:t xml:space="preserve"> </w:t>
      </w:r>
      <w:proofErr w:type="spellStart"/>
      <w:r w:rsidRPr="003F5081">
        <w:rPr>
          <w:rFonts w:ascii="Tahoma" w:hAnsi="Tahoma" w:cs="Tahoma"/>
          <w:i/>
          <w:iCs/>
          <w:color w:val="222222"/>
          <w:sz w:val="14"/>
          <w:szCs w:val="16"/>
          <w:shd w:val="clear" w:color="auto" w:fill="FFFFFF"/>
        </w:rPr>
        <w:t>conference</w:t>
      </w:r>
      <w:proofErr w:type="spellEnd"/>
      <w:r w:rsidRPr="003F5081">
        <w:rPr>
          <w:rFonts w:ascii="Tahoma" w:hAnsi="Tahoma" w:cs="Tahoma"/>
          <w:i/>
          <w:iCs/>
          <w:color w:val="222222"/>
          <w:sz w:val="14"/>
          <w:szCs w:val="16"/>
          <w:shd w:val="clear" w:color="auto" w:fill="FFFFFF"/>
        </w:rPr>
        <w:t xml:space="preserve"> on </w:t>
      </w:r>
      <w:proofErr w:type="spellStart"/>
      <w:r w:rsidRPr="003F5081">
        <w:rPr>
          <w:rFonts w:ascii="Tahoma" w:hAnsi="Tahoma" w:cs="Tahoma"/>
          <w:i/>
          <w:iCs/>
          <w:color w:val="222222"/>
          <w:sz w:val="14"/>
          <w:szCs w:val="16"/>
          <w:shd w:val="clear" w:color="auto" w:fill="FFFFFF"/>
        </w:rPr>
        <w:t>cyber</w:t>
      </w:r>
      <w:proofErr w:type="spellEnd"/>
      <w:r w:rsidRPr="003F5081">
        <w:rPr>
          <w:rFonts w:ascii="Tahoma" w:hAnsi="Tahoma" w:cs="Tahoma"/>
          <w:i/>
          <w:iCs/>
          <w:color w:val="222222"/>
          <w:sz w:val="14"/>
          <w:szCs w:val="16"/>
          <w:shd w:val="clear" w:color="auto" w:fill="FFFFFF"/>
        </w:rPr>
        <w:t xml:space="preserve"> </w:t>
      </w:r>
      <w:proofErr w:type="spellStart"/>
      <w:r w:rsidRPr="003F5081">
        <w:rPr>
          <w:rFonts w:ascii="Tahoma" w:hAnsi="Tahoma" w:cs="Tahoma"/>
          <w:i/>
          <w:iCs/>
          <w:color w:val="222222"/>
          <w:sz w:val="14"/>
          <w:szCs w:val="16"/>
          <w:shd w:val="clear" w:color="auto" w:fill="FFFFFF"/>
        </w:rPr>
        <w:t>situational</w:t>
      </w:r>
      <w:proofErr w:type="spellEnd"/>
      <w:r w:rsidRPr="003F5081">
        <w:rPr>
          <w:rFonts w:ascii="Tahoma" w:hAnsi="Tahoma" w:cs="Tahoma"/>
          <w:i/>
          <w:iCs/>
          <w:color w:val="222222"/>
          <w:sz w:val="14"/>
          <w:szCs w:val="16"/>
          <w:shd w:val="clear" w:color="auto" w:fill="FFFFFF"/>
        </w:rPr>
        <w:t xml:space="preserve"> </w:t>
      </w:r>
      <w:proofErr w:type="spellStart"/>
      <w:r w:rsidRPr="003F5081">
        <w:rPr>
          <w:rFonts w:ascii="Tahoma" w:hAnsi="Tahoma" w:cs="Tahoma"/>
          <w:i/>
          <w:iCs/>
          <w:color w:val="222222"/>
          <w:sz w:val="14"/>
          <w:szCs w:val="16"/>
          <w:shd w:val="clear" w:color="auto" w:fill="FFFFFF"/>
        </w:rPr>
        <w:t>awareness</w:t>
      </w:r>
      <w:proofErr w:type="spellEnd"/>
      <w:r w:rsidRPr="003F5081">
        <w:rPr>
          <w:rFonts w:ascii="Tahoma" w:hAnsi="Tahoma" w:cs="Tahoma"/>
          <w:i/>
          <w:iCs/>
          <w:color w:val="222222"/>
          <w:sz w:val="14"/>
          <w:szCs w:val="16"/>
          <w:shd w:val="clear" w:color="auto" w:fill="FFFFFF"/>
        </w:rPr>
        <w:t xml:space="preserve">, </w:t>
      </w:r>
      <w:proofErr w:type="spellStart"/>
      <w:r w:rsidRPr="003F5081">
        <w:rPr>
          <w:rFonts w:ascii="Tahoma" w:hAnsi="Tahoma" w:cs="Tahoma"/>
          <w:i/>
          <w:iCs/>
          <w:color w:val="222222"/>
          <w:sz w:val="14"/>
          <w:szCs w:val="16"/>
          <w:shd w:val="clear" w:color="auto" w:fill="FFFFFF"/>
        </w:rPr>
        <w:t>data</w:t>
      </w:r>
      <w:proofErr w:type="spellEnd"/>
      <w:r w:rsidRPr="003F5081">
        <w:rPr>
          <w:rFonts w:ascii="Tahoma" w:hAnsi="Tahoma" w:cs="Tahoma"/>
          <w:i/>
          <w:iCs/>
          <w:color w:val="222222"/>
          <w:sz w:val="14"/>
          <w:szCs w:val="16"/>
          <w:shd w:val="clear" w:color="auto" w:fill="FFFFFF"/>
        </w:rPr>
        <w:t xml:space="preserve"> </w:t>
      </w:r>
      <w:proofErr w:type="spellStart"/>
      <w:r w:rsidRPr="003F5081">
        <w:rPr>
          <w:rFonts w:ascii="Tahoma" w:hAnsi="Tahoma" w:cs="Tahoma"/>
          <w:i/>
          <w:iCs/>
          <w:color w:val="222222"/>
          <w:sz w:val="14"/>
          <w:szCs w:val="16"/>
          <w:shd w:val="clear" w:color="auto" w:fill="FFFFFF"/>
        </w:rPr>
        <w:t>analytics</w:t>
      </w:r>
      <w:proofErr w:type="spellEnd"/>
      <w:r w:rsidRPr="003F5081">
        <w:rPr>
          <w:rFonts w:ascii="Tahoma" w:hAnsi="Tahoma" w:cs="Tahoma"/>
          <w:i/>
          <w:iCs/>
          <w:color w:val="222222"/>
          <w:sz w:val="14"/>
          <w:szCs w:val="16"/>
          <w:shd w:val="clear" w:color="auto" w:fill="FFFFFF"/>
        </w:rPr>
        <w:t xml:space="preserve"> and </w:t>
      </w:r>
      <w:proofErr w:type="spellStart"/>
      <w:r w:rsidRPr="003F5081">
        <w:rPr>
          <w:rFonts w:ascii="Tahoma" w:hAnsi="Tahoma" w:cs="Tahoma"/>
          <w:i/>
          <w:iCs/>
          <w:color w:val="222222"/>
          <w:sz w:val="14"/>
          <w:szCs w:val="16"/>
          <w:shd w:val="clear" w:color="auto" w:fill="FFFFFF"/>
        </w:rPr>
        <w:t>assessment</w:t>
      </w:r>
      <w:proofErr w:type="spellEnd"/>
      <w:r w:rsidRPr="003F5081">
        <w:rPr>
          <w:rFonts w:ascii="Tahoma" w:hAnsi="Tahoma" w:cs="Tahoma"/>
          <w:i/>
          <w:iCs/>
          <w:color w:val="222222"/>
          <w:sz w:val="14"/>
          <w:szCs w:val="16"/>
          <w:shd w:val="clear" w:color="auto" w:fill="FFFFFF"/>
        </w:rPr>
        <w:t xml:space="preserve"> (</w:t>
      </w:r>
      <w:proofErr w:type="spellStart"/>
      <w:r w:rsidRPr="003F5081">
        <w:rPr>
          <w:rFonts w:ascii="Tahoma" w:hAnsi="Tahoma" w:cs="Tahoma"/>
          <w:i/>
          <w:iCs/>
          <w:color w:val="222222"/>
          <w:sz w:val="14"/>
          <w:szCs w:val="16"/>
          <w:shd w:val="clear" w:color="auto" w:fill="FFFFFF"/>
        </w:rPr>
        <w:t>Cyber</w:t>
      </w:r>
      <w:proofErr w:type="spellEnd"/>
      <w:r w:rsidRPr="003F5081">
        <w:rPr>
          <w:rFonts w:ascii="Tahoma" w:hAnsi="Tahoma" w:cs="Tahoma"/>
          <w:i/>
          <w:iCs/>
          <w:color w:val="222222"/>
          <w:sz w:val="14"/>
          <w:szCs w:val="16"/>
          <w:shd w:val="clear" w:color="auto" w:fill="FFFFFF"/>
        </w:rPr>
        <w:t xml:space="preserve"> SA)</w:t>
      </w:r>
      <w:r w:rsidRPr="003F5081">
        <w:rPr>
          <w:rFonts w:ascii="Tahoma" w:hAnsi="Tahoma" w:cs="Tahoma"/>
          <w:color w:val="222222"/>
          <w:sz w:val="14"/>
          <w:szCs w:val="16"/>
          <w:shd w:val="clear" w:color="auto" w:fill="FFFFFF"/>
        </w:rPr>
        <w:t>. IEEE, 2017.</w:t>
      </w:r>
    </w:p>
  </w:footnote>
  <w:footnote w:id="11">
    <w:p w14:paraId="4A21AEA4" w14:textId="77777777" w:rsidR="00EC4F3E" w:rsidRPr="003F5081" w:rsidRDefault="00EC4F3E">
      <w:pPr>
        <w:pStyle w:val="Textpoznmkypodiarou"/>
        <w:rPr>
          <w:rFonts w:ascii="Tahoma" w:hAnsi="Tahoma" w:cs="Tahoma"/>
          <w:sz w:val="16"/>
          <w:szCs w:val="16"/>
        </w:rPr>
      </w:pPr>
      <w:r w:rsidRPr="003F5081">
        <w:rPr>
          <w:rStyle w:val="Odkaznapoznmkupodiarou"/>
          <w:rFonts w:ascii="Tahoma" w:hAnsi="Tahoma" w:cs="Tahoma"/>
          <w:sz w:val="14"/>
          <w:szCs w:val="16"/>
        </w:rPr>
        <w:footnoteRef/>
      </w:r>
      <w:r w:rsidRPr="003F5081">
        <w:rPr>
          <w:rFonts w:ascii="Tahoma" w:hAnsi="Tahoma" w:cs="Tahoma"/>
          <w:sz w:val="14"/>
          <w:szCs w:val="16"/>
        </w:rPr>
        <w:t xml:space="preserve"> </w:t>
      </w:r>
      <w:r w:rsidRPr="003F5081">
        <w:rPr>
          <w:rFonts w:ascii="Tahoma" w:hAnsi="Tahoma" w:cs="Tahoma"/>
          <w:color w:val="222222"/>
          <w:sz w:val="14"/>
          <w:szCs w:val="16"/>
          <w:shd w:val="clear" w:color="auto" w:fill="FFFFFF"/>
        </w:rPr>
        <w:t xml:space="preserve">Husák, Martin, Tomáš </w:t>
      </w:r>
      <w:proofErr w:type="spellStart"/>
      <w:r w:rsidRPr="003F5081">
        <w:rPr>
          <w:rFonts w:ascii="Tahoma" w:hAnsi="Tahoma" w:cs="Tahoma"/>
          <w:color w:val="222222"/>
          <w:sz w:val="14"/>
          <w:szCs w:val="16"/>
          <w:shd w:val="clear" w:color="auto" w:fill="FFFFFF"/>
        </w:rPr>
        <w:t>Jirsík</w:t>
      </w:r>
      <w:proofErr w:type="spellEnd"/>
      <w:r w:rsidRPr="003F5081">
        <w:rPr>
          <w:rFonts w:ascii="Tahoma" w:hAnsi="Tahoma" w:cs="Tahoma"/>
          <w:color w:val="222222"/>
          <w:sz w:val="14"/>
          <w:szCs w:val="16"/>
          <w:shd w:val="clear" w:color="auto" w:fill="FFFFFF"/>
        </w:rPr>
        <w:t xml:space="preserve">, and </w:t>
      </w:r>
      <w:proofErr w:type="spellStart"/>
      <w:r w:rsidRPr="003F5081">
        <w:rPr>
          <w:rFonts w:ascii="Tahoma" w:hAnsi="Tahoma" w:cs="Tahoma"/>
          <w:color w:val="222222"/>
          <w:sz w:val="14"/>
          <w:szCs w:val="16"/>
          <w:shd w:val="clear" w:color="auto" w:fill="FFFFFF"/>
        </w:rPr>
        <w:t>Shanchieh</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Jay</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Yang</w:t>
      </w:r>
      <w:proofErr w:type="spellEnd"/>
      <w:r w:rsidRPr="003F5081">
        <w:rPr>
          <w:rFonts w:ascii="Tahoma" w:hAnsi="Tahoma" w:cs="Tahoma"/>
          <w:color w:val="222222"/>
          <w:sz w:val="14"/>
          <w:szCs w:val="16"/>
          <w:shd w:val="clear" w:color="auto" w:fill="FFFFFF"/>
        </w:rPr>
        <w:t>. "</w:t>
      </w:r>
      <w:proofErr w:type="spellStart"/>
      <w:r w:rsidRPr="003F5081">
        <w:rPr>
          <w:rFonts w:ascii="Tahoma" w:hAnsi="Tahoma" w:cs="Tahoma"/>
          <w:color w:val="222222"/>
          <w:sz w:val="14"/>
          <w:szCs w:val="16"/>
          <w:shd w:val="clear" w:color="auto" w:fill="FFFFFF"/>
        </w:rPr>
        <w:t>SoK</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contemporary</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issues</w:t>
      </w:r>
      <w:proofErr w:type="spellEnd"/>
      <w:r w:rsidRPr="003F5081">
        <w:rPr>
          <w:rFonts w:ascii="Tahoma" w:hAnsi="Tahoma" w:cs="Tahoma"/>
          <w:color w:val="222222"/>
          <w:sz w:val="14"/>
          <w:szCs w:val="16"/>
          <w:shd w:val="clear" w:color="auto" w:fill="FFFFFF"/>
        </w:rPr>
        <w:t xml:space="preserve"> and </w:t>
      </w:r>
      <w:proofErr w:type="spellStart"/>
      <w:r w:rsidRPr="003F5081">
        <w:rPr>
          <w:rFonts w:ascii="Tahoma" w:hAnsi="Tahoma" w:cs="Tahoma"/>
          <w:color w:val="222222"/>
          <w:sz w:val="14"/>
          <w:szCs w:val="16"/>
          <w:shd w:val="clear" w:color="auto" w:fill="FFFFFF"/>
        </w:rPr>
        <w:t>challenges</w:t>
      </w:r>
      <w:proofErr w:type="spellEnd"/>
      <w:r w:rsidRPr="003F5081">
        <w:rPr>
          <w:rFonts w:ascii="Tahoma" w:hAnsi="Tahoma" w:cs="Tahoma"/>
          <w:color w:val="222222"/>
          <w:sz w:val="14"/>
          <w:szCs w:val="16"/>
          <w:shd w:val="clear" w:color="auto" w:fill="FFFFFF"/>
        </w:rPr>
        <w:t xml:space="preserve"> to </w:t>
      </w:r>
      <w:proofErr w:type="spellStart"/>
      <w:r w:rsidRPr="003F5081">
        <w:rPr>
          <w:rFonts w:ascii="Tahoma" w:hAnsi="Tahoma" w:cs="Tahoma"/>
          <w:color w:val="222222"/>
          <w:sz w:val="14"/>
          <w:szCs w:val="16"/>
          <w:shd w:val="clear" w:color="auto" w:fill="FFFFFF"/>
        </w:rPr>
        <w:t>enable</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cyber</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situational</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awareness</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for</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network</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security</w:t>
      </w:r>
      <w:proofErr w:type="spellEnd"/>
      <w:r w:rsidRPr="003F5081">
        <w:rPr>
          <w:rFonts w:ascii="Tahoma" w:hAnsi="Tahoma" w:cs="Tahoma"/>
          <w:color w:val="222222"/>
          <w:sz w:val="14"/>
          <w:szCs w:val="16"/>
          <w:shd w:val="clear" w:color="auto" w:fill="FFFFFF"/>
        </w:rPr>
        <w:t>." </w:t>
      </w:r>
      <w:proofErr w:type="spellStart"/>
      <w:r w:rsidRPr="003F5081">
        <w:rPr>
          <w:rFonts w:ascii="Tahoma" w:hAnsi="Tahoma" w:cs="Tahoma"/>
          <w:i/>
          <w:iCs/>
          <w:color w:val="222222"/>
          <w:sz w:val="14"/>
          <w:szCs w:val="16"/>
          <w:shd w:val="clear" w:color="auto" w:fill="FFFFFF"/>
        </w:rPr>
        <w:t>Proceedings</w:t>
      </w:r>
      <w:proofErr w:type="spellEnd"/>
      <w:r w:rsidRPr="003F5081">
        <w:rPr>
          <w:rFonts w:ascii="Tahoma" w:hAnsi="Tahoma" w:cs="Tahoma"/>
          <w:i/>
          <w:iCs/>
          <w:color w:val="222222"/>
          <w:sz w:val="14"/>
          <w:szCs w:val="16"/>
          <w:shd w:val="clear" w:color="auto" w:fill="FFFFFF"/>
        </w:rPr>
        <w:t xml:space="preserve"> of </w:t>
      </w:r>
      <w:proofErr w:type="spellStart"/>
      <w:r w:rsidRPr="003F5081">
        <w:rPr>
          <w:rFonts w:ascii="Tahoma" w:hAnsi="Tahoma" w:cs="Tahoma"/>
          <w:i/>
          <w:iCs/>
          <w:color w:val="222222"/>
          <w:sz w:val="14"/>
          <w:szCs w:val="16"/>
          <w:shd w:val="clear" w:color="auto" w:fill="FFFFFF"/>
        </w:rPr>
        <w:t>the</w:t>
      </w:r>
      <w:proofErr w:type="spellEnd"/>
      <w:r w:rsidRPr="003F5081">
        <w:rPr>
          <w:rFonts w:ascii="Tahoma" w:hAnsi="Tahoma" w:cs="Tahoma"/>
          <w:i/>
          <w:iCs/>
          <w:color w:val="222222"/>
          <w:sz w:val="14"/>
          <w:szCs w:val="16"/>
          <w:shd w:val="clear" w:color="auto" w:fill="FFFFFF"/>
        </w:rPr>
        <w:t xml:space="preserve"> 15th International </w:t>
      </w:r>
      <w:proofErr w:type="spellStart"/>
      <w:r w:rsidRPr="003F5081">
        <w:rPr>
          <w:rFonts w:ascii="Tahoma" w:hAnsi="Tahoma" w:cs="Tahoma"/>
          <w:i/>
          <w:iCs/>
          <w:color w:val="222222"/>
          <w:sz w:val="14"/>
          <w:szCs w:val="16"/>
          <w:shd w:val="clear" w:color="auto" w:fill="FFFFFF"/>
        </w:rPr>
        <w:t>Conference</w:t>
      </w:r>
      <w:proofErr w:type="spellEnd"/>
      <w:r w:rsidRPr="003F5081">
        <w:rPr>
          <w:rFonts w:ascii="Tahoma" w:hAnsi="Tahoma" w:cs="Tahoma"/>
          <w:i/>
          <w:iCs/>
          <w:color w:val="222222"/>
          <w:sz w:val="14"/>
          <w:szCs w:val="16"/>
          <w:shd w:val="clear" w:color="auto" w:fill="FFFFFF"/>
        </w:rPr>
        <w:t xml:space="preserve"> on </w:t>
      </w:r>
      <w:proofErr w:type="spellStart"/>
      <w:r w:rsidRPr="003F5081">
        <w:rPr>
          <w:rFonts w:ascii="Tahoma" w:hAnsi="Tahoma" w:cs="Tahoma"/>
          <w:i/>
          <w:iCs/>
          <w:color w:val="222222"/>
          <w:sz w:val="14"/>
          <w:szCs w:val="16"/>
          <w:shd w:val="clear" w:color="auto" w:fill="FFFFFF"/>
        </w:rPr>
        <w:t>Availability</w:t>
      </w:r>
      <w:proofErr w:type="spellEnd"/>
      <w:r w:rsidRPr="003F5081">
        <w:rPr>
          <w:rFonts w:ascii="Tahoma" w:hAnsi="Tahoma" w:cs="Tahoma"/>
          <w:i/>
          <w:iCs/>
          <w:color w:val="222222"/>
          <w:sz w:val="14"/>
          <w:szCs w:val="16"/>
          <w:shd w:val="clear" w:color="auto" w:fill="FFFFFF"/>
        </w:rPr>
        <w:t xml:space="preserve">, </w:t>
      </w:r>
      <w:proofErr w:type="spellStart"/>
      <w:r w:rsidRPr="003F5081">
        <w:rPr>
          <w:rFonts w:ascii="Tahoma" w:hAnsi="Tahoma" w:cs="Tahoma"/>
          <w:i/>
          <w:iCs/>
          <w:color w:val="222222"/>
          <w:sz w:val="14"/>
          <w:szCs w:val="16"/>
          <w:shd w:val="clear" w:color="auto" w:fill="FFFFFF"/>
        </w:rPr>
        <w:t>Reliability</w:t>
      </w:r>
      <w:proofErr w:type="spellEnd"/>
      <w:r w:rsidRPr="003F5081">
        <w:rPr>
          <w:rFonts w:ascii="Tahoma" w:hAnsi="Tahoma" w:cs="Tahoma"/>
          <w:i/>
          <w:iCs/>
          <w:color w:val="222222"/>
          <w:sz w:val="14"/>
          <w:szCs w:val="16"/>
          <w:shd w:val="clear" w:color="auto" w:fill="FFFFFF"/>
        </w:rPr>
        <w:t xml:space="preserve"> and </w:t>
      </w:r>
      <w:proofErr w:type="spellStart"/>
      <w:r w:rsidRPr="003F5081">
        <w:rPr>
          <w:rFonts w:ascii="Tahoma" w:hAnsi="Tahoma" w:cs="Tahoma"/>
          <w:i/>
          <w:iCs/>
          <w:color w:val="222222"/>
          <w:sz w:val="14"/>
          <w:szCs w:val="16"/>
          <w:shd w:val="clear" w:color="auto" w:fill="FFFFFF"/>
        </w:rPr>
        <w:t>Security</w:t>
      </w:r>
      <w:proofErr w:type="spellEnd"/>
      <w:r w:rsidRPr="003F5081">
        <w:rPr>
          <w:rFonts w:ascii="Tahoma" w:hAnsi="Tahoma" w:cs="Tahoma"/>
          <w:color w:val="222222"/>
          <w:sz w:val="14"/>
          <w:szCs w:val="16"/>
          <w:shd w:val="clear" w:color="auto" w:fill="FFFFFF"/>
        </w:rPr>
        <w:t>. 2020.</w:t>
      </w:r>
    </w:p>
  </w:footnote>
  <w:footnote w:id="12">
    <w:p w14:paraId="0935A332" w14:textId="77777777" w:rsidR="00EC4F3E" w:rsidRPr="003F5081" w:rsidRDefault="00EC4F3E">
      <w:pPr>
        <w:pStyle w:val="Textpoznmkypodiarou"/>
        <w:rPr>
          <w:rFonts w:ascii="Tahoma" w:hAnsi="Tahoma" w:cs="Tahoma"/>
          <w:sz w:val="14"/>
          <w:szCs w:val="16"/>
        </w:rPr>
      </w:pPr>
      <w:r w:rsidRPr="003F5081">
        <w:rPr>
          <w:rStyle w:val="Odkaznapoznmkupodiarou"/>
          <w:rFonts w:ascii="Tahoma" w:hAnsi="Tahoma" w:cs="Tahoma"/>
          <w:sz w:val="14"/>
          <w:szCs w:val="16"/>
        </w:rPr>
        <w:footnoteRef/>
      </w:r>
      <w:r w:rsidRPr="003F5081">
        <w:rPr>
          <w:rFonts w:ascii="Tahoma" w:hAnsi="Tahoma" w:cs="Tahoma"/>
          <w:sz w:val="14"/>
          <w:szCs w:val="16"/>
        </w:rPr>
        <w:t xml:space="preserve"> </w:t>
      </w:r>
      <w:proofErr w:type="spellStart"/>
      <w:r w:rsidRPr="003F5081">
        <w:rPr>
          <w:rFonts w:ascii="Tahoma" w:hAnsi="Tahoma" w:cs="Tahoma"/>
          <w:color w:val="222222"/>
          <w:sz w:val="14"/>
          <w:szCs w:val="16"/>
          <w:shd w:val="clear" w:color="auto" w:fill="FFFFFF"/>
        </w:rPr>
        <w:t>Zhang</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Hongbin</w:t>
      </w:r>
      <w:proofErr w:type="spellEnd"/>
      <w:r w:rsidRPr="003F5081">
        <w:rPr>
          <w:rFonts w:ascii="Tahoma" w:hAnsi="Tahoma" w:cs="Tahoma"/>
          <w:color w:val="222222"/>
          <w:sz w:val="14"/>
          <w:szCs w:val="16"/>
          <w:shd w:val="clear" w:color="auto" w:fill="FFFFFF"/>
        </w:rPr>
        <w:t>, et al. "</w:t>
      </w:r>
      <w:proofErr w:type="spellStart"/>
      <w:r w:rsidRPr="003F5081">
        <w:rPr>
          <w:rFonts w:ascii="Tahoma" w:hAnsi="Tahoma" w:cs="Tahoma"/>
          <w:color w:val="222222"/>
          <w:sz w:val="14"/>
          <w:szCs w:val="16"/>
          <w:shd w:val="clear" w:color="auto" w:fill="FFFFFF"/>
        </w:rPr>
        <w:t>Network</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security</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situation</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awareness</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framework</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based</w:t>
      </w:r>
      <w:proofErr w:type="spellEnd"/>
      <w:r w:rsidRPr="003F5081">
        <w:rPr>
          <w:rFonts w:ascii="Tahoma" w:hAnsi="Tahoma" w:cs="Tahoma"/>
          <w:color w:val="222222"/>
          <w:sz w:val="14"/>
          <w:szCs w:val="16"/>
          <w:shd w:val="clear" w:color="auto" w:fill="FFFFFF"/>
        </w:rPr>
        <w:t xml:space="preserve"> on </w:t>
      </w:r>
      <w:proofErr w:type="spellStart"/>
      <w:r w:rsidRPr="003F5081">
        <w:rPr>
          <w:rFonts w:ascii="Tahoma" w:hAnsi="Tahoma" w:cs="Tahoma"/>
          <w:color w:val="222222"/>
          <w:sz w:val="14"/>
          <w:szCs w:val="16"/>
          <w:shd w:val="clear" w:color="auto" w:fill="FFFFFF"/>
        </w:rPr>
        <w:t>threat</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intelligence</w:t>
      </w:r>
      <w:proofErr w:type="spellEnd"/>
      <w:r w:rsidRPr="003F5081">
        <w:rPr>
          <w:rFonts w:ascii="Tahoma" w:hAnsi="Tahoma" w:cs="Tahoma"/>
          <w:color w:val="222222"/>
          <w:sz w:val="14"/>
          <w:szCs w:val="16"/>
          <w:shd w:val="clear" w:color="auto" w:fill="FFFFFF"/>
        </w:rPr>
        <w:t>." </w:t>
      </w:r>
      <w:r w:rsidRPr="003F5081">
        <w:rPr>
          <w:rFonts w:ascii="Tahoma" w:hAnsi="Tahoma" w:cs="Tahoma"/>
          <w:i/>
          <w:iCs/>
          <w:color w:val="222222"/>
          <w:sz w:val="14"/>
          <w:szCs w:val="16"/>
          <w:shd w:val="clear" w:color="auto" w:fill="FFFFFF"/>
        </w:rPr>
        <w:t xml:space="preserve">CMC: </w:t>
      </w:r>
      <w:proofErr w:type="spellStart"/>
      <w:r w:rsidRPr="003F5081">
        <w:rPr>
          <w:rFonts w:ascii="Tahoma" w:hAnsi="Tahoma" w:cs="Tahoma"/>
          <w:i/>
          <w:iCs/>
          <w:color w:val="222222"/>
          <w:sz w:val="14"/>
          <w:szCs w:val="16"/>
          <w:shd w:val="clear" w:color="auto" w:fill="FFFFFF"/>
        </w:rPr>
        <w:t>Comput</w:t>
      </w:r>
      <w:proofErr w:type="spellEnd"/>
      <w:r w:rsidRPr="003F5081">
        <w:rPr>
          <w:rFonts w:ascii="Tahoma" w:hAnsi="Tahoma" w:cs="Tahoma"/>
          <w:i/>
          <w:iCs/>
          <w:color w:val="222222"/>
          <w:sz w:val="14"/>
          <w:szCs w:val="16"/>
          <w:shd w:val="clear" w:color="auto" w:fill="FFFFFF"/>
        </w:rPr>
        <w:t xml:space="preserve">. Mater. </w:t>
      </w:r>
      <w:proofErr w:type="spellStart"/>
      <w:r w:rsidRPr="003F5081">
        <w:rPr>
          <w:rFonts w:ascii="Tahoma" w:hAnsi="Tahoma" w:cs="Tahoma"/>
          <w:i/>
          <w:iCs/>
          <w:color w:val="222222"/>
          <w:sz w:val="14"/>
          <w:szCs w:val="16"/>
          <w:shd w:val="clear" w:color="auto" w:fill="FFFFFF"/>
        </w:rPr>
        <w:t>Continua</w:t>
      </w:r>
      <w:proofErr w:type="spellEnd"/>
      <w:r w:rsidRPr="003F5081">
        <w:rPr>
          <w:rFonts w:ascii="Tahoma" w:hAnsi="Tahoma" w:cs="Tahoma"/>
          <w:color w:val="222222"/>
          <w:sz w:val="14"/>
          <w:szCs w:val="16"/>
          <w:shd w:val="clear" w:color="auto" w:fill="FFFFFF"/>
        </w:rPr>
        <w:t> 56.3 (2018): 381-399.</w:t>
      </w:r>
    </w:p>
  </w:footnote>
  <w:footnote w:id="13">
    <w:p w14:paraId="69C271EE" w14:textId="77777777" w:rsidR="00EC4F3E" w:rsidRPr="003F5081" w:rsidRDefault="00EC4F3E">
      <w:pPr>
        <w:pStyle w:val="Textpoznmkypodiarou"/>
        <w:rPr>
          <w:rFonts w:ascii="Tahoma" w:hAnsi="Tahoma" w:cs="Tahoma"/>
          <w:sz w:val="16"/>
          <w:szCs w:val="16"/>
        </w:rPr>
      </w:pPr>
      <w:r w:rsidRPr="003F5081">
        <w:rPr>
          <w:rStyle w:val="Odkaznapoznmkupodiarou"/>
          <w:rFonts w:ascii="Tahoma" w:hAnsi="Tahoma" w:cs="Tahoma"/>
          <w:sz w:val="14"/>
          <w:szCs w:val="16"/>
        </w:rPr>
        <w:footnoteRef/>
      </w:r>
      <w:r w:rsidRPr="003F5081">
        <w:rPr>
          <w:rFonts w:ascii="Tahoma" w:hAnsi="Tahoma" w:cs="Tahoma"/>
          <w:sz w:val="14"/>
          <w:szCs w:val="16"/>
        </w:rPr>
        <w:t xml:space="preserve"> </w:t>
      </w:r>
      <w:proofErr w:type="spellStart"/>
      <w:r w:rsidRPr="003F5081">
        <w:rPr>
          <w:rFonts w:ascii="Tahoma" w:hAnsi="Tahoma" w:cs="Tahoma"/>
          <w:color w:val="222222"/>
          <w:sz w:val="14"/>
          <w:szCs w:val="16"/>
          <w:shd w:val="clear" w:color="auto" w:fill="FFFFFF"/>
        </w:rPr>
        <w:t>Franke</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Ulrik</w:t>
      </w:r>
      <w:proofErr w:type="spellEnd"/>
      <w:r w:rsidRPr="003F5081">
        <w:rPr>
          <w:rFonts w:ascii="Tahoma" w:hAnsi="Tahoma" w:cs="Tahoma"/>
          <w:color w:val="222222"/>
          <w:sz w:val="14"/>
          <w:szCs w:val="16"/>
          <w:shd w:val="clear" w:color="auto" w:fill="FFFFFF"/>
        </w:rPr>
        <w:t xml:space="preserve">, and </w:t>
      </w:r>
      <w:proofErr w:type="spellStart"/>
      <w:r w:rsidRPr="003F5081">
        <w:rPr>
          <w:rFonts w:ascii="Tahoma" w:hAnsi="Tahoma" w:cs="Tahoma"/>
          <w:color w:val="222222"/>
          <w:sz w:val="14"/>
          <w:szCs w:val="16"/>
          <w:shd w:val="clear" w:color="auto" w:fill="FFFFFF"/>
        </w:rPr>
        <w:t>Joel</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Brynielsson</w:t>
      </w:r>
      <w:proofErr w:type="spellEnd"/>
      <w:r w:rsidRPr="003F5081">
        <w:rPr>
          <w:rFonts w:ascii="Tahoma" w:hAnsi="Tahoma" w:cs="Tahoma"/>
          <w:color w:val="222222"/>
          <w:sz w:val="14"/>
          <w:szCs w:val="16"/>
          <w:shd w:val="clear" w:color="auto" w:fill="FFFFFF"/>
        </w:rPr>
        <w:t>. "</w:t>
      </w:r>
      <w:proofErr w:type="spellStart"/>
      <w:r w:rsidRPr="003F5081">
        <w:rPr>
          <w:rFonts w:ascii="Tahoma" w:hAnsi="Tahoma" w:cs="Tahoma"/>
          <w:color w:val="222222"/>
          <w:sz w:val="14"/>
          <w:szCs w:val="16"/>
          <w:shd w:val="clear" w:color="auto" w:fill="FFFFFF"/>
        </w:rPr>
        <w:t>Cyber</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situational</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awareness</w:t>
      </w:r>
      <w:proofErr w:type="spellEnd"/>
      <w:r w:rsidRPr="003F5081">
        <w:rPr>
          <w:rFonts w:ascii="Tahoma" w:hAnsi="Tahoma" w:cs="Tahoma"/>
          <w:color w:val="222222"/>
          <w:sz w:val="14"/>
          <w:szCs w:val="16"/>
          <w:shd w:val="clear" w:color="auto" w:fill="FFFFFF"/>
        </w:rPr>
        <w:t xml:space="preserve">–a </w:t>
      </w:r>
      <w:proofErr w:type="spellStart"/>
      <w:r w:rsidRPr="003F5081">
        <w:rPr>
          <w:rFonts w:ascii="Tahoma" w:hAnsi="Tahoma" w:cs="Tahoma"/>
          <w:color w:val="222222"/>
          <w:sz w:val="14"/>
          <w:szCs w:val="16"/>
          <w:shd w:val="clear" w:color="auto" w:fill="FFFFFF"/>
        </w:rPr>
        <w:t>systematic</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review</w:t>
      </w:r>
      <w:proofErr w:type="spellEnd"/>
      <w:r w:rsidRPr="003F5081">
        <w:rPr>
          <w:rFonts w:ascii="Tahoma" w:hAnsi="Tahoma" w:cs="Tahoma"/>
          <w:color w:val="222222"/>
          <w:sz w:val="14"/>
          <w:szCs w:val="16"/>
          <w:shd w:val="clear" w:color="auto" w:fill="FFFFFF"/>
        </w:rPr>
        <w:t xml:space="preserve"> of </w:t>
      </w:r>
      <w:proofErr w:type="spellStart"/>
      <w:r w:rsidRPr="003F5081">
        <w:rPr>
          <w:rFonts w:ascii="Tahoma" w:hAnsi="Tahoma" w:cs="Tahoma"/>
          <w:color w:val="222222"/>
          <w:sz w:val="14"/>
          <w:szCs w:val="16"/>
          <w:shd w:val="clear" w:color="auto" w:fill="FFFFFF"/>
        </w:rPr>
        <w:t>the</w:t>
      </w:r>
      <w:proofErr w:type="spellEnd"/>
      <w:r w:rsidRPr="003F5081">
        <w:rPr>
          <w:rFonts w:ascii="Tahoma" w:hAnsi="Tahoma" w:cs="Tahoma"/>
          <w:color w:val="222222"/>
          <w:sz w:val="14"/>
          <w:szCs w:val="16"/>
          <w:shd w:val="clear" w:color="auto" w:fill="FFFFFF"/>
        </w:rPr>
        <w:t xml:space="preserve"> </w:t>
      </w:r>
      <w:proofErr w:type="spellStart"/>
      <w:r w:rsidRPr="003F5081">
        <w:rPr>
          <w:rFonts w:ascii="Tahoma" w:hAnsi="Tahoma" w:cs="Tahoma"/>
          <w:color w:val="222222"/>
          <w:sz w:val="14"/>
          <w:szCs w:val="16"/>
          <w:shd w:val="clear" w:color="auto" w:fill="FFFFFF"/>
        </w:rPr>
        <w:t>literature</w:t>
      </w:r>
      <w:proofErr w:type="spellEnd"/>
      <w:r w:rsidRPr="003F5081">
        <w:rPr>
          <w:rFonts w:ascii="Tahoma" w:hAnsi="Tahoma" w:cs="Tahoma"/>
          <w:color w:val="222222"/>
          <w:sz w:val="14"/>
          <w:szCs w:val="16"/>
          <w:shd w:val="clear" w:color="auto" w:fill="FFFFFF"/>
        </w:rPr>
        <w:t>." </w:t>
      </w:r>
      <w:proofErr w:type="spellStart"/>
      <w:r w:rsidRPr="003F5081">
        <w:rPr>
          <w:rFonts w:ascii="Tahoma" w:hAnsi="Tahoma" w:cs="Tahoma"/>
          <w:i/>
          <w:iCs/>
          <w:color w:val="222222"/>
          <w:sz w:val="14"/>
          <w:szCs w:val="16"/>
          <w:shd w:val="clear" w:color="auto" w:fill="FFFFFF"/>
        </w:rPr>
        <w:t>Computers</w:t>
      </w:r>
      <w:proofErr w:type="spellEnd"/>
      <w:r w:rsidRPr="003F5081">
        <w:rPr>
          <w:rFonts w:ascii="Tahoma" w:hAnsi="Tahoma" w:cs="Tahoma"/>
          <w:i/>
          <w:iCs/>
          <w:color w:val="222222"/>
          <w:sz w:val="14"/>
          <w:szCs w:val="16"/>
          <w:shd w:val="clear" w:color="auto" w:fill="FFFFFF"/>
        </w:rPr>
        <w:t xml:space="preserve"> &amp; </w:t>
      </w:r>
      <w:proofErr w:type="spellStart"/>
      <w:r w:rsidRPr="003F5081">
        <w:rPr>
          <w:rFonts w:ascii="Tahoma" w:hAnsi="Tahoma" w:cs="Tahoma"/>
          <w:i/>
          <w:iCs/>
          <w:color w:val="222222"/>
          <w:sz w:val="14"/>
          <w:szCs w:val="16"/>
          <w:shd w:val="clear" w:color="auto" w:fill="FFFFFF"/>
        </w:rPr>
        <w:t>security</w:t>
      </w:r>
      <w:proofErr w:type="spellEnd"/>
      <w:r w:rsidRPr="003F5081">
        <w:rPr>
          <w:rFonts w:ascii="Tahoma" w:hAnsi="Tahoma" w:cs="Tahoma"/>
          <w:color w:val="222222"/>
          <w:sz w:val="14"/>
          <w:szCs w:val="16"/>
          <w:shd w:val="clear" w:color="auto" w:fill="FFFFFF"/>
        </w:rPr>
        <w:t> 46 (2014): 18-31.</w:t>
      </w:r>
    </w:p>
  </w:footnote>
  <w:footnote w:id="14">
    <w:p w14:paraId="77291E82" w14:textId="328C01CC" w:rsidR="00EC4F3E" w:rsidRPr="00F14E5B" w:rsidRDefault="00EC4F3E" w:rsidP="007F2D8B">
      <w:pPr>
        <w:pStyle w:val="Textpoznmkypodiarou"/>
        <w:rPr>
          <w:rFonts w:ascii="Tahoma" w:hAnsi="Tahoma" w:cs="Tahoma"/>
          <w:sz w:val="14"/>
          <w:szCs w:val="14"/>
        </w:rPr>
      </w:pPr>
      <w:r w:rsidRPr="00F14E5B">
        <w:rPr>
          <w:rStyle w:val="Odkaznapoznmkupodiarou"/>
          <w:rFonts w:ascii="Tahoma" w:hAnsi="Tahoma" w:cs="Tahoma"/>
          <w:sz w:val="14"/>
          <w:szCs w:val="14"/>
        </w:rPr>
        <w:footnoteRef/>
      </w:r>
      <w:r w:rsidRPr="00F14E5B">
        <w:rPr>
          <w:rFonts w:ascii="Tahoma" w:hAnsi="Tahoma" w:cs="Tahoma"/>
          <w:sz w:val="14"/>
          <w:szCs w:val="14"/>
        </w:rPr>
        <w:t xml:space="preserve"> Štúdie skúma</w:t>
      </w:r>
      <w:r>
        <w:rPr>
          <w:rFonts w:ascii="Tahoma" w:hAnsi="Tahoma" w:cs="Tahoma"/>
          <w:sz w:val="14"/>
          <w:szCs w:val="14"/>
        </w:rPr>
        <w:t>júce odhad škôd, ktoré boli spôsobené</w:t>
      </w:r>
      <w:r w:rsidRPr="00F14E5B">
        <w:rPr>
          <w:rFonts w:ascii="Tahoma" w:hAnsi="Tahoma" w:cs="Tahoma"/>
          <w:sz w:val="14"/>
          <w:szCs w:val="14"/>
        </w:rPr>
        <w:t xml:space="preserve"> kybernetickými útokmi:</w:t>
      </w:r>
    </w:p>
    <w:p w14:paraId="7F8458A9" w14:textId="77777777" w:rsidR="00EC4F3E" w:rsidRDefault="00EC4F3E" w:rsidP="007F2D8B">
      <w:pPr>
        <w:pStyle w:val="Textpoznmkypodiarou"/>
        <w:rPr>
          <w:rFonts w:ascii="Tahoma" w:hAnsi="Tahoma" w:cs="Tahoma"/>
          <w:sz w:val="14"/>
          <w:szCs w:val="14"/>
        </w:rPr>
      </w:pPr>
      <w:proofErr w:type="spellStart"/>
      <w:r w:rsidRPr="00880AFD">
        <w:rPr>
          <w:rFonts w:ascii="Tahoma" w:hAnsi="Tahoma" w:cs="Tahoma"/>
          <w:sz w:val="14"/>
          <w:szCs w:val="14"/>
        </w:rPr>
        <w:t>Lewis</w:t>
      </w:r>
      <w:proofErr w:type="spellEnd"/>
      <w:r>
        <w:rPr>
          <w:rFonts w:ascii="Tahoma" w:hAnsi="Tahoma" w:cs="Tahoma"/>
          <w:sz w:val="14"/>
          <w:szCs w:val="14"/>
        </w:rPr>
        <w:t xml:space="preserve">, J. (2018). </w:t>
      </w:r>
      <w:proofErr w:type="spellStart"/>
      <w:r w:rsidRPr="00880AFD">
        <w:rPr>
          <w:rFonts w:ascii="Tahoma" w:hAnsi="Tahoma" w:cs="Tahoma"/>
          <w:sz w:val="14"/>
          <w:szCs w:val="14"/>
        </w:rPr>
        <w:t>Economic</w:t>
      </w:r>
      <w:proofErr w:type="spellEnd"/>
      <w:r w:rsidRPr="00880AFD">
        <w:rPr>
          <w:rFonts w:ascii="Tahoma" w:hAnsi="Tahoma" w:cs="Tahoma"/>
          <w:sz w:val="14"/>
          <w:szCs w:val="14"/>
        </w:rPr>
        <w:t xml:space="preserve"> </w:t>
      </w:r>
      <w:proofErr w:type="spellStart"/>
      <w:r w:rsidRPr="00880AFD">
        <w:rPr>
          <w:rFonts w:ascii="Tahoma" w:hAnsi="Tahoma" w:cs="Tahoma"/>
          <w:sz w:val="14"/>
          <w:szCs w:val="14"/>
        </w:rPr>
        <w:t>Impact</w:t>
      </w:r>
      <w:proofErr w:type="spellEnd"/>
      <w:r w:rsidRPr="00880AFD">
        <w:rPr>
          <w:rFonts w:ascii="Tahoma" w:hAnsi="Tahoma" w:cs="Tahoma"/>
          <w:sz w:val="14"/>
          <w:szCs w:val="14"/>
        </w:rPr>
        <w:t xml:space="preserve"> of </w:t>
      </w:r>
      <w:proofErr w:type="spellStart"/>
      <w:r w:rsidRPr="00880AFD">
        <w:rPr>
          <w:rFonts w:ascii="Tahoma" w:hAnsi="Tahoma" w:cs="Tahoma"/>
          <w:sz w:val="14"/>
          <w:szCs w:val="14"/>
        </w:rPr>
        <w:t>Cybercrime</w:t>
      </w:r>
      <w:proofErr w:type="spellEnd"/>
      <w:r>
        <w:rPr>
          <w:rFonts w:ascii="Tahoma" w:hAnsi="Tahoma" w:cs="Tahoma"/>
          <w:sz w:val="14"/>
          <w:szCs w:val="14"/>
        </w:rPr>
        <w:t xml:space="preserve"> </w:t>
      </w:r>
      <w:r w:rsidRPr="00880AFD">
        <w:rPr>
          <w:rFonts w:ascii="Tahoma" w:hAnsi="Tahoma" w:cs="Tahoma"/>
          <w:sz w:val="14"/>
          <w:szCs w:val="14"/>
        </w:rPr>
        <w:t xml:space="preserve">— No </w:t>
      </w:r>
      <w:proofErr w:type="spellStart"/>
      <w:r w:rsidRPr="00880AFD">
        <w:rPr>
          <w:rFonts w:ascii="Tahoma" w:hAnsi="Tahoma" w:cs="Tahoma"/>
          <w:sz w:val="14"/>
          <w:szCs w:val="14"/>
        </w:rPr>
        <w:t>Slowing</w:t>
      </w:r>
      <w:proofErr w:type="spellEnd"/>
      <w:r w:rsidRPr="00880AFD">
        <w:rPr>
          <w:rFonts w:ascii="Tahoma" w:hAnsi="Tahoma" w:cs="Tahoma"/>
          <w:sz w:val="14"/>
          <w:szCs w:val="14"/>
        </w:rPr>
        <w:t xml:space="preserve"> </w:t>
      </w:r>
      <w:proofErr w:type="spellStart"/>
      <w:r w:rsidRPr="00880AFD">
        <w:rPr>
          <w:rFonts w:ascii="Tahoma" w:hAnsi="Tahoma" w:cs="Tahoma"/>
          <w:sz w:val="14"/>
          <w:szCs w:val="14"/>
        </w:rPr>
        <w:t>Down</w:t>
      </w:r>
      <w:proofErr w:type="spellEnd"/>
      <w:r>
        <w:rPr>
          <w:rFonts w:ascii="Tahoma" w:hAnsi="Tahoma" w:cs="Tahoma"/>
          <w:sz w:val="14"/>
          <w:szCs w:val="14"/>
        </w:rPr>
        <w:t xml:space="preserve">. </w:t>
      </w:r>
      <w:proofErr w:type="spellStart"/>
      <w:r w:rsidRPr="00880AFD">
        <w:rPr>
          <w:rFonts w:ascii="Tahoma" w:hAnsi="Tahoma" w:cs="Tahoma"/>
          <w:sz w:val="14"/>
          <w:szCs w:val="14"/>
        </w:rPr>
        <w:t>The</w:t>
      </w:r>
      <w:proofErr w:type="spellEnd"/>
      <w:r w:rsidRPr="00880AFD">
        <w:rPr>
          <w:rFonts w:ascii="Tahoma" w:hAnsi="Tahoma" w:cs="Tahoma"/>
          <w:sz w:val="14"/>
          <w:szCs w:val="14"/>
        </w:rPr>
        <w:t xml:space="preserve"> Center </w:t>
      </w:r>
      <w:proofErr w:type="spellStart"/>
      <w:r w:rsidRPr="00880AFD">
        <w:rPr>
          <w:rFonts w:ascii="Tahoma" w:hAnsi="Tahoma" w:cs="Tahoma"/>
          <w:sz w:val="14"/>
          <w:szCs w:val="14"/>
        </w:rPr>
        <w:t>for</w:t>
      </w:r>
      <w:proofErr w:type="spellEnd"/>
      <w:r w:rsidRPr="00880AFD">
        <w:rPr>
          <w:rFonts w:ascii="Tahoma" w:hAnsi="Tahoma" w:cs="Tahoma"/>
          <w:sz w:val="14"/>
          <w:szCs w:val="14"/>
        </w:rPr>
        <w:t xml:space="preserve"> </w:t>
      </w:r>
      <w:proofErr w:type="spellStart"/>
      <w:r w:rsidRPr="00880AFD">
        <w:rPr>
          <w:rFonts w:ascii="Tahoma" w:hAnsi="Tahoma" w:cs="Tahoma"/>
          <w:sz w:val="14"/>
          <w:szCs w:val="14"/>
        </w:rPr>
        <w:t>Strategic</w:t>
      </w:r>
      <w:proofErr w:type="spellEnd"/>
      <w:r w:rsidRPr="00880AFD">
        <w:rPr>
          <w:rFonts w:ascii="Tahoma" w:hAnsi="Tahoma" w:cs="Tahoma"/>
          <w:sz w:val="14"/>
          <w:szCs w:val="14"/>
        </w:rPr>
        <w:t xml:space="preserve"> and International </w:t>
      </w:r>
      <w:proofErr w:type="spellStart"/>
      <w:r w:rsidRPr="00880AFD">
        <w:rPr>
          <w:rFonts w:ascii="Tahoma" w:hAnsi="Tahoma" w:cs="Tahoma"/>
          <w:sz w:val="14"/>
          <w:szCs w:val="14"/>
        </w:rPr>
        <w:t>Studies</w:t>
      </w:r>
      <w:proofErr w:type="spellEnd"/>
      <w:r w:rsidRPr="00880AFD">
        <w:rPr>
          <w:rFonts w:ascii="Tahoma" w:hAnsi="Tahoma" w:cs="Tahoma"/>
          <w:sz w:val="14"/>
          <w:szCs w:val="14"/>
        </w:rPr>
        <w:t xml:space="preserve"> (CSIS)</w:t>
      </w:r>
      <w:r>
        <w:rPr>
          <w:rFonts w:ascii="Tahoma" w:hAnsi="Tahoma" w:cs="Tahoma"/>
          <w:sz w:val="14"/>
          <w:szCs w:val="14"/>
        </w:rPr>
        <w:t xml:space="preserve"> </w:t>
      </w:r>
      <w:r w:rsidRPr="00880AFD">
        <w:rPr>
          <w:rFonts w:ascii="Tahoma" w:hAnsi="Tahoma" w:cs="Tahoma"/>
          <w:sz w:val="14"/>
          <w:szCs w:val="14"/>
        </w:rPr>
        <w:t xml:space="preserve"> </w:t>
      </w:r>
      <w:hyperlink r:id="rId1" w:history="1">
        <w:r w:rsidRPr="00F14E5B">
          <w:rPr>
            <w:rStyle w:val="Hypertextovprepojenie"/>
            <w:rFonts w:ascii="Tahoma" w:hAnsi="Tahoma" w:cs="Tahoma"/>
            <w:sz w:val="14"/>
            <w:szCs w:val="14"/>
          </w:rPr>
          <w:t>https://www.csis.org/analysis/economic-impact-cybercrime</w:t>
        </w:r>
      </w:hyperlink>
    </w:p>
    <w:p w14:paraId="134A39EB" w14:textId="77777777" w:rsidR="00EC4F3E" w:rsidRDefault="00EC4F3E" w:rsidP="007F2D8B">
      <w:pPr>
        <w:pStyle w:val="Textpoznmkypodiarou"/>
        <w:rPr>
          <w:rFonts w:ascii="Tahoma" w:hAnsi="Tahoma" w:cs="Tahoma"/>
          <w:sz w:val="14"/>
          <w:szCs w:val="14"/>
        </w:rPr>
      </w:pPr>
      <w:proofErr w:type="spellStart"/>
      <w:r w:rsidRPr="00880AFD">
        <w:rPr>
          <w:rFonts w:ascii="Tahoma" w:hAnsi="Tahoma" w:cs="Tahoma"/>
          <w:sz w:val="14"/>
          <w:szCs w:val="14"/>
        </w:rPr>
        <w:t>Dreyer</w:t>
      </w:r>
      <w:proofErr w:type="spellEnd"/>
      <w:r w:rsidRPr="00880AFD">
        <w:rPr>
          <w:rFonts w:ascii="Tahoma" w:hAnsi="Tahoma" w:cs="Tahoma"/>
          <w:sz w:val="14"/>
          <w:szCs w:val="14"/>
        </w:rPr>
        <w:t xml:space="preserve">, P., </w:t>
      </w:r>
      <w:proofErr w:type="spellStart"/>
      <w:r w:rsidRPr="00880AFD">
        <w:rPr>
          <w:rFonts w:ascii="Tahoma" w:hAnsi="Tahoma" w:cs="Tahoma"/>
          <w:sz w:val="14"/>
          <w:szCs w:val="14"/>
        </w:rPr>
        <w:t>Jones</w:t>
      </w:r>
      <w:proofErr w:type="spellEnd"/>
      <w:r w:rsidRPr="00880AFD">
        <w:rPr>
          <w:rFonts w:ascii="Tahoma" w:hAnsi="Tahoma" w:cs="Tahoma"/>
          <w:sz w:val="14"/>
          <w:szCs w:val="14"/>
        </w:rPr>
        <w:t xml:space="preserve">, T., Klima, K., </w:t>
      </w:r>
      <w:proofErr w:type="spellStart"/>
      <w:r w:rsidRPr="00880AFD">
        <w:rPr>
          <w:rFonts w:ascii="Tahoma" w:hAnsi="Tahoma" w:cs="Tahoma"/>
          <w:sz w:val="14"/>
          <w:szCs w:val="14"/>
        </w:rPr>
        <w:t>Oberholtzer</w:t>
      </w:r>
      <w:proofErr w:type="spellEnd"/>
      <w:r w:rsidRPr="00880AFD">
        <w:rPr>
          <w:rFonts w:ascii="Tahoma" w:hAnsi="Tahoma" w:cs="Tahoma"/>
          <w:sz w:val="14"/>
          <w:szCs w:val="14"/>
        </w:rPr>
        <w:t xml:space="preserve">, J., </w:t>
      </w:r>
      <w:proofErr w:type="spellStart"/>
      <w:r w:rsidRPr="00880AFD">
        <w:rPr>
          <w:rFonts w:ascii="Tahoma" w:hAnsi="Tahoma" w:cs="Tahoma"/>
          <w:sz w:val="14"/>
          <w:szCs w:val="14"/>
        </w:rPr>
        <w:t>Strong</w:t>
      </w:r>
      <w:proofErr w:type="spellEnd"/>
      <w:r w:rsidRPr="00880AFD">
        <w:rPr>
          <w:rFonts w:ascii="Tahoma" w:hAnsi="Tahoma" w:cs="Tahoma"/>
          <w:sz w:val="14"/>
          <w:szCs w:val="14"/>
        </w:rPr>
        <w:t xml:space="preserve">, A., </w:t>
      </w:r>
      <w:proofErr w:type="spellStart"/>
      <w:r w:rsidRPr="00880AFD">
        <w:rPr>
          <w:rFonts w:ascii="Tahoma" w:hAnsi="Tahoma" w:cs="Tahoma"/>
          <w:sz w:val="14"/>
          <w:szCs w:val="14"/>
        </w:rPr>
        <w:t>Welburn</w:t>
      </w:r>
      <w:proofErr w:type="spellEnd"/>
      <w:r w:rsidRPr="00880AFD">
        <w:rPr>
          <w:rFonts w:ascii="Tahoma" w:hAnsi="Tahoma" w:cs="Tahoma"/>
          <w:sz w:val="14"/>
          <w:szCs w:val="14"/>
        </w:rPr>
        <w:t xml:space="preserve">, J. W., &amp; </w:t>
      </w:r>
      <w:proofErr w:type="spellStart"/>
      <w:r w:rsidRPr="00880AFD">
        <w:rPr>
          <w:rFonts w:ascii="Tahoma" w:hAnsi="Tahoma" w:cs="Tahoma"/>
          <w:sz w:val="14"/>
          <w:szCs w:val="14"/>
        </w:rPr>
        <w:t>Winkelman</w:t>
      </w:r>
      <w:proofErr w:type="spellEnd"/>
      <w:r w:rsidRPr="00880AFD">
        <w:rPr>
          <w:rFonts w:ascii="Tahoma" w:hAnsi="Tahoma" w:cs="Tahoma"/>
          <w:sz w:val="14"/>
          <w:szCs w:val="14"/>
        </w:rPr>
        <w:t xml:space="preserve">, Z. (2018). </w:t>
      </w:r>
      <w:proofErr w:type="spellStart"/>
      <w:r w:rsidRPr="00880AFD">
        <w:rPr>
          <w:rFonts w:ascii="Tahoma" w:hAnsi="Tahoma" w:cs="Tahoma"/>
          <w:sz w:val="14"/>
          <w:szCs w:val="14"/>
        </w:rPr>
        <w:t>Estimating</w:t>
      </w:r>
      <w:proofErr w:type="spellEnd"/>
      <w:r w:rsidRPr="00880AFD">
        <w:rPr>
          <w:rFonts w:ascii="Tahoma" w:hAnsi="Tahoma" w:cs="Tahoma"/>
          <w:sz w:val="14"/>
          <w:szCs w:val="14"/>
        </w:rPr>
        <w:t xml:space="preserve"> </w:t>
      </w:r>
      <w:proofErr w:type="spellStart"/>
      <w:r w:rsidRPr="00880AFD">
        <w:rPr>
          <w:rFonts w:ascii="Tahoma" w:hAnsi="Tahoma" w:cs="Tahoma"/>
          <w:sz w:val="14"/>
          <w:szCs w:val="14"/>
        </w:rPr>
        <w:t>the</w:t>
      </w:r>
      <w:proofErr w:type="spellEnd"/>
      <w:r w:rsidRPr="00880AFD">
        <w:rPr>
          <w:rFonts w:ascii="Tahoma" w:hAnsi="Tahoma" w:cs="Tahoma"/>
          <w:sz w:val="14"/>
          <w:szCs w:val="14"/>
        </w:rPr>
        <w:t xml:space="preserve"> </w:t>
      </w:r>
      <w:proofErr w:type="spellStart"/>
      <w:r w:rsidRPr="00880AFD">
        <w:rPr>
          <w:rFonts w:ascii="Tahoma" w:hAnsi="Tahoma" w:cs="Tahoma"/>
          <w:sz w:val="14"/>
          <w:szCs w:val="14"/>
        </w:rPr>
        <w:t>global</w:t>
      </w:r>
      <w:proofErr w:type="spellEnd"/>
      <w:r w:rsidRPr="00880AFD">
        <w:rPr>
          <w:rFonts w:ascii="Tahoma" w:hAnsi="Tahoma" w:cs="Tahoma"/>
          <w:sz w:val="14"/>
          <w:szCs w:val="14"/>
        </w:rPr>
        <w:t xml:space="preserve"> </w:t>
      </w:r>
      <w:proofErr w:type="spellStart"/>
      <w:r w:rsidRPr="00880AFD">
        <w:rPr>
          <w:rFonts w:ascii="Tahoma" w:hAnsi="Tahoma" w:cs="Tahoma"/>
          <w:sz w:val="14"/>
          <w:szCs w:val="14"/>
        </w:rPr>
        <w:t>cost</w:t>
      </w:r>
      <w:proofErr w:type="spellEnd"/>
      <w:r w:rsidRPr="00880AFD">
        <w:rPr>
          <w:rFonts w:ascii="Tahoma" w:hAnsi="Tahoma" w:cs="Tahoma"/>
          <w:sz w:val="14"/>
          <w:szCs w:val="14"/>
        </w:rPr>
        <w:t xml:space="preserve"> of </w:t>
      </w:r>
      <w:proofErr w:type="spellStart"/>
      <w:r w:rsidRPr="00880AFD">
        <w:rPr>
          <w:rFonts w:ascii="Tahoma" w:hAnsi="Tahoma" w:cs="Tahoma"/>
          <w:sz w:val="14"/>
          <w:szCs w:val="14"/>
        </w:rPr>
        <w:t>cyber</w:t>
      </w:r>
      <w:proofErr w:type="spellEnd"/>
      <w:r w:rsidRPr="00880AFD">
        <w:rPr>
          <w:rFonts w:ascii="Tahoma" w:hAnsi="Tahoma" w:cs="Tahoma"/>
          <w:sz w:val="14"/>
          <w:szCs w:val="14"/>
        </w:rPr>
        <w:t xml:space="preserve"> risk. </w:t>
      </w:r>
      <w:proofErr w:type="spellStart"/>
      <w:r w:rsidRPr="00880AFD">
        <w:rPr>
          <w:rFonts w:ascii="Tahoma" w:hAnsi="Tahoma" w:cs="Tahoma"/>
          <w:sz w:val="14"/>
          <w:szCs w:val="14"/>
        </w:rPr>
        <w:t>Research</w:t>
      </w:r>
      <w:proofErr w:type="spellEnd"/>
      <w:r w:rsidRPr="00880AFD">
        <w:rPr>
          <w:rFonts w:ascii="Tahoma" w:hAnsi="Tahoma" w:cs="Tahoma"/>
          <w:sz w:val="14"/>
          <w:szCs w:val="14"/>
        </w:rPr>
        <w:t xml:space="preserve"> </w:t>
      </w:r>
      <w:proofErr w:type="spellStart"/>
      <w:r w:rsidRPr="00880AFD">
        <w:rPr>
          <w:rFonts w:ascii="Tahoma" w:hAnsi="Tahoma" w:cs="Tahoma"/>
          <w:sz w:val="14"/>
          <w:szCs w:val="14"/>
        </w:rPr>
        <w:t>Reports</w:t>
      </w:r>
      <w:proofErr w:type="spellEnd"/>
      <w:r w:rsidRPr="00880AFD">
        <w:rPr>
          <w:rFonts w:ascii="Tahoma" w:hAnsi="Tahoma" w:cs="Tahoma"/>
          <w:sz w:val="14"/>
          <w:szCs w:val="14"/>
        </w:rPr>
        <w:t xml:space="preserve"> RR-2299-WFHF, </w:t>
      </w:r>
      <w:proofErr w:type="spellStart"/>
      <w:r w:rsidRPr="00880AFD">
        <w:rPr>
          <w:rFonts w:ascii="Tahoma" w:hAnsi="Tahoma" w:cs="Tahoma"/>
          <w:sz w:val="14"/>
          <w:szCs w:val="14"/>
        </w:rPr>
        <w:t>Rand</w:t>
      </w:r>
      <w:proofErr w:type="spellEnd"/>
      <w:r w:rsidRPr="00880AFD">
        <w:rPr>
          <w:rFonts w:ascii="Tahoma" w:hAnsi="Tahoma" w:cs="Tahoma"/>
          <w:sz w:val="14"/>
          <w:szCs w:val="14"/>
        </w:rPr>
        <w:t xml:space="preserve"> </w:t>
      </w:r>
      <w:proofErr w:type="spellStart"/>
      <w:r w:rsidRPr="00880AFD">
        <w:rPr>
          <w:rFonts w:ascii="Tahoma" w:hAnsi="Tahoma" w:cs="Tahoma"/>
          <w:sz w:val="14"/>
          <w:szCs w:val="14"/>
        </w:rPr>
        <w:t>Corporation</w:t>
      </w:r>
      <w:proofErr w:type="spellEnd"/>
      <w:r w:rsidRPr="00880AFD">
        <w:rPr>
          <w:rFonts w:ascii="Tahoma" w:hAnsi="Tahoma" w:cs="Tahoma"/>
          <w:sz w:val="14"/>
          <w:szCs w:val="14"/>
        </w:rPr>
        <w:t xml:space="preserve">. </w:t>
      </w:r>
      <w:hyperlink r:id="rId2" w:history="1">
        <w:r w:rsidRPr="00AC58A7">
          <w:rPr>
            <w:rStyle w:val="Hypertextovprepojenie"/>
            <w:rFonts w:ascii="Tahoma" w:hAnsi="Tahoma" w:cs="Tahoma"/>
            <w:sz w:val="14"/>
            <w:szCs w:val="14"/>
          </w:rPr>
          <w:t>https://www.rand.org/pubs/research_reports/RR2299.html</w:t>
        </w:r>
      </w:hyperlink>
    </w:p>
    <w:p w14:paraId="219C9CDA" w14:textId="77777777" w:rsidR="00EC4F3E" w:rsidRPr="00F14E5B" w:rsidRDefault="00EC4F3E" w:rsidP="007F2D8B">
      <w:pPr>
        <w:pStyle w:val="Textpoznmkypodiarou"/>
        <w:rPr>
          <w:rFonts w:ascii="Tahoma" w:hAnsi="Tahoma" w:cs="Tahoma"/>
          <w:sz w:val="14"/>
          <w:szCs w:val="14"/>
        </w:rPr>
      </w:pPr>
      <w:proofErr w:type="spellStart"/>
      <w:r w:rsidRPr="00F14E5B">
        <w:rPr>
          <w:rFonts w:ascii="Tahoma" w:hAnsi="Tahoma" w:cs="Tahoma"/>
          <w:sz w:val="14"/>
          <w:szCs w:val="14"/>
        </w:rPr>
        <w:t>Gavėnaitė-Sirvydienė</w:t>
      </w:r>
      <w:proofErr w:type="spellEnd"/>
      <w:r w:rsidRPr="00F14E5B">
        <w:rPr>
          <w:rFonts w:ascii="Tahoma" w:hAnsi="Tahoma" w:cs="Tahoma"/>
          <w:sz w:val="14"/>
          <w:szCs w:val="14"/>
        </w:rPr>
        <w:t xml:space="preserve">, J., &amp; </w:t>
      </w:r>
      <w:proofErr w:type="spellStart"/>
      <w:r w:rsidRPr="00F14E5B">
        <w:rPr>
          <w:rFonts w:ascii="Tahoma" w:hAnsi="Tahoma" w:cs="Tahoma"/>
          <w:sz w:val="14"/>
          <w:szCs w:val="14"/>
        </w:rPr>
        <w:t>Miečinskienė</w:t>
      </w:r>
      <w:proofErr w:type="spellEnd"/>
      <w:r w:rsidRPr="00F14E5B">
        <w:rPr>
          <w:rFonts w:ascii="Tahoma" w:hAnsi="Tahoma" w:cs="Tahoma"/>
          <w:sz w:val="14"/>
          <w:szCs w:val="14"/>
        </w:rPr>
        <w:t xml:space="preserve">, A. (2021). </w:t>
      </w:r>
      <w:proofErr w:type="spellStart"/>
      <w:r w:rsidRPr="00F14E5B">
        <w:rPr>
          <w:rFonts w:ascii="Tahoma" w:hAnsi="Tahoma" w:cs="Tahoma"/>
          <w:sz w:val="14"/>
          <w:szCs w:val="14"/>
        </w:rPr>
        <w:t>Forecasting</w:t>
      </w:r>
      <w:proofErr w:type="spellEnd"/>
      <w:r w:rsidRPr="00F14E5B">
        <w:rPr>
          <w:rFonts w:ascii="Tahoma" w:hAnsi="Tahoma" w:cs="Tahoma"/>
          <w:sz w:val="14"/>
          <w:szCs w:val="14"/>
        </w:rPr>
        <w:t xml:space="preserve"> </w:t>
      </w:r>
      <w:proofErr w:type="spellStart"/>
      <w:r w:rsidRPr="00F14E5B">
        <w:rPr>
          <w:rFonts w:ascii="Tahoma" w:hAnsi="Tahoma" w:cs="Tahoma"/>
          <w:sz w:val="14"/>
          <w:szCs w:val="14"/>
        </w:rPr>
        <w:t>costs</w:t>
      </w:r>
      <w:proofErr w:type="spellEnd"/>
      <w:r w:rsidRPr="00F14E5B">
        <w:rPr>
          <w:rFonts w:ascii="Tahoma" w:hAnsi="Tahoma" w:cs="Tahoma"/>
          <w:sz w:val="14"/>
          <w:szCs w:val="14"/>
        </w:rPr>
        <w:t xml:space="preserve"> of </w:t>
      </w:r>
      <w:proofErr w:type="spellStart"/>
      <w:r w:rsidRPr="00F14E5B">
        <w:rPr>
          <w:rFonts w:ascii="Tahoma" w:hAnsi="Tahoma" w:cs="Tahoma"/>
          <w:sz w:val="14"/>
          <w:szCs w:val="14"/>
        </w:rPr>
        <w:t>cyber</w:t>
      </w:r>
      <w:proofErr w:type="spellEnd"/>
      <w:r w:rsidRPr="00F14E5B">
        <w:rPr>
          <w:rFonts w:ascii="Tahoma" w:hAnsi="Tahoma" w:cs="Tahoma"/>
          <w:sz w:val="14"/>
          <w:szCs w:val="14"/>
        </w:rPr>
        <w:t xml:space="preserve"> </w:t>
      </w:r>
      <w:proofErr w:type="spellStart"/>
      <w:r w:rsidRPr="00F14E5B">
        <w:rPr>
          <w:rFonts w:ascii="Tahoma" w:hAnsi="Tahoma" w:cs="Tahoma"/>
          <w:sz w:val="14"/>
          <w:szCs w:val="14"/>
        </w:rPr>
        <w:t>attacks</w:t>
      </w:r>
      <w:proofErr w:type="spellEnd"/>
      <w:r w:rsidRPr="00F14E5B">
        <w:rPr>
          <w:rFonts w:ascii="Tahoma" w:hAnsi="Tahoma" w:cs="Tahoma"/>
          <w:sz w:val="14"/>
          <w:szCs w:val="14"/>
        </w:rPr>
        <w:t xml:space="preserve"> </w:t>
      </w:r>
      <w:proofErr w:type="spellStart"/>
      <w:r w:rsidRPr="00F14E5B">
        <w:rPr>
          <w:rFonts w:ascii="Tahoma" w:hAnsi="Tahoma" w:cs="Tahoma"/>
          <w:sz w:val="14"/>
          <w:szCs w:val="14"/>
        </w:rPr>
        <w:t>using</w:t>
      </w:r>
      <w:proofErr w:type="spellEnd"/>
      <w:r w:rsidRPr="00F14E5B">
        <w:rPr>
          <w:rFonts w:ascii="Tahoma" w:hAnsi="Tahoma" w:cs="Tahoma"/>
          <w:sz w:val="14"/>
          <w:szCs w:val="14"/>
        </w:rPr>
        <w:t xml:space="preserve"> </w:t>
      </w:r>
      <w:proofErr w:type="spellStart"/>
      <w:r w:rsidRPr="00F14E5B">
        <w:rPr>
          <w:rFonts w:ascii="Tahoma" w:hAnsi="Tahoma" w:cs="Tahoma"/>
          <w:sz w:val="14"/>
          <w:szCs w:val="14"/>
        </w:rPr>
        <w:t>estimation</w:t>
      </w:r>
      <w:proofErr w:type="spellEnd"/>
      <w:r w:rsidRPr="00F14E5B">
        <w:rPr>
          <w:rFonts w:ascii="Tahoma" w:hAnsi="Tahoma" w:cs="Tahoma"/>
          <w:sz w:val="14"/>
          <w:szCs w:val="14"/>
        </w:rPr>
        <w:t xml:space="preserve"> </w:t>
      </w:r>
      <w:proofErr w:type="spellStart"/>
      <w:r w:rsidRPr="00F14E5B">
        <w:rPr>
          <w:rFonts w:ascii="Tahoma" w:hAnsi="Tahoma" w:cs="Tahoma"/>
          <w:sz w:val="14"/>
          <w:szCs w:val="14"/>
        </w:rPr>
        <w:t>the</w:t>
      </w:r>
      <w:proofErr w:type="spellEnd"/>
      <w:r w:rsidRPr="00F14E5B">
        <w:rPr>
          <w:rFonts w:ascii="Tahoma" w:hAnsi="Tahoma" w:cs="Tahoma"/>
          <w:sz w:val="14"/>
          <w:szCs w:val="14"/>
        </w:rPr>
        <w:t xml:space="preserve"> </w:t>
      </w:r>
      <w:proofErr w:type="spellStart"/>
      <w:r w:rsidRPr="00F14E5B">
        <w:rPr>
          <w:rFonts w:ascii="Tahoma" w:hAnsi="Tahoma" w:cs="Tahoma"/>
          <w:sz w:val="14"/>
          <w:szCs w:val="14"/>
        </w:rPr>
        <w:t>Global</w:t>
      </w:r>
      <w:proofErr w:type="spellEnd"/>
      <w:r w:rsidRPr="00F14E5B">
        <w:rPr>
          <w:rFonts w:ascii="Tahoma" w:hAnsi="Tahoma" w:cs="Tahoma"/>
          <w:sz w:val="14"/>
          <w:szCs w:val="14"/>
        </w:rPr>
        <w:t xml:space="preserve"> </w:t>
      </w:r>
      <w:proofErr w:type="spellStart"/>
      <w:r w:rsidRPr="00F14E5B">
        <w:rPr>
          <w:rFonts w:ascii="Tahoma" w:hAnsi="Tahoma" w:cs="Tahoma"/>
          <w:sz w:val="14"/>
          <w:szCs w:val="14"/>
        </w:rPr>
        <w:t>Cost</w:t>
      </w:r>
      <w:proofErr w:type="spellEnd"/>
      <w:r w:rsidRPr="00F14E5B">
        <w:rPr>
          <w:rFonts w:ascii="Tahoma" w:hAnsi="Tahoma" w:cs="Tahoma"/>
          <w:sz w:val="14"/>
          <w:szCs w:val="14"/>
        </w:rPr>
        <w:t xml:space="preserve"> of </w:t>
      </w:r>
      <w:proofErr w:type="spellStart"/>
      <w:r w:rsidRPr="00F14E5B">
        <w:rPr>
          <w:rFonts w:ascii="Tahoma" w:hAnsi="Tahoma" w:cs="Tahoma"/>
          <w:sz w:val="14"/>
          <w:szCs w:val="14"/>
        </w:rPr>
        <w:t>Cyber</w:t>
      </w:r>
      <w:proofErr w:type="spellEnd"/>
      <w:r w:rsidRPr="00F14E5B">
        <w:rPr>
          <w:rFonts w:ascii="Tahoma" w:hAnsi="Tahoma" w:cs="Tahoma"/>
          <w:sz w:val="14"/>
          <w:szCs w:val="14"/>
        </w:rPr>
        <w:t xml:space="preserve"> Risk </w:t>
      </w:r>
      <w:proofErr w:type="spellStart"/>
      <w:r w:rsidRPr="00F14E5B">
        <w:rPr>
          <w:rFonts w:ascii="Tahoma" w:hAnsi="Tahoma" w:cs="Tahoma"/>
          <w:sz w:val="14"/>
          <w:szCs w:val="14"/>
        </w:rPr>
        <w:t>Calculator</w:t>
      </w:r>
      <w:proofErr w:type="spellEnd"/>
      <w:r w:rsidRPr="00F14E5B">
        <w:rPr>
          <w:rFonts w:ascii="Tahoma" w:hAnsi="Tahoma" w:cs="Tahoma"/>
          <w:sz w:val="14"/>
          <w:szCs w:val="14"/>
        </w:rPr>
        <w:t xml:space="preserve"> V 1.2. </w:t>
      </w:r>
      <w:proofErr w:type="spellStart"/>
      <w:r w:rsidRPr="00F14E5B">
        <w:rPr>
          <w:rFonts w:ascii="Tahoma" w:hAnsi="Tahoma" w:cs="Tahoma"/>
          <w:sz w:val="14"/>
          <w:szCs w:val="14"/>
        </w:rPr>
        <w:t>Contemporary</w:t>
      </w:r>
      <w:proofErr w:type="spellEnd"/>
      <w:r w:rsidRPr="00F14E5B">
        <w:rPr>
          <w:rFonts w:ascii="Tahoma" w:hAnsi="Tahoma" w:cs="Tahoma"/>
          <w:sz w:val="14"/>
          <w:szCs w:val="14"/>
        </w:rPr>
        <w:t xml:space="preserve"> </w:t>
      </w:r>
      <w:proofErr w:type="spellStart"/>
      <w:r w:rsidRPr="00F14E5B">
        <w:rPr>
          <w:rFonts w:ascii="Tahoma" w:hAnsi="Tahoma" w:cs="Tahoma"/>
          <w:sz w:val="14"/>
          <w:szCs w:val="14"/>
        </w:rPr>
        <w:t>Issues</w:t>
      </w:r>
      <w:proofErr w:type="spellEnd"/>
      <w:r w:rsidRPr="00F14E5B">
        <w:rPr>
          <w:rFonts w:ascii="Tahoma" w:hAnsi="Tahoma" w:cs="Tahoma"/>
          <w:sz w:val="14"/>
          <w:szCs w:val="14"/>
        </w:rPr>
        <w:t xml:space="preserve"> in Business, Management and </w:t>
      </w:r>
      <w:proofErr w:type="spellStart"/>
      <w:r w:rsidRPr="00F14E5B">
        <w:rPr>
          <w:rFonts w:ascii="Tahoma" w:hAnsi="Tahoma" w:cs="Tahoma"/>
          <w:sz w:val="14"/>
          <w:szCs w:val="14"/>
        </w:rPr>
        <w:t>Economics</w:t>
      </w:r>
      <w:proofErr w:type="spellEnd"/>
      <w:r w:rsidRPr="00F14E5B">
        <w:rPr>
          <w:rFonts w:ascii="Tahoma" w:hAnsi="Tahoma" w:cs="Tahoma"/>
          <w:sz w:val="14"/>
          <w:szCs w:val="14"/>
        </w:rPr>
        <w:t xml:space="preserve"> </w:t>
      </w:r>
      <w:proofErr w:type="spellStart"/>
      <w:r w:rsidRPr="00F14E5B">
        <w:rPr>
          <w:rFonts w:ascii="Tahoma" w:hAnsi="Tahoma" w:cs="Tahoma"/>
          <w:sz w:val="14"/>
          <w:szCs w:val="14"/>
        </w:rPr>
        <w:t>Engineering</w:t>
      </w:r>
      <w:proofErr w:type="spellEnd"/>
      <w:r w:rsidRPr="00F14E5B">
        <w:rPr>
          <w:rFonts w:ascii="Tahoma" w:hAnsi="Tahoma" w:cs="Tahoma"/>
          <w:sz w:val="14"/>
          <w:szCs w:val="14"/>
        </w:rPr>
        <w:t>, 278-286.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F7EB" w14:textId="4E258F6D" w:rsidR="00EC4F3E" w:rsidRPr="002D5B5A" w:rsidRDefault="00EC4F3E" w:rsidP="002D5B5A">
    <w:pPr>
      <w:pStyle w:val="Hlavika"/>
      <w:jc w:val="center"/>
    </w:pPr>
    <w:r>
      <w:rPr>
        <w:noProof/>
        <w:lang w:val="sk-SK" w:eastAsia="sk-SK"/>
      </w:rPr>
      <w:drawing>
        <wp:inline distT="0" distB="0" distL="0" distR="0" wp14:anchorId="5C280846" wp14:editId="06D23C93">
          <wp:extent cx="5414839" cy="755642"/>
          <wp:effectExtent l="0" t="0" r="0" b="698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á_horizontal_transparent_farebné.png"/>
                  <pic:cNvPicPr/>
                </pic:nvPicPr>
                <pic:blipFill>
                  <a:blip r:embed="rId1">
                    <a:extLst>
                      <a:ext uri="{28A0092B-C50C-407E-A947-70E740481C1C}">
                        <a14:useLocalDpi xmlns:a14="http://schemas.microsoft.com/office/drawing/2010/main" val="0"/>
                      </a:ext>
                    </a:extLst>
                  </a:blip>
                  <a:stretch>
                    <a:fillRect/>
                  </a:stretch>
                </pic:blipFill>
                <pic:spPr>
                  <a:xfrm>
                    <a:off x="0" y="0"/>
                    <a:ext cx="5491169" cy="7662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55E"/>
    <w:multiLevelType w:val="hybridMultilevel"/>
    <w:tmpl w:val="D8F85D86"/>
    <w:lvl w:ilvl="0" w:tplc="3202D104">
      <w:start w:val="1"/>
      <w:numFmt w:val="decimal"/>
      <w:lvlText w:val="%1."/>
      <w:lvlJc w:val="left"/>
      <w:pPr>
        <w:ind w:left="720" w:hanging="360"/>
      </w:pPr>
      <w:rPr>
        <w:rFonts w:ascii="Tahoma" w:hAnsi="Tahoma" w:cs="Tahoma"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A91A5E"/>
    <w:multiLevelType w:val="hybridMultilevel"/>
    <w:tmpl w:val="9BA470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C1023"/>
    <w:multiLevelType w:val="hybridMultilevel"/>
    <w:tmpl w:val="878EE8C6"/>
    <w:lvl w:ilvl="0" w:tplc="9BA8F85A">
      <w:start w:val="1"/>
      <w:numFmt w:val="bullet"/>
      <w:lvlText w:val=""/>
      <w:lvlJc w:val="left"/>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710B50"/>
    <w:multiLevelType w:val="hybridMultilevel"/>
    <w:tmpl w:val="4A5AE3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C75EB1"/>
    <w:multiLevelType w:val="hybridMultilevel"/>
    <w:tmpl w:val="E2D476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1C6E2B"/>
    <w:multiLevelType w:val="hybridMultilevel"/>
    <w:tmpl w:val="50E490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302586"/>
    <w:multiLevelType w:val="hybridMultilevel"/>
    <w:tmpl w:val="5B96229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784973"/>
    <w:multiLevelType w:val="hybridMultilevel"/>
    <w:tmpl w:val="263C3E66"/>
    <w:lvl w:ilvl="0" w:tplc="8C541B00">
      <w:start w:val="1"/>
      <w:numFmt w:val="decimal"/>
      <w:pStyle w:val="Nadpis3"/>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DF2B9D"/>
    <w:multiLevelType w:val="hybridMultilevel"/>
    <w:tmpl w:val="C658B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492486"/>
    <w:multiLevelType w:val="hybridMultilevel"/>
    <w:tmpl w:val="F29000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9B2E97"/>
    <w:multiLevelType w:val="hybridMultilevel"/>
    <w:tmpl w:val="368CE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9C3B13"/>
    <w:multiLevelType w:val="hybridMultilevel"/>
    <w:tmpl w:val="2D3803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CF17D13"/>
    <w:multiLevelType w:val="hybridMultilevel"/>
    <w:tmpl w:val="3C8C1500"/>
    <w:lvl w:ilvl="0" w:tplc="0405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EDC032B"/>
    <w:multiLevelType w:val="hybridMultilevel"/>
    <w:tmpl w:val="9000DC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FD3C97"/>
    <w:multiLevelType w:val="hybridMultilevel"/>
    <w:tmpl w:val="48508E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C31EAD"/>
    <w:multiLevelType w:val="hybridMultilevel"/>
    <w:tmpl w:val="2698F2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980B65"/>
    <w:multiLevelType w:val="hybridMultilevel"/>
    <w:tmpl w:val="175C88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A71E8E"/>
    <w:multiLevelType w:val="hybridMultilevel"/>
    <w:tmpl w:val="AF0498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EB6277A"/>
    <w:multiLevelType w:val="hybridMultilevel"/>
    <w:tmpl w:val="55DAE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981529"/>
    <w:multiLevelType w:val="hybridMultilevel"/>
    <w:tmpl w:val="725E007E"/>
    <w:lvl w:ilvl="0" w:tplc="D2A47A2A">
      <w:start w:val="1"/>
      <w:numFmt w:val="decimal"/>
      <w:lvlText w:val="%1)"/>
      <w:lvlJc w:val="left"/>
      <w:pPr>
        <w:ind w:left="1080" w:hanging="360"/>
      </w:pPr>
      <w:rPr>
        <w:rFonts w:hint="default"/>
        <w:i w:val="0"/>
      </w:rPr>
    </w:lvl>
    <w:lvl w:ilvl="1" w:tplc="041B0001">
      <w:start w:val="1"/>
      <w:numFmt w:val="bullet"/>
      <w:lvlText w:val=""/>
      <w:lvlJc w:val="left"/>
      <w:pPr>
        <w:ind w:left="1800" w:hanging="360"/>
      </w:pPr>
      <w:rPr>
        <w:rFonts w:ascii="Symbol" w:hAnsi="Symbol"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9937D57"/>
    <w:multiLevelType w:val="hybridMultilevel"/>
    <w:tmpl w:val="9738D0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B02CA9"/>
    <w:multiLevelType w:val="hybridMultilevel"/>
    <w:tmpl w:val="F23C70F4"/>
    <w:lvl w:ilvl="0" w:tplc="51B047B6">
      <w:start w:val="1"/>
      <w:numFmt w:val="decimal"/>
      <w:pStyle w:val="Nadpis30"/>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877A8B"/>
    <w:multiLevelType w:val="hybridMultilevel"/>
    <w:tmpl w:val="0C92B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444F75"/>
    <w:multiLevelType w:val="hybridMultilevel"/>
    <w:tmpl w:val="06646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03E5891"/>
    <w:multiLevelType w:val="hybridMultilevel"/>
    <w:tmpl w:val="0862EB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7C80D0A"/>
    <w:multiLevelType w:val="hybridMultilevel"/>
    <w:tmpl w:val="FB1E6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98D72D9"/>
    <w:multiLevelType w:val="hybridMultilevel"/>
    <w:tmpl w:val="A454AD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B747190"/>
    <w:multiLevelType w:val="hybridMultilevel"/>
    <w:tmpl w:val="D8CA4268"/>
    <w:lvl w:ilvl="0" w:tplc="71E4ADA4">
      <w:start w:val="26"/>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E7A7596"/>
    <w:multiLevelType w:val="hybridMultilevel"/>
    <w:tmpl w:val="AD506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F38684B"/>
    <w:multiLevelType w:val="multilevel"/>
    <w:tmpl w:val="29448C46"/>
    <w:lvl w:ilvl="0">
      <w:start w:val="1"/>
      <w:numFmt w:val="decimal"/>
      <w:pStyle w:val="Nadpis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36050EC"/>
    <w:multiLevelType w:val="multilevel"/>
    <w:tmpl w:val="745434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52837C6"/>
    <w:multiLevelType w:val="hybridMultilevel"/>
    <w:tmpl w:val="E40098D8"/>
    <w:lvl w:ilvl="0" w:tplc="F5B81624">
      <w:start w:val="1"/>
      <w:numFmt w:val="decimal"/>
      <w:pStyle w:val="Nadpis10"/>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55C6AF1"/>
    <w:multiLevelType w:val="multilevel"/>
    <w:tmpl w:val="041B001F"/>
    <w:lvl w:ilvl="0">
      <w:start w:val="1"/>
      <w:numFmt w:val="decimal"/>
      <w:pStyle w:val="Nadpis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DF62F2"/>
    <w:multiLevelType w:val="hybridMultilevel"/>
    <w:tmpl w:val="5262F0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9125584"/>
    <w:multiLevelType w:val="hybridMultilevel"/>
    <w:tmpl w:val="26365C44"/>
    <w:lvl w:ilvl="0" w:tplc="9EE897B2">
      <w:start w:val="31"/>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99C0F60"/>
    <w:multiLevelType w:val="hybridMultilevel"/>
    <w:tmpl w:val="FF120F5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9BE1994"/>
    <w:multiLevelType w:val="hybridMultilevel"/>
    <w:tmpl w:val="A740EA8C"/>
    <w:lvl w:ilvl="0" w:tplc="DCE0160A">
      <w:numFmt w:val="bullet"/>
      <w:lvlText w:val="•"/>
      <w:lvlJc w:val="left"/>
      <w:pPr>
        <w:ind w:left="1215" w:hanging="855"/>
      </w:pPr>
      <w:rPr>
        <w:rFonts w:ascii="Tahoma" w:eastAsia="Arial Narrow"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A7D3B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A02AB5"/>
    <w:multiLevelType w:val="hybridMultilevel"/>
    <w:tmpl w:val="2C88C81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9" w15:restartNumberingAfterBreak="0">
    <w:nsid w:val="5E6B064A"/>
    <w:multiLevelType w:val="hybridMultilevel"/>
    <w:tmpl w:val="DB2487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EF9322F"/>
    <w:multiLevelType w:val="hybridMultilevel"/>
    <w:tmpl w:val="79B8089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F8C59E2"/>
    <w:multiLevelType w:val="multilevel"/>
    <w:tmpl w:val="5C42B9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2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8343B0"/>
    <w:multiLevelType w:val="hybridMultilevel"/>
    <w:tmpl w:val="1B6A1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209394E"/>
    <w:multiLevelType w:val="hybridMultilevel"/>
    <w:tmpl w:val="2F6CA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9E310B"/>
    <w:multiLevelType w:val="hybridMultilevel"/>
    <w:tmpl w:val="505078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6FF19D6"/>
    <w:multiLevelType w:val="hybridMultilevel"/>
    <w:tmpl w:val="C6C4DE3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B6C6BA8"/>
    <w:multiLevelType w:val="hybridMultilevel"/>
    <w:tmpl w:val="684805F2"/>
    <w:lvl w:ilvl="0" w:tplc="A820550E">
      <w:numFmt w:val="bullet"/>
      <w:lvlText w:val="-"/>
      <w:lvlJc w:val="left"/>
      <w:pPr>
        <w:ind w:left="720" w:hanging="360"/>
      </w:pPr>
      <w:rPr>
        <w:rFonts w:ascii="Arial Narrow" w:eastAsiaTheme="minorHAnsi" w:hAnsi="Arial Narrow"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3EE3F7B"/>
    <w:multiLevelType w:val="hybridMultilevel"/>
    <w:tmpl w:val="3C700B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5673850"/>
    <w:multiLevelType w:val="hybridMultilevel"/>
    <w:tmpl w:val="B22013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9906789"/>
    <w:multiLevelType w:val="hybridMultilevel"/>
    <w:tmpl w:val="7C566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1"/>
  </w:num>
  <w:num w:numId="4">
    <w:abstractNumId w:val="32"/>
  </w:num>
  <w:num w:numId="5">
    <w:abstractNumId w:val="43"/>
  </w:num>
  <w:num w:numId="6">
    <w:abstractNumId w:val="7"/>
  </w:num>
  <w:num w:numId="7">
    <w:abstractNumId w:val="29"/>
  </w:num>
  <w:num w:numId="8">
    <w:abstractNumId w:val="21"/>
  </w:num>
  <w:num w:numId="9">
    <w:abstractNumId w:val="41"/>
  </w:num>
  <w:num w:numId="10">
    <w:abstractNumId w:val="1"/>
  </w:num>
  <w:num w:numId="11">
    <w:abstractNumId w:val="37"/>
  </w:num>
  <w:num w:numId="12">
    <w:abstractNumId w:val="2"/>
  </w:num>
  <w:num w:numId="13">
    <w:abstractNumId w:val="24"/>
  </w:num>
  <w:num w:numId="14">
    <w:abstractNumId w:val="49"/>
  </w:num>
  <w:num w:numId="15">
    <w:abstractNumId w:val="10"/>
  </w:num>
  <w:num w:numId="16">
    <w:abstractNumId w:val="8"/>
  </w:num>
  <w:num w:numId="17">
    <w:abstractNumId w:val="26"/>
  </w:num>
  <w:num w:numId="18">
    <w:abstractNumId w:val="20"/>
  </w:num>
  <w:num w:numId="19">
    <w:abstractNumId w:val="12"/>
  </w:num>
  <w:num w:numId="20">
    <w:abstractNumId w:val="23"/>
  </w:num>
  <w:num w:numId="21">
    <w:abstractNumId w:val="15"/>
  </w:num>
  <w:num w:numId="22">
    <w:abstractNumId w:val="17"/>
  </w:num>
  <w:num w:numId="23">
    <w:abstractNumId w:val="16"/>
  </w:num>
  <w:num w:numId="24">
    <w:abstractNumId w:val="42"/>
  </w:num>
  <w:num w:numId="25">
    <w:abstractNumId w:val="35"/>
  </w:num>
  <w:num w:numId="26">
    <w:abstractNumId w:val="3"/>
  </w:num>
  <w:num w:numId="27">
    <w:abstractNumId w:val="0"/>
  </w:num>
  <w:num w:numId="28">
    <w:abstractNumId w:val="34"/>
  </w:num>
  <w:num w:numId="29">
    <w:abstractNumId w:val="18"/>
  </w:num>
  <w:num w:numId="30">
    <w:abstractNumId w:val="46"/>
  </w:num>
  <w:num w:numId="31">
    <w:abstractNumId w:val="40"/>
  </w:num>
  <w:num w:numId="32">
    <w:abstractNumId w:val="11"/>
  </w:num>
  <w:num w:numId="33">
    <w:abstractNumId w:val="6"/>
  </w:num>
  <w:num w:numId="34">
    <w:abstractNumId w:val="36"/>
  </w:num>
  <w:num w:numId="35">
    <w:abstractNumId w:val="4"/>
  </w:num>
  <w:num w:numId="36">
    <w:abstractNumId w:val="45"/>
  </w:num>
  <w:num w:numId="37">
    <w:abstractNumId w:val="9"/>
  </w:num>
  <w:num w:numId="38">
    <w:abstractNumId w:val="33"/>
  </w:num>
  <w:num w:numId="39">
    <w:abstractNumId w:val="19"/>
  </w:num>
  <w:num w:numId="40">
    <w:abstractNumId w:val="27"/>
  </w:num>
  <w:num w:numId="41">
    <w:abstractNumId w:val="28"/>
  </w:num>
  <w:num w:numId="42">
    <w:abstractNumId w:val="3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14"/>
  </w:num>
  <w:num w:numId="58">
    <w:abstractNumId w:val="13"/>
  </w:num>
  <w:num w:numId="59">
    <w:abstractNumId w:val="39"/>
  </w:num>
  <w:num w:numId="60">
    <w:abstractNumId w:val="44"/>
  </w:num>
  <w:num w:numId="61">
    <w:abstractNumId w:val="22"/>
  </w:num>
  <w:num w:numId="62">
    <w:abstractNumId w:val="48"/>
  </w:num>
  <w:num w:numId="63">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D5"/>
    <w:rsid w:val="00000CF9"/>
    <w:rsid w:val="00003101"/>
    <w:rsid w:val="00003987"/>
    <w:rsid w:val="000049A0"/>
    <w:rsid w:val="00006292"/>
    <w:rsid w:val="00006C81"/>
    <w:rsid w:val="00011A8F"/>
    <w:rsid w:val="00012939"/>
    <w:rsid w:val="00013230"/>
    <w:rsid w:val="00017F13"/>
    <w:rsid w:val="00020F12"/>
    <w:rsid w:val="00020FCC"/>
    <w:rsid w:val="00024619"/>
    <w:rsid w:val="00024C27"/>
    <w:rsid w:val="00036138"/>
    <w:rsid w:val="000416BC"/>
    <w:rsid w:val="0004245E"/>
    <w:rsid w:val="00050295"/>
    <w:rsid w:val="000549D3"/>
    <w:rsid w:val="00056C2C"/>
    <w:rsid w:val="00063E0C"/>
    <w:rsid w:val="00064DEC"/>
    <w:rsid w:val="000674FB"/>
    <w:rsid w:val="00073C80"/>
    <w:rsid w:val="00074B23"/>
    <w:rsid w:val="00081BA5"/>
    <w:rsid w:val="00081D6C"/>
    <w:rsid w:val="00083CC9"/>
    <w:rsid w:val="00083DEB"/>
    <w:rsid w:val="0008660D"/>
    <w:rsid w:val="00086CBA"/>
    <w:rsid w:val="00087E25"/>
    <w:rsid w:val="00087F59"/>
    <w:rsid w:val="00090C7F"/>
    <w:rsid w:val="00093763"/>
    <w:rsid w:val="000942E6"/>
    <w:rsid w:val="00095FCC"/>
    <w:rsid w:val="00096405"/>
    <w:rsid w:val="000A3389"/>
    <w:rsid w:val="000A6AFC"/>
    <w:rsid w:val="000A6D8A"/>
    <w:rsid w:val="000B0AD8"/>
    <w:rsid w:val="000B13EA"/>
    <w:rsid w:val="000B3ED7"/>
    <w:rsid w:val="000B46C5"/>
    <w:rsid w:val="000C07C3"/>
    <w:rsid w:val="000C1EC6"/>
    <w:rsid w:val="000C422B"/>
    <w:rsid w:val="000C4BAF"/>
    <w:rsid w:val="000C64A6"/>
    <w:rsid w:val="000C7B7A"/>
    <w:rsid w:val="000D02F8"/>
    <w:rsid w:val="000D137F"/>
    <w:rsid w:val="000D1B68"/>
    <w:rsid w:val="000D2F40"/>
    <w:rsid w:val="000D3BA1"/>
    <w:rsid w:val="000E05E7"/>
    <w:rsid w:val="000E0CC3"/>
    <w:rsid w:val="000E324E"/>
    <w:rsid w:val="000E6218"/>
    <w:rsid w:val="000E7012"/>
    <w:rsid w:val="000F126A"/>
    <w:rsid w:val="000F153E"/>
    <w:rsid w:val="000F625F"/>
    <w:rsid w:val="001017F4"/>
    <w:rsid w:val="001025CA"/>
    <w:rsid w:val="00103A9A"/>
    <w:rsid w:val="00107D2A"/>
    <w:rsid w:val="00112E9E"/>
    <w:rsid w:val="0011732C"/>
    <w:rsid w:val="001175E5"/>
    <w:rsid w:val="00120241"/>
    <w:rsid w:val="00122A06"/>
    <w:rsid w:val="00123984"/>
    <w:rsid w:val="0012421D"/>
    <w:rsid w:val="001247C2"/>
    <w:rsid w:val="0012729E"/>
    <w:rsid w:val="00130A2B"/>
    <w:rsid w:val="00134BFE"/>
    <w:rsid w:val="00140D50"/>
    <w:rsid w:val="001418A8"/>
    <w:rsid w:val="001431AE"/>
    <w:rsid w:val="001449CE"/>
    <w:rsid w:val="001468DD"/>
    <w:rsid w:val="00146C62"/>
    <w:rsid w:val="00152561"/>
    <w:rsid w:val="00152D73"/>
    <w:rsid w:val="0015426A"/>
    <w:rsid w:val="00154F5C"/>
    <w:rsid w:val="00155A72"/>
    <w:rsid w:val="00157D3F"/>
    <w:rsid w:val="001613CF"/>
    <w:rsid w:val="001638B9"/>
    <w:rsid w:val="001640DC"/>
    <w:rsid w:val="00166580"/>
    <w:rsid w:val="001712CA"/>
    <w:rsid w:val="001720DA"/>
    <w:rsid w:val="001735DE"/>
    <w:rsid w:val="00173690"/>
    <w:rsid w:val="001819A4"/>
    <w:rsid w:val="0018521F"/>
    <w:rsid w:val="00192E6A"/>
    <w:rsid w:val="001959BA"/>
    <w:rsid w:val="0019671E"/>
    <w:rsid w:val="001A3650"/>
    <w:rsid w:val="001A6D10"/>
    <w:rsid w:val="001B0F19"/>
    <w:rsid w:val="001B7A13"/>
    <w:rsid w:val="001B7EBF"/>
    <w:rsid w:val="001C1DD3"/>
    <w:rsid w:val="001C5BFA"/>
    <w:rsid w:val="001C77B7"/>
    <w:rsid w:val="001D1DD6"/>
    <w:rsid w:val="001D200D"/>
    <w:rsid w:val="001D420C"/>
    <w:rsid w:val="001D7514"/>
    <w:rsid w:val="001D7B85"/>
    <w:rsid w:val="001D7DC9"/>
    <w:rsid w:val="001E1728"/>
    <w:rsid w:val="001F37F4"/>
    <w:rsid w:val="001F3A3C"/>
    <w:rsid w:val="001F543D"/>
    <w:rsid w:val="001F6E2F"/>
    <w:rsid w:val="0020267F"/>
    <w:rsid w:val="00202FA9"/>
    <w:rsid w:val="00205C05"/>
    <w:rsid w:val="002077CA"/>
    <w:rsid w:val="00214589"/>
    <w:rsid w:val="00220892"/>
    <w:rsid w:val="00224A4A"/>
    <w:rsid w:val="00224E56"/>
    <w:rsid w:val="00225E30"/>
    <w:rsid w:val="00227434"/>
    <w:rsid w:val="002325CE"/>
    <w:rsid w:val="00234D85"/>
    <w:rsid w:val="00234DCE"/>
    <w:rsid w:val="00236171"/>
    <w:rsid w:val="0023649C"/>
    <w:rsid w:val="002412AF"/>
    <w:rsid w:val="00242E8F"/>
    <w:rsid w:val="002506C8"/>
    <w:rsid w:val="002558F3"/>
    <w:rsid w:val="00255BAF"/>
    <w:rsid w:val="002617A7"/>
    <w:rsid w:val="00261864"/>
    <w:rsid w:val="00262613"/>
    <w:rsid w:val="00267FE1"/>
    <w:rsid w:val="00270DAE"/>
    <w:rsid w:val="00273FCC"/>
    <w:rsid w:val="00276407"/>
    <w:rsid w:val="00276E17"/>
    <w:rsid w:val="00294B43"/>
    <w:rsid w:val="002A0363"/>
    <w:rsid w:val="002A043E"/>
    <w:rsid w:val="002A3DB7"/>
    <w:rsid w:val="002A4053"/>
    <w:rsid w:val="002A4AE7"/>
    <w:rsid w:val="002A5F82"/>
    <w:rsid w:val="002A7078"/>
    <w:rsid w:val="002B00EA"/>
    <w:rsid w:val="002B1503"/>
    <w:rsid w:val="002B1968"/>
    <w:rsid w:val="002B5242"/>
    <w:rsid w:val="002B5856"/>
    <w:rsid w:val="002B5B43"/>
    <w:rsid w:val="002B6D47"/>
    <w:rsid w:val="002C210C"/>
    <w:rsid w:val="002C680D"/>
    <w:rsid w:val="002C6874"/>
    <w:rsid w:val="002D299F"/>
    <w:rsid w:val="002D3ADE"/>
    <w:rsid w:val="002D5809"/>
    <w:rsid w:val="002D5B5A"/>
    <w:rsid w:val="002D5DC5"/>
    <w:rsid w:val="002D7200"/>
    <w:rsid w:val="002E0AED"/>
    <w:rsid w:val="002E354C"/>
    <w:rsid w:val="002E3FE4"/>
    <w:rsid w:val="002E419F"/>
    <w:rsid w:val="002E4CE8"/>
    <w:rsid w:val="002E6F93"/>
    <w:rsid w:val="002F6A49"/>
    <w:rsid w:val="00302CEA"/>
    <w:rsid w:val="00304226"/>
    <w:rsid w:val="00315F07"/>
    <w:rsid w:val="00316A5F"/>
    <w:rsid w:val="00320358"/>
    <w:rsid w:val="00325112"/>
    <w:rsid w:val="00326713"/>
    <w:rsid w:val="003351CF"/>
    <w:rsid w:val="0033539F"/>
    <w:rsid w:val="00336456"/>
    <w:rsid w:val="00341B8A"/>
    <w:rsid w:val="0034596B"/>
    <w:rsid w:val="00346EDF"/>
    <w:rsid w:val="00347D6D"/>
    <w:rsid w:val="0035247E"/>
    <w:rsid w:val="00352DB5"/>
    <w:rsid w:val="00360BB2"/>
    <w:rsid w:val="00360E74"/>
    <w:rsid w:val="00362467"/>
    <w:rsid w:val="0036367E"/>
    <w:rsid w:val="00363D14"/>
    <w:rsid w:val="00366642"/>
    <w:rsid w:val="0036703C"/>
    <w:rsid w:val="00367044"/>
    <w:rsid w:val="0037774E"/>
    <w:rsid w:val="003805F7"/>
    <w:rsid w:val="00380ECE"/>
    <w:rsid w:val="00383262"/>
    <w:rsid w:val="00385F3D"/>
    <w:rsid w:val="00386254"/>
    <w:rsid w:val="00391F9D"/>
    <w:rsid w:val="0039599F"/>
    <w:rsid w:val="0039741C"/>
    <w:rsid w:val="003A547C"/>
    <w:rsid w:val="003A5E5F"/>
    <w:rsid w:val="003A6E50"/>
    <w:rsid w:val="003A7110"/>
    <w:rsid w:val="003B3014"/>
    <w:rsid w:val="003B3EA1"/>
    <w:rsid w:val="003B6B3C"/>
    <w:rsid w:val="003C0B90"/>
    <w:rsid w:val="003C3D50"/>
    <w:rsid w:val="003C58D0"/>
    <w:rsid w:val="003C6527"/>
    <w:rsid w:val="003C6829"/>
    <w:rsid w:val="003C77E5"/>
    <w:rsid w:val="003D2B37"/>
    <w:rsid w:val="003D3806"/>
    <w:rsid w:val="003D466B"/>
    <w:rsid w:val="003D5331"/>
    <w:rsid w:val="003D6591"/>
    <w:rsid w:val="003E02FA"/>
    <w:rsid w:val="003E0DB7"/>
    <w:rsid w:val="003E7011"/>
    <w:rsid w:val="003F1EAD"/>
    <w:rsid w:val="003F43BE"/>
    <w:rsid w:val="003F5081"/>
    <w:rsid w:val="003F7121"/>
    <w:rsid w:val="003F7375"/>
    <w:rsid w:val="004017C1"/>
    <w:rsid w:val="00405E2C"/>
    <w:rsid w:val="00407D1B"/>
    <w:rsid w:val="004102B6"/>
    <w:rsid w:val="00410D45"/>
    <w:rsid w:val="00411D2B"/>
    <w:rsid w:val="00411F96"/>
    <w:rsid w:val="00412728"/>
    <w:rsid w:val="00412B02"/>
    <w:rsid w:val="00413402"/>
    <w:rsid w:val="00414771"/>
    <w:rsid w:val="00414B43"/>
    <w:rsid w:val="00416231"/>
    <w:rsid w:val="00417B7A"/>
    <w:rsid w:val="00420976"/>
    <w:rsid w:val="00423FE1"/>
    <w:rsid w:val="00424355"/>
    <w:rsid w:val="0042655C"/>
    <w:rsid w:val="00427075"/>
    <w:rsid w:val="00427AB7"/>
    <w:rsid w:val="00431440"/>
    <w:rsid w:val="004318AF"/>
    <w:rsid w:val="00436342"/>
    <w:rsid w:val="004408AE"/>
    <w:rsid w:val="00443B5A"/>
    <w:rsid w:val="004466A1"/>
    <w:rsid w:val="00450BCF"/>
    <w:rsid w:val="004519A7"/>
    <w:rsid w:val="00452A02"/>
    <w:rsid w:val="004543C9"/>
    <w:rsid w:val="00456C33"/>
    <w:rsid w:val="00463B80"/>
    <w:rsid w:val="00466265"/>
    <w:rsid w:val="00467F96"/>
    <w:rsid w:val="004717B6"/>
    <w:rsid w:val="004744AA"/>
    <w:rsid w:val="00475976"/>
    <w:rsid w:val="00476F8D"/>
    <w:rsid w:val="0048021C"/>
    <w:rsid w:val="0048461A"/>
    <w:rsid w:val="00484EF6"/>
    <w:rsid w:val="004852BE"/>
    <w:rsid w:val="00485AD2"/>
    <w:rsid w:val="00487981"/>
    <w:rsid w:val="00491C19"/>
    <w:rsid w:val="00492859"/>
    <w:rsid w:val="00495596"/>
    <w:rsid w:val="0049584E"/>
    <w:rsid w:val="00496477"/>
    <w:rsid w:val="004A6E1A"/>
    <w:rsid w:val="004B4B2A"/>
    <w:rsid w:val="004C1CD8"/>
    <w:rsid w:val="004D0D13"/>
    <w:rsid w:val="004D4DA9"/>
    <w:rsid w:val="004D68E8"/>
    <w:rsid w:val="004E3342"/>
    <w:rsid w:val="004E489D"/>
    <w:rsid w:val="004E4B37"/>
    <w:rsid w:val="004E6CC2"/>
    <w:rsid w:val="004F0B56"/>
    <w:rsid w:val="004F39E2"/>
    <w:rsid w:val="004F73FA"/>
    <w:rsid w:val="005019B5"/>
    <w:rsid w:val="005021F8"/>
    <w:rsid w:val="005029BA"/>
    <w:rsid w:val="00504460"/>
    <w:rsid w:val="00507508"/>
    <w:rsid w:val="0051355F"/>
    <w:rsid w:val="00514496"/>
    <w:rsid w:val="00514723"/>
    <w:rsid w:val="00514E9E"/>
    <w:rsid w:val="0052053C"/>
    <w:rsid w:val="005208F2"/>
    <w:rsid w:val="005253D0"/>
    <w:rsid w:val="00526C38"/>
    <w:rsid w:val="0052734B"/>
    <w:rsid w:val="0053529E"/>
    <w:rsid w:val="00542F49"/>
    <w:rsid w:val="00544781"/>
    <w:rsid w:val="00544CA3"/>
    <w:rsid w:val="00545516"/>
    <w:rsid w:val="00557A98"/>
    <w:rsid w:val="005607A2"/>
    <w:rsid w:val="005649DD"/>
    <w:rsid w:val="00564E13"/>
    <w:rsid w:val="005743D1"/>
    <w:rsid w:val="00575B2D"/>
    <w:rsid w:val="00576957"/>
    <w:rsid w:val="00576994"/>
    <w:rsid w:val="00580DE5"/>
    <w:rsid w:val="00582412"/>
    <w:rsid w:val="00582421"/>
    <w:rsid w:val="0058300C"/>
    <w:rsid w:val="0058611F"/>
    <w:rsid w:val="00587966"/>
    <w:rsid w:val="0059187D"/>
    <w:rsid w:val="00595127"/>
    <w:rsid w:val="00596F4F"/>
    <w:rsid w:val="00597A03"/>
    <w:rsid w:val="005A36DD"/>
    <w:rsid w:val="005A52CE"/>
    <w:rsid w:val="005A5446"/>
    <w:rsid w:val="005A5BEA"/>
    <w:rsid w:val="005B110F"/>
    <w:rsid w:val="005B2A29"/>
    <w:rsid w:val="005C0140"/>
    <w:rsid w:val="005C171E"/>
    <w:rsid w:val="005C517B"/>
    <w:rsid w:val="005D2667"/>
    <w:rsid w:val="005D2809"/>
    <w:rsid w:val="005D52D8"/>
    <w:rsid w:val="005D58D0"/>
    <w:rsid w:val="005D6BD6"/>
    <w:rsid w:val="005E3F51"/>
    <w:rsid w:val="005E657F"/>
    <w:rsid w:val="005F439A"/>
    <w:rsid w:val="0060566E"/>
    <w:rsid w:val="00606316"/>
    <w:rsid w:val="00606869"/>
    <w:rsid w:val="00612BF9"/>
    <w:rsid w:val="006138A0"/>
    <w:rsid w:val="0061402A"/>
    <w:rsid w:val="006157EB"/>
    <w:rsid w:val="00620BEC"/>
    <w:rsid w:val="00626254"/>
    <w:rsid w:val="00630ABF"/>
    <w:rsid w:val="00631F80"/>
    <w:rsid w:val="0063281A"/>
    <w:rsid w:val="00642C58"/>
    <w:rsid w:val="00645669"/>
    <w:rsid w:val="00646C00"/>
    <w:rsid w:val="00646E80"/>
    <w:rsid w:val="006506A2"/>
    <w:rsid w:val="00654F9C"/>
    <w:rsid w:val="006552DD"/>
    <w:rsid w:val="00655E8A"/>
    <w:rsid w:val="0066047A"/>
    <w:rsid w:val="00672BE9"/>
    <w:rsid w:val="00672C1D"/>
    <w:rsid w:val="006731BF"/>
    <w:rsid w:val="00673C71"/>
    <w:rsid w:val="0067474B"/>
    <w:rsid w:val="00675BA0"/>
    <w:rsid w:val="00676B88"/>
    <w:rsid w:val="006822E5"/>
    <w:rsid w:val="006920BC"/>
    <w:rsid w:val="0069430C"/>
    <w:rsid w:val="006975BC"/>
    <w:rsid w:val="006A504B"/>
    <w:rsid w:val="006A5C01"/>
    <w:rsid w:val="006A6411"/>
    <w:rsid w:val="006A6BD0"/>
    <w:rsid w:val="006A7273"/>
    <w:rsid w:val="006B5BE3"/>
    <w:rsid w:val="006C0DB1"/>
    <w:rsid w:val="006C3317"/>
    <w:rsid w:val="006C6B47"/>
    <w:rsid w:val="006D08BD"/>
    <w:rsid w:val="006D2C13"/>
    <w:rsid w:val="006D3716"/>
    <w:rsid w:val="006D5326"/>
    <w:rsid w:val="006D5766"/>
    <w:rsid w:val="006E1EF2"/>
    <w:rsid w:val="006E76AC"/>
    <w:rsid w:val="006E7E6D"/>
    <w:rsid w:val="006F0B0F"/>
    <w:rsid w:val="006F27FB"/>
    <w:rsid w:val="006F2C73"/>
    <w:rsid w:val="006F36D5"/>
    <w:rsid w:val="006F3BA7"/>
    <w:rsid w:val="006F67E4"/>
    <w:rsid w:val="006F742D"/>
    <w:rsid w:val="007006CD"/>
    <w:rsid w:val="00700E40"/>
    <w:rsid w:val="00701781"/>
    <w:rsid w:val="00704501"/>
    <w:rsid w:val="00713ACD"/>
    <w:rsid w:val="00721444"/>
    <w:rsid w:val="00723DD5"/>
    <w:rsid w:val="00725304"/>
    <w:rsid w:val="0073031B"/>
    <w:rsid w:val="007304B4"/>
    <w:rsid w:val="0073356E"/>
    <w:rsid w:val="00735258"/>
    <w:rsid w:val="007379EF"/>
    <w:rsid w:val="007402A8"/>
    <w:rsid w:val="00740B32"/>
    <w:rsid w:val="00740EDA"/>
    <w:rsid w:val="0074149D"/>
    <w:rsid w:val="00744DCB"/>
    <w:rsid w:val="00751F9D"/>
    <w:rsid w:val="007543DC"/>
    <w:rsid w:val="00757B8D"/>
    <w:rsid w:val="00761A3A"/>
    <w:rsid w:val="00762022"/>
    <w:rsid w:val="007637E3"/>
    <w:rsid w:val="00765B1F"/>
    <w:rsid w:val="00771A40"/>
    <w:rsid w:val="00781F67"/>
    <w:rsid w:val="00787792"/>
    <w:rsid w:val="00787F2D"/>
    <w:rsid w:val="007971D5"/>
    <w:rsid w:val="007A5B40"/>
    <w:rsid w:val="007B129C"/>
    <w:rsid w:val="007B58CA"/>
    <w:rsid w:val="007B6AB2"/>
    <w:rsid w:val="007C06E8"/>
    <w:rsid w:val="007C3AEA"/>
    <w:rsid w:val="007C7B72"/>
    <w:rsid w:val="007D0566"/>
    <w:rsid w:val="007D3889"/>
    <w:rsid w:val="007E319E"/>
    <w:rsid w:val="007E7CC9"/>
    <w:rsid w:val="007F0562"/>
    <w:rsid w:val="007F090A"/>
    <w:rsid w:val="007F2D8B"/>
    <w:rsid w:val="007F5DF0"/>
    <w:rsid w:val="007F7355"/>
    <w:rsid w:val="00803A9D"/>
    <w:rsid w:val="00805988"/>
    <w:rsid w:val="008079F6"/>
    <w:rsid w:val="008110CF"/>
    <w:rsid w:val="00820973"/>
    <w:rsid w:val="00821259"/>
    <w:rsid w:val="00826A34"/>
    <w:rsid w:val="00833183"/>
    <w:rsid w:val="00834718"/>
    <w:rsid w:val="00834728"/>
    <w:rsid w:val="00835508"/>
    <w:rsid w:val="008416C3"/>
    <w:rsid w:val="00842D45"/>
    <w:rsid w:val="00845647"/>
    <w:rsid w:val="00850CA2"/>
    <w:rsid w:val="00852D08"/>
    <w:rsid w:val="008530CD"/>
    <w:rsid w:val="008545E7"/>
    <w:rsid w:val="00855D44"/>
    <w:rsid w:val="00860262"/>
    <w:rsid w:val="0086054A"/>
    <w:rsid w:val="0086245D"/>
    <w:rsid w:val="00862988"/>
    <w:rsid w:val="00863DDB"/>
    <w:rsid w:val="008664EE"/>
    <w:rsid w:val="0087052E"/>
    <w:rsid w:val="008713B8"/>
    <w:rsid w:val="0087378D"/>
    <w:rsid w:val="00873793"/>
    <w:rsid w:val="00875BBC"/>
    <w:rsid w:val="00880AFD"/>
    <w:rsid w:val="00880F07"/>
    <w:rsid w:val="0088109F"/>
    <w:rsid w:val="00883C2C"/>
    <w:rsid w:val="00893933"/>
    <w:rsid w:val="00893D9F"/>
    <w:rsid w:val="008A104F"/>
    <w:rsid w:val="008A4409"/>
    <w:rsid w:val="008A4C5D"/>
    <w:rsid w:val="008A54BD"/>
    <w:rsid w:val="008A5919"/>
    <w:rsid w:val="008A7CBF"/>
    <w:rsid w:val="008B2624"/>
    <w:rsid w:val="008B2641"/>
    <w:rsid w:val="008B2D46"/>
    <w:rsid w:val="008B2F12"/>
    <w:rsid w:val="008B71D1"/>
    <w:rsid w:val="008C1AE9"/>
    <w:rsid w:val="008C3B25"/>
    <w:rsid w:val="008C629C"/>
    <w:rsid w:val="008C6895"/>
    <w:rsid w:val="008D0FF9"/>
    <w:rsid w:val="008D1833"/>
    <w:rsid w:val="008D1D2A"/>
    <w:rsid w:val="008D2068"/>
    <w:rsid w:val="008D45FB"/>
    <w:rsid w:val="008E03E0"/>
    <w:rsid w:val="008E2791"/>
    <w:rsid w:val="008E30B2"/>
    <w:rsid w:val="008E621F"/>
    <w:rsid w:val="008F3319"/>
    <w:rsid w:val="008F4CB3"/>
    <w:rsid w:val="00900235"/>
    <w:rsid w:val="009005A4"/>
    <w:rsid w:val="00900611"/>
    <w:rsid w:val="00900B6E"/>
    <w:rsid w:val="009038C4"/>
    <w:rsid w:val="00910193"/>
    <w:rsid w:val="00912D3C"/>
    <w:rsid w:val="009131AC"/>
    <w:rsid w:val="00914227"/>
    <w:rsid w:val="00920104"/>
    <w:rsid w:val="0092123D"/>
    <w:rsid w:val="009255C4"/>
    <w:rsid w:val="00930AC9"/>
    <w:rsid w:val="00936242"/>
    <w:rsid w:val="009403C8"/>
    <w:rsid w:val="00942DD7"/>
    <w:rsid w:val="00942E68"/>
    <w:rsid w:val="00943F5F"/>
    <w:rsid w:val="00944712"/>
    <w:rsid w:val="00950E71"/>
    <w:rsid w:val="009516F0"/>
    <w:rsid w:val="00953E47"/>
    <w:rsid w:val="00956C49"/>
    <w:rsid w:val="00960B1F"/>
    <w:rsid w:val="00961863"/>
    <w:rsid w:val="0096276A"/>
    <w:rsid w:val="00965A8F"/>
    <w:rsid w:val="00971087"/>
    <w:rsid w:val="00972875"/>
    <w:rsid w:val="0097563A"/>
    <w:rsid w:val="00977485"/>
    <w:rsid w:val="0098093C"/>
    <w:rsid w:val="009817C1"/>
    <w:rsid w:val="00983B8F"/>
    <w:rsid w:val="00986C65"/>
    <w:rsid w:val="009943E7"/>
    <w:rsid w:val="009965D9"/>
    <w:rsid w:val="00997177"/>
    <w:rsid w:val="00997A3B"/>
    <w:rsid w:val="009A7C1A"/>
    <w:rsid w:val="009B2D58"/>
    <w:rsid w:val="009B79C5"/>
    <w:rsid w:val="009C043B"/>
    <w:rsid w:val="009C048C"/>
    <w:rsid w:val="009C21DD"/>
    <w:rsid w:val="009C552C"/>
    <w:rsid w:val="009C7FBF"/>
    <w:rsid w:val="009D00E9"/>
    <w:rsid w:val="009E2402"/>
    <w:rsid w:val="009E290C"/>
    <w:rsid w:val="009E3E53"/>
    <w:rsid w:val="009E56AC"/>
    <w:rsid w:val="009E6DB8"/>
    <w:rsid w:val="009E74D9"/>
    <w:rsid w:val="009F05FA"/>
    <w:rsid w:val="009F11DC"/>
    <w:rsid w:val="009F19E8"/>
    <w:rsid w:val="009F23AA"/>
    <w:rsid w:val="009F2ED1"/>
    <w:rsid w:val="009F2FFA"/>
    <w:rsid w:val="009F4E14"/>
    <w:rsid w:val="009F4FB8"/>
    <w:rsid w:val="009F6AAE"/>
    <w:rsid w:val="00A00291"/>
    <w:rsid w:val="00A01CED"/>
    <w:rsid w:val="00A020DA"/>
    <w:rsid w:val="00A046B4"/>
    <w:rsid w:val="00A07E54"/>
    <w:rsid w:val="00A12247"/>
    <w:rsid w:val="00A16D5D"/>
    <w:rsid w:val="00A175EB"/>
    <w:rsid w:val="00A212A8"/>
    <w:rsid w:val="00A23FA1"/>
    <w:rsid w:val="00A245EE"/>
    <w:rsid w:val="00A24BD5"/>
    <w:rsid w:val="00A24C2F"/>
    <w:rsid w:val="00A267D7"/>
    <w:rsid w:val="00A31528"/>
    <w:rsid w:val="00A33553"/>
    <w:rsid w:val="00A3375D"/>
    <w:rsid w:val="00A34240"/>
    <w:rsid w:val="00A34B56"/>
    <w:rsid w:val="00A34D42"/>
    <w:rsid w:val="00A411F7"/>
    <w:rsid w:val="00A41FE6"/>
    <w:rsid w:val="00A45813"/>
    <w:rsid w:val="00A466D9"/>
    <w:rsid w:val="00A46D01"/>
    <w:rsid w:val="00A47A4E"/>
    <w:rsid w:val="00A5478B"/>
    <w:rsid w:val="00A63091"/>
    <w:rsid w:val="00A66019"/>
    <w:rsid w:val="00A678D7"/>
    <w:rsid w:val="00A74401"/>
    <w:rsid w:val="00A766DB"/>
    <w:rsid w:val="00A83224"/>
    <w:rsid w:val="00A83918"/>
    <w:rsid w:val="00A845C9"/>
    <w:rsid w:val="00A8606C"/>
    <w:rsid w:val="00A86520"/>
    <w:rsid w:val="00A87AAA"/>
    <w:rsid w:val="00A96F61"/>
    <w:rsid w:val="00A970E5"/>
    <w:rsid w:val="00AB10D1"/>
    <w:rsid w:val="00AB2D49"/>
    <w:rsid w:val="00AB3B8D"/>
    <w:rsid w:val="00AB5276"/>
    <w:rsid w:val="00AB7111"/>
    <w:rsid w:val="00AB79D1"/>
    <w:rsid w:val="00AC025E"/>
    <w:rsid w:val="00AC0B0A"/>
    <w:rsid w:val="00AC44F2"/>
    <w:rsid w:val="00AC5FEC"/>
    <w:rsid w:val="00AC7028"/>
    <w:rsid w:val="00AC7C53"/>
    <w:rsid w:val="00AD4C5B"/>
    <w:rsid w:val="00AD562D"/>
    <w:rsid w:val="00AE4D52"/>
    <w:rsid w:val="00AE7349"/>
    <w:rsid w:val="00AF1669"/>
    <w:rsid w:val="00AF2823"/>
    <w:rsid w:val="00AF2D68"/>
    <w:rsid w:val="00B0287E"/>
    <w:rsid w:val="00B02C86"/>
    <w:rsid w:val="00B14738"/>
    <w:rsid w:val="00B20B0A"/>
    <w:rsid w:val="00B21043"/>
    <w:rsid w:val="00B27256"/>
    <w:rsid w:val="00B32309"/>
    <w:rsid w:val="00B32D9E"/>
    <w:rsid w:val="00B369B5"/>
    <w:rsid w:val="00B36B15"/>
    <w:rsid w:val="00B36CB9"/>
    <w:rsid w:val="00B40294"/>
    <w:rsid w:val="00B42DAC"/>
    <w:rsid w:val="00B42DB8"/>
    <w:rsid w:val="00B50284"/>
    <w:rsid w:val="00B51592"/>
    <w:rsid w:val="00B54499"/>
    <w:rsid w:val="00B550FE"/>
    <w:rsid w:val="00B61B03"/>
    <w:rsid w:val="00B670DB"/>
    <w:rsid w:val="00B7134A"/>
    <w:rsid w:val="00B715B4"/>
    <w:rsid w:val="00B72A96"/>
    <w:rsid w:val="00B73C8B"/>
    <w:rsid w:val="00B825DB"/>
    <w:rsid w:val="00B82A14"/>
    <w:rsid w:val="00B875CB"/>
    <w:rsid w:val="00B87A3E"/>
    <w:rsid w:val="00B90A94"/>
    <w:rsid w:val="00B91CF7"/>
    <w:rsid w:val="00B92D29"/>
    <w:rsid w:val="00B94029"/>
    <w:rsid w:val="00B94EC6"/>
    <w:rsid w:val="00B97218"/>
    <w:rsid w:val="00B97385"/>
    <w:rsid w:val="00BA04BA"/>
    <w:rsid w:val="00BA1BB3"/>
    <w:rsid w:val="00BA4834"/>
    <w:rsid w:val="00BB6D38"/>
    <w:rsid w:val="00BC1A28"/>
    <w:rsid w:val="00BC2685"/>
    <w:rsid w:val="00BC4644"/>
    <w:rsid w:val="00BC4ACE"/>
    <w:rsid w:val="00BC6838"/>
    <w:rsid w:val="00BD568F"/>
    <w:rsid w:val="00BD6CC7"/>
    <w:rsid w:val="00BD70C3"/>
    <w:rsid w:val="00BD7C26"/>
    <w:rsid w:val="00BE51B6"/>
    <w:rsid w:val="00BE5EF6"/>
    <w:rsid w:val="00BE6B1F"/>
    <w:rsid w:val="00BE75C0"/>
    <w:rsid w:val="00BE7E8E"/>
    <w:rsid w:val="00BF369C"/>
    <w:rsid w:val="00BF6E63"/>
    <w:rsid w:val="00C10CF0"/>
    <w:rsid w:val="00C15B66"/>
    <w:rsid w:val="00C16BFA"/>
    <w:rsid w:val="00C22D46"/>
    <w:rsid w:val="00C248AF"/>
    <w:rsid w:val="00C251DF"/>
    <w:rsid w:val="00C26A3C"/>
    <w:rsid w:val="00C26B46"/>
    <w:rsid w:val="00C26D94"/>
    <w:rsid w:val="00C270EE"/>
    <w:rsid w:val="00C33715"/>
    <w:rsid w:val="00C35D53"/>
    <w:rsid w:val="00C3663C"/>
    <w:rsid w:val="00C41006"/>
    <w:rsid w:val="00C44062"/>
    <w:rsid w:val="00C45083"/>
    <w:rsid w:val="00C53B04"/>
    <w:rsid w:val="00C557BA"/>
    <w:rsid w:val="00C61C0E"/>
    <w:rsid w:val="00C668F3"/>
    <w:rsid w:val="00C67C34"/>
    <w:rsid w:val="00C71DA4"/>
    <w:rsid w:val="00C73DB2"/>
    <w:rsid w:val="00C73F66"/>
    <w:rsid w:val="00C75619"/>
    <w:rsid w:val="00C75A4B"/>
    <w:rsid w:val="00C779B3"/>
    <w:rsid w:val="00C81F4A"/>
    <w:rsid w:val="00C82FC9"/>
    <w:rsid w:val="00C84523"/>
    <w:rsid w:val="00C84C45"/>
    <w:rsid w:val="00C91F9C"/>
    <w:rsid w:val="00C9200B"/>
    <w:rsid w:val="00C97ED2"/>
    <w:rsid w:val="00CA1B94"/>
    <w:rsid w:val="00CA2541"/>
    <w:rsid w:val="00CA3C6E"/>
    <w:rsid w:val="00CA3EC1"/>
    <w:rsid w:val="00CA64B8"/>
    <w:rsid w:val="00CB0533"/>
    <w:rsid w:val="00CB7737"/>
    <w:rsid w:val="00CC2400"/>
    <w:rsid w:val="00CC70AE"/>
    <w:rsid w:val="00CC70EA"/>
    <w:rsid w:val="00CD00C3"/>
    <w:rsid w:val="00CD0224"/>
    <w:rsid w:val="00CD49EA"/>
    <w:rsid w:val="00CD6608"/>
    <w:rsid w:val="00CD767D"/>
    <w:rsid w:val="00CE0532"/>
    <w:rsid w:val="00CE0A2A"/>
    <w:rsid w:val="00CE158F"/>
    <w:rsid w:val="00CE19E3"/>
    <w:rsid w:val="00CE2297"/>
    <w:rsid w:val="00CE53CE"/>
    <w:rsid w:val="00CE7DA9"/>
    <w:rsid w:val="00CF117B"/>
    <w:rsid w:val="00CF51B3"/>
    <w:rsid w:val="00CF5527"/>
    <w:rsid w:val="00CF672F"/>
    <w:rsid w:val="00D036A0"/>
    <w:rsid w:val="00D1103A"/>
    <w:rsid w:val="00D13D6F"/>
    <w:rsid w:val="00D14803"/>
    <w:rsid w:val="00D154C4"/>
    <w:rsid w:val="00D164CD"/>
    <w:rsid w:val="00D17388"/>
    <w:rsid w:val="00D212CC"/>
    <w:rsid w:val="00D22115"/>
    <w:rsid w:val="00D23C10"/>
    <w:rsid w:val="00D25EDF"/>
    <w:rsid w:val="00D27342"/>
    <w:rsid w:val="00D27E26"/>
    <w:rsid w:val="00D27FC5"/>
    <w:rsid w:val="00D30D7D"/>
    <w:rsid w:val="00D325AD"/>
    <w:rsid w:val="00D32EF5"/>
    <w:rsid w:val="00D40730"/>
    <w:rsid w:val="00D41B87"/>
    <w:rsid w:val="00D46D17"/>
    <w:rsid w:val="00D50AE7"/>
    <w:rsid w:val="00D519AC"/>
    <w:rsid w:val="00D51E31"/>
    <w:rsid w:val="00D5465F"/>
    <w:rsid w:val="00D5579C"/>
    <w:rsid w:val="00D6142B"/>
    <w:rsid w:val="00D61C93"/>
    <w:rsid w:val="00D628DC"/>
    <w:rsid w:val="00D62AFB"/>
    <w:rsid w:val="00D6317B"/>
    <w:rsid w:val="00D6489F"/>
    <w:rsid w:val="00D64952"/>
    <w:rsid w:val="00D66250"/>
    <w:rsid w:val="00D6688B"/>
    <w:rsid w:val="00D8555D"/>
    <w:rsid w:val="00D917A9"/>
    <w:rsid w:val="00D94BB9"/>
    <w:rsid w:val="00D94E95"/>
    <w:rsid w:val="00D97429"/>
    <w:rsid w:val="00DA2A8F"/>
    <w:rsid w:val="00DA4536"/>
    <w:rsid w:val="00DA52A1"/>
    <w:rsid w:val="00DB290C"/>
    <w:rsid w:val="00DC082B"/>
    <w:rsid w:val="00DC0843"/>
    <w:rsid w:val="00DC37DF"/>
    <w:rsid w:val="00DC499F"/>
    <w:rsid w:val="00DC5F6A"/>
    <w:rsid w:val="00DC6DDA"/>
    <w:rsid w:val="00DD29F2"/>
    <w:rsid w:val="00DD365C"/>
    <w:rsid w:val="00DD4FD2"/>
    <w:rsid w:val="00DD52BC"/>
    <w:rsid w:val="00DE180E"/>
    <w:rsid w:val="00DE28ED"/>
    <w:rsid w:val="00DF10F1"/>
    <w:rsid w:val="00DF1B01"/>
    <w:rsid w:val="00DF3A23"/>
    <w:rsid w:val="00DF3B5A"/>
    <w:rsid w:val="00DF3CDC"/>
    <w:rsid w:val="00DF5088"/>
    <w:rsid w:val="00DF5CB6"/>
    <w:rsid w:val="00E00589"/>
    <w:rsid w:val="00E00C88"/>
    <w:rsid w:val="00E039BF"/>
    <w:rsid w:val="00E0566C"/>
    <w:rsid w:val="00E11997"/>
    <w:rsid w:val="00E14351"/>
    <w:rsid w:val="00E14CA7"/>
    <w:rsid w:val="00E164EB"/>
    <w:rsid w:val="00E1666A"/>
    <w:rsid w:val="00E21A72"/>
    <w:rsid w:val="00E22829"/>
    <w:rsid w:val="00E233BA"/>
    <w:rsid w:val="00E23F92"/>
    <w:rsid w:val="00E2419B"/>
    <w:rsid w:val="00E24FDB"/>
    <w:rsid w:val="00E26138"/>
    <w:rsid w:val="00E26CD0"/>
    <w:rsid w:val="00E27CB5"/>
    <w:rsid w:val="00E31740"/>
    <w:rsid w:val="00E418B9"/>
    <w:rsid w:val="00E4420E"/>
    <w:rsid w:val="00E45AE6"/>
    <w:rsid w:val="00E554E5"/>
    <w:rsid w:val="00E60259"/>
    <w:rsid w:val="00E62FBE"/>
    <w:rsid w:val="00E64F8C"/>
    <w:rsid w:val="00E66ADC"/>
    <w:rsid w:val="00E66E63"/>
    <w:rsid w:val="00E67932"/>
    <w:rsid w:val="00E705E7"/>
    <w:rsid w:val="00E7520D"/>
    <w:rsid w:val="00E76790"/>
    <w:rsid w:val="00E81984"/>
    <w:rsid w:val="00E829C4"/>
    <w:rsid w:val="00E84236"/>
    <w:rsid w:val="00E8426B"/>
    <w:rsid w:val="00E85032"/>
    <w:rsid w:val="00E9132C"/>
    <w:rsid w:val="00E92667"/>
    <w:rsid w:val="00E94ED0"/>
    <w:rsid w:val="00E97E7C"/>
    <w:rsid w:val="00EA1344"/>
    <w:rsid w:val="00EA1B21"/>
    <w:rsid w:val="00EA1C8B"/>
    <w:rsid w:val="00EA2576"/>
    <w:rsid w:val="00EA709A"/>
    <w:rsid w:val="00EB1550"/>
    <w:rsid w:val="00EB2155"/>
    <w:rsid w:val="00EB45CD"/>
    <w:rsid w:val="00EB46DA"/>
    <w:rsid w:val="00EC0DF9"/>
    <w:rsid w:val="00EC4EB3"/>
    <w:rsid w:val="00EC4F3E"/>
    <w:rsid w:val="00EC7174"/>
    <w:rsid w:val="00ED2FDD"/>
    <w:rsid w:val="00ED3F43"/>
    <w:rsid w:val="00ED4221"/>
    <w:rsid w:val="00ED4896"/>
    <w:rsid w:val="00EE455C"/>
    <w:rsid w:val="00EE6E2A"/>
    <w:rsid w:val="00EF3FD7"/>
    <w:rsid w:val="00EF48B3"/>
    <w:rsid w:val="00EF7A65"/>
    <w:rsid w:val="00F01731"/>
    <w:rsid w:val="00F04071"/>
    <w:rsid w:val="00F05FDB"/>
    <w:rsid w:val="00F1021B"/>
    <w:rsid w:val="00F1077A"/>
    <w:rsid w:val="00F14815"/>
    <w:rsid w:val="00F14A34"/>
    <w:rsid w:val="00F1715C"/>
    <w:rsid w:val="00F2227B"/>
    <w:rsid w:val="00F223AC"/>
    <w:rsid w:val="00F23767"/>
    <w:rsid w:val="00F24E1F"/>
    <w:rsid w:val="00F30DD8"/>
    <w:rsid w:val="00F363F0"/>
    <w:rsid w:val="00F4015D"/>
    <w:rsid w:val="00F432DF"/>
    <w:rsid w:val="00F44D7B"/>
    <w:rsid w:val="00F505C1"/>
    <w:rsid w:val="00F51912"/>
    <w:rsid w:val="00F51EBA"/>
    <w:rsid w:val="00F539A8"/>
    <w:rsid w:val="00F56263"/>
    <w:rsid w:val="00F61BBC"/>
    <w:rsid w:val="00F66F13"/>
    <w:rsid w:val="00F70834"/>
    <w:rsid w:val="00F7104D"/>
    <w:rsid w:val="00F72989"/>
    <w:rsid w:val="00F82033"/>
    <w:rsid w:val="00F82E0B"/>
    <w:rsid w:val="00F85AA2"/>
    <w:rsid w:val="00F871D7"/>
    <w:rsid w:val="00F90DA2"/>
    <w:rsid w:val="00F91DCB"/>
    <w:rsid w:val="00FA62FA"/>
    <w:rsid w:val="00FB196B"/>
    <w:rsid w:val="00FB3D9D"/>
    <w:rsid w:val="00FB56EF"/>
    <w:rsid w:val="00FB61C2"/>
    <w:rsid w:val="00FB68BC"/>
    <w:rsid w:val="00FC1B6A"/>
    <w:rsid w:val="00FC4005"/>
    <w:rsid w:val="00FD44C3"/>
    <w:rsid w:val="00FD5091"/>
    <w:rsid w:val="00FD60CF"/>
    <w:rsid w:val="00FE1B23"/>
    <w:rsid w:val="00FE5B3E"/>
    <w:rsid w:val="00FF38BE"/>
    <w:rsid w:val="00FF6F4A"/>
    <w:rsid w:val="04B38E7D"/>
    <w:rsid w:val="0D54056B"/>
    <w:rsid w:val="11E04D28"/>
    <w:rsid w:val="1CB1AA21"/>
    <w:rsid w:val="1E19C217"/>
    <w:rsid w:val="1E4D7A82"/>
    <w:rsid w:val="220E4BC1"/>
    <w:rsid w:val="2E6B1079"/>
    <w:rsid w:val="37FC3B13"/>
    <w:rsid w:val="3926E46B"/>
    <w:rsid w:val="3C8CAD4A"/>
    <w:rsid w:val="40A51BE5"/>
    <w:rsid w:val="4F1DCFCD"/>
    <w:rsid w:val="54B024C5"/>
    <w:rsid w:val="709D99EF"/>
    <w:rsid w:val="71B436EA"/>
    <w:rsid w:val="76CEC551"/>
    <w:rsid w:val="7940FD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FC7CF"/>
  <w15:chartTrackingRefBased/>
  <w15:docId w15:val="{660E76DB-D9F3-4937-87B8-ACF5F8BF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lsdException w:name="Colorful List Accent 1" w:uiPriority="1"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39" w:qFormat="1"/>
    <w:lsdException w:name="Grid Table 4" w:uiPriority="63"/>
    <w:lsdException w:name="Grid Table 5 Dark" w:uiPriority="42"/>
    <w:lsdException w:name="Grid Table 6 Colorful" w:uiPriority="65" w:qFormat="1"/>
    <w:lsdException w:name="Grid Table 7 Colorful" w:uiPriority="66" w:qFormat="1"/>
    <w:lsdException w:name="Grid Table 1 Light Accent 1" w:uiPriority="67" w:qFormat="1"/>
    <w:lsdException w:name="Grid Table 2 Accent 1" w:uiPriority="40"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51"/>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lny">
    <w:name w:val="Normal"/>
    <w:qFormat/>
    <w:rsid w:val="00CF672F"/>
    <w:rPr>
      <w:rFonts w:ascii="Times New Roman" w:eastAsia="Times New Roman" w:hAnsi="Times New Roman"/>
      <w:sz w:val="22"/>
      <w:lang w:val="en-US" w:eastAsia="en-US"/>
    </w:rPr>
  </w:style>
  <w:style w:type="paragraph" w:styleId="Nadpis1">
    <w:name w:val="heading 1"/>
    <w:basedOn w:val="Normlny"/>
    <w:next w:val="Nadpis2"/>
    <w:link w:val="Nadpis1Char"/>
    <w:autoRedefine/>
    <w:uiPriority w:val="9"/>
    <w:qFormat/>
    <w:rsid w:val="00146C62"/>
    <w:pPr>
      <w:keepNext/>
      <w:keepLines/>
      <w:numPr>
        <w:numId w:val="7"/>
      </w:numPr>
      <w:spacing w:before="240"/>
      <w:outlineLvl w:val="0"/>
    </w:pPr>
    <w:rPr>
      <w:rFonts w:ascii="Tahoma" w:hAnsi="Tahoma"/>
      <w:b/>
      <w:caps/>
      <w:sz w:val="16"/>
      <w:szCs w:val="32"/>
      <w:lang w:val="sk-SK"/>
    </w:rPr>
  </w:style>
  <w:style w:type="paragraph" w:styleId="Nadpis20">
    <w:name w:val="heading 2"/>
    <w:basedOn w:val="Nadpis10"/>
    <w:next w:val="Nadpis3"/>
    <w:link w:val="Nadpis2Char"/>
    <w:autoRedefine/>
    <w:uiPriority w:val="9"/>
    <w:qFormat/>
    <w:rsid w:val="00146C62"/>
    <w:pPr>
      <w:keepLines/>
      <w:numPr>
        <w:ilvl w:val="2"/>
        <w:numId w:val="9"/>
      </w:numPr>
      <w:spacing w:before="40"/>
      <w:jc w:val="both"/>
      <w:outlineLvl w:val="1"/>
    </w:pPr>
    <w:rPr>
      <w:rFonts w:cs="Tahoma"/>
      <w:b/>
    </w:rPr>
  </w:style>
  <w:style w:type="paragraph" w:styleId="Nadpis30">
    <w:name w:val="heading 3"/>
    <w:basedOn w:val="Nadpis3"/>
    <w:next w:val="Normlny"/>
    <w:link w:val="Nadpis3Char"/>
    <w:uiPriority w:val="9"/>
    <w:qFormat/>
    <w:rsid w:val="008545E7"/>
    <w:pPr>
      <w:keepLines/>
      <w:numPr>
        <w:numId w:val="8"/>
      </w:numPr>
      <w:spacing w:before="40"/>
      <w:outlineLvl w:val="2"/>
    </w:pPr>
    <w:rPr>
      <w:b w:val="0"/>
      <w:szCs w:val="24"/>
    </w:rPr>
  </w:style>
  <w:style w:type="paragraph" w:styleId="Nadpis4">
    <w:name w:val="heading 4"/>
    <w:basedOn w:val="Normlny"/>
    <w:next w:val="Normlny"/>
    <w:link w:val="Nadpis4Char"/>
    <w:uiPriority w:val="9"/>
    <w:qFormat/>
    <w:rsid w:val="000B0AD8"/>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0B0AD8"/>
    <w:pPr>
      <w:keepNext/>
      <w:spacing w:before="40" w:after="80" w:line="260" w:lineRule="auto"/>
      <w:ind w:left="3600" w:hanging="360"/>
      <w:jc w:val="both"/>
      <w:outlineLvl w:val="4"/>
    </w:pPr>
    <w:rPr>
      <w:rFonts w:ascii="Roboto Slab" w:eastAsia="Roboto Slab" w:hAnsi="Roboto Slab" w:cs="Roboto Slab"/>
      <w:color w:val="17365D"/>
      <w:sz w:val="18"/>
      <w:szCs w:val="18"/>
      <w:lang w:val="sk-SK" w:eastAsia="sk-SK"/>
    </w:rPr>
  </w:style>
  <w:style w:type="paragraph" w:styleId="Nadpis6">
    <w:name w:val="heading 6"/>
    <w:basedOn w:val="Normlny"/>
    <w:next w:val="Normlny"/>
    <w:link w:val="Nadpis6Char"/>
    <w:uiPriority w:val="9"/>
    <w:qFormat/>
    <w:rsid w:val="000B0AD8"/>
    <w:pPr>
      <w:spacing w:after="120"/>
      <w:ind w:left="4320" w:hanging="360"/>
      <w:jc w:val="both"/>
      <w:outlineLvl w:val="5"/>
    </w:pPr>
    <w:rPr>
      <w:rFonts w:ascii="Roboto Slab" w:eastAsia="Roboto Slab" w:hAnsi="Roboto Slab" w:cs="Roboto Slab"/>
      <w:sz w:val="18"/>
      <w:szCs w:val="18"/>
      <w:lang w:val="sk-SK" w:eastAsia="sk-SK"/>
    </w:rPr>
  </w:style>
  <w:style w:type="paragraph" w:styleId="Nadpis7">
    <w:name w:val="heading 7"/>
    <w:basedOn w:val="Normlny"/>
    <w:next w:val="Normlny"/>
    <w:link w:val="Nadpis7Char"/>
    <w:uiPriority w:val="9"/>
    <w:qFormat/>
    <w:rsid w:val="000B0AD8"/>
    <w:pPr>
      <w:keepNext/>
      <w:keepLines/>
      <w:spacing w:before="40"/>
      <w:ind w:left="5040" w:hanging="360"/>
      <w:jc w:val="both"/>
      <w:outlineLvl w:val="6"/>
    </w:pPr>
    <w:rPr>
      <w:rFonts w:ascii="Calibri Light" w:hAnsi="Calibri Light"/>
      <w:i/>
      <w:iCs/>
      <w:color w:val="1F4D78"/>
      <w:sz w:val="18"/>
      <w:szCs w:val="18"/>
      <w:lang w:val="sk-SK" w:eastAsia="sk-SK"/>
    </w:rPr>
  </w:style>
  <w:style w:type="paragraph" w:styleId="Nadpis8">
    <w:name w:val="heading 8"/>
    <w:basedOn w:val="Normlny"/>
    <w:next w:val="Normlny"/>
    <w:link w:val="Nadpis8Char"/>
    <w:uiPriority w:val="9"/>
    <w:qFormat/>
    <w:rsid w:val="000B0AD8"/>
    <w:pPr>
      <w:keepNext/>
      <w:keepLines/>
      <w:spacing w:before="40"/>
      <w:ind w:left="5760" w:hanging="360"/>
      <w:jc w:val="both"/>
      <w:outlineLvl w:val="7"/>
    </w:pPr>
    <w:rPr>
      <w:rFonts w:ascii="Calibri Light" w:hAnsi="Calibri Light"/>
      <w:color w:val="272727"/>
      <w:sz w:val="21"/>
      <w:szCs w:val="21"/>
      <w:lang w:val="sk-SK" w:eastAsia="sk-SK"/>
    </w:rPr>
  </w:style>
  <w:style w:type="paragraph" w:styleId="Nadpis9">
    <w:name w:val="heading 9"/>
    <w:basedOn w:val="Normlny"/>
    <w:next w:val="Normlny"/>
    <w:link w:val="Nadpis9Char"/>
    <w:uiPriority w:val="9"/>
    <w:qFormat/>
    <w:rsid w:val="000B0AD8"/>
    <w:pPr>
      <w:keepNext/>
      <w:keepLines/>
      <w:spacing w:before="40"/>
      <w:ind w:left="6480" w:hanging="360"/>
      <w:jc w:val="both"/>
      <w:outlineLvl w:val="8"/>
    </w:pPr>
    <w:rPr>
      <w:rFonts w:ascii="Calibri Light" w:hAnsi="Calibri Light"/>
      <w:i/>
      <w:iCs/>
      <w:color w:val="272727"/>
      <w:sz w:val="21"/>
      <w:szCs w:val="21"/>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146C62"/>
    <w:rPr>
      <w:rFonts w:ascii="Tahoma" w:eastAsia="Times New Roman" w:hAnsi="Tahoma"/>
      <w:b/>
      <w:caps/>
      <w:sz w:val="16"/>
      <w:szCs w:val="32"/>
      <w:lang w:eastAsia="en-US"/>
    </w:rPr>
  </w:style>
  <w:style w:type="character" w:customStyle="1" w:styleId="Nadpis2Char">
    <w:name w:val="Nadpis 2 Char"/>
    <w:link w:val="Nadpis20"/>
    <w:uiPriority w:val="9"/>
    <w:rsid w:val="00146C62"/>
    <w:rPr>
      <w:rFonts w:ascii="Tahoma" w:eastAsia="Times New Roman" w:hAnsi="Tahoma" w:cs="Tahoma"/>
      <w:b/>
      <w:bCs/>
      <w:kern w:val="32"/>
      <w:sz w:val="16"/>
      <w:szCs w:val="32"/>
      <w:lang w:eastAsia="en-US"/>
    </w:rPr>
  </w:style>
  <w:style w:type="character" w:customStyle="1" w:styleId="Nadpis3Char">
    <w:name w:val="Nadpis 3 Char"/>
    <w:link w:val="Nadpis30"/>
    <w:uiPriority w:val="9"/>
    <w:rsid w:val="00146C62"/>
    <w:rPr>
      <w:rFonts w:ascii="Tahoma" w:eastAsia="Times New Roman" w:hAnsi="Tahoma"/>
      <w:bCs/>
      <w:iCs/>
      <w:caps/>
      <w:sz w:val="16"/>
      <w:szCs w:val="24"/>
      <w:lang w:val="en-US" w:eastAsia="en-US"/>
    </w:rPr>
  </w:style>
  <w:style w:type="character" w:customStyle="1" w:styleId="Nadpis4Char">
    <w:name w:val="Nadpis 4 Char"/>
    <w:link w:val="Nadpis4"/>
    <w:uiPriority w:val="9"/>
    <w:rsid w:val="000B0AD8"/>
    <w:rPr>
      <w:rFonts w:ascii="Calibri" w:eastAsia="Times New Roman" w:hAnsi="Calibri" w:cs="Times New Roman"/>
      <w:b/>
      <w:bCs/>
      <w:sz w:val="28"/>
      <w:szCs w:val="28"/>
      <w:lang w:val="en-US" w:eastAsia="en-US"/>
    </w:rPr>
  </w:style>
  <w:style w:type="character" w:customStyle="1" w:styleId="Nadpis5Char">
    <w:name w:val="Nadpis 5 Char"/>
    <w:link w:val="Nadpis5"/>
    <w:uiPriority w:val="9"/>
    <w:rsid w:val="000B0AD8"/>
    <w:rPr>
      <w:rFonts w:ascii="Roboto Slab" w:eastAsia="Roboto Slab" w:hAnsi="Roboto Slab" w:cs="Roboto Slab"/>
      <w:color w:val="17365D"/>
      <w:sz w:val="18"/>
      <w:szCs w:val="18"/>
    </w:rPr>
  </w:style>
  <w:style w:type="character" w:customStyle="1" w:styleId="Nadpis6Char">
    <w:name w:val="Nadpis 6 Char"/>
    <w:link w:val="Nadpis6"/>
    <w:uiPriority w:val="9"/>
    <w:rsid w:val="000B0AD8"/>
    <w:rPr>
      <w:rFonts w:ascii="Roboto Slab" w:eastAsia="Roboto Slab" w:hAnsi="Roboto Slab" w:cs="Roboto Slab"/>
      <w:sz w:val="18"/>
      <w:szCs w:val="18"/>
    </w:rPr>
  </w:style>
  <w:style w:type="character" w:customStyle="1" w:styleId="Nadpis7Char">
    <w:name w:val="Nadpis 7 Char"/>
    <w:link w:val="Nadpis7"/>
    <w:uiPriority w:val="9"/>
    <w:rsid w:val="000B0AD8"/>
    <w:rPr>
      <w:rFonts w:ascii="Calibri Light" w:eastAsia="Times New Roman" w:hAnsi="Calibri Light"/>
      <w:i/>
      <w:iCs/>
      <w:color w:val="1F4D78"/>
      <w:sz w:val="18"/>
      <w:szCs w:val="18"/>
    </w:rPr>
  </w:style>
  <w:style w:type="character" w:customStyle="1" w:styleId="Nadpis8Char">
    <w:name w:val="Nadpis 8 Char"/>
    <w:link w:val="Nadpis8"/>
    <w:uiPriority w:val="9"/>
    <w:rsid w:val="000B0AD8"/>
    <w:rPr>
      <w:rFonts w:ascii="Calibri Light" w:eastAsia="Times New Roman" w:hAnsi="Calibri Light"/>
      <w:color w:val="272727"/>
      <w:sz w:val="21"/>
      <w:szCs w:val="21"/>
    </w:rPr>
  </w:style>
  <w:style w:type="character" w:customStyle="1" w:styleId="Nadpis9Char">
    <w:name w:val="Nadpis 9 Char"/>
    <w:link w:val="Nadpis9"/>
    <w:uiPriority w:val="9"/>
    <w:rsid w:val="000B0AD8"/>
    <w:rPr>
      <w:rFonts w:ascii="Calibri Light" w:eastAsia="Times New Roman" w:hAnsi="Calibri Light"/>
      <w:i/>
      <w:iCs/>
      <w:color w:val="272727"/>
      <w:sz w:val="21"/>
      <w:szCs w:val="21"/>
    </w:rPr>
  </w:style>
  <w:style w:type="table" w:customStyle="1" w:styleId="Mriekatabukysvetl1">
    <w:name w:val="Mriežka tabuľky – svetlá1"/>
    <w:basedOn w:val="Normlnatabuka"/>
    <w:uiPriority w:val="40"/>
    <w:rsid w:val="00A24B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vetlmriekazvraznenie31">
    <w:name w:val="Svetlá mriežka – zvýraznenie 31"/>
    <w:basedOn w:val="Normlny"/>
    <w:link w:val="Svetlmriekazvraznenie3Char"/>
    <w:uiPriority w:val="34"/>
    <w:qFormat/>
    <w:rsid w:val="00A24BD5"/>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Svetlmriekazvraznenie3Char">
    <w:name w:val="Svetlá mriežka – zvýraznenie 3 Char"/>
    <w:link w:val="Svetlmriekazvraznenie31"/>
    <w:uiPriority w:val="34"/>
    <w:locked/>
    <w:rsid w:val="00A24BD5"/>
    <w:rPr>
      <w:rFonts w:ascii="Arial Narrow" w:eastAsia="Arial Narrow" w:hAnsi="Arial Narrow" w:cs="Arial Narrow"/>
      <w:color w:val="000000"/>
    </w:rPr>
  </w:style>
  <w:style w:type="paragraph" w:customStyle="1" w:styleId="StyleBodyTextCentered">
    <w:name w:val="Style Body Text + Centered"/>
    <w:basedOn w:val="Zkladntext"/>
    <w:autoRedefine/>
    <w:rsid w:val="00BD568F"/>
    <w:pPr>
      <w:spacing w:after="0"/>
    </w:pPr>
    <w:rPr>
      <w:rFonts w:ascii="Arial" w:hAnsi="Arial"/>
      <w:color w:val="0000FF"/>
      <w:kern w:val="28"/>
      <w:sz w:val="20"/>
      <w:lang w:val="sk-SK"/>
    </w:rPr>
  </w:style>
  <w:style w:type="paragraph" w:styleId="Zkladntext">
    <w:name w:val="Body Text"/>
    <w:basedOn w:val="Normlny"/>
    <w:link w:val="ZkladntextChar"/>
    <w:uiPriority w:val="99"/>
    <w:semiHidden/>
    <w:unhideWhenUsed/>
    <w:rsid w:val="00A24BD5"/>
    <w:pPr>
      <w:spacing w:after="120"/>
    </w:pPr>
  </w:style>
  <w:style w:type="character" w:customStyle="1" w:styleId="ZkladntextChar">
    <w:name w:val="Základný text Char"/>
    <w:link w:val="Zkladntext"/>
    <w:uiPriority w:val="99"/>
    <w:semiHidden/>
    <w:rsid w:val="00A24BD5"/>
    <w:rPr>
      <w:rFonts w:ascii="Times New Roman" w:eastAsia="Times New Roman" w:hAnsi="Times New Roman" w:cs="Times New Roman"/>
      <w:szCs w:val="20"/>
      <w:lang w:val="en-US"/>
    </w:rPr>
  </w:style>
  <w:style w:type="paragraph" w:customStyle="1" w:styleId="ChangeControlTableHeading">
    <w:name w:val="Change Control Table Heading"/>
    <w:basedOn w:val="Normlny"/>
    <w:rsid w:val="00A24BD5"/>
    <w:pPr>
      <w:jc w:val="center"/>
    </w:pPr>
    <w:rPr>
      <w:rFonts w:ascii="Book Antiqua" w:hAnsi="Book Antiqua"/>
      <w:b/>
      <w:bCs/>
      <w:kern w:val="28"/>
      <w:lang w:val="sk-SK"/>
    </w:rPr>
  </w:style>
  <w:style w:type="paragraph" w:customStyle="1" w:styleId="Nadpis10">
    <w:name w:val="Nadpis_1"/>
    <w:basedOn w:val="Nadpis1"/>
    <w:link w:val="Nadpis1Char0"/>
    <w:qFormat/>
    <w:rsid w:val="00A24BD5"/>
    <w:pPr>
      <w:keepLines w:val="0"/>
      <w:numPr>
        <w:numId w:val="3"/>
      </w:numPr>
      <w:spacing w:before="120" w:after="120"/>
      <w:ind w:left="0" w:firstLine="0"/>
      <w:outlineLvl w:val="9"/>
    </w:pPr>
    <w:rPr>
      <w:rFonts w:cs="Calibri"/>
      <w:b w:val="0"/>
      <w:bCs/>
      <w:caps w:val="0"/>
      <w:kern w:val="32"/>
    </w:rPr>
  </w:style>
  <w:style w:type="character" w:customStyle="1" w:styleId="Nadpis1Char0">
    <w:name w:val="Nadpis_1 Char"/>
    <w:link w:val="Nadpis10"/>
    <w:rsid w:val="00A24BD5"/>
    <w:rPr>
      <w:rFonts w:ascii="Tahoma" w:eastAsia="Times New Roman" w:hAnsi="Tahoma" w:cs="Calibri"/>
      <w:bCs/>
      <w:kern w:val="32"/>
      <w:sz w:val="16"/>
      <w:szCs w:val="32"/>
      <w:lang w:eastAsia="en-US"/>
    </w:rPr>
  </w:style>
  <w:style w:type="paragraph" w:customStyle="1" w:styleId="Nadpis2">
    <w:name w:val="Nadpis_2"/>
    <w:link w:val="Nadpis2Char0"/>
    <w:qFormat/>
    <w:rsid w:val="00A24BD5"/>
    <w:pPr>
      <w:keepNext/>
      <w:numPr>
        <w:numId w:val="4"/>
      </w:numPr>
    </w:pPr>
    <w:rPr>
      <w:rFonts w:ascii="Tahoma" w:eastAsia="Times New Roman" w:hAnsi="Tahoma"/>
      <w:b/>
      <w:bCs/>
      <w:iCs/>
      <w:caps/>
      <w:sz w:val="16"/>
      <w:szCs w:val="28"/>
      <w:lang w:val="en-US" w:eastAsia="en-US"/>
    </w:rPr>
  </w:style>
  <w:style w:type="character" w:customStyle="1" w:styleId="Nadpis2Char0">
    <w:name w:val="Nadpis_2 Char"/>
    <w:link w:val="Nadpis2"/>
    <w:rsid w:val="00A24BD5"/>
    <w:rPr>
      <w:rFonts w:ascii="Tahoma" w:eastAsia="Times New Roman" w:hAnsi="Tahoma"/>
      <w:b/>
      <w:bCs/>
      <w:iCs/>
      <w:caps/>
      <w:sz w:val="16"/>
      <w:szCs w:val="28"/>
      <w:lang w:val="en-US" w:eastAsia="en-US"/>
    </w:rPr>
  </w:style>
  <w:style w:type="paragraph" w:customStyle="1" w:styleId="Tabukasmriekou7farebnzvraznenie21">
    <w:name w:val="Tabuľka s mriežkou 7 – farebná – zvýraznenie 21"/>
    <w:basedOn w:val="Nadpis1"/>
    <w:next w:val="Normlny"/>
    <w:uiPriority w:val="39"/>
    <w:unhideWhenUsed/>
    <w:qFormat/>
    <w:rsid w:val="00A24BD5"/>
    <w:pPr>
      <w:spacing w:line="259" w:lineRule="auto"/>
      <w:outlineLvl w:val="9"/>
    </w:pPr>
    <w:rPr>
      <w:lang w:eastAsia="sk-SK"/>
    </w:rPr>
  </w:style>
  <w:style w:type="paragraph" w:styleId="Obsah1">
    <w:name w:val="toc 1"/>
    <w:basedOn w:val="Normlny"/>
    <w:next w:val="Normlny"/>
    <w:autoRedefine/>
    <w:uiPriority w:val="39"/>
    <w:unhideWhenUsed/>
    <w:rsid w:val="0074149D"/>
    <w:pPr>
      <w:tabs>
        <w:tab w:val="left" w:pos="442"/>
        <w:tab w:val="right" w:leader="dot" w:pos="9062"/>
      </w:tabs>
      <w:spacing w:before="120"/>
    </w:pPr>
    <w:rPr>
      <w:rFonts w:ascii="Tahoma" w:hAnsi="Tahoma"/>
      <w:b/>
      <w:caps/>
      <w:noProof/>
      <w:sz w:val="16"/>
    </w:rPr>
  </w:style>
  <w:style w:type="paragraph" w:styleId="Obsah2">
    <w:name w:val="toc 2"/>
    <w:basedOn w:val="Normlny"/>
    <w:next w:val="Normlny"/>
    <w:autoRedefine/>
    <w:uiPriority w:val="39"/>
    <w:unhideWhenUsed/>
    <w:rsid w:val="00862988"/>
    <w:pPr>
      <w:ind w:left="221"/>
    </w:pPr>
    <w:rPr>
      <w:rFonts w:ascii="Tahoma" w:hAnsi="Tahoma"/>
      <w:b/>
      <w:smallCaps/>
      <w:sz w:val="16"/>
    </w:rPr>
  </w:style>
  <w:style w:type="character" w:styleId="Hypertextovprepojenie">
    <w:name w:val="Hyperlink"/>
    <w:uiPriority w:val="99"/>
    <w:unhideWhenUsed/>
    <w:rsid w:val="00A24BD5"/>
    <w:rPr>
      <w:color w:val="0563C1"/>
      <w:u w:val="single"/>
    </w:rPr>
  </w:style>
  <w:style w:type="paragraph" w:customStyle="1" w:styleId="Nadpis3">
    <w:name w:val="Nadpis_3"/>
    <w:basedOn w:val="Nadpis2"/>
    <w:link w:val="Nadpis3Char0"/>
    <w:qFormat/>
    <w:rsid w:val="00A24BD5"/>
    <w:pPr>
      <w:numPr>
        <w:numId w:val="6"/>
      </w:numPr>
    </w:pPr>
  </w:style>
  <w:style w:type="character" w:customStyle="1" w:styleId="Nadpis3Char0">
    <w:name w:val="Nadpis_3 Char"/>
    <w:link w:val="Nadpis3"/>
    <w:rsid w:val="00A24BD5"/>
    <w:rPr>
      <w:rFonts w:ascii="Tahoma" w:eastAsia="Times New Roman" w:hAnsi="Tahoma"/>
      <w:b/>
      <w:bCs/>
      <w:iCs/>
      <w:caps/>
      <w:sz w:val="16"/>
      <w:szCs w:val="28"/>
      <w:lang w:val="en-US" w:eastAsia="en-US"/>
    </w:rPr>
  </w:style>
  <w:style w:type="paragraph" w:styleId="Nzov">
    <w:name w:val="Title"/>
    <w:basedOn w:val="Normlny"/>
    <w:next w:val="Normlny"/>
    <w:link w:val="NzovChar"/>
    <w:qFormat/>
    <w:rsid w:val="00A24BD5"/>
    <w:pPr>
      <w:contextualSpacing/>
    </w:pPr>
    <w:rPr>
      <w:rFonts w:ascii="Calibri Light" w:hAnsi="Calibri Light"/>
      <w:spacing w:val="-10"/>
      <w:kern w:val="28"/>
      <w:sz w:val="56"/>
      <w:szCs w:val="56"/>
    </w:rPr>
  </w:style>
  <w:style w:type="character" w:customStyle="1" w:styleId="NzovChar">
    <w:name w:val="Názov Char"/>
    <w:link w:val="Nzov"/>
    <w:rsid w:val="00A24BD5"/>
    <w:rPr>
      <w:rFonts w:ascii="Calibri Light" w:eastAsia="Times New Roman" w:hAnsi="Calibri Light" w:cs="Times New Roman"/>
      <w:spacing w:val="-10"/>
      <w:kern w:val="28"/>
      <w:sz w:val="56"/>
      <w:szCs w:val="56"/>
      <w:lang w:val="en-US"/>
    </w:rPr>
  </w:style>
  <w:style w:type="table" w:styleId="Mriekatabuky">
    <w:name w:val="Table Grid"/>
    <w:basedOn w:val="Normlnatabuka"/>
    <w:uiPriority w:val="39"/>
    <w:rsid w:val="008545E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qFormat/>
    <w:rsid w:val="00862988"/>
    <w:pPr>
      <w:spacing w:after="200"/>
    </w:pPr>
    <w:rPr>
      <w:i/>
      <w:iCs/>
      <w:color w:val="44546A"/>
      <w:sz w:val="18"/>
      <w:szCs w:val="18"/>
    </w:rPr>
  </w:style>
  <w:style w:type="paragraph" w:styleId="Obsah3">
    <w:name w:val="toc 3"/>
    <w:basedOn w:val="Normlny"/>
    <w:next w:val="Normlny"/>
    <w:autoRedefine/>
    <w:uiPriority w:val="39"/>
    <w:unhideWhenUsed/>
    <w:rsid w:val="00862988"/>
    <w:pPr>
      <w:ind w:left="442"/>
    </w:pPr>
    <w:rPr>
      <w:rFonts w:ascii="Tahoma" w:hAnsi="Tahoma"/>
      <w:b/>
      <w:sz w:val="16"/>
    </w:rPr>
  </w:style>
  <w:style w:type="paragraph" w:styleId="Hlavika">
    <w:name w:val="header"/>
    <w:basedOn w:val="Normlny"/>
    <w:link w:val="HlavikaChar"/>
    <w:uiPriority w:val="99"/>
    <w:unhideWhenUsed/>
    <w:rsid w:val="00862988"/>
    <w:pPr>
      <w:tabs>
        <w:tab w:val="center" w:pos="4536"/>
        <w:tab w:val="right" w:pos="9072"/>
      </w:tabs>
    </w:pPr>
  </w:style>
  <w:style w:type="character" w:customStyle="1" w:styleId="HlavikaChar">
    <w:name w:val="Hlavička Char"/>
    <w:link w:val="Hlavika"/>
    <w:uiPriority w:val="99"/>
    <w:rsid w:val="00862988"/>
    <w:rPr>
      <w:rFonts w:ascii="Times New Roman" w:eastAsia="Times New Roman" w:hAnsi="Times New Roman"/>
      <w:sz w:val="22"/>
      <w:lang w:val="en-US" w:eastAsia="en-US"/>
    </w:rPr>
  </w:style>
  <w:style w:type="paragraph" w:styleId="Pta">
    <w:name w:val="footer"/>
    <w:basedOn w:val="Normlny"/>
    <w:link w:val="PtaChar"/>
    <w:uiPriority w:val="99"/>
    <w:unhideWhenUsed/>
    <w:rsid w:val="00862988"/>
    <w:pPr>
      <w:tabs>
        <w:tab w:val="center" w:pos="4536"/>
        <w:tab w:val="right" w:pos="9072"/>
      </w:tabs>
    </w:pPr>
  </w:style>
  <w:style w:type="character" w:customStyle="1" w:styleId="PtaChar">
    <w:name w:val="Päta Char"/>
    <w:link w:val="Pta"/>
    <w:uiPriority w:val="99"/>
    <w:rsid w:val="00862988"/>
    <w:rPr>
      <w:rFonts w:ascii="Times New Roman" w:eastAsia="Times New Roman" w:hAnsi="Times New Roman"/>
      <w:sz w:val="22"/>
      <w:lang w:val="en-US" w:eastAsia="en-US"/>
    </w:rPr>
  </w:style>
  <w:style w:type="character" w:styleId="PouitHypertextovPrepojenie">
    <w:name w:val="FollowedHyperlink"/>
    <w:uiPriority w:val="99"/>
    <w:semiHidden/>
    <w:unhideWhenUsed/>
    <w:rsid w:val="00352DB5"/>
    <w:rPr>
      <w:color w:val="954F72"/>
      <w:u w:val="single"/>
    </w:rPr>
  </w:style>
  <w:style w:type="character" w:styleId="Odkaznakomentr">
    <w:name w:val="annotation reference"/>
    <w:uiPriority w:val="99"/>
    <w:semiHidden/>
    <w:unhideWhenUsed/>
    <w:rsid w:val="0087052E"/>
    <w:rPr>
      <w:sz w:val="18"/>
      <w:szCs w:val="18"/>
    </w:rPr>
  </w:style>
  <w:style w:type="paragraph" w:styleId="Textkomentra">
    <w:name w:val="annotation text"/>
    <w:basedOn w:val="Normlny"/>
    <w:link w:val="TextkomentraChar"/>
    <w:uiPriority w:val="99"/>
    <w:unhideWhenUsed/>
    <w:rsid w:val="0087052E"/>
    <w:rPr>
      <w:sz w:val="24"/>
      <w:szCs w:val="24"/>
    </w:rPr>
  </w:style>
  <w:style w:type="character" w:customStyle="1" w:styleId="TextkomentraChar">
    <w:name w:val="Text komentára Char"/>
    <w:link w:val="Textkomentra"/>
    <w:uiPriority w:val="99"/>
    <w:rsid w:val="0087052E"/>
    <w:rPr>
      <w:rFonts w:ascii="Times New Roman" w:eastAsia="Times New Roman" w:hAnsi="Times New Roman"/>
      <w:sz w:val="24"/>
      <w:szCs w:val="24"/>
      <w:lang w:val="en-US" w:eastAsia="en-US"/>
    </w:rPr>
  </w:style>
  <w:style w:type="paragraph" w:styleId="Predmetkomentra">
    <w:name w:val="annotation subject"/>
    <w:basedOn w:val="Textkomentra"/>
    <w:next w:val="Textkomentra"/>
    <w:link w:val="PredmetkomentraChar"/>
    <w:uiPriority w:val="99"/>
    <w:semiHidden/>
    <w:unhideWhenUsed/>
    <w:rsid w:val="0087052E"/>
    <w:rPr>
      <w:b/>
      <w:bCs/>
      <w:sz w:val="20"/>
      <w:szCs w:val="20"/>
    </w:rPr>
  </w:style>
  <w:style w:type="character" w:customStyle="1" w:styleId="PredmetkomentraChar">
    <w:name w:val="Predmet komentára Char"/>
    <w:link w:val="Predmetkomentra"/>
    <w:uiPriority w:val="99"/>
    <w:semiHidden/>
    <w:rsid w:val="0087052E"/>
    <w:rPr>
      <w:rFonts w:ascii="Times New Roman" w:eastAsia="Times New Roman" w:hAnsi="Times New Roman"/>
      <w:b/>
      <w:bCs/>
      <w:sz w:val="24"/>
      <w:szCs w:val="24"/>
      <w:lang w:val="en-US" w:eastAsia="en-US"/>
    </w:rPr>
  </w:style>
  <w:style w:type="paragraph" w:styleId="Textbubliny">
    <w:name w:val="Balloon Text"/>
    <w:basedOn w:val="Normlny"/>
    <w:link w:val="TextbublinyChar"/>
    <w:uiPriority w:val="99"/>
    <w:semiHidden/>
    <w:unhideWhenUsed/>
    <w:rsid w:val="0087052E"/>
    <w:rPr>
      <w:sz w:val="18"/>
      <w:szCs w:val="18"/>
    </w:rPr>
  </w:style>
  <w:style w:type="character" w:customStyle="1" w:styleId="TextbublinyChar">
    <w:name w:val="Text bubliny Char"/>
    <w:link w:val="Textbubliny"/>
    <w:uiPriority w:val="99"/>
    <w:semiHidden/>
    <w:rsid w:val="0087052E"/>
    <w:rPr>
      <w:rFonts w:ascii="Times New Roman" w:eastAsia="Times New Roman" w:hAnsi="Times New Roman"/>
      <w:sz w:val="18"/>
      <w:szCs w:val="18"/>
      <w:lang w:val="en-US" w:eastAsia="en-US"/>
    </w:rPr>
  </w:style>
  <w:style w:type="character" w:customStyle="1" w:styleId="popisokintrukcia">
    <w:name w:val="popisok/inštrukcia"/>
    <w:qFormat/>
    <w:rsid w:val="000549D3"/>
    <w:rPr>
      <w:color w:val="4F81BD"/>
      <w:sz w:val="16"/>
    </w:rPr>
  </w:style>
  <w:style w:type="paragraph" w:styleId="Textpoznmkypodiarou">
    <w:name w:val="footnote text"/>
    <w:basedOn w:val="Normlny"/>
    <w:link w:val="TextpoznmkypodiarouChar"/>
    <w:uiPriority w:val="99"/>
    <w:semiHidden/>
    <w:unhideWhenUsed/>
    <w:rsid w:val="00AB3B8D"/>
    <w:pPr>
      <w:jc w:val="both"/>
    </w:pPr>
    <w:rPr>
      <w:rFonts w:ascii="Arial Narrow" w:hAnsi="Arial Narrow"/>
      <w:sz w:val="20"/>
      <w:lang w:val="sk-SK"/>
    </w:rPr>
  </w:style>
  <w:style w:type="character" w:customStyle="1" w:styleId="TextpoznmkypodiarouChar">
    <w:name w:val="Text poznámky pod čiarou Char"/>
    <w:link w:val="Textpoznmkypodiarou"/>
    <w:uiPriority w:val="99"/>
    <w:semiHidden/>
    <w:rsid w:val="00AB3B8D"/>
    <w:rPr>
      <w:rFonts w:ascii="Arial Narrow" w:eastAsia="Times New Roman" w:hAnsi="Arial Narrow"/>
      <w:lang w:eastAsia="en-US"/>
    </w:rPr>
  </w:style>
  <w:style w:type="character" w:styleId="Odkaznapoznmkupodiarou">
    <w:name w:val="footnote reference"/>
    <w:uiPriority w:val="99"/>
    <w:semiHidden/>
    <w:unhideWhenUsed/>
    <w:rsid w:val="00AB3B8D"/>
    <w:rPr>
      <w:vertAlign w:val="superscript"/>
    </w:rPr>
  </w:style>
  <w:style w:type="paragraph" w:customStyle="1" w:styleId="Farebnzoznamzvraznenie11">
    <w:name w:val="Farebný zoznam – zvýraznenie 11"/>
    <w:basedOn w:val="Normlny"/>
    <w:link w:val="Farebnzoznamzvraznenie1Char"/>
    <w:uiPriority w:val="1"/>
    <w:qFormat/>
    <w:rsid w:val="00AB3B8D"/>
    <w:pPr>
      <w:spacing w:after="200" w:line="276" w:lineRule="auto"/>
      <w:ind w:left="720"/>
      <w:contextualSpacing/>
      <w:jc w:val="both"/>
    </w:pPr>
    <w:rPr>
      <w:rFonts w:ascii="Arial Narrow" w:hAnsi="Arial Narrow"/>
      <w:szCs w:val="36"/>
      <w:lang w:val="sk-SK"/>
    </w:rPr>
  </w:style>
  <w:style w:type="character" w:customStyle="1" w:styleId="Farebnzoznamzvraznenie1Char">
    <w:name w:val="Farebný zoznam – zvýraznenie 1 Char"/>
    <w:link w:val="Farebnzoznamzvraznenie11"/>
    <w:uiPriority w:val="1"/>
    <w:locked/>
    <w:rsid w:val="000B0AD8"/>
    <w:rPr>
      <w:rFonts w:ascii="Arial Narrow" w:eastAsia="Times New Roman" w:hAnsi="Arial Narrow"/>
      <w:sz w:val="22"/>
      <w:szCs w:val="36"/>
      <w:lang w:eastAsia="en-US"/>
    </w:rPr>
  </w:style>
  <w:style w:type="table" w:styleId="Tabukasozoznamom1svetl">
    <w:name w:val="List Table 1 Light"/>
    <w:basedOn w:val="Normlnatabuka"/>
    <w:uiPriority w:val="51"/>
    <w:rsid w:val="00AB3B8D"/>
    <w:rPr>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tab-span">
    <w:name w:val="apple-tab-span"/>
    <w:rsid w:val="000B0AD8"/>
  </w:style>
  <w:style w:type="paragraph" w:styleId="Normlnywebov">
    <w:name w:val="Normal (Web)"/>
    <w:basedOn w:val="Normlny"/>
    <w:uiPriority w:val="99"/>
    <w:unhideWhenUsed/>
    <w:rsid w:val="000B0AD8"/>
    <w:pPr>
      <w:spacing w:before="100" w:beforeAutospacing="1" w:after="100" w:afterAutospacing="1"/>
      <w:jc w:val="both"/>
    </w:pPr>
    <w:rPr>
      <w:sz w:val="24"/>
      <w:szCs w:val="24"/>
      <w:lang w:val="sk-SK" w:eastAsia="sk-SK"/>
    </w:rPr>
  </w:style>
  <w:style w:type="table" w:styleId="Tabukasmriekou2zvraznenie1">
    <w:name w:val="Grid Table 2 Accent 1"/>
    <w:basedOn w:val="Normlnatabuka"/>
    <w:uiPriority w:val="40"/>
    <w:rsid w:val="000B0AD8"/>
    <w:pPr>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ukasmriekou31">
    <w:name w:val="Tabuľka s mriežkou 31"/>
    <w:basedOn w:val="Nadpis1"/>
    <w:next w:val="Normlny"/>
    <w:uiPriority w:val="39"/>
    <w:unhideWhenUsed/>
    <w:qFormat/>
    <w:rsid w:val="000B0AD8"/>
    <w:pPr>
      <w:numPr>
        <w:numId w:val="0"/>
      </w:numPr>
      <w:spacing w:line="259" w:lineRule="auto"/>
      <w:outlineLvl w:val="9"/>
    </w:pPr>
    <w:rPr>
      <w:rFonts w:ascii="Calibri Light" w:hAnsi="Calibri Light"/>
      <w:b w:val="0"/>
      <w:i/>
      <w:caps w:val="0"/>
      <w:color w:val="2E74B5"/>
      <w:sz w:val="32"/>
      <w:lang w:eastAsia="sk-SK"/>
    </w:rPr>
  </w:style>
  <w:style w:type="paragraph" w:styleId="Podtitul">
    <w:name w:val="Subtitle"/>
    <w:basedOn w:val="Normlny"/>
    <w:next w:val="Normlny"/>
    <w:link w:val="PodtitulChar"/>
    <w:qFormat/>
    <w:rsid w:val="000B0AD8"/>
    <w:pPr>
      <w:keepNext/>
      <w:keepLines/>
      <w:spacing w:before="360" w:after="80" w:line="259" w:lineRule="auto"/>
      <w:jc w:val="both"/>
    </w:pPr>
    <w:rPr>
      <w:rFonts w:ascii="Georgia" w:eastAsia="Georgia" w:hAnsi="Georgia" w:cs="Georgia"/>
      <w:color w:val="666666"/>
      <w:sz w:val="48"/>
      <w:szCs w:val="48"/>
      <w:lang w:val="sk-SK" w:eastAsia="sk-SK"/>
    </w:rPr>
  </w:style>
  <w:style w:type="character" w:customStyle="1" w:styleId="PodtitulChar">
    <w:name w:val="Podtitul Char"/>
    <w:link w:val="Podtitul"/>
    <w:rsid w:val="000B0AD8"/>
    <w:rPr>
      <w:rFonts w:ascii="Georgia" w:eastAsia="Georgia" w:hAnsi="Georgia" w:cs="Georgia"/>
      <w:color w:val="666666"/>
      <w:sz w:val="48"/>
      <w:szCs w:val="48"/>
    </w:rPr>
  </w:style>
  <w:style w:type="character" w:customStyle="1" w:styleId="Vrazn">
    <w:name w:val="Výrazný"/>
    <w:uiPriority w:val="22"/>
    <w:qFormat/>
    <w:rsid w:val="000B0AD8"/>
    <w:rPr>
      <w:b/>
      <w:bCs/>
    </w:rPr>
  </w:style>
  <w:style w:type="character" w:customStyle="1" w:styleId="wrap-text">
    <w:name w:val="wrap-text"/>
    <w:rsid w:val="000B0AD8"/>
  </w:style>
  <w:style w:type="paragraph" w:styleId="Obsah4">
    <w:name w:val="toc 4"/>
    <w:basedOn w:val="Normlny"/>
    <w:next w:val="Normlny"/>
    <w:autoRedefine/>
    <w:uiPriority w:val="39"/>
    <w:unhideWhenUsed/>
    <w:rsid w:val="000B0AD8"/>
    <w:pPr>
      <w:spacing w:after="100" w:line="259" w:lineRule="auto"/>
      <w:ind w:left="540"/>
      <w:jc w:val="both"/>
    </w:pPr>
    <w:rPr>
      <w:rFonts w:ascii="Calibri" w:eastAsia="Calibri" w:hAnsi="Calibri" w:cs="Calibri"/>
      <w:sz w:val="18"/>
      <w:szCs w:val="18"/>
      <w:lang w:val="sk-SK" w:eastAsia="sk-SK"/>
    </w:rPr>
  </w:style>
  <w:style w:type="paragraph" w:styleId="Zoznamobrzkov">
    <w:name w:val="table of figures"/>
    <w:basedOn w:val="Normlny"/>
    <w:next w:val="Normlny"/>
    <w:uiPriority w:val="99"/>
    <w:unhideWhenUsed/>
    <w:rsid w:val="000B0AD8"/>
    <w:pPr>
      <w:spacing w:line="259" w:lineRule="auto"/>
      <w:jc w:val="both"/>
    </w:pPr>
    <w:rPr>
      <w:rFonts w:ascii="Calibri" w:eastAsia="Calibri" w:hAnsi="Calibri" w:cs="Calibri"/>
      <w:sz w:val="18"/>
      <w:szCs w:val="18"/>
      <w:lang w:val="sk-SK" w:eastAsia="sk-SK"/>
    </w:rPr>
  </w:style>
  <w:style w:type="paragraph" w:customStyle="1" w:styleId="Default">
    <w:name w:val="Default"/>
    <w:rsid w:val="000B0AD8"/>
    <w:pPr>
      <w:autoSpaceDE w:val="0"/>
      <w:autoSpaceDN w:val="0"/>
      <w:adjustRightInd w:val="0"/>
    </w:pPr>
    <w:rPr>
      <w:rFonts w:ascii="Verdana" w:hAnsi="Verdana" w:cs="Verdana"/>
      <w:color w:val="000000"/>
      <w:sz w:val="24"/>
      <w:szCs w:val="24"/>
    </w:rPr>
  </w:style>
  <w:style w:type="character" w:customStyle="1" w:styleId="normaltextrun">
    <w:name w:val="normaltextrun"/>
    <w:rsid w:val="000B0AD8"/>
  </w:style>
  <w:style w:type="character" w:customStyle="1" w:styleId="eop">
    <w:name w:val="eop"/>
    <w:rsid w:val="000B0AD8"/>
  </w:style>
  <w:style w:type="paragraph" w:styleId="Odsekzoznamu">
    <w:name w:val="List Paragraph"/>
    <w:aliases w:val="body,Odsek zoznamu2,Odsek,Odsek zoznamu1,ODRAZKY PRVA UROVEN,body 2,Lista 1"/>
    <w:basedOn w:val="Normlny"/>
    <w:link w:val="OdsekzoznamuChar"/>
    <w:uiPriority w:val="34"/>
    <w:qFormat/>
    <w:rsid w:val="00414B43"/>
    <w:pPr>
      <w:ind w:left="720"/>
      <w:contextualSpacing/>
    </w:pPr>
  </w:style>
  <w:style w:type="character" w:customStyle="1" w:styleId="OdsekzoznamuChar">
    <w:name w:val="Odsek zoznamu Char"/>
    <w:aliases w:val="body Char,Odsek zoznamu2 Char,Odsek Char,Odsek zoznamu1 Char,ODRAZKY PRVA UROVEN Char,body 2 Char,Lista 1 Char"/>
    <w:link w:val="Odsekzoznamu"/>
    <w:uiPriority w:val="34"/>
    <w:locked/>
    <w:rsid w:val="00414B43"/>
    <w:rPr>
      <w:rFonts w:ascii="Times New Roman" w:eastAsia="Times New Roman" w:hAnsi="Times New Roman"/>
      <w:sz w:val="22"/>
      <w:lang w:val="en-US" w:eastAsia="en-US"/>
    </w:rPr>
  </w:style>
  <w:style w:type="paragraph" w:customStyle="1" w:styleId="paragraph">
    <w:name w:val="paragraph"/>
    <w:basedOn w:val="Normlny"/>
    <w:rsid w:val="00E0566C"/>
    <w:pPr>
      <w:spacing w:before="100" w:beforeAutospacing="1" w:after="100" w:afterAutospacing="1"/>
    </w:pPr>
    <w:rPr>
      <w:sz w:val="24"/>
      <w:szCs w:val="24"/>
      <w:lang w:val="sk-SK" w:eastAsia="sk-SK"/>
    </w:rPr>
  </w:style>
  <w:style w:type="character" w:customStyle="1" w:styleId="pagebreaktextspan">
    <w:name w:val="pagebreaktextspan"/>
    <w:rsid w:val="00E0566C"/>
  </w:style>
  <w:style w:type="character" w:customStyle="1" w:styleId="spellingerror">
    <w:name w:val="spellingerror"/>
    <w:rsid w:val="00E0566C"/>
  </w:style>
  <w:style w:type="paragraph" w:customStyle="1" w:styleId="Strednmrieka1zvraznenie21">
    <w:name w:val="Stredná mriežka 1 – zvýraznenie 21"/>
    <w:basedOn w:val="Normlny"/>
    <w:link w:val="Strednmrieka1zvraznenie2Char"/>
    <w:uiPriority w:val="34"/>
    <w:qFormat/>
    <w:rsid w:val="003B3014"/>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Strednmrieka1zvraznenie2Char">
    <w:name w:val="Stredná mriežka 1 – zvýraznenie 2 Char"/>
    <w:link w:val="Strednmrieka1zvraznenie21"/>
    <w:uiPriority w:val="34"/>
    <w:locked/>
    <w:rsid w:val="003B3014"/>
    <w:rPr>
      <w:rFonts w:ascii="Arial Narrow" w:eastAsia="Arial Narrow" w:hAnsi="Arial Narrow" w:cs="Arial Narrow"/>
      <w:color w:val="000000"/>
      <w:sz w:val="22"/>
      <w:szCs w:val="22"/>
      <w:lang w:eastAsia="en-US"/>
    </w:rPr>
  </w:style>
  <w:style w:type="paragraph" w:customStyle="1" w:styleId="Svetlmriekazvraznenie311">
    <w:name w:val="Svetlá mriežka – zvýraznenie 311"/>
    <w:basedOn w:val="Normlny"/>
    <w:uiPriority w:val="34"/>
    <w:qFormat/>
    <w:rsid w:val="009F19E8"/>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paragraph" w:styleId="Revzia">
    <w:name w:val="Revision"/>
    <w:hidden/>
    <w:uiPriority w:val="99"/>
    <w:unhideWhenUsed/>
    <w:rsid w:val="009F19E8"/>
    <w:rPr>
      <w:rFonts w:ascii="Times New Roman" w:eastAsia="Times New Roman" w:hAnsi="Times New Roman"/>
      <w:sz w:val="22"/>
      <w:lang w:val="en-US" w:eastAsia="en-US"/>
    </w:rPr>
  </w:style>
  <w:style w:type="paragraph" w:customStyle="1" w:styleId="tbl-hdr">
    <w:name w:val="tbl-hdr"/>
    <w:basedOn w:val="Normlny"/>
    <w:rsid w:val="009F19E8"/>
    <w:pPr>
      <w:spacing w:before="100" w:beforeAutospacing="1" w:after="100" w:afterAutospacing="1"/>
    </w:pPr>
    <w:rPr>
      <w:sz w:val="24"/>
      <w:szCs w:val="24"/>
      <w:lang w:val="sk-SK" w:eastAsia="sk-SK"/>
    </w:rPr>
  </w:style>
  <w:style w:type="paragraph" w:customStyle="1" w:styleId="tbl-txt">
    <w:name w:val="tbl-txt"/>
    <w:basedOn w:val="Normlny"/>
    <w:rsid w:val="009F19E8"/>
    <w:pPr>
      <w:spacing w:before="100" w:beforeAutospacing="1" w:after="100" w:afterAutospacing="1"/>
    </w:pPr>
    <w:rPr>
      <w:sz w:val="24"/>
      <w:szCs w:val="24"/>
      <w:lang w:val="sk-SK" w:eastAsia="sk-SK"/>
    </w:rPr>
  </w:style>
  <w:style w:type="character" w:customStyle="1" w:styleId="Nevyrieenzmienka">
    <w:name w:val="Nevyriešená zmienka"/>
    <w:uiPriority w:val="99"/>
    <w:semiHidden/>
    <w:unhideWhenUsed/>
    <w:rsid w:val="00A970E5"/>
    <w:rPr>
      <w:color w:val="605E5C"/>
      <w:shd w:val="clear" w:color="auto" w:fill="E1DFDD"/>
    </w:rPr>
  </w:style>
  <w:style w:type="paragraph" w:customStyle="1" w:styleId="p1">
    <w:name w:val="p1"/>
    <w:basedOn w:val="Normlny"/>
    <w:rsid w:val="00F91DCB"/>
    <w:rPr>
      <w:rFonts w:ascii="Helvetica Neue" w:eastAsia="Calibri" w:hAnsi="Helvetica Neue"/>
      <w:color w:val="000000"/>
      <w:sz w:val="20"/>
      <w:lang w:val="sk-SK" w:eastAsia="sk-SK"/>
    </w:rPr>
  </w:style>
  <w:style w:type="paragraph" w:styleId="Zarkazkladnhotextu3">
    <w:name w:val="Body Text Indent 3"/>
    <w:basedOn w:val="Normlny"/>
    <w:link w:val="Zarkazkladnhotextu3Char"/>
    <w:semiHidden/>
    <w:rsid w:val="00961863"/>
    <w:pPr>
      <w:spacing w:before="60" w:after="120" w:line="360" w:lineRule="auto"/>
      <w:ind w:left="283"/>
      <w:jc w:val="both"/>
    </w:pPr>
    <w:rPr>
      <w:sz w:val="16"/>
      <w:szCs w:val="16"/>
      <w:lang w:val="sk-SK"/>
    </w:rPr>
  </w:style>
  <w:style w:type="character" w:customStyle="1" w:styleId="Zarkazkladnhotextu3Char">
    <w:name w:val="Zarážka základného textu 3 Char"/>
    <w:link w:val="Zarkazkladnhotextu3"/>
    <w:semiHidden/>
    <w:rsid w:val="00961863"/>
    <w:rPr>
      <w:rFonts w:ascii="Times New Roman" w:eastAsia="Times New Roman" w:hAnsi="Times New Roman"/>
      <w:sz w:val="16"/>
      <w:szCs w:val="16"/>
      <w:lang w:eastAsia="en-US"/>
    </w:rPr>
  </w:style>
  <w:style w:type="table" w:customStyle="1" w:styleId="Mriekatabuky1">
    <w:name w:val="Mriežka tabuľky1"/>
    <w:basedOn w:val="Normlnatabuka"/>
    <w:next w:val="Mriekatabuky"/>
    <w:uiPriority w:val="39"/>
    <w:rsid w:val="00124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Predvolenpsmoodseku"/>
    <w:rsid w:val="00B02C86"/>
  </w:style>
  <w:style w:type="paragraph" w:customStyle="1" w:styleId="pf0">
    <w:name w:val="pf0"/>
    <w:basedOn w:val="Normlny"/>
    <w:rsid w:val="00436342"/>
    <w:pPr>
      <w:spacing w:before="100" w:beforeAutospacing="1" w:after="100" w:afterAutospacing="1"/>
    </w:pPr>
    <w:rPr>
      <w:sz w:val="24"/>
      <w:szCs w:val="24"/>
    </w:rPr>
  </w:style>
  <w:style w:type="character" w:customStyle="1" w:styleId="cf01">
    <w:name w:val="cf01"/>
    <w:basedOn w:val="Predvolenpsmoodseku"/>
    <w:rsid w:val="004363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2590">
      <w:bodyDiv w:val="1"/>
      <w:marLeft w:val="0"/>
      <w:marRight w:val="0"/>
      <w:marTop w:val="0"/>
      <w:marBottom w:val="0"/>
      <w:divBdr>
        <w:top w:val="none" w:sz="0" w:space="0" w:color="auto"/>
        <w:left w:val="none" w:sz="0" w:space="0" w:color="auto"/>
        <w:bottom w:val="none" w:sz="0" w:space="0" w:color="auto"/>
        <w:right w:val="none" w:sz="0" w:space="0" w:color="auto"/>
      </w:divBdr>
    </w:div>
    <w:div w:id="122038136">
      <w:bodyDiv w:val="1"/>
      <w:marLeft w:val="0"/>
      <w:marRight w:val="0"/>
      <w:marTop w:val="0"/>
      <w:marBottom w:val="0"/>
      <w:divBdr>
        <w:top w:val="none" w:sz="0" w:space="0" w:color="auto"/>
        <w:left w:val="none" w:sz="0" w:space="0" w:color="auto"/>
        <w:bottom w:val="none" w:sz="0" w:space="0" w:color="auto"/>
        <w:right w:val="none" w:sz="0" w:space="0" w:color="auto"/>
      </w:divBdr>
    </w:div>
    <w:div w:id="124280319">
      <w:bodyDiv w:val="1"/>
      <w:marLeft w:val="0"/>
      <w:marRight w:val="0"/>
      <w:marTop w:val="0"/>
      <w:marBottom w:val="0"/>
      <w:divBdr>
        <w:top w:val="none" w:sz="0" w:space="0" w:color="auto"/>
        <w:left w:val="none" w:sz="0" w:space="0" w:color="auto"/>
        <w:bottom w:val="none" w:sz="0" w:space="0" w:color="auto"/>
        <w:right w:val="none" w:sz="0" w:space="0" w:color="auto"/>
      </w:divBdr>
    </w:div>
    <w:div w:id="161900768">
      <w:bodyDiv w:val="1"/>
      <w:marLeft w:val="0"/>
      <w:marRight w:val="0"/>
      <w:marTop w:val="0"/>
      <w:marBottom w:val="0"/>
      <w:divBdr>
        <w:top w:val="none" w:sz="0" w:space="0" w:color="auto"/>
        <w:left w:val="none" w:sz="0" w:space="0" w:color="auto"/>
        <w:bottom w:val="none" w:sz="0" w:space="0" w:color="auto"/>
        <w:right w:val="none" w:sz="0" w:space="0" w:color="auto"/>
      </w:divBdr>
    </w:div>
    <w:div w:id="234628344">
      <w:bodyDiv w:val="1"/>
      <w:marLeft w:val="0"/>
      <w:marRight w:val="0"/>
      <w:marTop w:val="0"/>
      <w:marBottom w:val="0"/>
      <w:divBdr>
        <w:top w:val="none" w:sz="0" w:space="0" w:color="auto"/>
        <w:left w:val="none" w:sz="0" w:space="0" w:color="auto"/>
        <w:bottom w:val="none" w:sz="0" w:space="0" w:color="auto"/>
        <w:right w:val="none" w:sz="0" w:space="0" w:color="auto"/>
      </w:divBdr>
      <w:divsChild>
        <w:div w:id="128010949">
          <w:marLeft w:val="446"/>
          <w:marRight w:val="0"/>
          <w:marTop w:val="0"/>
          <w:marBottom w:val="0"/>
          <w:divBdr>
            <w:top w:val="none" w:sz="0" w:space="0" w:color="auto"/>
            <w:left w:val="none" w:sz="0" w:space="0" w:color="auto"/>
            <w:bottom w:val="none" w:sz="0" w:space="0" w:color="auto"/>
            <w:right w:val="none" w:sz="0" w:space="0" w:color="auto"/>
          </w:divBdr>
        </w:div>
        <w:div w:id="567957059">
          <w:marLeft w:val="446"/>
          <w:marRight w:val="0"/>
          <w:marTop w:val="0"/>
          <w:marBottom w:val="0"/>
          <w:divBdr>
            <w:top w:val="none" w:sz="0" w:space="0" w:color="auto"/>
            <w:left w:val="none" w:sz="0" w:space="0" w:color="auto"/>
            <w:bottom w:val="none" w:sz="0" w:space="0" w:color="auto"/>
            <w:right w:val="none" w:sz="0" w:space="0" w:color="auto"/>
          </w:divBdr>
        </w:div>
        <w:div w:id="971209867">
          <w:marLeft w:val="446"/>
          <w:marRight w:val="0"/>
          <w:marTop w:val="0"/>
          <w:marBottom w:val="0"/>
          <w:divBdr>
            <w:top w:val="none" w:sz="0" w:space="0" w:color="auto"/>
            <w:left w:val="none" w:sz="0" w:space="0" w:color="auto"/>
            <w:bottom w:val="none" w:sz="0" w:space="0" w:color="auto"/>
            <w:right w:val="none" w:sz="0" w:space="0" w:color="auto"/>
          </w:divBdr>
        </w:div>
        <w:div w:id="1640379374">
          <w:marLeft w:val="446"/>
          <w:marRight w:val="0"/>
          <w:marTop w:val="0"/>
          <w:marBottom w:val="0"/>
          <w:divBdr>
            <w:top w:val="none" w:sz="0" w:space="0" w:color="auto"/>
            <w:left w:val="none" w:sz="0" w:space="0" w:color="auto"/>
            <w:bottom w:val="none" w:sz="0" w:space="0" w:color="auto"/>
            <w:right w:val="none" w:sz="0" w:space="0" w:color="auto"/>
          </w:divBdr>
        </w:div>
      </w:divsChild>
    </w:div>
    <w:div w:id="385302113">
      <w:bodyDiv w:val="1"/>
      <w:marLeft w:val="0"/>
      <w:marRight w:val="0"/>
      <w:marTop w:val="0"/>
      <w:marBottom w:val="0"/>
      <w:divBdr>
        <w:top w:val="none" w:sz="0" w:space="0" w:color="auto"/>
        <w:left w:val="none" w:sz="0" w:space="0" w:color="auto"/>
        <w:bottom w:val="none" w:sz="0" w:space="0" w:color="auto"/>
        <w:right w:val="none" w:sz="0" w:space="0" w:color="auto"/>
      </w:divBdr>
    </w:div>
    <w:div w:id="429085574">
      <w:bodyDiv w:val="1"/>
      <w:marLeft w:val="0"/>
      <w:marRight w:val="0"/>
      <w:marTop w:val="0"/>
      <w:marBottom w:val="0"/>
      <w:divBdr>
        <w:top w:val="none" w:sz="0" w:space="0" w:color="auto"/>
        <w:left w:val="none" w:sz="0" w:space="0" w:color="auto"/>
        <w:bottom w:val="none" w:sz="0" w:space="0" w:color="auto"/>
        <w:right w:val="none" w:sz="0" w:space="0" w:color="auto"/>
      </w:divBdr>
    </w:div>
    <w:div w:id="444690281">
      <w:bodyDiv w:val="1"/>
      <w:marLeft w:val="0"/>
      <w:marRight w:val="0"/>
      <w:marTop w:val="0"/>
      <w:marBottom w:val="0"/>
      <w:divBdr>
        <w:top w:val="none" w:sz="0" w:space="0" w:color="auto"/>
        <w:left w:val="none" w:sz="0" w:space="0" w:color="auto"/>
        <w:bottom w:val="none" w:sz="0" w:space="0" w:color="auto"/>
        <w:right w:val="none" w:sz="0" w:space="0" w:color="auto"/>
      </w:divBdr>
      <w:divsChild>
        <w:div w:id="1470977054">
          <w:marLeft w:val="446"/>
          <w:marRight w:val="0"/>
          <w:marTop w:val="0"/>
          <w:marBottom w:val="0"/>
          <w:divBdr>
            <w:top w:val="none" w:sz="0" w:space="0" w:color="auto"/>
            <w:left w:val="none" w:sz="0" w:space="0" w:color="auto"/>
            <w:bottom w:val="none" w:sz="0" w:space="0" w:color="auto"/>
            <w:right w:val="none" w:sz="0" w:space="0" w:color="auto"/>
          </w:divBdr>
        </w:div>
      </w:divsChild>
    </w:div>
    <w:div w:id="484905611">
      <w:bodyDiv w:val="1"/>
      <w:marLeft w:val="0"/>
      <w:marRight w:val="0"/>
      <w:marTop w:val="0"/>
      <w:marBottom w:val="0"/>
      <w:divBdr>
        <w:top w:val="none" w:sz="0" w:space="0" w:color="auto"/>
        <w:left w:val="none" w:sz="0" w:space="0" w:color="auto"/>
        <w:bottom w:val="none" w:sz="0" w:space="0" w:color="auto"/>
        <w:right w:val="none" w:sz="0" w:space="0" w:color="auto"/>
      </w:divBdr>
      <w:divsChild>
        <w:div w:id="39286344">
          <w:marLeft w:val="0"/>
          <w:marRight w:val="0"/>
          <w:marTop w:val="0"/>
          <w:marBottom w:val="0"/>
          <w:divBdr>
            <w:top w:val="none" w:sz="0" w:space="0" w:color="auto"/>
            <w:left w:val="none" w:sz="0" w:space="0" w:color="auto"/>
            <w:bottom w:val="none" w:sz="0" w:space="0" w:color="auto"/>
            <w:right w:val="none" w:sz="0" w:space="0" w:color="auto"/>
          </w:divBdr>
          <w:divsChild>
            <w:div w:id="81807041">
              <w:marLeft w:val="0"/>
              <w:marRight w:val="0"/>
              <w:marTop w:val="0"/>
              <w:marBottom w:val="0"/>
              <w:divBdr>
                <w:top w:val="none" w:sz="0" w:space="0" w:color="auto"/>
                <w:left w:val="none" w:sz="0" w:space="0" w:color="auto"/>
                <w:bottom w:val="none" w:sz="0" w:space="0" w:color="auto"/>
                <w:right w:val="none" w:sz="0" w:space="0" w:color="auto"/>
              </w:divBdr>
            </w:div>
            <w:div w:id="266085765">
              <w:marLeft w:val="0"/>
              <w:marRight w:val="0"/>
              <w:marTop w:val="0"/>
              <w:marBottom w:val="0"/>
              <w:divBdr>
                <w:top w:val="none" w:sz="0" w:space="0" w:color="auto"/>
                <w:left w:val="none" w:sz="0" w:space="0" w:color="auto"/>
                <w:bottom w:val="none" w:sz="0" w:space="0" w:color="auto"/>
                <w:right w:val="none" w:sz="0" w:space="0" w:color="auto"/>
              </w:divBdr>
            </w:div>
            <w:div w:id="440145472">
              <w:marLeft w:val="0"/>
              <w:marRight w:val="0"/>
              <w:marTop w:val="0"/>
              <w:marBottom w:val="0"/>
              <w:divBdr>
                <w:top w:val="none" w:sz="0" w:space="0" w:color="auto"/>
                <w:left w:val="none" w:sz="0" w:space="0" w:color="auto"/>
                <w:bottom w:val="none" w:sz="0" w:space="0" w:color="auto"/>
                <w:right w:val="none" w:sz="0" w:space="0" w:color="auto"/>
              </w:divBdr>
            </w:div>
            <w:div w:id="918834594">
              <w:marLeft w:val="0"/>
              <w:marRight w:val="0"/>
              <w:marTop w:val="0"/>
              <w:marBottom w:val="0"/>
              <w:divBdr>
                <w:top w:val="none" w:sz="0" w:space="0" w:color="auto"/>
                <w:left w:val="none" w:sz="0" w:space="0" w:color="auto"/>
                <w:bottom w:val="none" w:sz="0" w:space="0" w:color="auto"/>
                <w:right w:val="none" w:sz="0" w:space="0" w:color="auto"/>
              </w:divBdr>
            </w:div>
          </w:divsChild>
        </w:div>
        <w:div w:id="174882332">
          <w:marLeft w:val="0"/>
          <w:marRight w:val="0"/>
          <w:marTop w:val="0"/>
          <w:marBottom w:val="0"/>
          <w:divBdr>
            <w:top w:val="none" w:sz="0" w:space="0" w:color="auto"/>
            <w:left w:val="none" w:sz="0" w:space="0" w:color="auto"/>
            <w:bottom w:val="none" w:sz="0" w:space="0" w:color="auto"/>
            <w:right w:val="none" w:sz="0" w:space="0" w:color="auto"/>
          </w:divBdr>
        </w:div>
        <w:div w:id="594484083">
          <w:marLeft w:val="0"/>
          <w:marRight w:val="0"/>
          <w:marTop w:val="0"/>
          <w:marBottom w:val="0"/>
          <w:divBdr>
            <w:top w:val="none" w:sz="0" w:space="0" w:color="auto"/>
            <w:left w:val="none" w:sz="0" w:space="0" w:color="auto"/>
            <w:bottom w:val="none" w:sz="0" w:space="0" w:color="auto"/>
            <w:right w:val="none" w:sz="0" w:space="0" w:color="auto"/>
          </w:divBdr>
        </w:div>
        <w:div w:id="663823179">
          <w:marLeft w:val="0"/>
          <w:marRight w:val="0"/>
          <w:marTop w:val="0"/>
          <w:marBottom w:val="0"/>
          <w:divBdr>
            <w:top w:val="none" w:sz="0" w:space="0" w:color="auto"/>
            <w:left w:val="none" w:sz="0" w:space="0" w:color="auto"/>
            <w:bottom w:val="none" w:sz="0" w:space="0" w:color="auto"/>
            <w:right w:val="none" w:sz="0" w:space="0" w:color="auto"/>
          </w:divBdr>
        </w:div>
        <w:div w:id="817383144">
          <w:marLeft w:val="0"/>
          <w:marRight w:val="0"/>
          <w:marTop w:val="0"/>
          <w:marBottom w:val="0"/>
          <w:divBdr>
            <w:top w:val="none" w:sz="0" w:space="0" w:color="auto"/>
            <w:left w:val="none" w:sz="0" w:space="0" w:color="auto"/>
            <w:bottom w:val="none" w:sz="0" w:space="0" w:color="auto"/>
            <w:right w:val="none" w:sz="0" w:space="0" w:color="auto"/>
          </w:divBdr>
        </w:div>
        <w:div w:id="1234707191">
          <w:marLeft w:val="0"/>
          <w:marRight w:val="0"/>
          <w:marTop w:val="0"/>
          <w:marBottom w:val="0"/>
          <w:divBdr>
            <w:top w:val="none" w:sz="0" w:space="0" w:color="auto"/>
            <w:left w:val="none" w:sz="0" w:space="0" w:color="auto"/>
            <w:bottom w:val="none" w:sz="0" w:space="0" w:color="auto"/>
            <w:right w:val="none" w:sz="0" w:space="0" w:color="auto"/>
          </w:divBdr>
        </w:div>
        <w:div w:id="1594968881">
          <w:marLeft w:val="0"/>
          <w:marRight w:val="0"/>
          <w:marTop w:val="0"/>
          <w:marBottom w:val="0"/>
          <w:divBdr>
            <w:top w:val="none" w:sz="0" w:space="0" w:color="auto"/>
            <w:left w:val="none" w:sz="0" w:space="0" w:color="auto"/>
            <w:bottom w:val="none" w:sz="0" w:space="0" w:color="auto"/>
            <w:right w:val="none" w:sz="0" w:space="0" w:color="auto"/>
          </w:divBdr>
        </w:div>
        <w:div w:id="1765102557">
          <w:marLeft w:val="0"/>
          <w:marRight w:val="0"/>
          <w:marTop w:val="0"/>
          <w:marBottom w:val="0"/>
          <w:divBdr>
            <w:top w:val="none" w:sz="0" w:space="0" w:color="auto"/>
            <w:left w:val="none" w:sz="0" w:space="0" w:color="auto"/>
            <w:bottom w:val="none" w:sz="0" w:space="0" w:color="auto"/>
            <w:right w:val="none" w:sz="0" w:space="0" w:color="auto"/>
          </w:divBdr>
          <w:divsChild>
            <w:div w:id="720207038">
              <w:marLeft w:val="0"/>
              <w:marRight w:val="0"/>
              <w:marTop w:val="0"/>
              <w:marBottom w:val="0"/>
              <w:divBdr>
                <w:top w:val="none" w:sz="0" w:space="0" w:color="auto"/>
                <w:left w:val="none" w:sz="0" w:space="0" w:color="auto"/>
                <w:bottom w:val="none" w:sz="0" w:space="0" w:color="auto"/>
                <w:right w:val="none" w:sz="0" w:space="0" w:color="auto"/>
              </w:divBdr>
            </w:div>
            <w:div w:id="1290281358">
              <w:marLeft w:val="0"/>
              <w:marRight w:val="0"/>
              <w:marTop w:val="0"/>
              <w:marBottom w:val="0"/>
              <w:divBdr>
                <w:top w:val="none" w:sz="0" w:space="0" w:color="auto"/>
                <w:left w:val="none" w:sz="0" w:space="0" w:color="auto"/>
                <w:bottom w:val="none" w:sz="0" w:space="0" w:color="auto"/>
                <w:right w:val="none" w:sz="0" w:space="0" w:color="auto"/>
              </w:divBdr>
            </w:div>
            <w:div w:id="1595505352">
              <w:marLeft w:val="0"/>
              <w:marRight w:val="0"/>
              <w:marTop w:val="0"/>
              <w:marBottom w:val="0"/>
              <w:divBdr>
                <w:top w:val="none" w:sz="0" w:space="0" w:color="auto"/>
                <w:left w:val="none" w:sz="0" w:space="0" w:color="auto"/>
                <w:bottom w:val="none" w:sz="0" w:space="0" w:color="auto"/>
                <w:right w:val="none" w:sz="0" w:space="0" w:color="auto"/>
              </w:divBdr>
            </w:div>
          </w:divsChild>
        </w:div>
        <w:div w:id="1855266435">
          <w:marLeft w:val="0"/>
          <w:marRight w:val="0"/>
          <w:marTop w:val="0"/>
          <w:marBottom w:val="0"/>
          <w:divBdr>
            <w:top w:val="none" w:sz="0" w:space="0" w:color="auto"/>
            <w:left w:val="none" w:sz="0" w:space="0" w:color="auto"/>
            <w:bottom w:val="none" w:sz="0" w:space="0" w:color="auto"/>
            <w:right w:val="none" w:sz="0" w:space="0" w:color="auto"/>
          </w:divBdr>
          <w:divsChild>
            <w:div w:id="1740664609">
              <w:marLeft w:val="0"/>
              <w:marRight w:val="0"/>
              <w:marTop w:val="0"/>
              <w:marBottom w:val="0"/>
              <w:divBdr>
                <w:top w:val="none" w:sz="0" w:space="0" w:color="auto"/>
                <w:left w:val="none" w:sz="0" w:space="0" w:color="auto"/>
                <w:bottom w:val="none" w:sz="0" w:space="0" w:color="auto"/>
                <w:right w:val="none" w:sz="0" w:space="0" w:color="auto"/>
              </w:divBdr>
            </w:div>
            <w:div w:id="18536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4728">
      <w:bodyDiv w:val="1"/>
      <w:marLeft w:val="0"/>
      <w:marRight w:val="0"/>
      <w:marTop w:val="0"/>
      <w:marBottom w:val="0"/>
      <w:divBdr>
        <w:top w:val="none" w:sz="0" w:space="0" w:color="auto"/>
        <w:left w:val="none" w:sz="0" w:space="0" w:color="auto"/>
        <w:bottom w:val="none" w:sz="0" w:space="0" w:color="auto"/>
        <w:right w:val="none" w:sz="0" w:space="0" w:color="auto"/>
      </w:divBdr>
    </w:div>
    <w:div w:id="646975014">
      <w:bodyDiv w:val="1"/>
      <w:marLeft w:val="0"/>
      <w:marRight w:val="0"/>
      <w:marTop w:val="0"/>
      <w:marBottom w:val="0"/>
      <w:divBdr>
        <w:top w:val="none" w:sz="0" w:space="0" w:color="auto"/>
        <w:left w:val="none" w:sz="0" w:space="0" w:color="auto"/>
        <w:bottom w:val="none" w:sz="0" w:space="0" w:color="auto"/>
        <w:right w:val="none" w:sz="0" w:space="0" w:color="auto"/>
      </w:divBdr>
    </w:div>
    <w:div w:id="690181136">
      <w:bodyDiv w:val="1"/>
      <w:marLeft w:val="0"/>
      <w:marRight w:val="0"/>
      <w:marTop w:val="0"/>
      <w:marBottom w:val="0"/>
      <w:divBdr>
        <w:top w:val="none" w:sz="0" w:space="0" w:color="auto"/>
        <w:left w:val="none" w:sz="0" w:space="0" w:color="auto"/>
        <w:bottom w:val="none" w:sz="0" w:space="0" w:color="auto"/>
        <w:right w:val="none" w:sz="0" w:space="0" w:color="auto"/>
      </w:divBdr>
    </w:div>
    <w:div w:id="729767146">
      <w:bodyDiv w:val="1"/>
      <w:marLeft w:val="0"/>
      <w:marRight w:val="0"/>
      <w:marTop w:val="0"/>
      <w:marBottom w:val="0"/>
      <w:divBdr>
        <w:top w:val="none" w:sz="0" w:space="0" w:color="auto"/>
        <w:left w:val="none" w:sz="0" w:space="0" w:color="auto"/>
        <w:bottom w:val="none" w:sz="0" w:space="0" w:color="auto"/>
        <w:right w:val="none" w:sz="0" w:space="0" w:color="auto"/>
      </w:divBdr>
    </w:div>
    <w:div w:id="780418084">
      <w:bodyDiv w:val="1"/>
      <w:marLeft w:val="0"/>
      <w:marRight w:val="0"/>
      <w:marTop w:val="0"/>
      <w:marBottom w:val="0"/>
      <w:divBdr>
        <w:top w:val="none" w:sz="0" w:space="0" w:color="auto"/>
        <w:left w:val="none" w:sz="0" w:space="0" w:color="auto"/>
        <w:bottom w:val="none" w:sz="0" w:space="0" w:color="auto"/>
        <w:right w:val="none" w:sz="0" w:space="0" w:color="auto"/>
      </w:divBdr>
    </w:div>
    <w:div w:id="820779224">
      <w:bodyDiv w:val="1"/>
      <w:marLeft w:val="0"/>
      <w:marRight w:val="0"/>
      <w:marTop w:val="0"/>
      <w:marBottom w:val="0"/>
      <w:divBdr>
        <w:top w:val="none" w:sz="0" w:space="0" w:color="auto"/>
        <w:left w:val="none" w:sz="0" w:space="0" w:color="auto"/>
        <w:bottom w:val="none" w:sz="0" w:space="0" w:color="auto"/>
        <w:right w:val="none" w:sz="0" w:space="0" w:color="auto"/>
      </w:divBdr>
    </w:div>
    <w:div w:id="836186416">
      <w:bodyDiv w:val="1"/>
      <w:marLeft w:val="0"/>
      <w:marRight w:val="0"/>
      <w:marTop w:val="0"/>
      <w:marBottom w:val="0"/>
      <w:divBdr>
        <w:top w:val="none" w:sz="0" w:space="0" w:color="auto"/>
        <w:left w:val="none" w:sz="0" w:space="0" w:color="auto"/>
        <w:bottom w:val="none" w:sz="0" w:space="0" w:color="auto"/>
        <w:right w:val="none" w:sz="0" w:space="0" w:color="auto"/>
      </w:divBdr>
    </w:div>
    <w:div w:id="1283071149">
      <w:bodyDiv w:val="1"/>
      <w:marLeft w:val="0"/>
      <w:marRight w:val="0"/>
      <w:marTop w:val="0"/>
      <w:marBottom w:val="0"/>
      <w:divBdr>
        <w:top w:val="none" w:sz="0" w:space="0" w:color="auto"/>
        <w:left w:val="none" w:sz="0" w:space="0" w:color="auto"/>
        <w:bottom w:val="none" w:sz="0" w:space="0" w:color="auto"/>
        <w:right w:val="none" w:sz="0" w:space="0" w:color="auto"/>
      </w:divBdr>
    </w:div>
    <w:div w:id="1362584806">
      <w:bodyDiv w:val="1"/>
      <w:marLeft w:val="0"/>
      <w:marRight w:val="0"/>
      <w:marTop w:val="0"/>
      <w:marBottom w:val="0"/>
      <w:divBdr>
        <w:top w:val="none" w:sz="0" w:space="0" w:color="auto"/>
        <w:left w:val="none" w:sz="0" w:space="0" w:color="auto"/>
        <w:bottom w:val="none" w:sz="0" w:space="0" w:color="auto"/>
        <w:right w:val="none" w:sz="0" w:space="0" w:color="auto"/>
      </w:divBdr>
      <w:divsChild>
        <w:div w:id="2071728595">
          <w:marLeft w:val="1080"/>
          <w:marRight w:val="0"/>
          <w:marTop w:val="100"/>
          <w:marBottom w:val="0"/>
          <w:divBdr>
            <w:top w:val="none" w:sz="0" w:space="0" w:color="auto"/>
            <w:left w:val="none" w:sz="0" w:space="0" w:color="auto"/>
            <w:bottom w:val="none" w:sz="0" w:space="0" w:color="auto"/>
            <w:right w:val="none" w:sz="0" w:space="0" w:color="auto"/>
          </w:divBdr>
        </w:div>
      </w:divsChild>
    </w:div>
    <w:div w:id="1379360872">
      <w:bodyDiv w:val="1"/>
      <w:marLeft w:val="0"/>
      <w:marRight w:val="0"/>
      <w:marTop w:val="0"/>
      <w:marBottom w:val="0"/>
      <w:divBdr>
        <w:top w:val="none" w:sz="0" w:space="0" w:color="auto"/>
        <w:left w:val="none" w:sz="0" w:space="0" w:color="auto"/>
        <w:bottom w:val="none" w:sz="0" w:space="0" w:color="auto"/>
        <w:right w:val="none" w:sz="0" w:space="0" w:color="auto"/>
      </w:divBdr>
    </w:div>
    <w:div w:id="1416199898">
      <w:bodyDiv w:val="1"/>
      <w:marLeft w:val="0"/>
      <w:marRight w:val="0"/>
      <w:marTop w:val="0"/>
      <w:marBottom w:val="0"/>
      <w:divBdr>
        <w:top w:val="none" w:sz="0" w:space="0" w:color="auto"/>
        <w:left w:val="none" w:sz="0" w:space="0" w:color="auto"/>
        <w:bottom w:val="none" w:sz="0" w:space="0" w:color="auto"/>
        <w:right w:val="none" w:sz="0" w:space="0" w:color="auto"/>
      </w:divBdr>
    </w:div>
    <w:div w:id="1420251675">
      <w:bodyDiv w:val="1"/>
      <w:marLeft w:val="0"/>
      <w:marRight w:val="0"/>
      <w:marTop w:val="0"/>
      <w:marBottom w:val="0"/>
      <w:divBdr>
        <w:top w:val="none" w:sz="0" w:space="0" w:color="auto"/>
        <w:left w:val="none" w:sz="0" w:space="0" w:color="auto"/>
        <w:bottom w:val="none" w:sz="0" w:space="0" w:color="auto"/>
        <w:right w:val="none" w:sz="0" w:space="0" w:color="auto"/>
      </w:divBdr>
    </w:div>
    <w:div w:id="1567572178">
      <w:bodyDiv w:val="1"/>
      <w:marLeft w:val="0"/>
      <w:marRight w:val="0"/>
      <w:marTop w:val="0"/>
      <w:marBottom w:val="0"/>
      <w:divBdr>
        <w:top w:val="none" w:sz="0" w:space="0" w:color="auto"/>
        <w:left w:val="none" w:sz="0" w:space="0" w:color="auto"/>
        <w:bottom w:val="none" w:sz="0" w:space="0" w:color="auto"/>
        <w:right w:val="none" w:sz="0" w:space="0" w:color="auto"/>
      </w:divBdr>
    </w:div>
    <w:div w:id="1580479946">
      <w:bodyDiv w:val="1"/>
      <w:marLeft w:val="0"/>
      <w:marRight w:val="0"/>
      <w:marTop w:val="0"/>
      <w:marBottom w:val="0"/>
      <w:divBdr>
        <w:top w:val="none" w:sz="0" w:space="0" w:color="auto"/>
        <w:left w:val="none" w:sz="0" w:space="0" w:color="auto"/>
        <w:bottom w:val="none" w:sz="0" w:space="0" w:color="auto"/>
        <w:right w:val="none" w:sz="0" w:space="0" w:color="auto"/>
      </w:divBdr>
    </w:div>
    <w:div w:id="1614438623">
      <w:bodyDiv w:val="1"/>
      <w:marLeft w:val="0"/>
      <w:marRight w:val="0"/>
      <w:marTop w:val="0"/>
      <w:marBottom w:val="0"/>
      <w:divBdr>
        <w:top w:val="none" w:sz="0" w:space="0" w:color="auto"/>
        <w:left w:val="none" w:sz="0" w:space="0" w:color="auto"/>
        <w:bottom w:val="none" w:sz="0" w:space="0" w:color="auto"/>
        <w:right w:val="none" w:sz="0" w:space="0" w:color="auto"/>
      </w:divBdr>
      <w:divsChild>
        <w:div w:id="2135712607">
          <w:marLeft w:val="446"/>
          <w:marRight w:val="0"/>
          <w:marTop w:val="0"/>
          <w:marBottom w:val="0"/>
          <w:divBdr>
            <w:top w:val="none" w:sz="0" w:space="0" w:color="auto"/>
            <w:left w:val="none" w:sz="0" w:space="0" w:color="auto"/>
            <w:bottom w:val="none" w:sz="0" w:space="0" w:color="auto"/>
            <w:right w:val="none" w:sz="0" w:space="0" w:color="auto"/>
          </w:divBdr>
        </w:div>
      </w:divsChild>
    </w:div>
    <w:div w:id="1793790720">
      <w:bodyDiv w:val="1"/>
      <w:marLeft w:val="0"/>
      <w:marRight w:val="0"/>
      <w:marTop w:val="0"/>
      <w:marBottom w:val="0"/>
      <w:divBdr>
        <w:top w:val="none" w:sz="0" w:space="0" w:color="auto"/>
        <w:left w:val="none" w:sz="0" w:space="0" w:color="auto"/>
        <w:bottom w:val="none" w:sz="0" w:space="0" w:color="auto"/>
        <w:right w:val="none" w:sz="0" w:space="0" w:color="auto"/>
      </w:divBdr>
      <w:divsChild>
        <w:div w:id="1905405304">
          <w:marLeft w:val="446"/>
          <w:marRight w:val="0"/>
          <w:marTop w:val="0"/>
          <w:marBottom w:val="0"/>
          <w:divBdr>
            <w:top w:val="none" w:sz="0" w:space="0" w:color="auto"/>
            <w:left w:val="none" w:sz="0" w:space="0" w:color="auto"/>
            <w:bottom w:val="none" w:sz="0" w:space="0" w:color="auto"/>
            <w:right w:val="none" w:sz="0" w:space="0" w:color="auto"/>
          </w:divBdr>
        </w:div>
      </w:divsChild>
    </w:div>
    <w:div w:id="1799910437">
      <w:bodyDiv w:val="1"/>
      <w:marLeft w:val="0"/>
      <w:marRight w:val="0"/>
      <w:marTop w:val="0"/>
      <w:marBottom w:val="0"/>
      <w:divBdr>
        <w:top w:val="none" w:sz="0" w:space="0" w:color="auto"/>
        <w:left w:val="none" w:sz="0" w:space="0" w:color="auto"/>
        <w:bottom w:val="none" w:sz="0" w:space="0" w:color="auto"/>
        <w:right w:val="none" w:sz="0" w:space="0" w:color="auto"/>
      </w:divBdr>
      <w:divsChild>
        <w:div w:id="97220175">
          <w:marLeft w:val="446"/>
          <w:marRight w:val="0"/>
          <w:marTop w:val="0"/>
          <w:marBottom w:val="0"/>
          <w:divBdr>
            <w:top w:val="none" w:sz="0" w:space="0" w:color="auto"/>
            <w:left w:val="none" w:sz="0" w:space="0" w:color="auto"/>
            <w:bottom w:val="none" w:sz="0" w:space="0" w:color="auto"/>
            <w:right w:val="none" w:sz="0" w:space="0" w:color="auto"/>
          </w:divBdr>
        </w:div>
        <w:div w:id="1005284812">
          <w:marLeft w:val="446"/>
          <w:marRight w:val="0"/>
          <w:marTop w:val="0"/>
          <w:marBottom w:val="0"/>
          <w:divBdr>
            <w:top w:val="none" w:sz="0" w:space="0" w:color="auto"/>
            <w:left w:val="none" w:sz="0" w:space="0" w:color="auto"/>
            <w:bottom w:val="none" w:sz="0" w:space="0" w:color="auto"/>
            <w:right w:val="none" w:sz="0" w:space="0" w:color="auto"/>
          </w:divBdr>
        </w:div>
        <w:div w:id="1354071641">
          <w:marLeft w:val="446"/>
          <w:marRight w:val="0"/>
          <w:marTop w:val="0"/>
          <w:marBottom w:val="0"/>
          <w:divBdr>
            <w:top w:val="none" w:sz="0" w:space="0" w:color="auto"/>
            <w:left w:val="none" w:sz="0" w:space="0" w:color="auto"/>
            <w:bottom w:val="none" w:sz="0" w:space="0" w:color="auto"/>
            <w:right w:val="none" w:sz="0" w:space="0" w:color="auto"/>
          </w:divBdr>
        </w:div>
      </w:divsChild>
    </w:div>
    <w:div w:id="1802067018">
      <w:bodyDiv w:val="1"/>
      <w:marLeft w:val="0"/>
      <w:marRight w:val="0"/>
      <w:marTop w:val="0"/>
      <w:marBottom w:val="0"/>
      <w:divBdr>
        <w:top w:val="none" w:sz="0" w:space="0" w:color="auto"/>
        <w:left w:val="none" w:sz="0" w:space="0" w:color="auto"/>
        <w:bottom w:val="none" w:sz="0" w:space="0" w:color="auto"/>
        <w:right w:val="none" w:sz="0" w:space="0" w:color="auto"/>
      </w:divBdr>
    </w:div>
    <w:div w:id="1895698766">
      <w:bodyDiv w:val="1"/>
      <w:marLeft w:val="0"/>
      <w:marRight w:val="0"/>
      <w:marTop w:val="0"/>
      <w:marBottom w:val="0"/>
      <w:divBdr>
        <w:top w:val="none" w:sz="0" w:space="0" w:color="auto"/>
        <w:left w:val="none" w:sz="0" w:space="0" w:color="auto"/>
        <w:bottom w:val="none" w:sz="0" w:space="0" w:color="auto"/>
        <w:right w:val="none" w:sz="0" w:space="0" w:color="auto"/>
      </w:divBdr>
    </w:div>
    <w:div w:id="1937324891">
      <w:bodyDiv w:val="1"/>
      <w:marLeft w:val="0"/>
      <w:marRight w:val="0"/>
      <w:marTop w:val="0"/>
      <w:marBottom w:val="0"/>
      <w:divBdr>
        <w:top w:val="none" w:sz="0" w:space="0" w:color="auto"/>
        <w:left w:val="none" w:sz="0" w:space="0" w:color="auto"/>
        <w:bottom w:val="none" w:sz="0" w:space="0" w:color="auto"/>
        <w:right w:val="none" w:sz="0" w:space="0" w:color="auto"/>
      </w:divBdr>
    </w:div>
    <w:div w:id="2019886383">
      <w:bodyDiv w:val="1"/>
      <w:marLeft w:val="0"/>
      <w:marRight w:val="0"/>
      <w:marTop w:val="0"/>
      <w:marBottom w:val="0"/>
      <w:divBdr>
        <w:top w:val="none" w:sz="0" w:space="0" w:color="auto"/>
        <w:left w:val="none" w:sz="0" w:space="0" w:color="auto"/>
        <w:bottom w:val="none" w:sz="0" w:space="0" w:color="auto"/>
        <w:right w:val="none" w:sz="0" w:space="0" w:color="auto"/>
      </w:divBdr>
    </w:div>
    <w:div w:id="20617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rand.org/pubs/research_reports/RR2299.html" TargetMode="External"/><Relationship Id="rId3" Type="http://schemas.openxmlformats.org/officeDocument/2006/relationships/customXml" Target="../customXml/item3.xml"/><Relationship Id="rId21" Type="http://schemas.openxmlformats.org/officeDocument/2006/relationships/hyperlink" Target="https://www.planobnovy.sk/realizacia/dokumenty/"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www.csis.org/analysis/economic-impact-cybercri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rand.org/pubs/research_reports/RR2299.html" TargetMode="External"/><Relationship Id="rId1" Type="http://schemas.openxmlformats.org/officeDocument/2006/relationships/hyperlink" Target="https://www.csis.org/analysis/economic-impact-cybercr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elusak\Documents\OPII\NP_Zvysenie_sposobilosti_VJCSIRT(exUKR)\_NP_Zvysenie_sposobilosti_VJ_CSIRT_2.0_doPSK\K&#243;pia%20-%20PREHLADY_INCIDENTOV%20(00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belusak\Documents\POO\Projekty_SKB\Posilnenie_preventivnych_opatreni\GAP\AuditKB_OVM.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elusak\Documents\POO\Projekty_SKB\Posilnenie_preventivnych_opatreni\PPO_projektovy_zamer_KPMG\projekt_podla_85-2020\dokumentacia_23\I_02_BC_CBA_PRILOHA_PPO_v_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moj_sumar!$B$1:$K$1</c:f>
              <c:strCache>
                <c:ptCount val="3"/>
                <c:pt idx="0">
                  <c:v>2021</c:v>
                </c:pt>
                <c:pt idx="1">
                  <c:v>2022</c:v>
                </c:pt>
                <c:pt idx="2">
                  <c:v>2023*</c:v>
                </c:pt>
              </c:strCache>
            </c:strRef>
          </c:cat>
          <c:val>
            <c:numRef>
              <c:f>moj_sumar!$B$14:$K$14</c:f>
              <c:numCache>
                <c:formatCode>General</c:formatCode>
                <c:ptCount val="3"/>
                <c:pt idx="0">
                  <c:v>850</c:v>
                </c:pt>
                <c:pt idx="1">
                  <c:v>1012</c:v>
                </c:pt>
                <c:pt idx="2">
                  <c:v>1288</c:v>
                </c:pt>
              </c:numCache>
            </c:numRef>
          </c:val>
          <c:extLst>
            <c:ext xmlns:c16="http://schemas.microsoft.com/office/drawing/2014/chart" uri="{C3380CC4-5D6E-409C-BE32-E72D297353CC}">
              <c16:uniqueId val="{00000000-750C-400A-898F-0C80ABD58CAF}"/>
            </c:ext>
          </c:extLst>
        </c:ser>
        <c:dLbls>
          <c:showLegendKey val="0"/>
          <c:showVal val="0"/>
          <c:showCatName val="0"/>
          <c:showSerName val="0"/>
          <c:showPercent val="0"/>
          <c:showBubbleSize val="0"/>
        </c:dLbls>
        <c:gapWidth val="219"/>
        <c:overlap val="-27"/>
        <c:axId val="266802335"/>
        <c:axId val="266800255"/>
      </c:barChart>
      <c:catAx>
        <c:axId val="266802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66800255"/>
        <c:crosses val="autoZero"/>
        <c:auto val="1"/>
        <c:lblAlgn val="ctr"/>
        <c:lblOffset val="100"/>
        <c:noMultiLvlLbl val="0"/>
      </c:catAx>
      <c:valAx>
        <c:axId val="266800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668023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32539565409891"/>
          <c:y val="5.8432934926958828E-2"/>
          <c:w val="0.72226670949483018"/>
          <c:h val="0.76056634354968589"/>
        </c:manualLayout>
      </c:layout>
      <c:barChart>
        <c:barDir val="bar"/>
        <c:grouping val="stacked"/>
        <c:varyColors val="0"/>
        <c:ser>
          <c:idx val="0"/>
          <c:order val="0"/>
          <c:tx>
            <c:strRef>
              <c:f>KCCKB_audity_2022!$B$1</c:f>
              <c:strCache>
                <c:ptCount val="1"/>
                <c:pt idx="0">
                  <c:v>Súlad</c:v>
                </c:pt>
              </c:strCache>
            </c:strRef>
          </c:tx>
          <c:spPr>
            <a:solidFill>
              <a:schemeClr val="accent1"/>
            </a:solidFill>
            <a:ln>
              <a:noFill/>
            </a:ln>
            <a:effectLst/>
          </c:spPr>
          <c:invertIfNegative val="0"/>
          <c:cat>
            <c:strRef>
              <c:f>KCCKB_audity_2022!$A$2:$A$13</c:f>
              <c:strCache>
                <c:ptCount val="12"/>
                <c:pt idx="0">
                  <c:v>Tepelná energetika</c:v>
                </c:pt>
                <c:pt idx="1">
                  <c:v>Verejná správa</c:v>
                </c:pt>
                <c:pt idx="2">
                  <c:v>Zdravotníctvo</c:v>
                </c:pt>
                <c:pt idx="3">
                  <c:v>Priemysel</c:v>
                </c:pt>
                <c:pt idx="4">
                  <c:v>Doprava</c:v>
                </c:pt>
                <c:pt idx="5">
                  <c:v>Voda  a atmosféra</c:v>
                </c:pt>
                <c:pt idx="6">
                  <c:v>Digitálna infraštruktúra</c:v>
                </c:pt>
                <c:pt idx="7">
                  <c:v>Elektroenergetika</c:v>
                </c:pt>
                <c:pt idx="8">
                  <c:v>Ropa a ropné produkty</c:v>
                </c:pt>
                <c:pt idx="9">
                  <c:v>Elektronické komunikácie</c:v>
                </c:pt>
                <c:pt idx="10">
                  <c:v>Bankovníctvo</c:v>
                </c:pt>
                <c:pt idx="11">
                  <c:v>Plynárenstvo</c:v>
                </c:pt>
              </c:strCache>
            </c:strRef>
          </c:cat>
          <c:val>
            <c:numRef>
              <c:f>KCCKB_audity_2022!$B$2:$B$13</c:f>
              <c:numCache>
                <c:formatCode>0%</c:formatCode>
                <c:ptCount val="12"/>
                <c:pt idx="0">
                  <c:v>0.01</c:v>
                </c:pt>
                <c:pt idx="1">
                  <c:v>0.37</c:v>
                </c:pt>
                <c:pt idx="2">
                  <c:v>0.42</c:v>
                </c:pt>
                <c:pt idx="3">
                  <c:v>0.42</c:v>
                </c:pt>
                <c:pt idx="4">
                  <c:v>0.46</c:v>
                </c:pt>
                <c:pt idx="5">
                  <c:v>0.56000000000000005</c:v>
                </c:pt>
                <c:pt idx="6">
                  <c:v>0.69</c:v>
                </c:pt>
                <c:pt idx="7">
                  <c:v>0.69</c:v>
                </c:pt>
                <c:pt idx="8">
                  <c:v>0.7</c:v>
                </c:pt>
                <c:pt idx="9">
                  <c:v>0.73</c:v>
                </c:pt>
                <c:pt idx="10">
                  <c:v>0.79</c:v>
                </c:pt>
                <c:pt idx="11">
                  <c:v>0.88</c:v>
                </c:pt>
              </c:numCache>
            </c:numRef>
          </c:val>
          <c:extLst>
            <c:ext xmlns:c16="http://schemas.microsoft.com/office/drawing/2014/chart" uri="{C3380CC4-5D6E-409C-BE32-E72D297353CC}">
              <c16:uniqueId val="{00000000-9FA4-4881-A2BF-0396C477772F}"/>
            </c:ext>
          </c:extLst>
        </c:ser>
        <c:ser>
          <c:idx val="1"/>
          <c:order val="1"/>
          <c:tx>
            <c:strRef>
              <c:f>KCCKB_audity_2022!$C$1</c:f>
              <c:strCache>
                <c:ptCount val="1"/>
                <c:pt idx="0">
                  <c:v>Čiastočný súlad</c:v>
                </c:pt>
              </c:strCache>
            </c:strRef>
          </c:tx>
          <c:spPr>
            <a:solidFill>
              <a:srgbClr val="F08C8C"/>
            </a:solidFill>
            <a:ln>
              <a:noFill/>
            </a:ln>
            <a:effectLst/>
          </c:spPr>
          <c:invertIfNegative val="0"/>
          <c:cat>
            <c:strRef>
              <c:f>KCCKB_audity_2022!$A$2:$A$13</c:f>
              <c:strCache>
                <c:ptCount val="12"/>
                <c:pt idx="0">
                  <c:v>Tepelná energetika</c:v>
                </c:pt>
                <c:pt idx="1">
                  <c:v>Verejná správa</c:v>
                </c:pt>
                <c:pt idx="2">
                  <c:v>Zdravotníctvo</c:v>
                </c:pt>
                <c:pt idx="3">
                  <c:v>Priemysel</c:v>
                </c:pt>
                <c:pt idx="4">
                  <c:v>Doprava</c:v>
                </c:pt>
                <c:pt idx="5">
                  <c:v>Voda  a atmosféra</c:v>
                </c:pt>
                <c:pt idx="6">
                  <c:v>Digitálna infraštruktúra</c:v>
                </c:pt>
                <c:pt idx="7">
                  <c:v>Elektroenergetika</c:v>
                </c:pt>
                <c:pt idx="8">
                  <c:v>Ropa a ropné produkty</c:v>
                </c:pt>
                <c:pt idx="9">
                  <c:v>Elektronické komunikácie</c:v>
                </c:pt>
                <c:pt idx="10">
                  <c:v>Bankovníctvo</c:v>
                </c:pt>
                <c:pt idx="11">
                  <c:v>Plynárenstvo</c:v>
                </c:pt>
              </c:strCache>
            </c:strRef>
          </c:cat>
          <c:val>
            <c:numRef>
              <c:f>KCCKB_audity_2022!$C$2:$C$13</c:f>
              <c:numCache>
                <c:formatCode>0%</c:formatCode>
                <c:ptCount val="12"/>
                <c:pt idx="0">
                  <c:v>0.43</c:v>
                </c:pt>
                <c:pt idx="1">
                  <c:v>0.17</c:v>
                </c:pt>
                <c:pt idx="2">
                  <c:v>0.15</c:v>
                </c:pt>
                <c:pt idx="3">
                  <c:v>0.28999999999999998</c:v>
                </c:pt>
                <c:pt idx="4">
                  <c:v>0.17</c:v>
                </c:pt>
                <c:pt idx="5">
                  <c:v>0.15</c:v>
                </c:pt>
                <c:pt idx="6">
                  <c:v>0.1</c:v>
                </c:pt>
                <c:pt idx="7">
                  <c:v>0.13</c:v>
                </c:pt>
                <c:pt idx="8">
                  <c:v>0.08</c:v>
                </c:pt>
                <c:pt idx="9">
                  <c:v>0.09</c:v>
                </c:pt>
                <c:pt idx="10">
                  <c:v>0.05</c:v>
                </c:pt>
                <c:pt idx="11">
                  <c:v>7.0000000000000007E-2</c:v>
                </c:pt>
              </c:numCache>
            </c:numRef>
          </c:val>
          <c:extLst>
            <c:ext xmlns:c16="http://schemas.microsoft.com/office/drawing/2014/chart" uri="{C3380CC4-5D6E-409C-BE32-E72D297353CC}">
              <c16:uniqueId val="{00000001-9FA4-4881-A2BF-0396C477772F}"/>
            </c:ext>
          </c:extLst>
        </c:ser>
        <c:ser>
          <c:idx val="2"/>
          <c:order val="2"/>
          <c:tx>
            <c:strRef>
              <c:f>KCCKB_audity_2022!$D$1</c:f>
              <c:strCache>
                <c:ptCount val="1"/>
                <c:pt idx="0">
                  <c:v>Nesúlad</c:v>
                </c:pt>
              </c:strCache>
            </c:strRef>
          </c:tx>
          <c:spPr>
            <a:solidFill>
              <a:srgbClr val="E64242"/>
            </a:solidFill>
            <a:ln>
              <a:noFill/>
            </a:ln>
            <a:effectLst/>
          </c:spPr>
          <c:invertIfNegative val="0"/>
          <c:cat>
            <c:strRef>
              <c:f>KCCKB_audity_2022!$A$2:$A$13</c:f>
              <c:strCache>
                <c:ptCount val="12"/>
                <c:pt idx="0">
                  <c:v>Tepelná energetika</c:v>
                </c:pt>
                <c:pt idx="1">
                  <c:v>Verejná správa</c:v>
                </c:pt>
                <c:pt idx="2">
                  <c:v>Zdravotníctvo</c:v>
                </c:pt>
                <c:pt idx="3">
                  <c:v>Priemysel</c:v>
                </c:pt>
                <c:pt idx="4">
                  <c:v>Doprava</c:v>
                </c:pt>
                <c:pt idx="5">
                  <c:v>Voda  a atmosféra</c:v>
                </c:pt>
                <c:pt idx="6">
                  <c:v>Digitálna infraštruktúra</c:v>
                </c:pt>
                <c:pt idx="7">
                  <c:v>Elektroenergetika</c:v>
                </c:pt>
                <c:pt idx="8">
                  <c:v>Ropa a ropné produkty</c:v>
                </c:pt>
                <c:pt idx="9">
                  <c:v>Elektronické komunikácie</c:v>
                </c:pt>
                <c:pt idx="10">
                  <c:v>Bankovníctvo</c:v>
                </c:pt>
                <c:pt idx="11">
                  <c:v>Plynárenstvo</c:v>
                </c:pt>
              </c:strCache>
            </c:strRef>
          </c:cat>
          <c:val>
            <c:numRef>
              <c:f>KCCKB_audity_2022!$D$2:$D$13</c:f>
              <c:numCache>
                <c:formatCode>0%</c:formatCode>
                <c:ptCount val="12"/>
                <c:pt idx="0">
                  <c:v>0.56000000000000005</c:v>
                </c:pt>
                <c:pt idx="1">
                  <c:v>0.36</c:v>
                </c:pt>
                <c:pt idx="2">
                  <c:v>0.35</c:v>
                </c:pt>
                <c:pt idx="3">
                  <c:v>0.27</c:v>
                </c:pt>
                <c:pt idx="4">
                  <c:v>0.28000000000000003</c:v>
                </c:pt>
                <c:pt idx="5">
                  <c:v>0.23</c:v>
                </c:pt>
                <c:pt idx="6">
                  <c:v>0.12</c:v>
                </c:pt>
                <c:pt idx="7">
                  <c:v>0.12</c:v>
                </c:pt>
                <c:pt idx="8">
                  <c:v>0.17</c:v>
                </c:pt>
                <c:pt idx="9">
                  <c:v>0.13</c:v>
                </c:pt>
                <c:pt idx="10">
                  <c:v>0.08</c:v>
                </c:pt>
                <c:pt idx="11">
                  <c:v>0.01</c:v>
                </c:pt>
              </c:numCache>
            </c:numRef>
          </c:val>
          <c:extLst>
            <c:ext xmlns:c16="http://schemas.microsoft.com/office/drawing/2014/chart" uri="{C3380CC4-5D6E-409C-BE32-E72D297353CC}">
              <c16:uniqueId val="{00000002-9FA4-4881-A2BF-0396C477772F}"/>
            </c:ext>
          </c:extLst>
        </c:ser>
        <c:ser>
          <c:idx val="3"/>
          <c:order val="3"/>
          <c:tx>
            <c:strRef>
              <c:f>KCCKB_audity_2022!$E$1</c:f>
              <c:strCache>
                <c:ptCount val="1"/>
                <c:pt idx="0">
                  <c:v>Iné</c:v>
                </c:pt>
              </c:strCache>
            </c:strRef>
          </c:tx>
          <c:spPr>
            <a:solidFill>
              <a:schemeClr val="bg1">
                <a:lumMod val="65000"/>
              </a:schemeClr>
            </a:solidFill>
            <a:ln>
              <a:noFill/>
            </a:ln>
            <a:effectLst/>
          </c:spPr>
          <c:invertIfNegative val="0"/>
          <c:cat>
            <c:strRef>
              <c:f>KCCKB_audity_2022!$A$2:$A$13</c:f>
              <c:strCache>
                <c:ptCount val="12"/>
                <c:pt idx="0">
                  <c:v>Tepelná energetika</c:v>
                </c:pt>
                <c:pt idx="1">
                  <c:v>Verejná správa</c:v>
                </c:pt>
                <c:pt idx="2">
                  <c:v>Zdravotníctvo</c:v>
                </c:pt>
                <c:pt idx="3">
                  <c:v>Priemysel</c:v>
                </c:pt>
                <c:pt idx="4">
                  <c:v>Doprava</c:v>
                </c:pt>
                <c:pt idx="5">
                  <c:v>Voda  a atmosféra</c:v>
                </c:pt>
                <c:pt idx="6">
                  <c:v>Digitálna infraštruktúra</c:v>
                </c:pt>
                <c:pt idx="7">
                  <c:v>Elektroenergetika</c:v>
                </c:pt>
                <c:pt idx="8">
                  <c:v>Ropa a ropné produkty</c:v>
                </c:pt>
                <c:pt idx="9">
                  <c:v>Elektronické komunikácie</c:v>
                </c:pt>
                <c:pt idx="10">
                  <c:v>Bankovníctvo</c:v>
                </c:pt>
                <c:pt idx="11">
                  <c:v>Plynárenstvo</c:v>
                </c:pt>
              </c:strCache>
            </c:strRef>
          </c:cat>
          <c:val>
            <c:numRef>
              <c:f>KCCKB_audity_2022!$E$2:$E$13</c:f>
              <c:numCache>
                <c:formatCode>0%</c:formatCode>
                <c:ptCount val="12"/>
                <c:pt idx="0">
                  <c:v>0.01</c:v>
                </c:pt>
                <c:pt idx="1">
                  <c:v>9.9999999999999992E-2</c:v>
                </c:pt>
                <c:pt idx="2">
                  <c:v>0.08</c:v>
                </c:pt>
                <c:pt idx="3">
                  <c:v>0.02</c:v>
                </c:pt>
                <c:pt idx="4">
                  <c:v>0.09</c:v>
                </c:pt>
                <c:pt idx="5">
                  <c:v>6.0000000000000005E-2</c:v>
                </c:pt>
                <c:pt idx="6">
                  <c:v>0.09</c:v>
                </c:pt>
                <c:pt idx="7">
                  <c:v>6.0000000000000005E-2</c:v>
                </c:pt>
                <c:pt idx="8">
                  <c:v>6.0000000000000005E-2</c:v>
                </c:pt>
                <c:pt idx="9">
                  <c:v>0.05</c:v>
                </c:pt>
                <c:pt idx="10">
                  <c:v>0.08</c:v>
                </c:pt>
                <c:pt idx="11">
                  <c:v>0.04</c:v>
                </c:pt>
              </c:numCache>
            </c:numRef>
          </c:val>
          <c:extLst>
            <c:ext xmlns:c16="http://schemas.microsoft.com/office/drawing/2014/chart" uri="{C3380CC4-5D6E-409C-BE32-E72D297353CC}">
              <c16:uniqueId val="{00000003-9FA4-4881-A2BF-0396C477772F}"/>
            </c:ext>
          </c:extLst>
        </c:ser>
        <c:dLbls>
          <c:showLegendKey val="0"/>
          <c:showVal val="0"/>
          <c:showCatName val="0"/>
          <c:showSerName val="0"/>
          <c:showPercent val="0"/>
          <c:showBubbleSize val="0"/>
        </c:dLbls>
        <c:gapWidth val="150"/>
        <c:overlap val="100"/>
        <c:axId val="2035953504"/>
        <c:axId val="2035963904"/>
      </c:barChart>
      <c:catAx>
        <c:axId val="2035953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035963904"/>
        <c:crosses val="autoZero"/>
        <c:auto val="1"/>
        <c:lblAlgn val="ctr"/>
        <c:lblOffset val="100"/>
        <c:noMultiLvlLbl val="0"/>
      </c:catAx>
      <c:valAx>
        <c:axId val="203596390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035953504"/>
        <c:crosses val="autoZero"/>
        <c:crossBetween val="between"/>
      </c:valAx>
      <c:spPr>
        <a:noFill/>
        <a:ln>
          <a:noFill/>
        </a:ln>
        <a:effectLst/>
      </c:spPr>
    </c:plotArea>
    <c:legend>
      <c:legendPos val="b"/>
      <c:layout>
        <c:manualLayout>
          <c:xMode val="edge"/>
          <c:yMode val="edge"/>
          <c:x val="0.29215445919315214"/>
          <c:y val="0.91035793832543843"/>
          <c:w val="0.41569090798600561"/>
          <c:h val="8.96420616745615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31783059827801"/>
          <c:y val="1.7211639674081843E-2"/>
          <c:w val="0.83192655824563988"/>
          <c:h val="0.97590123174252652"/>
        </c:manualLayout>
      </c:layout>
      <c:barChart>
        <c:barDir val="bar"/>
        <c:grouping val="stacked"/>
        <c:varyColors val="0"/>
        <c:ser>
          <c:idx val="0"/>
          <c:order val="0"/>
          <c:spPr>
            <a:noFill/>
            <a:ln>
              <a:noFill/>
            </a:ln>
            <a:effectLst/>
          </c:spPr>
          <c:invertIfNegative val="0"/>
          <c:cat>
            <c:multiLvlStrRef>
              <c:f>Harmonogram!$B$3:$C$17</c:f>
              <c:multiLvlStrCache>
                <c:ptCount val="15"/>
                <c:lvl>
                  <c:pt idx="0">
                    <c:v>Analýza a dizajn</c:v>
                  </c:pt>
                  <c:pt idx="1">
                    <c:v>Nákup HW a krabicový SW</c:v>
                  </c:pt>
                  <c:pt idx="2">
                    <c:v>Implementácia</c:v>
                  </c:pt>
                  <c:pt idx="3">
                    <c:v>Testovanie</c:v>
                  </c:pt>
                  <c:pt idx="4">
                    <c:v>Nasadenie</c:v>
                  </c:pt>
                  <c:pt idx="5">
                    <c:v>Analýza a dizajn</c:v>
                  </c:pt>
                  <c:pt idx="6">
                    <c:v>Nákup HW a krabicový SW</c:v>
                  </c:pt>
                  <c:pt idx="7">
                    <c:v>Implementácia</c:v>
                  </c:pt>
                  <c:pt idx="8">
                    <c:v>Testovanie</c:v>
                  </c:pt>
                  <c:pt idx="9">
                    <c:v>Nasadenie</c:v>
                  </c:pt>
                  <c:pt idx="10">
                    <c:v>Analýza a dizajn</c:v>
                  </c:pt>
                  <c:pt idx="11">
                    <c:v>Nákup HW a krabicový SW</c:v>
                  </c:pt>
                  <c:pt idx="12">
                    <c:v>Implementácia</c:v>
                  </c:pt>
                  <c:pt idx="13">
                    <c:v>Testovanie</c:v>
                  </c:pt>
                  <c:pt idx="14">
                    <c:v>Nasadenie</c:v>
                  </c:pt>
                </c:lvl>
                <c:lvl>
                  <c:pt idx="0">
                    <c:v>EWS</c:v>
                  </c:pt>
                  <c:pt idx="5">
                    <c:v>Vládny SOC</c:v>
                  </c:pt>
                  <c:pt idx="10">
                    <c:v>Nástroje na OVM</c:v>
                  </c:pt>
                </c:lvl>
              </c:multiLvlStrCache>
            </c:multiLvlStrRef>
          </c:cat>
          <c:val>
            <c:numRef>
              <c:f>Harmonogram!$H$3:$H$17</c:f>
              <c:numCache>
                <c:formatCode>General</c:formatCode>
                <c:ptCount val="15"/>
                <c:pt idx="0">
                  <c:v>0</c:v>
                </c:pt>
                <c:pt idx="1">
                  <c:v>0</c:v>
                </c:pt>
                <c:pt idx="2">
                  <c:v>6</c:v>
                </c:pt>
                <c:pt idx="3">
                  <c:v>20</c:v>
                </c:pt>
                <c:pt idx="4">
                  <c:v>27</c:v>
                </c:pt>
                <c:pt idx="5">
                  <c:v>0</c:v>
                </c:pt>
                <c:pt idx="6">
                  <c:v>0</c:v>
                </c:pt>
                <c:pt idx="7">
                  <c:v>6</c:v>
                </c:pt>
                <c:pt idx="8">
                  <c:v>15</c:v>
                </c:pt>
                <c:pt idx="9">
                  <c:v>22</c:v>
                </c:pt>
                <c:pt idx="10">
                  <c:v>0</c:v>
                </c:pt>
                <c:pt idx="11">
                  <c:v>0</c:v>
                </c:pt>
                <c:pt idx="12">
                  <c:v>6</c:v>
                </c:pt>
                <c:pt idx="13">
                  <c:v>13</c:v>
                </c:pt>
                <c:pt idx="14">
                  <c:v>22</c:v>
                </c:pt>
              </c:numCache>
            </c:numRef>
          </c:val>
          <c:extLst>
            <c:ext xmlns:c16="http://schemas.microsoft.com/office/drawing/2014/chart" uri="{C3380CC4-5D6E-409C-BE32-E72D297353CC}">
              <c16:uniqueId val="{00000000-DAF4-49DD-95ED-0B4C5B31BCB1}"/>
            </c:ext>
          </c:extLst>
        </c:ser>
        <c:ser>
          <c:idx val="1"/>
          <c:order val="1"/>
          <c:spPr>
            <a:solidFill>
              <a:schemeClr val="tx2">
                <a:lumMod val="75000"/>
              </a:schemeClr>
            </a:solidFill>
            <a:ln>
              <a:noFill/>
            </a:ln>
            <a:effectLst/>
          </c:spPr>
          <c:invertIfNegative val="0"/>
          <c:cat>
            <c:multiLvlStrRef>
              <c:f>Harmonogram!$B$3:$C$17</c:f>
              <c:multiLvlStrCache>
                <c:ptCount val="15"/>
                <c:lvl>
                  <c:pt idx="0">
                    <c:v>Analýza a dizajn</c:v>
                  </c:pt>
                  <c:pt idx="1">
                    <c:v>Nákup HW a krabicový SW</c:v>
                  </c:pt>
                  <c:pt idx="2">
                    <c:v>Implementácia</c:v>
                  </c:pt>
                  <c:pt idx="3">
                    <c:v>Testovanie</c:v>
                  </c:pt>
                  <c:pt idx="4">
                    <c:v>Nasadenie</c:v>
                  </c:pt>
                  <c:pt idx="5">
                    <c:v>Analýza a dizajn</c:v>
                  </c:pt>
                  <c:pt idx="6">
                    <c:v>Nákup HW a krabicový SW</c:v>
                  </c:pt>
                  <c:pt idx="7">
                    <c:v>Implementácia</c:v>
                  </c:pt>
                  <c:pt idx="8">
                    <c:v>Testovanie</c:v>
                  </c:pt>
                  <c:pt idx="9">
                    <c:v>Nasadenie</c:v>
                  </c:pt>
                  <c:pt idx="10">
                    <c:v>Analýza a dizajn</c:v>
                  </c:pt>
                  <c:pt idx="11">
                    <c:v>Nákup HW a krabicový SW</c:v>
                  </c:pt>
                  <c:pt idx="12">
                    <c:v>Implementácia</c:v>
                  </c:pt>
                  <c:pt idx="13">
                    <c:v>Testovanie</c:v>
                  </c:pt>
                  <c:pt idx="14">
                    <c:v>Nasadenie</c:v>
                  </c:pt>
                </c:lvl>
                <c:lvl>
                  <c:pt idx="0">
                    <c:v>EWS</c:v>
                  </c:pt>
                  <c:pt idx="5">
                    <c:v>Vládny SOC</c:v>
                  </c:pt>
                  <c:pt idx="10">
                    <c:v>Nástroje na OVM</c:v>
                  </c:pt>
                </c:lvl>
              </c:multiLvlStrCache>
            </c:multiLvlStrRef>
          </c:cat>
          <c:val>
            <c:numRef>
              <c:f>Harmonogram!$I$3:$I$17</c:f>
              <c:numCache>
                <c:formatCode>General</c:formatCode>
                <c:ptCount val="15"/>
                <c:pt idx="0">
                  <c:v>6</c:v>
                </c:pt>
                <c:pt idx="1">
                  <c:v>6</c:v>
                </c:pt>
                <c:pt idx="2">
                  <c:v>19</c:v>
                </c:pt>
                <c:pt idx="3">
                  <c:v>8</c:v>
                </c:pt>
                <c:pt idx="4">
                  <c:v>4</c:v>
                </c:pt>
                <c:pt idx="5">
                  <c:v>6</c:v>
                </c:pt>
                <c:pt idx="6">
                  <c:v>12</c:v>
                </c:pt>
                <c:pt idx="7">
                  <c:v>20</c:v>
                </c:pt>
                <c:pt idx="8">
                  <c:v>15</c:v>
                </c:pt>
                <c:pt idx="9">
                  <c:v>9</c:v>
                </c:pt>
                <c:pt idx="10">
                  <c:v>6</c:v>
                </c:pt>
                <c:pt idx="11">
                  <c:v>12</c:v>
                </c:pt>
                <c:pt idx="12">
                  <c:v>18</c:v>
                </c:pt>
                <c:pt idx="13">
                  <c:v>13</c:v>
                </c:pt>
                <c:pt idx="14">
                  <c:v>9</c:v>
                </c:pt>
              </c:numCache>
            </c:numRef>
          </c:val>
          <c:extLst>
            <c:ext xmlns:c16="http://schemas.microsoft.com/office/drawing/2014/chart" uri="{C3380CC4-5D6E-409C-BE32-E72D297353CC}">
              <c16:uniqueId val="{00000001-DAF4-49DD-95ED-0B4C5B31BCB1}"/>
            </c:ext>
          </c:extLst>
        </c:ser>
        <c:dLbls>
          <c:showLegendKey val="0"/>
          <c:showVal val="0"/>
          <c:showCatName val="0"/>
          <c:showSerName val="0"/>
          <c:showPercent val="0"/>
          <c:showBubbleSize val="0"/>
        </c:dLbls>
        <c:gapWidth val="150"/>
        <c:overlap val="100"/>
        <c:axId val="315036191"/>
        <c:axId val="243043167"/>
      </c:barChart>
      <c:catAx>
        <c:axId val="31503619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43043167"/>
        <c:crosses val="autoZero"/>
        <c:auto val="1"/>
        <c:lblAlgn val="ctr"/>
        <c:lblOffset val="100"/>
        <c:noMultiLvlLbl val="0"/>
      </c:catAx>
      <c:valAx>
        <c:axId val="243043167"/>
        <c:scaling>
          <c:orientation val="minMax"/>
          <c:min val="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15036191"/>
        <c:crosses val="autoZero"/>
        <c:crossBetween val="between"/>
        <c:majorUnit val="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db6bac-8c11-4331-a23b-7d4356507c0d">
      <Terms xmlns="http://schemas.microsoft.com/office/infopath/2007/PartnerControls"/>
    </lcf76f155ced4ddcb4097134ff3c332f>
    <TaxCatchAll xmlns="67ab6050-bdd0-4001-a9c6-e86cc9a0b7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C28E078E08345AB8C4DE31A3B3E38" ma:contentTypeVersion="11" ma:contentTypeDescription="Create a new document." ma:contentTypeScope="" ma:versionID="c59a55362747e38702a9df071d69ed23">
  <xsd:schema xmlns:xsd="http://www.w3.org/2001/XMLSchema" xmlns:xs="http://www.w3.org/2001/XMLSchema" xmlns:p="http://schemas.microsoft.com/office/2006/metadata/properties" xmlns:ns2="e8db6bac-8c11-4331-a23b-7d4356507c0d" xmlns:ns3="67ab6050-bdd0-4001-a9c6-e86cc9a0b72c" targetNamespace="http://schemas.microsoft.com/office/2006/metadata/properties" ma:root="true" ma:fieldsID="eb2f5c5fd27c151dc6731028e3a6a73e" ns2:_="" ns3:_="">
    <xsd:import namespace="e8db6bac-8c11-4331-a23b-7d4356507c0d"/>
    <xsd:import namespace="67ab6050-bdd0-4001-a9c6-e86cc9a0b7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b6bac-8c11-4331-a23b-7d4356507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3deb3c-b9f3-4fad-b534-fe0741e7144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b6050-bdd0-4001-a9c6-e86cc9a0b7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2809bc8-01c7-434d-8ecf-9b4f5bcb5c24}" ma:internalName="TaxCatchAll" ma:showField="CatchAllData" ma:web="67ab6050-bdd0-4001-a9c6-e86cc9a0b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C9AFB-8689-42FC-8F4E-2EF740E80AB2}">
  <ds:schemaRefs>
    <ds:schemaRef ds:uri="http://schemas.microsoft.com/office/2006/metadata/properties"/>
    <ds:schemaRef ds:uri="http://schemas.microsoft.com/office/infopath/2007/PartnerControls"/>
    <ds:schemaRef ds:uri="e8db6bac-8c11-4331-a23b-7d4356507c0d"/>
    <ds:schemaRef ds:uri="67ab6050-bdd0-4001-a9c6-e86cc9a0b72c"/>
  </ds:schemaRefs>
</ds:datastoreItem>
</file>

<file path=customXml/itemProps2.xml><?xml version="1.0" encoding="utf-8"?>
<ds:datastoreItem xmlns:ds="http://schemas.openxmlformats.org/officeDocument/2006/customXml" ds:itemID="{2A515B95-79AB-481A-ACCD-C0E8BFE89C96}">
  <ds:schemaRefs>
    <ds:schemaRef ds:uri="http://schemas.microsoft.com/sharepoint/v3/contenttype/forms"/>
  </ds:schemaRefs>
</ds:datastoreItem>
</file>

<file path=customXml/itemProps3.xml><?xml version="1.0" encoding="utf-8"?>
<ds:datastoreItem xmlns:ds="http://schemas.openxmlformats.org/officeDocument/2006/customXml" ds:itemID="{F3574393-77F3-4A4A-962F-BBD5BD946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b6bac-8c11-4331-a23b-7d4356507c0d"/>
    <ds:schemaRef ds:uri="67ab6050-bdd0-4001-a9c6-e86cc9a0b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9AC91-3114-41A1-BF47-C79119A2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18062</Words>
  <Characters>102958</Characters>
  <Application>Microsoft Office Word</Application>
  <DocSecurity>0</DocSecurity>
  <Lines>857</Lines>
  <Paragraphs>241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Vítek</dc:creator>
  <cp:keywords/>
  <dc:description/>
  <cp:lastModifiedBy>Tubler, Filip</cp:lastModifiedBy>
  <cp:revision>4</cp:revision>
  <cp:lastPrinted>2021-09-17T09:15:00Z</cp:lastPrinted>
  <dcterms:created xsi:type="dcterms:W3CDTF">2023-11-09T15:12:00Z</dcterms:created>
  <dcterms:modified xsi:type="dcterms:W3CDTF">2023-11-09T15:15:00Z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a945d-f3c1-4d25-a63f-c5a06d106e9c_Enabled">
    <vt:lpwstr>true</vt:lpwstr>
  </property>
  <property fmtid="{D5CDD505-2E9C-101B-9397-08002B2CF9AE}" pid="3" name="MSIP_Label_ddca945d-f3c1-4d25-a63f-c5a06d106e9c_SetDate">
    <vt:lpwstr>2023-08-16T11:21:39Z</vt:lpwstr>
  </property>
  <property fmtid="{D5CDD505-2E9C-101B-9397-08002B2CF9AE}" pid="4" name="MSIP_Label_ddca945d-f3c1-4d25-a63f-c5a06d106e9c_Method">
    <vt:lpwstr>Standard</vt:lpwstr>
  </property>
  <property fmtid="{D5CDD505-2E9C-101B-9397-08002B2CF9AE}" pid="5" name="MSIP_Label_ddca945d-f3c1-4d25-a63f-c5a06d106e9c_Name">
    <vt:lpwstr>Internal</vt:lpwstr>
  </property>
  <property fmtid="{D5CDD505-2E9C-101B-9397-08002B2CF9AE}" pid="6" name="MSIP_Label_ddca945d-f3c1-4d25-a63f-c5a06d106e9c_SiteId">
    <vt:lpwstr>fed95e69-8d73-43fe-affb-a7d85ede36fb</vt:lpwstr>
  </property>
  <property fmtid="{D5CDD505-2E9C-101B-9397-08002B2CF9AE}" pid="7" name="MSIP_Label_ddca945d-f3c1-4d25-a63f-c5a06d106e9c_ActionId">
    <vt:lpwstr>d148a24e-cb96-46cc-ba7d-c939b0cfbb7a</vt:lpwstr>
  </property>
  <property fmtid="{D5CDD505-2E9C-101B-9397-08002B2CF9AE}" pid="8" name="MSIP_Label_ddca945d-f3c1-4d25-a63f-c5a06d106e9c_ContentBits">
    <vt:lpwstr>0</vt:lpwstr>
  </property>
  <property fmtid="{D5CDD505-2E9C-101B-9397-08002B2CF9AE}" pid="9" name="ContentTypeId">
    <vt:lpwstr>0x010100772C28E078E08345AB8C4DE31A3B3E38</vt:lpwstr>
  </property>
  <property fmtid="{D5CDD505-2E9C-101B-9397-08002B2CF9AE}" pid="10" name="MediaServiceImageTags">
    <vt:lpwstr/>
  </property>
</Properties>
</file>