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F58A7" w14:textId="067B40D1" w:rsidR="00593738" w:rsidRDefault="00593738" w:rsidP="00593738">
      <w:pPr>
        <w:pStyle w:val="Hlavika"/>
      </w:pPr>
      <w:r w:rsidRPr="00593738">
        <w:t>Príloha 1</w:t>
      </w:r>
      <w:r w:rsidR="0071457A">
        <w:t>1</w:t>
      </w:r>
      <w:r w:rsidRPr="00593738">
        <w:t xml:space="preserve"> - Zjednodušené vykazovanie výdavkov a kategórie nepriamych výdavkov</w:t>
      </w:r>
    </w:p>
    <w:p w14:paraId="74F79CC5" w14:textId="67EA7D58" w:rsidR="001F413D" w:rsidRDefault="008D37C7" w:rsidP="0089436C">
      <w:pPr>
        <w:suppressAutoHyphens w:val="0"/>
        <w:spacing w:after="160" w:line="259" w:lineRule="auto"/>
        <w:rPr>
          <w:sz w:val="20"/>
          <w:szCs w:val="20"/>
        </w:rPr>
      </w:pPr>
      <w:r w:rsidRPr="005C785F">
        <w:rPr>
          <w:b/>
          <w:sz w:val="20"/>
          <w:szCs w:val="20"/>
        </w:rPr>
        <w:t>Zjednodušené vykazovanie výdavkov</w:t>
      </w:r>
      <w:r w:rsidRPr="005C785F">
        <w:rPr>
          <w:sz w:val="20"/>
          <w:szCs w:val="20"/>
        </w:rPr>
        <w:t xml:space="preserve"> (ďalej len „ZVV“) </w:t>
      </w:r>
      <w:r w:rsidR="005F5568" w:rsidRPr="005C785F">
        <w:rPr>
          <w:sz w:val="20"/>
          <w:szCs w:val="20"/>
        </w:rPr>
        <w:t xml:space="preserve">je špecifickou formou vykazovania </w:t>
      </w:r>
      <w:r w:rsidR="00C95220" w:rsidRPr="005C785F">
        <w:rPr>
          <w:sz w:val="20"/>
          <w:szCs w:val="20"/>
        </w:rPr>
        <w:t xml:space="preserve">nepriamych oprávnených </w:t>
      </w:r>
      <w:r w:rsidR="005F5568" w:rsidRPr="0089436C">
        <w:rPr>
          <w:sz w:val="20"/>
          <w:szCs w:val="20"/>
        </w:rPr>
        <w:t xml:space="preserve">výdavkov </w:t>
      </w:r>
      <w:r w:rsidR="00C95220" w:rsidRPr="0089436C">
        <w:rPr>
          <w:sz w:val="20"/>
          <w:szCs w:val="20"/>
        </w:rPr>
        <w:t xml:space="preserve">podporných aktivít vzťahujúcich sa k hlavným aktivitám </w:t>
      </w:r>
      <w:r w:rsidR="005F5568" w:rsidRPr="0089436C">
        <w:rPr>
          <w:sz w:val="20"/>
          <w:szCs w:val="20"/>
        </w:rPr>
        <w:t xml:space="preserve">v rámci ktorej sa nepreukazujú skutočne vynaložené výdavky projektu, </w:t>
      </w:r>
      <w:bookmarkStart w:id="0" w:name="_GoBack"/>
      <w:bookmarkEnd w:id="0"/>
      <w:r w:rsidR="002130E5" w:rsidRPr="0089436C">
        <w:rPr>
          <w:sz w:val="20"/>
          <w:szCs w:val="20"/>
        </w:rPr>
        <w:t xml:space="preserve">výzvy/priameho vyzvania. </w:t>
      </w:r>
      <w:r w:rsidR="003B116B" w:rsidRPr="0089436C">
        <w:rPr>
          <w:sz w:val="20"/>
          <w:szCs w:val="20"/>
        </w:rPr>
        <w:t xml:space="preserve">Celková výška nepriamych oprávnených výdavkov je  stanovená paušálnou sadzbou </w:t>
      </w:r>
      <w:r w:rsidR="003B116B" w:rsidRPr="005C785F">
        <w:rPr>
          <w:sz w:val="20"/>
          <w:szCs w:val="20"/>
        </w:rPr>
        <w:t>na úrovni výzvy/priameho vyzvania</w:t>
      </w:r>
      <w:r w:rsidR="003B116B" w:rsidRPr="0089436C">
        <w:rPr>
          <w:sz w:val="20"/>
          <w:szCs w:val="20"/>
        </w:rPr>
        <w:t xml:space="preserve">. </w:t>
      </w:r>
      <w:r w:rsidR="005C785F" w:rsidRPr="0089436C">
        <w:rPr>
          <w:sz w:val="20"/>
          <w:szCs w:val="20"/>
        </w:rPr>
        <w:t xml:space="preserve">Maximálnym percentuálnym limitom pre nepriame výdavky uplatňované paušálnou sadzbou v rámci hlavných aktivít, najmä pre projektového a finančného manažéra, ako aj na ďalšie súvisiace výdavky ako sú výdavky súvisiace prípravnej a iniciačnej fáze projektu, je </w:t>
      </w:r>
      <w:r w:rsidR="005C785F" w:rsidRPr="0089436C">
        <w:rPr>
          <w:b/>
          <w:bCs/>
          <w:sz w:val="20"/>
          <w:szCs w:val="20"/>
        </w:rPr>
        <w:t>7 % z celkových oprávnených priamych výdavkov</w:t>
      </w:r>
      <w:r w:rsidR="005C785F" w:rsidRPr="0089436C">
        <w:rPr>
          <w:sz w:val="20"/>
          <w:szCs w:val="20"/>
        </w:rPr>
        <w:t xml:space="preserve">. Výška uplatnenej paušálnej sadzby v rámci projektu je nemenná. </w:t>
      </w:r>
      <w:r w:rsidR="005C785F" w:rsidRPr="0089436C">
        <w:rPr>
          <w:b/>
          <w:color w:val="000000"/>
          <w:sz w:val="20"/>
          <w:szCs w:val="20"/>
          <w:lang w:eastAsia="sk-SK"/>
        </w:rPr>
        <w:t>V prípade potreby, ak realizácia projektu si vyžaduje vyššie financovanie ako je maximálna výška určená paušálnou sadzbou na nepriame výdavky, prijímateľ môže z vlastných zdrojov dofinancovať projekt.</w:t>
      </w:r>
      <w:r w:rsidR="0089436C" w:rsidRPr="0089436C" w:rsidDel="0089436C">
        <w:rPr>
          <w:b/>
          <w:color w:val="000000"/>
          <w:sz w:val="20"/>
          <w:szCs w:val="20"/>
          <w:lang w:eastAsia="sk-SK"/>
        </w:rPr>
        <w:t xml:space="preserve"> </w:t>
      </w:r>
    </w:p>
    <w:p w14:paraId="05D31DA7" w14:textId="52CA43C4" w:rsidR="004F238E" w:rsidRPr="00B8034A" w:rsidRDefault="006B15FB" w:rsidP="004F238E">
      <w:pPr>
        <w:rPr>
          <w:rStyle w:val="Intenzvnyodkaz"/>
          <w:color w:val="1F4E79" w:themeColor="accent1" w:themeShade="80"/>
          <w:sz w:val="22"/>
          <w:szCs w:val="22"/>
        </w:rPr>
      </w:pPr>
      <w:r w:rsidRPr="00B8034A">
        <w:rPr>
          <w:color w:val="1F4E79" w:themeColor="accent1" w:themeShade="80"/>
          <w:sz w:val="22"/>
          <w:szCs w:val="22"/>
        </w:rPr>
        <w:t>K</w:t>
      </w:r>
      <w:r w:rsidR="004F238E" w:rsidRPr="00B8034A">
        <w:rPr>
          <w:color w:val="1F4E79" w:themeColor="accent1" w:themeShade="80"/>
          <w:sz w:val="22"/>
          <w:szCs w:val="22"/>
        </w:rPr>
        <w:t>ategórie nepriamych výdavkov</w:t>
      </w:r>
    </w:p>
    <w:p w14:paraId="6D55F4C7" w14:textId="2E697C6D" w:rsidR="004F238E" w:rsidRPr="00B8034A" w:rsidRDefault="004F238E" w:rsidP="0089436C">
      <w:pPr>
        <w:pStyle w:val="Bezriadkovania"/>
        <w:jc w:val="both"/>
        <w:rPr>
          <w:b/>
          <w:sz w:val="20"/>
          <w:szCs w:val="20"/>
        </w:rPr>
      </w:pPr>
      <w:r w:rsidRPr="00B8034A">
        <w:rPr>
          <w:rStyle w:val="Nadpis3Char"/>
          <w:sz w:val="20"/>
          <w:szCs w:val="20"/>
        </w:rPr>
        <w:t>Priamymi výdavkami</w:t>
      </w:r>
      <w:r w:rsidR="006B15FB" w:rsidRPr="00B8034A">
        <w:rPr>
          <w:b/>
          <w:sz w:val="20"/>
          <w:szCs w:val="20"/>
        </w:rPr>
        <w:t xml:space="preserve"> </w:t>
      </w:r>
      <w:r w:rsidRPr="00B8034A">
        <w:rPr>
          <w:sz w:val="20"/>
          <w:szCs w:val="20"/>
        </w:rPr>
        <w:t>sú výdavky, ktoré priamo súvisia s implementáciou projektu, pričom možno preukázať ich priame prepojenie s týmto konkrétnym projektom a sú pre realizáciu projektu nevyhnutné. Sú to výdavky, ktoré vznikajú pri realizácii hlavných aktivít projektu.</w:t>
      </w:r>
    </w:p>
    <w:p w14:paraId="11E4C9DC" w14:textId="77777777" w:rsidR="006B15FB" w:rsidRPr="00B8034A" w:rsidRDefault="006B15FB" w:rsidP="0089436C">
      <w:pPr>
        <w:pStyle w:val="Bezriadkovania"/>
        <w:jc w:val="both"/>
        <w:rPr>
          <w:rStyle w:val="Nadpis3Char"/>
          <w:sz w:val="20"/>
          <w:szCs w:val="20"/>
        </w:rPr>
      </w:pPr>
    </w:p>
    <w:p w14:paraId="29E5ECA6" w14:textId="5A62BCCB" w:rsidR="004F238E" w:rsidRPr="00B8034A" w:rsidRDefault="004F238E" w:rsidP="0089436C">
      <w:pPr>
        <w:pStyle w:val="Bezriadkovania"/>
        <w:jc w:val="both"/>
        <w:rPr>
          <w:b/>
          <w:sz w:val="20"/>
          <w:szCs w:val="20"/>
        </w:rPr>
      </w:pPr>
      <w:r w:rsidRPr="00B8034A">
        <w:rPr>
          <w:rStyle w:val="Nadpis3Char"/>
          <w:sz w:val="20"/>
          <w:szCs w:val="20"/>
        </w:rPr>
        <w:t>Nepriamymi výdavkami</w:t>
      </w:r>
      <w:r w:rsidRPr="00B8034A">
        <w:rPr>
          <w:b/>
          <w:sz w:val="20"/>
          <w:szCs w:val="20"/>
          <w:vertAlign w:val="superscript"/>
        </w:rPr>
        <w:footnoteReference w:id="1"/>
      </w:r>
      <w:r w:rsidRPr="00B8034A">
        <w:rPr>
          <w:b/>
          <w:sz w:val="20"/>
          <w:szCs w:val="20"/>
        </w:rPr>
        <w:t xml:space="preserve"> </w:t>
      </w:r>
      <w:r w:rsidRPr="00B8034A">
        <w:rPr>
          <w:sz w:val="20"/>
          <w:szCs w:val="20"/>
        </w:rPr>
        <w:t>sú výdavky, ktoré slúžia na financovanie podporných aktivít projektu. Nepriame výdavky sú také výdavky, ktoré nie sú alebo nemôžu byť prepojené priamo na konkrétnu činnosť projektu. Sú to najmä</w:t>
      </w:r>
      <w:r w:rsidRPr="00B8034A">
        <w:rPr>
          <w:b/>
          <w:sz w:val="20"/>
          <w:szCs w:val="20"/>
        </w:rPr>
        <w:t>:</w:t>
      </w:r>
    </w:p>
    <w:p w14:paraId="74B47611" w14:textId="77777777" w:rsidR="004F238E" w:rsidRPr="00B8034A" w:rsidRDefault="004F238E" w:rsidP="006B15FB">
      <w:pPr>
        <w:pStyle w:val="Bezriadkovania"/>
        <w:numPr>
          <w:ilvl w:val="0"/>
          <w:numId w:val="42"/>
        </w:numPr>
        <w:ind w:left="567" w:hanging="425"/>
        <w:rPr>
          <w:b/>
          <w:sz w:val="20"/>
          <w:szCs w:val="20"/>
        </w:rPr>
      </w:pPr>
      <w:r w:rsidRPr="00B8034A">
        <w:rPr>
          <w:sz w:val="20"/>
          <w:szCs w:val="20"/>
        </w:rPr>
        <w:t>osobné výdavky prijímateľa, resp. partnera, ktoré súvisia s výkonom týchto činností:</w:t>
      </w:r>
    </w:p>
    <w:p w14:paraId="4A225B3E" w14:textId="45045AA8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>prípravná fáza realizácie projektu</w:t>
      </w:r>
      <w:r w:rsidRPr="00B8034A">
        <w:rPr>
          <w:rStyle w:val="Odkaznapoznmkupodiarou"/>
          <w:sz w:val="20"/>
          <w:szCs w:val="20"/>
        </w:rPr>
        <w:footnoteReference w:id="2"/>
      </w:r>
      <w:r w:rsidRPr="00B8034A">
        <w:rPr>
          <w:sz w:val="20"/>
          <w:szCs w:val="20"/>
        </w:rPr>
        <w:t xml:space="preserve"> (napr. príprava </w:t>
      </w:r>
      <w:r w:rsidR="00BE261E" w:rsidRPr="00B8034A">
        <w:rPr>
          <w:sz w:val="20"/>
          <w:szCs w:val="20"/>
        </w:rPr>
        <w:t>Žo</w:t>
      </w:r>
      <w:r w:rsidR="006B15FB" w:rsidRPr="00B8034A">
        <w:rPr>
          <w:sz w:val="20"/>
          <w:szCs w:val="20"/>
        </w:rPr>
        <w:t>PPM</w:t>
      </w:r>
      <w:r w:rsidRPr="00B8034A">
        <w:rPr>
          <w:sz w:val="20"/>
          <w:szCs w:val="20"/>
        </w:rPr>
        <w:t>);</w:t>
      </w:r>
    </w:p>
    <w:p w14:paraId="2313371C" w14:textId="77777777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>právne poradenstvo</w:t>
      </w:r>
      <w:r w:rsidRPr="00B8034A">
        <w:rPr>
          <w:sz w:val="20"/>
          <w:szCs w:val="20"/>
          <w:vertAlign w:val="superscript"/>
        </w:rPr>
        <w:footnoteReference w:id="3"/>
      </w:r>
      <w:r w:rsidRPr="00B8034A">
        <w:rPr>
          <w:sz w:val="20"/>
          <w:szCs w:val="20"/>
        </w:rPr>
        <w:t xml:space="preserve"> (napr. spisovanie listín o právnych úkonoch, spracúvanie právnych rozborov);</w:t>
      </w:r>
    </w:p>
    <w:p w14:paraId="333601FE" w14:textId="77777777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>viditeľnosť, transparentnosť a komunikácia</w:t>
      </w:r>
      <w:r w:rsidRPr="00B8034A" w:rsidDel="00C430AA">
        <w:rPr>
          <w:sz w:val="20"/>
          <w:szCs w:val="20"/>
        </w:rPr>
        <w:t xml:space="preserve"> </w:t>
      </w:r>
      <w:r w:rsidRPr="00B8034A">
        <w:rPr>
          <w:sz w:val="20"/>
          <w:szCs w:val="20"/>
          <w:vertAlign w:val="superscript"/>
        </w:rPr>
        <w:footnoteReference w:id="4"/>
      </w:r>
      <w:r w:rsidRPr="00B8034A">
        <w:rPr>
          <w:sz w:val="20"/>
          <w:szCs w:val="20"/>
        </w:rPr>
        <w:t xml:space="preserve">; </w:t>
      </w:r>
    </w:p>
    <w:p w14:paraId="39F7386D" w14:textId="77777777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 xml:space="preserve">vedenie účtovníctva; </w:t>
      </w:r>
    </w:p>
    <w:p w14:paraId="5C3C8E8E" w14:textId="77777777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 xml:space="preserve">vedenie agendy personalistiky a miezd; </w:t>
      </w:r>
    </w:p>
    <w:p w14:paraId="1A35B913" w14:textId="77777777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>VO/ obstarávanie;</w:t>
      </w:r>
    </w:p>
    <w:p w14:paraId="1A09DF6D" w14:textId="77777777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 xml:space="preserve">obslužné činnosti (upratovanie, čistenie, rozmnožovanie materiálov a pod.); </w:t>
      </w:r>
    </w:p>
    <w:p w14:paraId="07CD240E" w14:textId="77777777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 xml:space="preserve">opravy a údržbu majetku využívaného pre účely projektu; </w:t>
      </w:r>
    </w:p>
    <w:p w14:paraId="63ECDD30" w14:textId="77777777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 xml:space="preserve">vedenie vozidla využívaného personálom projektu; </w:t>
      </w:r>
    </w:p>
    <w:p w14:paraId="10EE6BCF" w14:textId="77777777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>kontrola a odborný dohľad (vrátane riadenia organizácie</w:t>
      </w:r>
      <w:r w:rsidRPr="00B8034A">
        <w:rPr>
          <w:sz w:val="20"/>
          <w:szCs w:val="20"/>
          <w:vertAlign w:val="superscript"/>
        </w:rPr>
        <w:footnoteReference w:id="5"/>
      </w:r>
      <w:r w:rsidRPr="00B8034A">
        <w:rPr>
          <w:sz w:val="20"/>
          <w:szCs w:val="20"/>
        </w:rPr>
        <w:t xml:space="preserve">), </w:t>
      </w:r>
    </w:p>
    <w:p w14:paraId="25AA90DC" w14:textId="77777777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>výdavky na obstaranie služieb nevyhnutných pre vyššie uvedené činnosti:</w:t>
      </w:r>
    </w:p>
    <w:p w14:paraId="1B84054A" w14:textId="77777777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>externé služby súvisiace s viditeľnosťou, transparentnosťou a komunikáciou</w:t>
      </w:r>
      <w:r w:rsidRPr="00B8034A">
        <w:rPr>
          <w:sz w:val="20"/>
          <w:szCs w:val="20"/>
          <w:vertAlign w:val="superscript"/>
        </w:rPr>
        <w:t>4</w:t>
      </w:r>
      <w:r w:rsidRPr="00B8034A">
        <w:rPr>
          <w:sz w:val="20"/>
          <w:szCs w:val="20"/>
        </w:rPr>
        <w:t xml:space="preserve">; </w:t>
      </w:r>
    </w:p>
    <w:p w14:paraId="32CBB8A8" w14:textId="77777777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>externé vedenie účtovníctva;</w:t>
      </w:r>
    </w:p>
    <w:p w14:paraId="4C77D787" w14:textId="77777777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>externé vedenie agendy personalistiky a miezd;</w:t>
      </w:r>
    </w:p>
    <w:p w14:paraId="2C942F5C" w14:textId="77777777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>externé zabezpečenie VO / obstarávania;</w:t>
      </w:r>
    </w:p>
    <w:p w14:paraId="4BE9A3AE" w14:textId="77777777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 xml:space="preserve">externé zabezpečenie hygieny (upratovanie, čistenie a pod.); </w:t>
      </w:r>
    </w:p>
    <w:p w14:paraId="5D391A15" w14:textId="77777777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>externé zabezpečenie opráv a údržby majetku využívaného pre účely projektu;</w:t>
      </w:r>
    </w:p>
    <w:p w14:paraId="72AA8998" w14:textId="77777777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lastRenderedPageBreak/>
        <w:t>externé zabezpečenie prepravy tovaru a osôb, okrem osôb cieľovej skupiny a odborného personálu (napr. lektorov);</w:t>
      </w:r>
    </w:p>
    <w:p w14:paraId="136D70A0" w14:textId="77777777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>externé zabezpečenie kontroly a odborného dohľadu;</w:t>
      </w:r>
    </w:p>
    <w:p w14:paraId="68866CE2" w14:textId="77777777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>externé zabezpečenie právneho poradenstva.</w:t>
      </w:r>
    </w:p>
    <w:p w14:paraId="080C143D" w14:textId="77777777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 xml:space="preserve">bežné výdavky na obstaranie majetku; okrem majetku, ktorý výlučne používa odborný personál a osoby cieľovej skupiny, </w:t>
      </w:r>
    </w:p>
    <w:p w14:paraId="52711E7B" w14:textId="77777777" w:rsidR="004F238E" w:rsidRPr="00B8034A" w:rsidRDefault="004F238E" w:rsidP="00B8034A">
      <w:pPr>
        <w:pStyle w:val="Bezriadkovania"/>
        <w:numPr>
          <w:ilvl w:val="0"/>
          <w:numId w:val="42"/>
        </w:numPr>
        <w:tabs>
          <w:tab w:val="left" w:pos="426"/>
        </w:tabs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>ostatné výdavky</w:t>
      </w:r>
      <w:r w:rsidRPr="00B8034A">
        <w:rPr>
          <w:sz w:val="20"/>
          <w:szCs w:val="20"/>
          <w:vertAlign w:val="superscript"/>
        </w:rPr>
        <w:footnoteReference w:id="6"/>
      </w:r>
      <w:r w:rsidRPr="00B8034A">
        <w:rPr>
          <w:sz w:val="20"/>
          <w:szCs w:val="20"/>
        </w:rPr>
        <w:t>:</w:t>
      </w:r>
    </w:p>
    <w:p w14:paraId="58AB48F9" w14:textId="77777777" w:rsidR="004F238E" w:rsidRPr="00B8034A" w:rsidRDefault="004F238E" w:rsidP="00144263">
      <w:pPr>
        <w:pStyle w:val="Bezriadkovania"/>
        <w:numPr>
          <w:ilvl w:val="1"/>
          <w:numId w:val="44"/>
        </w:numPr>
        <w:tabs>
          <w:tab w:val="left" w:pos="426"/>
        </w:tabs>
        <w:ind w:left="851" w:hanging="164"/>
        <w:rPr>
          <w:sz w:val="20"/>
          <w:szCs w:val="20"/>
        </w:rPr>
      </w:pPr>
      <w:r w:rsidRPr="00B8034A">
        <w:rPr>
          <w:sz w:val="20"/>
          <w:szCs w:val="20"/>
        </w:rPr>
        <w:t>nájom zariadenia/vybavenia a priestorov, ktoré sú využívané na účely projektu;  okrem zariadenia/vybavenia a priestorov, ktoré sa používa výlučne v rámci hlavných aktivít projektu a využíva ho len cieľová skupina, prípadne odborný personál projektu;</w:t>
      </w:r>
    </w:p>
    <w:p w14:paraId="3E1B4EB3" w14:textId="77777777" w:rsidR="004F238E" w:rsidRPr="00B8034A" w:rsidRDefault="004F238E" w:rsidP="00144263">
      <w:pPr>
        <w:pStyle w:val="Bezriadkovania"/>
        <w:numPr>
          <w:ilvl w:val="1"/>
          <w:numId w:val="44"/>
        </w:numPr>
        <w:tabs>
          <w:tab w:val="left" w:pos="426"/>
        </w:tabs>
        <w:ind w:left="851" w:hanging="164"/>
        <w:rPr>
          <w:sz w:val="20"/>
          <w:szCs w:val="20"/>
        </w:rPr>
      </w:pPr>
      <w:r w:rsidRPr="00B8034A">
        <w:rPr>
          <w:sz w:val="20"/>
          <w:szCs w:val="20"/>
        </w:rPr>
        <w:t>všetky výdavky súvisiace s viditeľnosťou, transparentnosťou a komunikáciou</w:t>
      </w:r>
      <w:r w:rsidRPr="00B8034A">
        <w:rPr>
          <w:sz w:val="20"/>
          <w:szCs w:val="20"/>
          <w:vertAlign w:val="superscript"/>
        </w:rPr>
        <w:t>4</w:t>
      </w:r>
      <w:r w:rsidRPr="00B8034A">
        <w:rPr>
          <w:sz w:val="20"/>
          <w:szCs w:val="20"/>
        </w:rPr>
        <w:t xml:space="preserve">, napr. propagačné predmety a letáky, tlačové konferencie o projekte (vrátane občerstvenia, prenájmu priestorov a pod.), publikovaním článkov o projekte, televíznych a rozhlasových relácií a pod.;  </w:t>
      </w:r>
    </w:p>
    <w:p w14:paraId="38A7057D" w14:textId="77777777" w:rsidR="004F238E" w:rsidRPr="00B8034A" w:rsidRDefault="004F238E" w:rsidP="00144263">
      <w:pPr>
        <w:pStyle w:val="Bezriadkovania"/>
        <w:numPr>
          <w:ilvl w:val="1"/>
          <w:numId w:val="44"/>
        </w:numPr>
        <w:tabs>
          <w:tab w:val="left" w:pos="426"/>
        </w:tabs>
        <w:ind w:left="851" w:hanging="164"/>
        <w:rPr>
          <w:sz w:val="20"/>
          <w:szCs w:val="20"/>
        </w:rPr>
      </w:pPr>
      <w:r w:rsidRPr="00B8034A">
        <w:rPr>
          <w:sz w:val="20"/>
          <w:szCs w:val="20"/>
        </w:rPr>
        <w:t xml:space="preserve">poštovné; </w:t>
      </w:r>
    </w:p>
    <w:p w14:paraId="7A8A6BCA" w14:textId="77777777" w:rsidR="004F238E" w:rsidRPr="00B8034A" w:rsidRDefault="004F238E" w:rsidP="00B8034A">
      <w:pPr>
        <w:pStyle w:val="Bezriadkovania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>telekomunikačné poplatky;</w:t>
      </w:r>
    </w:p>
    <w:p w14:paraId="2B562D5A" w14:textId="77777777" w:rsidR="004F238E" w:rsidRPr="00B8034A" w:rsidRDefault="004F238E" w:rsidP="00B8034A">
      <w:pPr>
        <w:pStyle w:val="Bezriadkovania"/>
        <w:numPr>
          <w:ilvl w:val="0"/>
          <w:numId w:val="43"/>
        </w:numPr>
        <w:ind w:left="993" w:hanging="142"/>
        <w:rPr>
          <w:sz w:val="20"/>
          <w:szCs w:val="20"/>
        </w:rPr>
      </w:pPr>
      <w:r w:rsidRPr="00B8034A">
        <w:rPr>
          <w:sz w:val="20"/>
          <w:szCs w:val="20"/>
        </w:rPr>
        <w:t>ceniny (poštové známky a kolky, stravné poukážky pre zamestnancov vykonávajúcich činnosti pre projekt</w:t>
      </w:r>
      <w:r w:rsidRPr="00B8034A">
        <w:rPr>
          <w:sz w:val="20"/>
          <w:szCs w:val="20"/>
          <w:vertAlign w:val="superscript"/>
        </w:rPr>
        <w:footnoteReference w:id="7"/>
      </w:r>
      <w:r w:rsidRPr="00B8034A">
        <w:rPr>
          <w:sz w:val="20"/>
          <w:szCs w:val="20"/>
        </w:rPr>
        <w:t xml:space="preserve">); </w:t>
      </w:r>
    </w:p>
    <w:p w14:paraId="2416B109" w14:textId="77777777" w:rsidR="004F238E" w:rsidRPr="00B8034A" w:rsidRDefault="004F238E" w:rsidP="00B8034A">
      <w:pPr>
        <w:pStyle w:val="Bezriadkovania"/>
        <w:numPr>
          <w:ilvl w:val="0"/>
          <w:numId w:val="43"/>
        </w:numPr>
        <w:ind w:left="993" w:hanging="142"/>
        <w:rPr>
          <w:sz w:val="20"/>
          <w:szCs w:val="20"/>
        </w:rPr>
      </w:pPr>
      <w:r w:rsidRPr="00B8034A">
        <w:rPr>
          <w:sz w:val="20"/>
          <w:szCs w:val="20"/>
        </w:rPr>
        <w:t>cestovné náhrady</w:t>
      </w:r>
      <w:r w:rsidRPr="00B8034A">
        <w:rPr>
          <w:sz w:val="20"/>
          <w:szCs w:val="20"/>
          <w:vertAlign w:val="superscript"/>
        </w:rPr>
        <w:footnoteReference w:id="8"/>
      </w:r>
      <w:r w:rsidRPr="00B8034A">
        <w:rPr>
          <w:sz w:val="20"/>
          <w:szCs w:val="20"/>
        </w:rPr>
        <w:t xml:space="preserve"> pre zamestnancov vykonávajúcich činnosti pre projekt; </w:t>
      </w:r>
    </w:p>
    <w:p w14:paraId="159269DC" w14:textId="77777777" w:rsidR="004F238E" w:rsidRPr="00B8034A" w:rsidRDefault="004F238E" w:rsidP="00B8034A">
      <w:pPr>
        <w:pStyle w:val="Bezriadkovania"/>
        <w:numPr>
          <w:ilvl w:val="0"/>
          <w:numId w:val="43"/>
        </w:numPr>
        <w:ind w:left="993" w:hanging="142"/>
        <w:rPr>
          <w:sz w:val="20"/>
          <w:szCs w:val="20"/>
        </w:rPr>
      </w:pPr>
      <w:r w:rsidRPr="00B8034A">
        <w:rPr>
          <w:sz w:val="20"/>
          <w:szCs w:val="20"/>
        </w:rPr>
        <w:t>výdavky na prevádzku vozidla využívaného pri vykonávaní činnosti pre projekt;</w:t>
      </w:r>
    </w:p>
    <w:p w14:paraId="2CF3CA41" w14:textId="77777777" w:rsidR="004F238E" w:rsidRPr="00B8034A" w:rsidRDefault="004F238E" w:rsidP="00B8034A">
      <w:pPr>
        <w:pStyle w:val="Bezriadkovania"/>
        <w:numPr>
          <w:ilvl w:val="0"/>
          <w:numId w:val="43"/>
        </w:numPr>
        <w:ind w:left="993" w:hanging="142"/>
        <w:rPr>
          <w:sz w:val="20"/>
          <w:szCs w:val="20"/>
        </w:rPr>
      </w:pPr>
      <w:r w:rsidRPr="00B8034A">
        <w:rPr>
          <w:sz w:val="20"/>
          <w:szCs w:val="20"/>
        </w:rPr>
        <w:t xml:space="preserve">výdavky na energie ako sú voda, plyn, elektrická energia a pod., ktoré vznikli v súvislosti s vykonávanými činnosťami pre projekt; </w:t>
      </w:r>
    </w:p>
    <w:p w14:paraId="1FA2F555" w14:textId="77777777" w:rsidR="004F238E" w:rsidRPr="00B8034A" w:rsidRDefault="004F238E" w:rsidP="00B8034A">
      <w:pPr>
        <w:pStyle w:val="Bezriadkovania"/>
        <w:numPr>
          <w:ilvl w:val="0"/>
          <w:numId w:val="43"/>
        </w:numPr>
        <w:ind w:left="993" w:hanging="142"/>
        <w:rPr>
          <w:sz w:val="20"/>
          <w:szCs w:val="20"/>
        </w:rPr>
      </w:pPr>
      <w:r w:rsidRPr="00B8034A">
        <w:rPr>
          <w:sz w:val="20"/>
          <w:szCs w:val="20"/>
        </w:rPr>
        <w:t xml:space="preserve">odpisy majetku využívaného pri činnostiach projektu, okrem odpisov majetku, ktorý sa používa výlučne v rámci hlavných aktivít projektu a využíva ho len cieľová skupina, prípadne odborný personál projektu; </w:t>
      </w:r>
    </w:p>
    <w:p w14:paraId="49AA8FED" w14:textId="77777777" w:rsidR="004F238E" w:rsidRPr="00B8034A" w:rsidRDefault="004F238E" w:rsidP="00B8034A">
      <w:pPr>
        <w:pStyle w:val="Bezriadkovania"/>
        <w:numPr>
          <w:ilvl w:val="0"/>
          <w:numId w:val="43"/>
        </w:numPr>
        <w:ind w:left="993" w:hanging="142"/>
        <w:rPr>
          <w:sz w:val="20"/>
          <w:szCs w:val="20"/>
        </w:rPr>
      </w:pPr>
      <w:r w:rsidRPr="00B8034A">
        <w:rPr>
          <w:sz w:val="20"/>
          <w:szCs w:val="20"/>
        </w:rPr>
        <w:t xml:space="preserve">výdavky na obstaranie spotrebného tovaru a prevádzkového materiálu (papier, písacie potreby, čistiace prostriedky a pod.); </w:t>
      </w:r>
    </w:p>
    <w:p w14:paraId="2F604CF8" w14:textId="77777777" w:rsidR="004F238E" w:rsidRPr="00B8034A" w:rsidRDefault="004F238E" w:rsidP="00B8034A">
      <w:pPr>
        <w:pStyle w:val="Bezriadkovania"/>
        <w:numPr>
          <w:ilvl w:val="0"/>
          <w:numId w:val="43"/>
        </w:numPr>
        <w:ind w:left="993" w:hanging="142"/>
        <w:rPr>
          <w:sz w:val="20"/>
          <w:szCs w:val="20"/>
        </w:rPr>
      </w:pPr>
      <w:r w:rsidRPr="00B8034A">
        <w:rPr>
          <w:sz w:val="20"/>
          <w:szCs w:val="20"/>
        </w:rPr>
        <w:t>výdavky na úhradu poplatkov, napr. notárskych, správnych, bankových poplatkov;</w:t>
      </w:r>
    </w:p>
    <w:p w14:paraId="1C757FB7" w14:textId="77777777" w:rsidR="004F238E" w:rsidRPr="00B8034A" w:rsidRDefault="004F238E" w:rsidP="00B8034A">
      <w:pPr>
        <w:pStyle w:val="Bezriadkovania"/>
        <w:numPr>
          <w:ilvl w:val="0"/>
          <w:numId w:val="43"/>
        </w:numPr>
        <w:ind w:left="993" w:hanging="142"/>
        <w:rPr>
          <w:sz w:val="20"/>
          <w:szCs w:val="20"/>
        </w:rPr>
      </w:pPr>
      <w:r w:rsidRPr="00B8034A">
        <w:rPr>
          <w:sz w:val="20"/>
          <w:szCs w:val="20"/>
        </w:rPr>
        <w:t>výdavky na poradenstvo (právne, daňové, účtovné a pod.);</w:t>
      </w:r>
    </w:p>
    <w:p w14:paraId="62B15D1B" w14:textId="77777777" w:rsidR="004F238E" w:rsidRPr="00B8034A" w:rsidRDefault="004F238E" w:rsidP="00B8034A">
      <w:pPr>
        <w:pStyle w:val="Bezriadkovania"/>
        <w:numPr>
          <w:ilvl w:val="0"/>
          <w:numId w:val="43"/>
        </w:numPr>
        <w:ind w:left="993" w:hanging="142"/>
        <w:rPr>
          <w:sz w:val="20"/>
          <w:szCs w:val="20"/>
        </w:rPr>
      </w:pPr>
      <w:r w:rsidRPr="00B8034A">
        <w:rPr>
          <w:sz w:val="20"/>
          <w:szCs w:val="20"/>
        </w:rPr>
        <w:t>poistenie majetku;</w:t>
      </w:r>
    </w:p>
    <w:p w14:paraId="494DB58A" w14:textId="77777777" w:rsidR="004F238E" w:rsidRPr="00B8034A" w:rsidRDefault="004F238E" w:rsidP="00B8034A">
      <w:pPr>
        <w:pStyle w:val="Bezriadkovania"/>
        <w:numPr>
          <w:ilvl w:val="0"/>
          <w:numId w:val="43"/>
        </w:numPr>
        <w:ind w:left="993" w:hanging="142"/>
        <w:rPr>
          <w:sz w:val="20"/>
          <w:szCs w:val="20"/>
        </w:rPr>
      </w:pPr>
      <w:r w:rsidRPr="00B8034A">
        <w:rPr>
          <w:sz w:val="20"/>
          <w:szCs w:val="20"/>
        </w:rPr>
        <w:t>správa informačných systémov.</w:t>
      </w:r>
    </w:p>
    <w:p w14:paraId="6AEB4926" w14:textId="03A2B9D6" w:rsidR="004F238E" w:rsidRPr="00B8034A" w:rsidRDefault="004F238E" w:rsidP="00B8034A">
      <w:pPr>
        <w:pStyle w:val="Odsekzoznamu"/>
        <w:numPr>
          <w:ilvl w:val="0"/>
          <w:numId w:val="42"/>
        </w:numPr>
        <w:ind w:left="567" w:hanging="425"/>
        <w:rPr>
          <w:sz w:val="20"/>
          <w:szCs w:val="20"/>
        </w:rPr>
      </w:pPr>
      <w:r w:rsidRPr="00B8034A">
        <w:rPr>
          <w:sz w:val="20"/>
          <w:szCs w:val="20"/>
        </w:rPr>
        <w:t>riadenie projektu:</w:t>
      </w:r>
      <w:r w:rsidR="006B15FB" w:rsidRPr="00B8034A">
        <w:rPr>
          <w:sz w:val="20"/>
          <w:szCs w:val="20"/>
        </w:rPr>
        <w:t xml:space="preserve"> v</w:t>
      </w:r>
      <w:r w:rsidRPr="00B8034A">
        <w:rPr>
          <w:sz w:val="20"/>
          <w:szCs w:val="20"/>
        </w:rPr>
        <w:t>šetky činnosti súvisiace s riadením projektu</w:t>
      </w:r>
      <w:r w:rsidRPr="00B8034A">
        <w:rPr>
          <w:rStyle w:val="Odkaznapoznmkupodiarou"/>
          <w:sz w:val="20"/>
          <w:szCs w:val="20"/>
        </w:rPr>
        <w:footnoteReference w:id="9"/>
      </w:r>
      <w:r w:rsidRPr="00B8034A">
        <w:rPr>
          <w:sz w:val="20"/>
          <w:szCs w:val="20"/>
        </w:rPr>
        <w:t xml:space="preserve"> sú považované za nepriamy výdavok. Za riadenie projektu sa považujú najmä činnosti uvedené nižšie (nie je podstatný názov pozície, ale vykonávané činnosti):</w:t>
      </w:r>
    </w:p>
    <w:p w14:paraId="5F62277F" w14:textId="77777777" w:rsidR="004F238E" w:rsidRPr="008C0E7D" w:rsidRDefault="004F238E" w:rsidP="006B15FB">
      <w:pPr>
        <w:pStyle w:val="Bezriadkovania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461"/>
        <w:gridCol w:w="7026"/>
      </w:tblGrid>
      <w:tr w:rsidR="004F238E" w:rsidRPr="008C0E7D" w14:paraId="320304AB" w14:textId="77777777" w:rsidTr="00B8034A">
        <w:tc>
          <w:tcPr>
            <w:tcW w:w="0" w:type="auto"/>
          </w:tcPr>
          <w:p w14:paraId="5392142B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Pozícia</w:t>
            </w:r>
          </w:p>
        </w:tc>
        <w:tc>
          <w:tcPr>
            <w:tcW w:w="0" w:type="auto"/>
          </w:tcPr>
          <w:p w14:paraId="261C9814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Činnosti</w:t>
            </w:r>
          </w:p>
        </w:tc>
      </w:tr>
      <w:tr w:rsidR="004F238E" w:rsidRPr="008C0E7D" w14:paraId="66D99C2A" w14:textId="77777777" w:rsidTr="00B8034A">
        <w:tc>
          <w:tcPr>
            <w:tcW w:w="0" w:type="auto"/>
          </w:tcPr>
          <w:p w14:paraId="38D6DFF3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Projektový manažér</w:t>
            </w:r>
          </w:p>
        </w:tc>
        <w:tc>
          <w:tcPr>
            <w:tcW w:w="0" w:type="auto"/>
          </w:tcPr>
          <w:p w14:paraId="265A403A" w14:textId="04CA547B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zodpovedá za implementáciu projektu v súlade so  schválenou Žo</w:t>
            </w:r>
            <w:r w:rsidR="006B15FB" w:rsidRPr="00B8034A">
              <w:rPr>
                <w:sz w:val="18"/>
                <w:szCs w:val="18"/>
              </w:rPr>
              <w:t>PPM</w:t>
            </w:r>
            <w:r w:rsidRPr="00B8034A">
              <w:rPr>
                <w:sz w:val="18"/>
                <w:szCs w:val="18"/>
              </w:rPr>
              <w:t xml:space="preserve">, resp. zmluvou o </w:t>
            </w:r>
            <w:r w:rsidR="006B15FB" w:rsidRPr="00B8034A">
              <w:rPr>
                <w:sz w:val="18"/>
                <w:szCs w:val="18"/>
              </w:rPr>
              <w:t>PPM</w:t>
            </w:r>
            <w:r w:rsidRPr="00B8034A">
              <w:rPr>
                <w:sz w:val="18"/>
                <w:szCs w:val="18"/>
              </w:rPr>
              <w:t xml:space="preserve">, s platnými právnymi predpismi SR a EK, usmerneniami a pokynmi </w:t>
            </w:r>
            <w:r w:rsidR="006B15FB" w:rsidRPr="00B8034A">
              <w:rPr>
                <w:sz w:val="18"/>
                <w:szCs w:val="18"/>
              </w:rPr>
              <w:t>vykonávateľa</w:t>
            </w:r>
            <w:r w:rsidRPr="00B8034A">
              <w:rPr>
                <w:sz w:val="18"/>
                <w:szCs w:val="18"/>
              </w:rPr>
              <w:t xml:space="preserve"> súvisiacimi s čerpaním </w:t>
            </w:r>
            <w:r w:rsidR="006B15FB" w:rsidRPr="00B8034A">
              <w:rPr>
                <w:sz w:val="18"/>
                <w:szCs w:val="18"/>
              </w:rPr>
              <w:t>POO</w:t>
            </w:r>
            <w:r w:rsidRPr="00B8034A">
              <w:rPr>
                <w:sz w:val="18"/>
                <w:szCs w:val="18"/>
              </w:rPr>
              <w:t>,</w:t>
            </w:r>
          </w:p>
          <w:p w14:paraId="6F5EA777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zodpovedá za implementáciu projektu v súlade so schváleným harmonogramom realizácie aktivít projektu,</w:t>
            </w:r>
          </w:p>
          <w:p w14:paraId="1D4B7B7D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zodpovedá za napĺňanie merateľných ukazovateľov projektu,</w:t>
            </w:r>
          </w:p>
          <w:p w14:paraId="73CD3C9B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zodpovedá, resp. koordinuje všetky činnosti súvisiace s implementáciou projektu – monitorovanie projektu, publicitu projektu, verejné obstarávanie a pod.,</w:t>
            </w:r>
          </w:p>
          <w:p w14:paraId="239AEA1D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koná vo vzťahu k dodávateľom, resp. partnerom  projektu,</w:t>
            </w:r>
          </w:p>
          <w:p w14:paraId="09143248" w14:textId="0D2AC56F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zodpovedá za komunikáciu s </w:t>
            </w:r>
            <w:r w:rsidR="006B15FB" w:rsidRPr="00B8034A">
              <w:rPr>
                <w:sz w:val="18"/>
                <w:szCs w:val="18"/>
              </w:rPr>
              <w:t>vykonávateľom</w:t>
            </w:r>
            <w:r w:rsidRPr="00B8034A">
              <w:rPr>
                <w:sz w:val="18"/>
                <w:szCs w:val="18"/>
              </w:rPr>
              <w:t xml:space="preserve"> v oblasti vzťahov vyplývajúcich zo zmluvy o </w:t>
            </w:r>
            <w:r w:rsidR="006B15FB" w:rsidRPr="00B8034A">
              <w:rPr>
                <w:sz w:val="18"/>
                <w:szCs w:val="18"/>
              </w:rPr>
              <w:t>PPM</w:t>
            </w:r>
            <w:r w:rsidRPr="00B8034A">
              <w:rPr>
                <w:sz w:val="18"/>
                <w:szCs w:val="18"/>
              </w:rPr>
              <w:t>.</w:t>
            </w:r>
          </w:p>
        </w:tc>
      </w:tr>
      <w:tr w:rsidR="004F238E" w:rsidRPr="008C0E7D" w14:paraId="182A8A3E" w14:textId="77777777" w:rsidTr="00B8034A">
        <w:tc>
          <w:tcPr>
            <w:tcW w:w="0" w:type="auto"/>
          </w:tcPr>
          <w:p w14:paraId="4548F74F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lastRenderedPageBreak/>
              <w:t xml:space="preserve">Finančný manažér </w:t>
            </w:r>
          </w:p>
        </w:tc>
        <w:tc>
          <w:tcPr>
            <w:tcW w:w="0" w:type="auto"/>
          </w:tcPr>
          <w:p w14:paraId="611576E3" w14:textId="0F7ED076" w:rsidR="006B15FB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zodpovedá za správne finančné riadenie projektu  v súlade so  Žo</w:t>
            </w:r>
            <w:r w:rsidR="006B15FB" w:rsidRPr="00B8034A">
              <w:rPr>
                <w:sz w:val="18"/>
                <w:szCs w:val="18"/>
              </w:rPr>
              <w:t>PPM</w:t>
            </w:r>
            <w:r w:rsidRPr="00B8034A">
              <w:rPr>
                <w:sz w:val="18"/>
                <w:szCs w:val="18"/>
              </w:rPr>
              <w:t xml:space="preserve">, resp. zmluvou o </w:t>
            </w:r>
            <w:r w:rsidR="006B15FB" w:rsidRPr="00B8034A">
              <w:rPr>
                <w:sz w:val="18"/>
                <w:szCs w:val="18"/>
              </w:rPr>
              <w:t>PPM</w:t>
            </w:r>
            <w:r w:rsidRPr="00B8034A">
              <w:rPr>
                <w:sz w:val="18"/>
                <w:szCs w:val="18"/>
              </w:rPr>
              <w:t>, s platnými právnymi predpismi SR a EK</w:t>
            </w:r>
            <w:r w:rsidR="006B15FB" w:rsidRPr="00B8034A">
              <w:rPr>
                <w:sz w:val="18"/>
                <w:szCs w:val="18"/>
              </w:rPr>
              <w:t xml:space="preserve"> usmerneniami a pokynmi vykonávateľa súvisiacimi s čerpaním POO,</w:t>
            </w:r>
          </w:p>
          <w:p w14:paraId="2D4E22BE" w14:textId="4D4B695A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zodpovedá za čerpanie rozpočtu v súlade s pokrokom v implementácii projektu a dosahovanými merateľnými ukazovateľmi,</w:t>
            </w:r>
          </w:p>
          <w:p w14:paraId="2997A080" w14:textId="55D6A8E5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zodpovedá za komunikáciu s</w:t>
            </w:r>
            <w:r w:rsidR="006B15FB" w:rsidRPr="00B8034A">
              <w:rPr>
                <w:sz w:val="18"/>
                <w:szCs w:val="18"/>
              </w:rPr>
              <w:t xml:space="preserve"> vykonávateľom </w:t>
            </w:r>
            <w:r w:rsidRPr="00B8034A">
              <w:rPr>
                <w:sz w:val="18"/>
                <w:szCs w:val="18"/>
              </w:rPr>
              <w:t>v oblasti finančných vzťahov vyplývajúcich zo zmluvy o </w:t>
            </w:r>
            <w:r w:rsidR="006B15FB" w:rsidRPr="00B8034A">
              <w:rPr>
                <w:sz w:val="18"/>
                <w:szCs w:val="18"/>
              </w:rPr>
              <w:t>PPM</w:t>
            </w:r>
            <w:r w:rsidRPr="00B8034A">
              <w:rPr>
                <w:sz w:val="18"/>
                <w:szCs w:val="18"/>
              </w:rPr>
              <w:t>,</w:t>
            </w:r>
          </w:p>
          <w:p w14:paraId="38F5214C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zodpovedá za prípravu a včasné predkladanie ŽoP vrátane úplnej podpornej dokumentácie,</w:t>
            </w:r>
          </w:p>
          <w:p w14:paraId="5B279275" w14:textId="4073904A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zodpovedá za kontrolu oprávnenosti výdavkov prijímateľa v súlade s platnými pravidlami oprávnenosti.</w:t>
            </w:r>
          </w:p>
        </w:tc>
      </w:tr>
      <w:tr w:rsidR="004F238E" w:rsidRPr="008C0E7D" w14:paraId="383DD6C6" w14:textId="77777777" w:rsidTr="00B8034A">
        <w:tc>
          <w:tcPr>
            <w:tcW w:w="0" w:type="auto"/>
          </w:tcPr>
          <w:p w14:paraId="33062A0A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Manažér pre monitorovanie</w:t>
            </w:r>
          </w:p>
        </w:tc>
        <w:tc>
          <w:tcPr>
            <w:tcW w:w="0" w:type="auto"/>
          </w:tcPr>
          <w:p w14:paraId="0E87A058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 xml:space="preserve">vykonáva priebežné sledovanie pokroku projektu, </w:t>
            </w:r>
          </w:p>
          <w:p w14:paraId="041F1A3A" w14:textId="059AC3B6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 xml:space="preserve">zodpovedá za správne evidovanie výsledkov projektu a vypracovanie monitorovacích správ, doplňujúcich monitorovacích údajov a informácií pre </w:t>
            </w:r>
            <w:r w:rsidR="006B15FB" w:rsidRPr="00B8034A">
              <w:rPr>
                <w:sz w:val="18"/>
                <w:szCs w:val="18"/>
              </w:rPr>
              <w:t xml:space="preserve">vykonávateľa </w:t>
            </w:r>
            <w:r w:rsidRPr="00B8034A">
              <w:rPr>
                <w:sz w:val="18"/>
                <w:szCs w:val="18"/>
              </w:rPr>
              <w:t>v rámci riadenia projektu.</w:t>
            </w:r>
          </w:p>
        </w:tc>
      </w:tr>
      <w:tr w:rsidR="004F238E" w:rsidRPr="008C0E7D" w14:paraId="144A9C77" w14:textId="77777777" w:rsidTr="00B8034A">
        <w:tc>
          <w:tcPr>
            <w:tcW w:w="0" w:type="auto"/>
          </w:tcPr>
          <w:p w14:paraId="37652A25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Administratívny zamestnanec (napr. projektový asistent)</w:t>
            </w:r>
          </w:p>
        </w:tc>
        <w:tc>
          <w:tcPr>
            <w:tcW w:w="0" w:type="auto"/>
          </w:tcPr>
          <w:p w14:paraId="3F0E9A78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vykonáva administratívnu podporu projektu,</w:t>
            </w:r>
          </w:p>
          <w:p w14:paraId="2E48BCF2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spracováva podklady pre implementáciu projektu v súlade s časovým harmonogramom a rozpočtom projektu,</w:t>
            </w:r>
          </w:p>
          <w:p w14:paraId="3785511A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zabezpečuje spracovanie prieskumov trhu pre potreby projektu,</w:t>
            </w:r>
          </w:p>
          <w:p w14:paraId="10852D56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zabezpečuje administratívnu prípravu a kontrolu podkladov do ŽoP, monitorovacích správ,</w:t>
            </w:r>
          </w:p>
          <w:p w14:paraId="6028FC61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zabezpečuje spracovanie podkladov pre účtovníctvo, štátnu pokladnicu, pre personalistiku, mzdovú agendu, evidenciu majetku pre potreby projektu,</w:t>
            </w:r>
          </w:p>
          <w:p w14:paraId="1F6701A9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vykonáva administratívnu agendu (napr. spracovanie cestovných príkazov) pre potreby projektu,</w:t>
            </w:r>
          </w:p>
          <w:p w14:paraId="4DB783DD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zabezpečuje komunikáciu s účastníkmi  aktivít.</w:t>
            </w:r>
          </w:p>
        </w:tc>
      </w:tr>
      <w:tr w:rsidR="004F238E" w:rsidRPr="008C0E7D" w14:paraId="76CB30DC" w14:textId="77777777" w:rsidTr="00B8034A">
        <w:tc>
          <w:tcPr>
            <w:tcW w:w="0" w:type="auto"/>
          </w:tcPr>
          <w:p w14:paraId="0D613948" w14:textId="262491BA" w:rsidR="004F238E" w:rsidRPr="00B8034A" w:rsidRDefault="006B15FB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Vedúci projektovej kancelárie</w:t>
            </w:r>
          </w:p>
        </w:tc>
        <w:tc>
          <w:tcPr>
            <w:tcW w:w="0" w:type="auto"/>
          </w:tcPr>
          <w:p w14:paraId="65DF2D89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koordinuje implementáciu viacerých projektov a zabezpečuje jednotný postup pri ich implementácii,</w:t>
            </w:r>
          </w:p>
          <w:p w14:paraId="3DE2CB51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zabezpečuje komunikáciu s ostatnými útvarmi prijímateľa ako napr. s účtovným útvarom, ekonomickým oddelením, štatutárom,</w:t>
            </w:r>
          </w:p>
          <w:p w14:paraId="409EC781" w14:textId="65E56522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 xml:space="preserve">zabezpečuje komunikáciu s  </w:t>
            </w:r>
            <w:r w:rsidR="006B15FB" w:rsidRPr="00B8034A">
              <w:rPr>
                <w:sz w:val="18"/>
                <w:szCs w:val="18"/>
              </w:rPr>
              <w:t>vykonávateľom</w:t>
            </w:r>
            <w:r w:rsidRPr="00B8034A">
              <w:rPr>
                <w:sz w:val="18"/>
                <w:szCs w:val="18"/>
              </w:rPr>
              <w:t>,</w:t>
            </w:r>
          </w:p>
          <w:p w14:paraId="26587AFA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koordinuje administratívny personál,</w:t>
            </w:r>
          </w:p>
          <w:p w14:paraId="2B729DDE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pripravuje návrhy manuálov, metodických pokynov a usmernení pre realizáciu jednotlivých projektových aktivít pre projektového manažéra,</w:t>
            </w:r>
          </w:p>
          <w:p w14:paraId="671F0757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navrhuje projektovému manažérovi systémové opatrenia na zjednodušenie administratívnych činností súvisiacich s riadením projektu,</w:t>
            </w:r>
          </w:p>
          <w:p w14:paraId="2C698F90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sleduje priebeh projektových aktivít,</w:t>
            </w:r>
          </w:p>
          <w:p w14:paraId="68B563EC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spolupracuje na návrhoch usmernení pre zjednotenie postupov pri realizácii aktivít projektu,</w:t>
            </w:r>
          </w:p>
          <w:p w14:paraId="11C7420F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pripravuje a organizuje pracovné stretnutia riadiacich alebo odborných zamestnancov (pracovné porady, inštruktážny seminár a pod.), prípadne iných zamestnancov zaradených do personálnej matice projektu podľa potreby,</w:t>
            </w:r>
          </w:p>
          <w:p w14:paraId="243DED74" w14:textId="77777777" w:rsidR="004F238E" w:rsidRPr="00B8034A" w:rsidRDefault="004F238E" w:rsidP="006B15FB">
            <w:pPr>
              <w:pStyle w:val="Bezriadkovania"/>
              <w:rPr>
                <w:sz w:val="18"/>
                <w:szCs w:val="18"/>
              </w:rPr>
            </w:pPr>
            <w:r w:rsidRPr="00B8034A">
              <w:rPr>
                <w:sz w:val="18"/>
                <w:szCs w:val="18"/>
              </w:rPr>
              <w:t>sleduje a analyzuje neoprávnené výdavky v projekte, predkladá návrhy na eliminovanie neoprávnených výdavkov.</w:t>
            </w:r>
          </w:p>
        </w:tc>
      </w:tr>
    </w:tbl>
    <w:p w14:paraId="6C1E7130" w14:textId="77777777" w:rsidR="004F238E" w:rsidRDefault="004F238E" w:rsidP="006B15FB">
      <w:pPr>
        <w:pStyle w:val="Bezriadkovania"/>
      </w:pPr>
    </w:p>
    <w:p w14:paraId="66E935A5" w14:textId="77777777" w:rsidR="004F238E" w:rsidRDefault="004F238E" w:rsidP="006B15FB">
      <w:pPr>
        <w:pStyle w:val="Bezriadkovania"/>
      </w:pPr>
    </w:p>
    <w:p w14:paraId="6220A374" w14:textId="6DF97D56" w:rsidR="004F238E" w:rsidRDefault="004F238E" w:rsidP="006B15FB">
      <w:pPr>
        <w:pStyle w:val="Bezriadkovania"/>
      </w:pPr>
    </w:p>
    <w:p w14:paraId="174A3E36" w14:textId="77FBAB92" w:rsidR="00A031DF" w:rsidRDefault="00A031DF" w:rsidP="00C45320"/>
    <w:p w14:paraId="3D421B50" w14:textId="77777777" w:rsidR="00822246" w:rsidRPr="00AA314E" w:rsidRDefault="00822246" w:rsidP="00C45320"/>
    <w:sectPr w:rsidR="00822246" w:rsidRPr="00AA314E" w:rsidSect="00912129">
      <w:footerReference w:type="default" r:id="rId8"/>
      <w:headerReference w:type="first" r:id="rId9"/>
      <w:pgSz w:w="11906" w:h="16838"/>
      <w:pgMar w:top="1218" w:right="1133" w:bottom="993" w:left="1276" w:header="340" w:footer="14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1EDF42" w14:textId="77777777" w:rsidR="00504B67" w:rsidRDefault="00504B67" w:rsidP="00D5790C">
      <w:r>
        <w:separator/>
      </w:r>
    </w:p>
    <w:p w14:paraId="3767AA1D" w14:textId="77777777" w:rsidR="00504B67" w:rsidRDefault="00504B67" w:rsidP="00D5790C"/>
    <w:p w14:paraId="1EF5EAC9" w14:textId="77777777" w:rsidR="00504B67" w:rsidRDefault="00504B67" w:rsidP="00D5790C"/>
  </w:endnote>
  <w:endnote w:type="continuationSeparator" w:id="0">
    <w:p w14:paraId="4AC75A3E" w14:textId="77777777" w:rsidR="00504B67" w:rsidRDefault="00504B67" w:rsidP="00D5790C">
      <w:r>
        <w:continuationSeparator/>
      </w:r>
    </w:p>
    <w:p w14:paraId="5CDDE785" w14:textId="77777777" w:rsidR="00504B67" w:rsidRDefault="00504B67" w:rsidP="00D5790C"/>
    <w:p w14:paraId="4807C1D7" w14:textId="77777777" w:rsidR="00504B67" w:rsidRDefault="00504B67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9897964"/>
      <w:docPartObj>
        <w:docPartGallery w:val="Page Numbers (Bottom of Page)"/>
        <w:docPartUnique/>
      </w:docPartObj>
    </w:sdtPr>
    <w:sdtEndPr/>
    <w:sdtContent>
      <w:p w14:paraId="57B644C8" w14:textId="3990DF1A" w:rsidR="00A031DF" w:rsidRDefault="00A031DF" w:rsidP="009C2536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9B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A9B159" w14:textId="77777777" w:rsidR="00504B67" w:rsidRDefault="00504B67" w:rsidP="00D5790C">
      <w:r>
        <w:separator/>
      </w:r>
    </w:p>
    <w:p w14:paraId="51059838" w14:textId="77777777" w:rsidR="00504B67" w:rsidRDefault="00504B67" w:rsidP="00D5790C"/>
    <w:p w14:paraId="5EAD83F8" w14:textId="77777777" w:rsidR="00504B67" w:rsidRDefault="00504B67" w:rsidP="00D5790C"/>
  </w:footnote>
  <w:footnote w:type="continuationSeparator" w:id="0">
    <w:p w14:paraId="16F426A9" w14:textId="77777777" w:rsidR="00504B67" w:rsidRDefault="00504B67" w:rsidP="00D5790C">
      <w:r>
        <w:continuationSeparator/>
      </w:r>
    </w:p>
    <w:p w14:paraId="2F7BE7D4" w14:textId="77777777" w:rsidR="00504B67" w:rsidRDefault="00504B67" w:rsidP="00D5790C"/>
    <w:p w14:paraId="3F797FF7" w14:textId="77777777" w:rsidR="00504B67" w:rsidRDefault="00504B67" w:rsidP="00D5790C"/>
  </w:footnote>
  <w:footnote w:id="1">
    <w:p w14:paraId="1BBBFAD9" w14:textId="43C45689" w:rsidR="00A031DF" w:rsidRPr="006B15FB" w:rsidRDefault="00A031DF" w:rsidP="004F238E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6B15FB">
        <w:rPr>
          <w:rStyle w:val="Odkaznapoznmkupodiarou"/>
          <w:sz w:val="16"/>
          <w:szCs w:val="16"/>
        </w:rPr>
        <w:footnoteRef/>
      </w:r>
      <w:r w:rsidRPr="006B15FB">
        <w:rPr>
          <w:rFonts w:asciiTheme="minorHAnsi" w:hAnsiTheme="minorHAnsi" w:cstheme="minorHAnsi"/>
          <w:sz w:val="16"/>
          <w:szCs w:val="16"/>
        </w:rPr>
        <w:t xml:space="preserve"> V prípade aplikovania štátnej pomoci je potrebné brať do úvahy aj pravidlá oprávnenosti vymedzené v príslušnej legislatíve upravujúcu predmetnú oblasť (napr. podľa čl. 31 nariadenia č. 651/2014 o skupinových výnimkách financovanie pomoci na vzdelávanie, ktoré podniky uskutočňujú s cieľom splniť povinné vnútroštátne vzdelávacie normy, nie je oprávnené). Zároveň týmto nie je dotknuté právo </w:t>
      </w:r>
      <w:r w:rsidR="006B15FB" w:rsidRPr="006B15FB">
        <w:rPr>
          <w:rFonts w:asciiTheme="minorHAnsi" w:hAnsiTheme="minorHAnsi" w:cstheme="minorHAnsi"/>
          <w:sz w:val="16"/>
          <w:szCs w:val="16"/>
        </w:rPr>
        <w:t>vykonávateľa</w:t>
      </w:r>
      <w:r w:rsidRPr="006B15FB">
        <w:rPr>
          <w:rFonts w:asciiTheme="minorHAnsi" w:hAnsiTheme="minorHAnsi" w:cstheme="minorHAnsi"/>
          <w:sz w:val="16"/>
          <w:szCs w:val="16"/>
        </w:rPr>
        <w:t xml:space="preserve"> určité výdavky definovať ako neoprávnené, na základe účelu a potrieb programu/výzvy, prípadne záväzkov </w:t>
      </w:r>
      <w:r w:rsidR="0079413B">
        <w:rPr>
          <w:rFonts w:asciiTheme="minorHAnsi" w:hAnsiTheme="minorHAnsi" w:cstheme="minorHAnsi"/>
          <w:sz w:val="16"/>
          <w:szCs w:val="16"/>
        </w:rPr>
        <w:t>vykonávateľa</w:t>
      </w:r>
      <w:r w:rsidRPr="006B15FB">
        <w:rPr>
          <w:rFonts w:asciiTheme="minorHAnsi" w:hAnsiTheme="minorHAnsi" w:cstheme="minorHAnsi"/>
          <w:sz w:val="16"/>
          <w:szCs w:val="16"/>
        </w:rPr>
        <w:t xml:space="preserve"> prijatých v rámci auditných misií.</w:t>
      </w:r>
    </w:p>
  </w:footnote>
  <w:footnote w:id="2">
    <w:p w14:paraId="15930CA2" w14:textId="77777777" w:rsidR="00A031DF" w:rsidRPr="006B15FB" w:rsidRDefault="00A031DF" w:rsidP="004F238E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6B15FB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6B15FB">
        <w:rPr>
          <w:rFonts w:asciiTheme="minorHAnsi" w:hAnsiTheme="minorHAnsi" w:cstheme="minorHAnsi"/>
          <w:sz w:val="16"/>
          <w:szCs w:val="16"/>
        </w:rPr>
        <w:t xml:space="preserve"> Uvedené sa nevzťahuje na aktivity, ktoré vecným zameraním spadajú do hlavných aktivít projektu – napr. prípravná dokumentácia pre stavby.</w:t>
      </w:r>
    </w:p>
  </w:footnote>
  <w:footnote w:id="3">
    <w:p w14:paraId="4558665D" w14:textId="0C0C8B31" w:rsidR="00A031DF" w:rsidRPr="006B15FB" w:rsidRDefault="00A031DF" w:rsidP="004F238E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6B15FB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6B15FB">
        <w:rPr>
          <w:rFonts w:asciiTheme="minorHAnsi" w:hAnsiTheme="minorHAnsi" w:cstheme="minorHAnsi"/>
          <w:sz w:val="16"/>
          <w:szCs w:val="16"/>
        </w:rPr>
        <w:t xml:space="preserve">Napr. odberateľsko-dodávateľských vzťahov (vrátane sankčných ustanovení), ale nevzťahuje sa na podanie žaloby a s tým súvisiacich úkonov voči </w:t>
      </w:r>
      <w:r w:rsidR="0079413B">
        <w:rPr>
          <w:rFonts w:asciiTheme="minorHAnsi" w:hAnsiTheme="minorHAnsi" w:cstheme="minorHAnsi"/>
          <w:sz w:val="16"/>
          <w:szCs w:val="16"/>
        </w:rPr>
        <w:t>vykonávateľovi</w:t>
      </w:r>
      <w:r w:rsidRPr="006B15FB">
        <w:rPr>
          <w:rFonts w:asciiTheme="minorHAnsi" w:hAnsiTheme="minorHAnsi" w:cstheme="minorHAnsi"/>
          <w:sz w:val="16"/>
          <w:szCs w:val="16"/>
        </w:rPr>
        <w:t xml:space="preserve">.  </w:t>
      </w:r>
    </w:p>
  </w:footnote>
  <w:footnote w:id="4">
    <w:p w14:paraId="6B5BCA82" w14:textId="77777777" w:rsidR="00A031DF" w:rsidRPr="006B15FB" w:rsidRDefault="00A031DF" w:rsidP="004F238E">
      <w:pPr>
        <w:pStyle w:val="Textpoznmkypodiarou"/>
        <w:jc w:val="both"/>
        <w:rPr>
          <w:sz w:val="16"/>
          <w:szCs w:val="16"/>
        </w:rPr>
      </w:pPr>
      <w:r w:rsidRPr="006B15FB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6B15FB">
        <w:rPr>
          <w:rFonts w:asciiTheme="minorHAnsi" w:hAnsiTheme="minorHAnsi" w:cstheme="minorHAnsi"/>
          <w:sz w:val="16"/>
          <w:szCs w:val="16"/>
        </w:rPr>
        <w:t xml:space="preserve"> V zmysle NSU  (výdavky týkajúce sa mediálnych aktivít ako súčasť hlavných aktivít projektu, resp. mediálne aktivity implementované ako hlavné aktivity projektu, sú zahrnuté do priamych výdavkov projektu).</w:t>
      </w:r>
    </w:p>
  </w:footnote>
  <w:footnote w:id="5">
    <w:p w14:paraId="3B74DD6E" w14:textId="77777777" w:rsidR="00A031DF" w:rsidRPr="006B15FB" w:rsidRDefault="00A031DF" w:rsidP="004F238E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6B15FB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6B15FB">
        <w:rPr>
          <w:rFonts w:asciiTheme="minorHAnsi" w:hAnsiTheme="minorHAnsi" w:cstheme="minorHAnsi"/>
          <w:sz w:val="16"/>
          <w:szCs w:val="16"/>
        </w:rPr>
        <w:t xml:space="preserve"> Ide najmä o prípady riadiacich aktivít zo strany štatutárneho orgánu prijímateľa (napr. konateľ súkromnej spoločnosti).</w:t>
      </w:r>
    </w:p>
  </w:footnote>
  <w:footnote w:id="6">
    <w:p w14:paraId="0D5F96B6" w14:textId="44F61B96" w:rsidR="00A031DF" w:rsidRPr="006B15FB" w:rsidRDefault="00A031DF" w:rsidP="004F238E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6B15FB">
        <w:rPr>
          <w:rStyle w:val="Odkaznapoznmkupodiarou"/>
          <w:sz w:val="16"/>
          <w:szCs w:val="16"/>
        </w:rPr>
        <w:footnoteRef/>
      </w:r>
      <w:r w:rsidRPr="006B15FB">
        <w:rPr>
          <w:rFonts w:asciiTheme="minorHAnsi" w:hAnsiTheme="minorHAnsi" w:cstheme="minorHAnsi"/>
          <w:sz w:val="16"/>
          <w:szCs w:val="16"/>
        </w:rPr>
        <w:t xml:space="preserve"> </w:t>
      </w:r>
      <w:r w:rsidR="00FA3A8D">
        <w:rPr>
          <w:rFonts w:asciiTheme="minorHAnsi" w:hAnsiTheme="minorHAnsi" w:cstheme="minorHAnsi"/>
          <w:sz w:val="16"/>
          <w:szCs w:val="16"/>
        </w:rPr>
        <w:t>vykonávateľ</w:t>
      </w:r>
      <w:r w:rsidRPr="006B15FB">
        <w:rPr>
          <w:rFonts w:asciiTheme="minorHAnsi" w:hAnsiTheme="minorHAnsi" w:cstheme="minorHAnsi"/>
          <w:sz w:val="16"/>
          <w:szCs w:val="16"/>
        </w:rPr>
        <w:t xml:space="preserve"> môže zaradiť predmetné výdavky do priamych výdavkov (okrem výdavkov súvisiacich s informovanosťou a komunikáciou, ktoré sú vždy zaraďované do nepriamych výdavkov) v prípade, ak predstavujú významné výdavky v rámci hlavných aktivít projektu z hľadiska objemu alebo charakteru vo vzťahu k projektu a sú jednoznačne k týmto hlavným aktivitám </w:t>
      </w:r>
      <w:proofErr w:type="spellStart"/>
      <w:r w:rsidRPr="006B15FB">
        <w:rPr>
          <w:rFonts w:asciiTheme="minorHAnsi" w:hAnsiTheme="minorHAnsi" w:cstheme="minorHAnsi"/>
          <w:sz w:val="16"/>
          <w:szCs w:val="16"/>
        </w:rPr>
        <w:t>priraditeľné</w:t>
      </w:r>
      <w:proofErr w:type="spellEnd"/>
      <w:r w:rsidRPr="006B15FB">
        <w:rPr>
          <w:rFonts w:asciiTheme="minorHAnsi" w:hAnsiTheme="minorHAnsi" w:cstheme="minorHAnsi"/>
          <w:sz w:val="16"/>
          <w:szCs w:val="16"/>
        </w:rPr>
        <w:t xml:space="preserve"> (napr. financovanie </w:t>
      </w:r>
      <w:proofErr w:type="spellStart"/>
      <w:r w:rsidRPr="006B15FB">
        <w:rPr>
          <w:rFonts w:asciiTheme="minorHAnsi" w:hAnsiTheme="minorHAnsi" w:cstheme="minorHAnsi"/>
          <w:sz w:val="16"/>
          <w:szCs w:val="16"/>
        </w:rPr>
        <w:t>call</w:t>
      </w:r>
      <w:proofErr w:type="spellEnd"/>
      <w:r w:rsidRPr="006B15FB">
        <w:rPr>
          <w:rFonts w:asciiTheme="minorHAnsi" w:hAnsiTheme="minorHAnsi" w:cstheme="minorHAnsi"/>
          <w:sz w:val="16"/>
          <w:szCs w:val="16"/>
        </w:rPr>
        <w:t xml:space="preserve"> centra zabezpečujúceho elimináciu násilia na ženách a pod.). Uvedené zaradenie do priamych výdavkov však musí </w:t>
      </w:r>
      <w:r w:rsidR="00FA3A8D">
        <w:rPr>
          <w:rFonts w:asciiTheme="minorHAnsi" w:hAnsiTheme="minorHAnsi" w:cstheme="minorHAnsi"/>
          <w:sz w:val="16"/>
          <w:szCs w:val="16"/>
        </w:rPr>
        <w:t>vykonávateľ</w:t>
      </w:r>
      <w:r w:rsidRPr="006B15FB">
        <w:rPr>
          <w:rFonts w:asciiTheme="minorHAnsi" w:hAnsiTheme="minorHAnsi" w:cstheme="minorHAnsi"/>
          <w:sz w:val="16"/>
          <w:szCs w:val="16"/>
        </w:rPr>
        <w:t xml:space="preserve"> zdôvodniť. Vo všeobecnosti však platí, že sa jedná o typické režijné výdavky, t. j. výdavky s relatívne nízkou hodnotou, pri ktorých je prácne preukazovať ich vzťah a výšku k priamym výdavkom a preto sú zaraďované do nepriamych výdavkov. </w:t>
      </w:r>
    </w:p>
  </w:footnote>
  <w:footnote w:id="7">
    <w:p w14:paraId="27257E1D" w14:textId="77777777" w:rsidR="00A031DF" w:rsidRPr="00BE68EF" w:rsidRDefault="00A031DF" w:rsidP="004F238E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BE68EF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BE68EF">
        <w:rPr>
          <w:rFonts w:asciiTheme="minorHAnsi" w:hAnsiTheme="minorHAnsi" w:cstheme="minorHAnsi"/>
          <w:sz w:val="16"/>
          <w:szCs w:val="16"/>
        </w:rPr>
        <w:t xml:space="preserve"> Formulácia „činnosť pre projekt“ sa vzťahuje tak na hlavné, ako aj na podporné aktivity projektu.</w:t>
      </w:r>
    </w:p>
  </w:footnote>
  <w:footnote w:id="8">
    <w:p w14:paraId="6463E8A3" w14:textId="77777777" w:rsidR="00A031DF" w:rsidRPr="00BE68EF" w:rsidRDefault="00A031DF" w:rsidP="004F238E">
      <w:pPr>
        <w:pStyle w:val="Textpoznmkypodiarou"/>
        <w:rPr>
          <w:sz w:val="16"/>
          <w:szCs w:val="16"/>
        </w:rPr>
      </w:pPr>
      <w:r w:rsidRPr="00BE68EF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BE68EF">
        <w:rPr>
          <w:rFonts w:asciiTheme="minorHAnsi" w:hAnsiTheme="minorHAnsi" w:cstheme="minorHAnsi"/>
          <w:sz w:val="16"/>
          <w:szCs w:val="16"/>
        </w:rPr>
        <w:t xml:space="preserve"> V zmysle § 4 ods. 1 zákona č. 283/2002 Z. z. o cestovných náhradách v znení neskorších predpisov.</w:t>
      </w:r>
    </w:p>
  </w:footnote>
  <w:footnote w:id="9">
    <w:p w14:paraId="67E0A7B4" w14:textId="77777777" w:rsidR="00A031DF" w:rsidRPr="00BE68EF" w:rsidRDefault="00A031DF" w:rsidP="004F238E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BE68EF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BE68EF">
        <w:rPr>
          <w:rFonts w:asciiTheme="minorHAnsi" w:hAnsiTheme="minorHAnsi" w:cstheme="minorHAnsi"/>
          <w:sz w:val="16"/>
          <w:szCs w:val="16"/>
        </w:rPr>
        <w:t xml:space="preserve"> Činnosti súvisiace s odborným dohľadom nad realizáciou hlavných aktivít projektu (ako napr. odborný garant aktivity) nie sú považované za riadenie projektu a nepriamy výdavok. Takéto činnosti je možné považovať za výkon hlavných aktivít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1FFC2" w14:textId="77777777" w:rsidR="00073D38" w:rsidRPr="00566EF7" w:rsidRDefault="00073D38" w:rsidP="00073D38">
    <w:pPr>
      <w:pStyle w:val="Hlavika"/>
      <w:spacing w:after="0"/>
      <w:rPr>
        <w:rFonts w:ascii="Calibri" w:hAnsi="Calibri" w:cs="Calibri"/>
        <w:sz w:val="20"/>
      </w:rPr>
    </w:pPr>
    <w:r>
      <w:rPr>
        <w:noProof/>
        <w:lang w:eastAsia="sk-SK"/>
      </w:rPr>
      <w:drawing>
        <wp:inline distT="0" distB="0" distL="0" distR="0" wp14:anchorId="03156BEE" wp14:editId="67DA3644">
          <wp:extent cx="5760085" cy="771958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á_horizontal_transparent_fareb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7719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</w:t>
    </w:r>
    <w:r>
      <w:rPr>
        <w:b/>
        <w:lang w:val="en-GB"/>
      </w:rPr>
      <w:t xml:space="preserve">                             </w:t>
    </w:r>
    <w:r>
      <w:rPr>
        <w:b/>
        <w:lang w:val="en-GB"/>
      </w:rPr>
      <w:tab/>
      <w:t xml:space="preserve">                                                                                                                                </w:t>
    </w:r>
    <w:r>
      <w:rPr>
        <w:rFonts w:cs="Arial"/>
        <w:color w:val="000080"/>
        <w:sz w:val="19"/>
        <w:szCs w:val="19"/>
      </w:rPr>
      <w:t xml:space="preserve">                                                                                                                  </w:t>
    </w:r>
    <w:r>
      <w:rPr>
        <w:b/>
        <w:lang w:val="en-GB"/>
      </w:rPr>
      <w:t xml:space="preserve">                            </w:t>
    </w:r>
    <w:r w:rsidRPr="00DB28EA">
      <w:rPr>
        <w:rFonts w:ascii="Calibri" w:hAnsi="Calibri" w:cs="Calibri"/>
        <w:sz w:val="20"/>
      </w:rPr>
      <w:t>Príručka pre prijímateľa prostriedkov mechanizmu na podporu obnovy a odolnosti</w:t>
    </w:r>
  </w:p>
  <w:p w14:paraId="3037FE61" w14:textId="276B6617" w:rsidR="00073D38" w:rsidRDefault="00073D38">
    <w:pPr>
      <w:pStyle w:val="Hlavika"/>
    </w:pPr>
    <w:r>
      <w:rPr>
        <w:rFonts w:eastAsiaTheme="minorHAnsi" w:cs="Calibri"/>
        <w:b/>
        <w:sz w:val="20"/>
        <w:szCs w:val="22"/>
      </w:rPr>
      <w:t>Príloha 1</w:t>
    </w:r>
    <w:r w:rsidR="0071457A">
      <w:rPr>
        <w:rFonts w:eastAsiaTheme="minorHAnsi" w:cs="Calibri"/>
        <w:b/>
        <w:sz w:val="20"/>
        <w:szCs w:val="22"/>
      </w:rPr>
      <w:t>1</w:t>
    </w:r>
    <w:r w:rsidRPr="000869AF">
      <w:rPr>
        <w:rFonts w:eastAsiaTheme="minorHAnsi" w:cs="Calibri"/>
        <w:b/>
        <w:sz w:val="20"/>
        <w:szCs w:val="22"/>
      </w:rPr>
      <w:t xml:space="preserve"> - </w:t>
    </w:r>
    <w:r w:rsidRPr="00073D38">
      <w:rPr>
        <w:rFonts w:eastAsiaTheme="minorHAnsi" w:cs="Calibri"/>
        <w:b/>
        <w:sz w:val="20"/>
        <w:szCs w:val="22"/>
      </w:rPr>
      <w:t>Zjednodušené vykazovanie výdavkov a kategórie nepriamych výdavkov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1817"/>
    <w:multiLevelType w:val="hybridMultilevel"/>
    <w:tmpl w:val="A6FEE51A"/>
    <w:lvl w:ilvl="0" w:tplc="6AFA5DB6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8C104B9"/>
    <w:multiLevelType w:val="hybridMultilevel"/>
    <w:tmpl w:val="1AE08C4C"/>
    <w:lvl w:ilvl="0" w:tplc="26945C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03007"/>
    <w:multiLevelType w:val="hybridMultilevel"/>
    <w:tmpl w:val="4F6AEFAA"/>
    <w:lvl w:ilvl="0" w:tplc="AE34813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C90799"/>
    <w:multiLevelType w:val="hybridMultilevel"/>
    <w:tmpl w:val="5654672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671D34"/>
    <w:multiLevelType w:val="hybridMultilevel"/>
    <w:tmpl w:val="0EDA1698"/>
    <w:lvl w:ilvl="0" w:tplc="FAB809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91F85"/>
    <w:multiLevelType w:val="hybridMultilevel"/>
    <w:tmpl w:val="B94AE8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B">
      <w:start w:val="1"/>
      <w:numFmt w:val="lowerRoman"/>
      <w:lvlText w:val="%2."/>
      <w:lvlJc w:val="right"/>
      <w:pPr>
        <w:ind w:left="3054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E5B65"/>
    <w:multiLevelType w:val="multilevel"/>
    <w:tmpl w:val="7E727062"/>
    <w:lvl w:ilvl="0">
      <w:start w:val="1"/>
      <w:numFmt w:val="decimal"/>
      <w:lvlText w:val="%1."/>
      <w:lvlJc w:val="right"/>
      <w:pPr>
        <w:ind w:left="720" w:hanging="360"/>
      </w:pPr>
      <w:rPr>
        <w:rFonts w:asciiTheme="minorHAnsi" w:eastAsiaTheme="majorEastAsia" w:hAnsiTheme="minorHAnsi" w:cstheme="minorHAnsi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10222DA6"/>
    <w:multiLevelType w:val="hybridMultilevel"/>
    <w:tmpl w:val="D4508350"/>
    <w:lvl w:ilvl="0" w:tplc="041B0017">
      <w:start w:val="1"/>
      <w:numFmt w:val="lowerLetter"/>
      <w:lvlText w:val="%1)"/>
      <w:lvlJc w:val="left"/>
      <w:pPr>
        <w:ind w:left="1495" w:hanging="360"/>
      </w:pPr>
    </w:lvl>
    <w:lvl w:ilvl="1" w:tplc="041B0019" w:tentative="1">
      <w:start w:val="1"/>
      <w:numFmt w:val="lowerLetter"/>
      <w:lvlText w:val="%2."/>
      <w:lvlJc w:val="left"/>
      <w:pPr>
        <w:ind w:left="2215" w:hanging="360"/>
      </w:pPr>
    </w:lvl>
    <w:lvl w:ilvl="2" w:tplc="041B001B" w:tentative="1">
      <w:start w:val="1"/>
      <w:numFmt w:val="lowerRoman"/>
      <w:lvlText w:val="%3."/>
      <w:lvlJc w:val="right"/>
      <w:pPr>
        <w:ind w:left="2935" w:hanging="180"/>
      </w:pPr>
    </w:lvl>
    <w:lvl w:ilvl="3" w:tplc="041B000F" w:tentative="1">
      <w:start w:val="1"/>
      <w:numFmt w:val="decimal"/>
      <w:lvlText w:val="%4."/>
      <w:lvlJc w:val="left"/>
      <w:pPr>
        <w:ind w:left="3655" w:hanging="360"/>
      </w:pPr>
    </w:lvl>
    <w:lvl w:ilvl="4" w:tplc="041B0019" w:tentative="1">
      <w:start w:val="1"/>
      <w:numFmt w:val="lowerLetter"/>
      <w:lvlText w:val="%5."/>
      <w:lvlJc w:val="left"/>
      <w:pPr>
        <w:ind w:left="4375" w:hanging="360"/>
      </w:pPr>
    </w:lvl>
    <w:lvl w:ilvl="5" w:tplc="041B001B" w:tentative="1">
      <w:start w:val="1"/>
      <w:numFmt w:val="lowerRoman"/>
      <w:lvlText w:val="%6."/>
      <w:lvlJc w:val="right"/>
      <w:pPr>
        <w:ind w:left="5095" w:hanging="180"/>
      </w:pPr>
    </w:lvl>
    <w:lvl w:ilvl="6" w:tplc="041B000F" w:tentative="1">
      <w:start w:val="1"/>
      <w:numFmt w:val="decimal"/>
      <w:lvlText w:val="%7."/>
      <w:lvlJc w:val="left"/>
      <w:pPr>
        <w:ind w:left="5815" w:hanging="360"/>
      </w:pPr>
    </w:lvl>
    <w:lvl w:ilvl="7" w:tplc="041B0019" w:tentative="1">
      <w:start w:val="1"/>
      <w:numFmt w:val="lowerLetter"/>
      <w:lvlText w:val="%8."/>
      <w:lvlJc w:val="left"/>
      <w:pPr>
        <w:ind w:left="6535" w:hanging="360"/>
      </w:pPr>
    </w:lvl>
    <w:lvl w:ilvl="8" w:tplc="041B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10A54379"/>
    <w:multiLevelType w:val="hybridMultilevel"/>
    <w:tmpl w:val="8DB272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1602D2"/>
    <w:multiLevelType w:val="hybridMultilevel"/>
    <w:tmpl w:val="283865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814818"/>
    <w:multiLevelType w:val="hybridMultilevel"/>
    <w:tmpl w:val="4B1E5382"/>
    <w:lvl w:ilvl="0" w:tplc="2728932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2C3B25"/>
    <w:multiLevelType w:val="hybridMultilevel"/>
    <w:tmpl w:val="7452EDB4"/>
    <w:lvl w:ilvl="0" w:tplc="A41E7AE8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425C4E"/>
    <w:multiLevelType w:val="hybridMultilevel"/>
    <w:tmpl w:val="74160CFE"/>
    <w:lvl w:ilvl="0" w:tplc="8E20FF34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408E8"/>
    <w:multiLevelType w:val="multilevel"/>
    <w:tmpl w:val="CEAC2436"/>
    <w:lvl w:ilvl="0">
      <w:start w:val="4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270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1D32362A"/>
    <w:multiLevelType w:val="hybridMultilevel"/>
    <w:tmpl w:val="709A3C72"/>
    <w:lvl w:ilvl="0" w:tplc="6C0C9E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D64AAE"/>
    <w:multiLevelType w:val="hybridMultilevel"/>
    <w:tmpl w:val="A5E25D7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B">
      <w:start w:val="1"/>
      <w:numFmt w:val="lowerRoman"/>
      <w:lvlText w:val="%2."/>
      <w:lvlJc w:val="right"/>
      <w:pPr>
        <w:ind w:left="1440" w:hanging="360"/>
      </w:pPr>
    </w:lvl>
    <w:lvl w:ilvl="2" w:tplc="1D5CA068">
      <w:start w:val="3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4A7522"/>
    <w:multiLevelType w:val="hybridMultilevel"/>
    <w:tmpl w:val="BA9EF79A"/>
    <w:lvl w:ilvl="0" w:tplc="DE1214B8">
      <w:start w:val="16"/>
      <w:numFmt w:val="bullet"/>
      <w:lvlText w:val="-"/>
      <w:lvlJc w:val="left"/>
      <w:pPr>
        <w:ind w:left="644" w:hanging="360"/>
      </w:pPr>
      <w:rPr>
        <w:rFonts w:ascii="Corbel" w:eastAsia="Times New Roman" w:hAnsi="Corbe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25FC6268"/>
    <w:multiLevelType w:val="hybridMultilevel"/>
    <w:tmpl w:val="F4C836E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81156DA"/>
    <w:multiLevelType w:val="hybridMultilevel"/>
    <w:tmpl w:val="54DCD096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9171274"/>
    <w:multiLevelType w:val="hybridMultilevel"/>
    <w:tmpl w:val="5A34D6C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95607AF"/>
    <w:multiLevelType w:val="hybridMultilevel"/>
    <w:tmpl w:val="EE70F59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B">
      <w:start w:val="1"/>
      <w:numFmt w:val="lowerRoman"/>
      <w:lvlText w:val="%2."/>
      <w:lvlJc w:val="righ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8A1932"/>
    <w:multiLevelType w:val="multilevel"/>
    <w:tmpl w:val="5A8E805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6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2" w15:restartNumberingAfterBreak="0">
    <w:nsid w:val="2BAD3C95"/>
    <w:multiLevelType w:val="hybridMultilevel"/>
    <w:tmpl w:val="CF0821BA"/>
    <w:lvl w:ilvl="0" w:tplc="AE0A4F1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156" w:hanging="360"/>
      </w:pPr>
    </w:lvl>
    <w:lvl w:ilvl="2" w:tplc="041B001B" w:tentative="1">
      <w:start w:val="1"/>
      <w:numFmt w:val="lowerRoman"/>
      <w:lvlText w:val="%3."/>
      <w:lvlJc w:val="right"/>
      <w:pPr>
        <w:ind w:left="1876" w:hanging="180"/>
      </w:pPr>
    </w:lvl>
    <w:lvl w:ilvl="3" w:tplc="041B000F" w:tentative="1">
      <w:start w:val="1"/>
      <w:numFmt w:val="decimal"/>
      <w:lvlText w:val="%4."/>
      <w:lvlJc w:val="left"/>
      <w:pPr>
        <w:ind w:left="2596" w:hanging="360"/>
      </w:pPr>
    </w:lvl>
    <w:lvl w:ilvl="4" w:tplc="041B0019" w:tentative="1">
      <w:start w:val="1"/>
      <w:numFmt w:val="lowerLetter"/>
      <w:lvlText w:val="%5."/>
      <w:lvlJc w:val="left"/>
      <w:pPr>
        <w:ind w:left="3316" w:hanging="360"/>
      </w:pPr>
    </w:lvl>
    <w:lvl w:ilvl="5" w:tplc="041B001B" w:tentative="1">
      <w:start w:val="1"/>
      <w:numFmt w:val="lowerRoman"/>
      <w:lvlText w:val="%6."/>
      <w:lvlJc w:val="right"/>
      <w:pPr>
        <w:ind w:left="4036" w:hanging="180"/>
      </w:pPr>
    </w:lvl>
    <w:lvl w:ilvl="6" w:tplc="041B000F" w:tentative="1">
      <w:start w:val="1"/>
      <w:numFmt w:val="decimal"/>
      <w:lvlText w:val="%7."/>
      <w:lvlJc w:val="left"/>
      <w:pPr>
        <w:ind w:left="4756" w:hanging="360"/>
      </w:pPr>
    </w:lvl>
    <w:lvl w:ilvl="7" w:tplc="041B0019" w:tentative="1">
      <w:start w:val="1"/>
      <w:numFmt w:val="lowerLetter"/>
      <w:lvlText w:val="%8."/>
      <w:lvlJc w:val="left"/>
      <w:pPr>
        <w:ind w:left="5476" w:hanging="360"/>
      </w:pPr>
    </w:lvl>
    <w:lvl w:ilvl="8" w:tplc="041B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2F5503F3"/>
    <w:multiLevelType w:val="hybridMultilevel"/>
    <w:tmpl w:val="69985CC6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34C05863"/>
    <w:multiLevelType w:val="hybridMultilevel"/>
    <w:tmpl w:val="B3927030"/>
    <w:lvl w:ilvl="0" w:tplc="9F12FCD2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2609CC"/>
    <w:multiLevelType w:val="hybridMultilevel"/>
    <w:tmpl w:val="1C3EC914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A8C46B1"/>
    <w:multiLevelType w:val="hybridMultilevel"/>
    <w:tmpl w:val="4BAEA5B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7F36D3"/>
    <w:multiLevelType w:val="hybridMultilevel"/>
    <w:tmpl w:val="67BE6DC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DF64651"/>
    <w:multiLevelType w:val="hybridMultilevel"/>
    <w:tmpl w:val="C854B640"/>
    <w:lvl w:ilvl="0" w:tplc="FFCCEBBA">
      <w:numFmt w:val="bullet"/>
      <w:lvlText w:val="-"/>
      <w:lvlJc w:val="left"/>
      <w:pPr>
        <w:ind w:left="644" w:hanging="360"/>
      </w:pPr>
      <w:rPr>
        <w:rFonts w:ascii="Century Gothic" w:eastAsiaTheme="minorHAnsi" w:hAnsi="Century Gothic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3E806CBF"/>
    <w:multiLevelType w:val="hybridMultilevel"/>
    <w:tmpl w:val="DEEA78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2E6327C"/>
    <w:multiLevelType w:val="hybridMultilevel"/>
    <w:tmpl w:val="9BB4EF08"/>
    <w:lvl w:ilvl="0" w:tplc="B576FF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Calibri" w:hAnsiTheme="minorHAnsi" w:cstheme="minorHAnsi"/>
        <w:b w:val="0"/>
      </w:rPr>
    </w:lvl>
    <w:lvl w:ilvl="1" w:tplc="041B000F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1" w15:restartNumberingAfterBreak="0">
    <w:nsid w:val="43D15BDF"/>
    <w:multiLevelType w:val="multilevel"/>
    <w:tmpl w:val="8F16CE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47E018A1"/>
    <w:multiLevelType w:val="hybridMultilevel"/>
    <w:tmpl w:val="14962E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616459"/>
    <w:multiLevelType w:val="hybridMultilevel"/>
    <w:tmpl w:val="DD84CCA2"/>
    <w:lvl w:ilvl="0" w:tplc="C99E38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6208DB"/>
    <w:multiLevelType w:val="hybridMultilevel"/>
    <w:tmpl w:val="C414A9B6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B964A16"/>
    <w:multiLevelType w:val="hybridMultilevel"/>
    <w:tmpl w:val="EB84C18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B">
      <w:start w:val="1"/>
      <w:numFmt w:val="lowerRoman"/>
      <w:lvlText w:val="%2."/>
      <w:lvlJc w:val="righ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6412CE"/>
    <w:multiLevelType w:val="hybridMultilevel"/>
    <w:tmpl w:val="103AD2A8"/>
    <w:lvl w:ilvl="0" w:tplc="041B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1" w:hanging="360"/>
      </w:pPr>
    </w:lvl>
    <w:lvl w:ilvl="2" w:tplc="041B001B" w:tentative="1">
      <w:start w:val="1"/>
      <w:numFmt w:val="lowerRoman"/>
      <w:lvlText w:val="%3."/>
      <w:lvlJc w:val="right"/>
      <w:pPr>
        <w:ind w:left="1941" w:hanging="180"/>
      </w:pPr>
    </w:lvl>
    <w:lvl w:ilvl="3" w:tplc="041B000F" w:tentative="1">
      <w:start w:val="1"/>
      <w:numFmt w:val="decimal"/>
      <w:lvlText w:val="%4."/>
      <w:lvlJc w:val="left"/>
      <w:pPr>
        <w:ind w:left="2661" w:hanging="360"/>
      </w:pPr>
    </w:lvl>
    <w:lvl w:ilvl="4" w:tplc="041B0019" w:tentative="1">
      <w:start w:val="1"/>
      <w:numFmt w:val="lowerLetter"/>
      <w:lvlText w:val="%5."/>
      <w:lvlJc w:val="left"/>
      <w:pPr>
        <w:ind w:left="3381" w:hanging="360"/>
      </w:pPr>
    </w:lvl>
    <w:lvl w:ilvl="5" w:tplc="041B001B" w:tentative="1">
      <w:start w:val="1"/>
      <w:numFmt w:val="lowerRoman"/>
      <w:lvlText w:val="%6."/>
      <w:lvlJc w:val="right"/>
      <w:pPr>
        <w:ind w:left="4101" w:hanging="180"/>
      </w:pPr>
    </w:lvl>
    <w:lvl w:ilvl="6" w:tplc="041B000F" w:tentative="1">
      <w:start w:val="1"/>
      <w:numFmt w:val="decimal"/>
      <w:lvlText w:val="%7."/>
      <w:lvlJc w:val="left"/>
      <w:pPr>
        <w:ind w:left="4821" w:hanging="360"/>
      </w:pPr>
    </w:lvl>
    <w:lvl w:ilvl="7" w:tplc="041B0019" w:tentative="1">
      <w:start w:val="1"/>
      <w:numFmt w:val="lowerLetter"/>
      <w:lvlText w:val="%8."/>
      <w:lvlJc w:val="left"/>
      <w:pPr>
        <w:ind w:left="5541" w:hanging="360"/>
      </w:pPr>
    </w:lvl>
    <w:lvl w:ilvl="8" w:tplc="041B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7" w15:restartNumberingAfterBreak="0">
    <w:nsid w:val="69D56AA1"/>
    <w:multiLevelType w:val="hybridMultilevel"/>
    <w:tmpl w:val="E62831EE"/>
    <w:lvl w:ilvl="0" w:tplc="041B001B">
      <w:start w:val="1"/>
      <w:numFmt w:val="lowerRoman"/>
      <w:lvlText w:val="%1."/>
      <w:lvlJc w:val="right"/>
      <w:pPr>
        <w:ind w:left="1145" w:hanging="360"/>
      </w:pPr>
    </w:lvl>
    <w:lvl w:ilvl="1" w:tplc="041B0019" w:tentative="1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8" w15:restartNumberingAfterBreak="0">
    <w:nsid w:val="6A28578D"/>
    <w:multiLevelType w:val="hybridMultilevel"/>
    <w:tmpl w:val="FA38DA2C"/>
    <w:lvl w:ilvl="0" w:tplc="8E20FF34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1A5C41"/>
    <w:multiLevelType w:val="hybridMultilevel"/>
    <w:tmpl w:val="A542660E"/>
    <w:lvl w:ilvl="0" w:tplc="CF6A8A0E">
      <w:start w:val="110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6019F9"/>
    <w:multiLevelType w:val="hybridMultilevel"/>
    <w:tmpl w:val="17FA496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014BAB"/>
    <w:multiLevelType w:val="hybridMultilevel"/>
    <w:tmpl w:val="D8F82FEA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B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9512D0"/>
    <w:multiLevelType w:val="hybridMultilevel"/>
    <w:tmpl w:val="D2F46B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1"/>
  </w:num>
  <w:num w:numId="3">
    <w:abstractNumId w:val="16"/>
  </w:num>
  <w:num w:numId="4">
    <w:abstractNumId w:val="39"/>
  </w:num>
  <w:num w:numId="5">
    <w:abstractNumId w:val="23"/>
  </w:num>
  <w:num w:numId="6">
    <w:abstractNumId w:val="36"/>
  </w:num>
  <w:num w:numId="7">
    <w:abstractNumId w:val="17"/>
  </w:num>
  <w:num w:numId="8">
    <w:abstractNumId w:val="19"/>
  </w:num>
  <w:num w:numId="9">
    <w:abstractNumId w:val="25"/>
  </w:num>
  <w:num w:numId="10">
    <w:abstractNumId w:val="31"/>
  </w:num>
  <w:num w:numId="11">
    <w:abstractNumId w:val="12"/>
  </w:num>
  <w:num w:numId="12">
    <w:abstractNumId w:val="38"/>
  </w:num>
  <w:num w:numId="13">
    <w:abstractNumId w:val="13"/>
  </w:num>
  <w:num w:numId="14">
    <w:abstractNumId w:val="18"/>
  </w:num>
  <w:num w:numId="15">
    <w:abstractNumId w:val="0"/>
  </w:num>
  <w:num w:numId="16">
    <w:abstractNumId w:val="28"/>
  </w:num>
  <w:num w:numId="17">
    <w:abstractNumId w:val="4"/>
  </w:num>
  <w:num w:numId="18">
    <w:abstractNumId w:val="14"/>
  </w:num>
  <w:num w:numId="19">
    <w:abstractNumId w:val="33"/>
  </w:num>
  <w:num w:numId="20">
    <w:abstractNumId w:val="22"/>
  </w:num>
  <w:num w:numId="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29"/>
  </w:num>
  <w:num w:numId="25">
    <w:abstractNumId w:val="24"/>
  </w:num>
  <w:num w:numId="26">
    <w:abstractNumId w:val="3"/>
  </w:num>
  <w:num w:numId="27">
    <w:abstractNumId w:val="34"/>
  </w:num>
  <w:num w:numId="28">
    <w:abstractNumId w:val="40"/>
  </w:num>
  <w:num w:numId="29">
    <w:abstractNumId w:val="6"/>
  </w:num>
  <w:num w:numId="30">
    <w:abstractNumId w:val="8"/>
  </w:num>
  <w:num w:numId="31">
    <w:abstractNumId w:val="20"/>
  </w:num>
  <w:num w:numId="32">
    <w:abstractNumId w:val="7"/>
  </w:num>
  <w:num w:numId="33">
    <w:abstractNumId w:val="43"/>
  </w:num>
  <w:num w:numId="34">
    <w:abstractNumId w:val="5"/>
  </w:num>
  <w:num w:numId="35">
    <w:abstractNumId w:val="15"/>
  </w:num>
  <w:num w:numId="36">
    <w:abstractNumId w:val="2"/>
  </w:num>
  <w:num w:numId="37">
    <w:abstractNumId w:val="9"/>
  </w:num>
  <w:num w:numId="38">
    <w:abstractNumId w:val="41"/>
  </w:num>
  <w:num w:numId="39">
    <w:abstractNumId w:val="26"/>
  </w:num>
  <w:num w:numId="40">
    <w:abstractNumId w:val="10"/>
  </w:num>
  <w:num w:numId="41">
    <w:abstractNumId w:val="1"/>
  </w:num>
  <w:num w:numId="42">
    <w:abstractNumId w:val="32"/>
  </w:num>
  <w:num w:numId="43">
    <w:abstractNumId w:val="37"/>
  </w:num>
  <w:num w:numId="44">
    <w:abstractNumId w:val="3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8D0"/>
    <w:rsid w:val="00001D38"/>
    <w:rsid w:val="000021D3"/>
    <w:rsid w:val="00004B95"/>
    <w:rsid w:val="000079CC"/>
    <w:rsid w:val="00007A55"/>
    <w:rsid w:val="00011511"/>
    <w:rsid w:val="000116D9"/>
    <w:rsid w:val="00013D69"/>
    <w:rsid w:val="000152B2"/>
    <w:rsid w:val="000153C9"/>
    <w:rsid w:val="00017582"/>
    <w:rsid w:val="00025DE6"/>
    <w:rsid w:val="000326CA"/>
    <w:rsid w:val="000406F7"/>
    <w:rsid w:val="0004146D"/>
    <w:rsid w:val="000435F9"/>
    <w:rsid w:val="000438CE"/>
    <w:rsid w:val="00043E1A"/>
    <w:rsid w:val="00046CFD"/>
    <w:rsid w:val="000477D4"/>
    <w:rsid w:val="00054355"/>
    <w:rsid w:val="00055400"/>
    <w:rsid w:val="00056258"/>
    <w:rsid w:val="0006188D"/>
    <w:rsid w:val="00061BA6"/>
    <w:rsid w:val="0006310C"/>
    <w:rsid w:val="00067158"/>
    <w:rsid w:val="000722B8"/>
    <w:rsid w:val="00072985"/>
    <w:rsid w:val="00073D38"/>
    <w:rsid w:val="00073FB5"/>
    <w:rsid w:val="000746BA"/>
    <w:rsid w:val="000778FA"/>
    <w:rsid w:val="00082CCA"/>
    <w:rsid w:val="0008524A"/>
    <w:rsid w:val="00085A9C"/>
    <w:rsid w:val="000862DF"/>
    <w:rsid w:val="00092C1C"/>
    <w:rsid w:val="0009522F"/>
    <w:rsid w:val="000A08A1"/>
    <w:rsid w:val="000A17F5"/>
    <w:rsid w:val="000A230E"/>
    <w:rsid w:val="000A3DA6"/>
    <w:rsid w:val="000B0B42"/>
    <w:rsid w:val="000B2570"/>
    <w:rsid w:val="000B2705"/>
    <w:rsid w:val="000B57D5"/>
    <w:rsid w:val="000C7B22"/>
    <w:rsid w:val="000D7548"/>
    <w:rsid w:val="000E0905"/>
    <w:rsid w:val="000E200A"/>
    <w:rsid w:val="000E49F8"/>
    <w:rsid w:val="000F432A"/>
    <w:rsid w:val="00111C8D"/>
    <w:rsid w:val="00120CF2"/>
    <w:rsid w:val="00120FD7"/>
    <w:rsid w:val="001253A5"/>
    <w:rsid w:val="00136307"/>
    <w:rsid w:val="00141553"/>
    <w:rsid w:val="00143308"/>
    <w:rsid w:val="00144263"/>
    <w:rsid w:val="00144E44"/>
    <w:rsid w:val="0014771B"/>
    <w:rsid w:val="00153A9F"/>
    <w:rsid w:val="00155B11"/>
    <w:rsid w:val="001574C4"/>
    <w:rsid w:val="001608FE"/>
    <w:rsid w:val="00163716"/>
    <w:rsid w:val="00165116"/>
    <w:rsid w:val="00173E5D"/>
    <w:rsid w:val="001815E2"/>
    <w:rsid w:val="001823C6"/>
    <w:rsid w:val="001837E3"/>
    <w:rsid w:val="001856AB"/>
    <w:rsid w:val="00186263"/>
    <w:rsid w:val="00192C26"/>
    <w:rsid w:val="001936AC"/>
    <w:rsid w:val="001955B2"/>
    <w:rsid w:val="001A28EE"/>
    <w:rsid w:val="001B1AFA"/>
    <w:rsid w:val="001B3C7F"/>
    <w:rsid w:val="001B4EED"/>
    <w:rsid w:val="001B72D0"/>
    <w:rsid w:val="001C2BF7"/>
    <w:rsid w:val="001C4253"/>
    <w:rsid w:val="001C4B6C"/>
    <w:rsid w:val="001D0A05"/>
    <w:rsid w:val="001D1992"/>
    <w:rsid w:val="001D7350"/>
    <w:rsid w:val="001D79B0"/>
    <w:rsid w:val="001E15AF"/>
    <w:rsid w:val="001E18D3"/>
    <w:rsid w:val="001E2BF0"/>
    <w:rsid w:val="001E420D"/>
    <w:rsid w:val="001E4258"/>
    <w:rsid w:val="001F0C36"/>
    <w:rsid w:val="001F1819"/>
    <w:rsid w:val="001F2F04"/>
    <w:rsid w:val="001F413D"/>
    <w:rsid w:val="001F47DA"/>
    <w:rsid w:val="00202A0B"/>
    <w:rsid w:val="00205D2C"/>
    <w:rsid w:val="00206497"/>
    <w:rsid w:val="00206A38"/>
    <w:rsid w:val="002102E0"/>
    <w:rsid w:val="002130E5"/>
    <w:rsid w:val="00213721"/>
    <w:rsid w:val="00215747"/>
    <w:rsid w:val="00215B63"/>
    <w:rsid w:val="00220A55"/>
    <w:rsid w:val="00222E39"/>
    <w:rsid w:val="00224EC1"/>
    <w:rsid w:val="00231C62"/>
    <w:rsid w:val="00237D3C"/>
    <w:rsid w:val="00240E70"/>
    <w:rsid w:val="00241E51"/>
    <w:rsid w:val="00245CD1"/>
    <w:rsid w:val="00245D8A"/>
    <w:rsid w:val="00251E99"/>
    <w:rsid w:val="00251FFD"/>
    <w:rsid w:val="00252B2F"/>
    <w:rsid w:val="00254761"/>
    <w:rsid w:val="002559F9"/>
    <w:rsid w:val="0026050C"/>
    <w:rsid w:val="0026440F"/>
    <w:rsid w:val="0026591C"/>
    <w:rsid w:val="002670BE"/>
    <w:rsid w:val="0026717C"/>
    <w:rsid w:val="00272F56"/>
    <w:rsid w:val="00275CAD"/>
    <w:rsid w:val="00277173"/>
    <w:rsid w:val="0027781B"/>
    <w:rsid w:val="00277E41"/>
    <w:rsid w:val="0028280A"/>
    <w:rsid w:val="00282ED3"/>
    <w:rsid w:val="00284B8D"/>
    <w:rsid w:val="002857E8"/>
    <w:rsid w:val="00290D34"/>
    <w:rsid w:val="002B306D"/>
    <w:rsid w:val="002B437E"/>
    <w:rsid w:val="002B7B57"/>
    <w:rsid w:val="002C076C"/>
    <w:rsid w:val="002C6BFE"/>
    <w:rsid w:val="002C72B3"/>
    <w:rsid w:val="002D1F7A"/>
    <w:rsid w:val="002D25D3"/>
    <w:rsid w:val="002D2957"/>
    <w:rsid w:val="002D3914"/>
    <w:rsid w:val="002D554C"/>
    <w:rsid w:val="002E1E9B"/>
    <w:rsid w:val="002E41F8"/>
    <w:rsid w:val="002E61DA"/>
    <w:rsid w:val="002E666D"/>
    <w:rsid w:val="002E6A28"/>
    <w:rsid w:val="002E6E00"/>
    <w:rsid w:val="002F0990"/>
    <w:rsid w:val="002F71E5"/>
    <w:rsid w:val="003002AE"/>
    <w:rsid w:val="0030380D"/>
    <w:rsid w:val="003149EA"/>
    <w:rsid w:val="00315813"/>
    <w:rsid w:val="00317F16"/>
    <w:rsid w:val="003238CF"/>
    <w:rsid w:val="003246A9"/>
    <w:rsid w:val="00325ABB"/>
    <w:rsid w:val="00325B16"/>
    <w:rsid w:val="0032650F"/>
    <w:rsid w:val="00326C55"/>
    <w:rsid w:val="00331CFB"/>
    <w:rsid w:val="00335D7A"/>
    <w:rsid w:val="00337979"/>
    <w:rsid w:val="00342E20"/>
    <w:rsid w:val="003533EB"/>
    <w:rsid w:val="00353479"/>
    <w:rsid w:val="003548D9"/>
    <w:rsid w:val="0035506D"/>
    <w:rsid w:val="00363E7E"/>
    <w:rsid w:val="00366492"/>
    <w:rsid w:val="00385973"/>
    <w:rsid w:val="003868B6"/>
    <w:rsid w:val="0039439F"/>
    <w:rsid w:val="003973CF"/>
    <w:rsid w:val="003A4B88"/>
    <w:rsid w:val="003A5C77"/>
    <w:rsid w:val="003A6EF0"/>
    <w:rsid w:val="003B0568"/>
    <w:rsid w:val="003B116B"/>
    <w:rsid w:val="003B5F62"/>
    <w:rsid w:val="003C2034"/>
    <w:rsid w:val="003C3DCF"/>
    <w:rsid w:val="003D018A"/>
    <w:rsid w:val="003E0972"/>
    <w:rsid w:val="003E1D40"/>
    <w:rsid w:val="003F13BC"/>
    <w:rsid w:val="003F7088"/>
    <w:rsid w:val="00400BCF"/>
    <w:rsid w:val="00401124"/>
    <w:rsid w:val="00401932"/>
    <w:rsid w:val="0041485F"/>
    <w:rsid w:val="004178BE"/>
    <w:rsid w:val="00417D18"/>
    <w:rsid w:val="00422A5E"/>
    <w:rsid w:val="00424F1D"/>
    <w:rsid w:val="00426DA0"/>
    <w:rsid w:val="00430472"/>
    <w:rsid w:val="004407F0"/>
    <w:rsid w:val="00440DE1"/>
    <w:rsid w:val="0044136D"/>
    <w:rsid w:val="00441D85"/>
    <w:rsid w:val="00445271"/>
    <w:rsid w:val="00445D4D"/>
    <w:rsid w:val="00447481"/>
    <w:rsid w:val="004479CB"/>
    <w:rsid w:val="00456F8D"/>
    <w:rsid w:val="004616EB"/>
    <w:rsid w:val="0046500A"/>
    <w:rsid w:val="004664D3"/>
    <w:rsid w:val="00473196"/>
    <w:rsid w:val="00476C83"/>
    <w:rsid w:val="00477E22"/>
    <w:rsid w:val="0048637D"/>
    <w:rsid w:val="0049387D"/>
    <w:rsid w:val="00496558"/>
    <w:rsid w:val="0049735E"/>
    <w:rsid w:val="004A0C18"/>
    <w:rsid w:val="004A69D1"/>
    <w:rsid w:val="004B5E58"/>
    <w:rsid w:val="004C151B"/>
    <w:rsid w:val="004C64A4"/>
    <w:rsid w:val="004D16B4"/>
    <w:rsid w:val="004D3648"/>
    <w:rsid w:val="004D7CFE"/>
    <w:rsid w:val="004E230A"/>
    <w:rsid w:val="004E7B67"/>
    <w:rsid w:val="004F0079"/>
    <w:rsid w:val="004F107A"/>
    <w:rsid w:val="004F238E"/>
    <w:rsid w:val="004F53FA"/>
    <w:rsid w:val="004F604B"/>
    <w:rsid w:val="00501595"/>
    <w:rsid w:val="00501CA2"/>
    <w:rsid w:val="00503E88"/>
    <w:rsid w:val="00504A10"/>
    <w:rsid w:val="00504B67"/>
    <w:rsid w:val="00506D81"/>
    <w:rsid w:val="00506DCB"/>
    <w:rsid w:val="005150DE"/>
    <w:rsid w:val="00516D53"/>
    <w:rsid w:val="0051717B"/>
    <w:rsid w:val="005224EB"/>
    <w:rsid w:val="005247FA"/>
    <w:rsid w:val="00525C80"/>
    <w:rsid w:val="00526D38"/>
    <w:rsid w:val="00535FF9"/>
    <w:rsid w:val="00540E65"/>
    <w:rsid w:val="00541EAE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812A5"/>
    <w:rsid w:val="005819A8"/>
    <w:rsid w:val="0058451F"/>
    <w:rsid w:val="0059073A"/>
    <w:rsid w:val="00593738"/>
    <w:rsid w:val="005A14E9"/>
    <w:rsid w:val="005A1658"/>
    <w:rsid w:val="005A1FDB"/>
    <w:rsid w:val="005A33F5"/>
    <w:rsid w:val="005A5166"/>
    <w:rsid w:val="005A5A01"/>
    <w:rsid w:val="005A5CEF"/>
    <w:rsid w:val="005B38A1"/>
    <w:rsid w:val="005B3BC3"/>
    <w:rsid w:val="005B4198"/>
    <w:rsid w:val="005C231E"/>
    <w:rsid w:val="005C305B"/>
    <w:rsid w:val="005C3090"/>
    <w:rsid w:val="005C6191"/>
    <w:rsid w:val="005C6C2C"/>
    <w:rsid w:val="005C746D"/>
    <w:rsid w:val="005C785F"/>
    <w:rsid w:val="005D6731"/>
    <w:rsid w:val="005E2010"/>
    <w:rsid w:val="005E4BA0"/>
    <w:rsid w:val="005E5877"/>
    <w:rsid w:val="005F093D"/>
    <w:rsid w:val="005F1ABA"/>
    <w:rsid w:val="005F2C96"/>
    <w:rsid w:val="005F5568"/>
    <w:rsid w:val="00602062"/>
    <w:rsid w:val="00605CDD"/>
    <w:rsid w:val="0061093D"/>
    <w:rsid w:val="00611FE8"/>
    <w:rsid w:val="006140C8"/>
    <w:rsid w:val="00617886"/>
    <w:rsid w:val="006207A8"/>
    <w:rsid w:val="00620EF0"/>
    <w:rsid w:val="0062168D"/>
    <w:rsid w:val="0062220D"/>
    <w:rsid w:val="00624316"/>
    <w:rsid w:val="006259CF"/>
    <w:rsid w:val="0063004B"/>
    <w:rsid w:val="006342A2"/>
    <w:rsid w:val="00634B73"/>
    <w:rsid w:val="006368B7"/>
    <w:rsid w:val="00642DDE"/>
    <w:rsid w:val="00651DC7"/>
    <w:rsid w:val="00653204"/>
    <w:rsid w:val="0066046A"/>
    <w:rsid w:val="00665600"/>
    <w:rsid w:val="00665DFA"/>
    <w:rsid w:val="006670B0"/>
    <w:rsid w:val="006719C6"/>
    <w:rsid w:val="00671E14"/>
    <w:rsid w:val="006745E4"/>
    <w:rsid w:val="00680F22"/>
    <w:rsid w:val="00683D60"/>
    <w:rsid w:val="00683EE7"/>
    <w:rsid w:val="006922CA"/>
    <w:rsid w:val="006937B2"/>
    <w:rsid w:val="00693EC9"/>
    <w:rsid w:val="006942AB"/>
    <w:rsid w:val="0069581D"/>
    <w:rsid w:val="006A32FF"/>
    <w:rsid w:val="006A37B3"/>
    <w:rsid w:val="006A422D"/>
    <w:rsid w:val="006A697F"/>
    <w:rsid w:val="006A6DB1"/>
    <w:rsid w:val="006B15FB"/>
    <w:rsid w:val="006B4ACE"/>
    <w:rsid w:val="006B565F"/>
    <w:rsid w:val="006B58B2"/>
    <w:rsid w:val="006B65E8"/>
    <w:rsid w:val="006B6F37"/>
    <w:rsid w:val="006B7FE3"/>
    <w:rsid w:val="006C09BB"/>
    <w:rsid w:val="006C4E56"/>
    <w:rsid w:val="006C6EF9"/>
    <w:rsid w:val="006D06E4"/>
    <w:rsid w:val="006D371F"/>
    <w:rsid w:val="006D5996"/>
    <w:rsid w:val="006E1815"/>
    <w:rsid w:val="006E2803"/>
    <w:rsid w:val="006E3B86"/>
    <w:rsid w:val="006E48D6"/>
    <w:rsid w:val="006F0609"/>
    <w:rsid w:val="006F072D"/>
    <w:rsid w:val="006F3D55"/>
    <w:rsid w:val="006F45B4"/>
    <w:rsid w:val="006F600E"/>
    <w:rsid w:val="006F7716"/>
    <w:rsid w:val="00703ACA"/>
    <w:rsid w:val="00704AD8"/>
    <w:rsid w:val="00706910"/>
    <w:rsid w:val="0071304B"/>
    <w:rsid w:val="007144C9"/>
    <w:rsid w:val="0071457A"/>
    <w:rsid w:val="007164B1"/>
    <w:rsid w:val="00717F1D"/>
    <w:rsid w:val="00722745"/>
    <w:rsid w:val="00730A4F"/>
    <w:rsid w:val="00732291"/>
    <w:rsid w:val="007332C2"/>
    <w:rsid w:val="007365E5"/>
    <w:rsid w:val="00750256"/>
    <w:rsid w:val="00753807"/>
    <w:rsid w:val="0075426B"/>
    <w:rsid w:val="007552BA"/>
    <w:rsid w:val="00757B3B"/>
    <w:rsid w:val="0077190B"/>
    <w:rsid w:val="00774811"/>
    <w:rsid w:val="00783917"/>
    <w:rsid w:val="00783F31"/>
    <w:rsid w:val="00784993"/>
    <w:rsid w:val="00790146"/>
    <w:rsid w:val="0079311C"/>
    <w:rsid w:val="0079413B"/>
    <w:rsid w:val="00794406"/>
    <w:rsid w:val="007A0361"/>
    <w:rsid w:val="007A24BC"/>
    <w:rsid w:val="007A43CD"/>
    <w:rsid w:val="007A6A08"/>
    <w:rsid w:val="007B103C"/>
    <w:rsid w:val="007B4A96"/>
    <w:rsid w:val="007C15A9"/>
    <w:rsid w:val="007C179E"/>
    <w:rsid w:val="007C318F"/>
    <w:rsid w:val="007D01AF"/>
    <w:rsid w:val="007D418D"/>
    <w:rsid w:val="007D66C6"/>
    <w:rsid w:val="007D78E0"/>
    <w:rsid w:val="007E51A2"/>
    <w:rsid w:val="007E6361"/>
    <w:rsid w:val="007E67EC"/>
    <w:rsid w:val="007E6E30"/>
    <w:rsid w:val="007E71F4"/>
    <w:rsid w:val="007F5B4E"/>
    <w:rsid w:val="00803F33"/>
    <w:rsid w:val="00804C44"/>
    <w:rsid w:val="00805AA9"/>
    <w:rsid w:val="008070E2"/>
    <w:rsid w:val="0080744D"/>
    <w:rsid w:val="00807F49"/>
    <w:rsid w:val="00821BBB"/>
    <w:rsid w:val="00822246"/>
    <w:rsid w:val="008235A7"/>
    <w:rsid w:val="00825E5F"/>
    <w:rsid w:val="008279C3"/>
    <w:rsid w:val="00834381"/>
    <w:rsid w:val="00834A22"/>
    <w:rsid w:val="008366A7"/>
    <w:rsid w:val="008422F5"/>
    <w:rsid w:val="008469B7"/>
    <w:rsid w:val="00851981"/>
    <w:rsid w:val="00851990"/>
    <w:rsid w:val="00855F50"/>
    <w:rsid w:val="008574D2"/>
    <w:rsid w:val="00857FD3"/>
    <w:rsid w:val="0086179C"/>
    <w:rsid w:val="008625D5"/>
    <w:rsid w:val="00870A0D"/>
    <w:rsid w:val="00872A86"/>
    <w:rsid w:val="00872BCA"/>
    <w:rsid w:val="0087507D"/>
    <w:rsid w:val="008807EE"/>
    <w:rsid w:val="0088327C"/>
    <w:rsid w:val="00885A97"/>
    <w:rsid w:val="008874D5"/>
    <w:rsid w:val="008875BC"/>
    <w:rsid w:val="0089436C"/>
    <w:rsid w:val="008A1626"/>
    <w:rsid w:val="008A2FCE"/>
    <w:rsid w:val="008A4401"/>
    <w:rsid w:val="008A4B94"/>
    <w:rsid w:val="008A54A1"/>
    <w:rsid w:val="008A668F"/>
    <w:rsid w:val="008B6FFE"/>
    <w:rsid w:val="008C049B"/>
    <w:rsid w:val="008C0ECF"/>
    <w:rsid w:val="008C451A"/>
    <w:rsid w:val="008C694D"/>
    <w:rsid w:val="008D0065"/>
    <w:rsid w:val="008D37C7"/>
    <w:rsid w:val="008D41DC"/>
    <w:rsid w:val="008D537E"/>
    <w:rsid w:val="008D72D7"/>
    <w:rsid w:val="008E136B"/>
    <w:rsid w:val="008E1756"/>
    <w:rsid w:val="008E7FAC"/>
    <w:rsid w:val="008F492D"/>
    <w:rsid w:val="008F624C"/>
    <w:rsid w:val="00900F0F"/>
    <w:rsid w:val="00903329"/>
    <w:rsid w:val="009056DF"/>
    <w:rsid w:val="00906716"/>
    <w:rsid w:val="00912129"/>
    <w:rsid w:val="00920AA3"/>
    <w:rsid w:val="00921123"/>
    <w:rsid w:val="009230BC"/>
    <w:rsid w:val="00923503"/>
    <w:rsid w:val="0092559B"/>
    <w:rsid w:val="0092586C"/>
    <w:rsid w:val="00926E5B"/>
    <w:rsid w:val="0092764A"/>
    <w:rsid w:val="00930BED"/>
    <w:rsid w:val="009313CF"/>
    <w:rsid w:val="00941AAF"/>
    <w:rsid w:val="009433D1"/>
    <w:rsid w:val="009441F7"/>
    <w:rsid w:val="00945FFA"/>
    <w:rsid w:val="009550CD"/>
    <w:rsid w:val="00960363"/>
    <w:rsid w:val="00964BC2"/>
    <w:rsid w:val="00965F37"/>
    <w:rsid w:val="00966FC5"/>
    <w:rsid w:val="009675CE"/>
    <w:rsid w:val="00973DED"/>
    <w:rsid w:val="00982789"/>
    <w:rsid w:val="00986075"/>
    <w:rsid w:val="0098644C"/>
    <w:rsid w:val="00991355"/>
    <w:rsid w:val="009918D0"/>
    <w:rsid w:val="009919EC"/>
    <w:rsid w:val="0099693F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D090F"/>
    <w:rsid w:val="009D484B"/>
    <w:rsid w:val="009D7CAC"/>
    <w:rsid w:val="009E326D"/>
    <w:rsid w:val="009E4210"/>
    <w:rsid w:val="009E4B19"/>
    <w:rsid w:val="009E7BD2"/>
    <w:rsid w:val="009F111A"/>
    <w:rsid w:val="009F6679"/>
    <w:rsid w:val="009F71DB"/>
    <w:rsid w:val="00A031DF"/>
    <w:rsid w:val="00A07A2C"/>
    <w:rsid w:val="00A1312C"/>
    <w:rsid w:val="00A13741"/>
    <w:rsid w:val="00A14054"/>
    <w:rsid w:val="00A2400E"/>
    <w:rsid w:val="00A26DB2"/>
    <w:rsid w:val="00A326FA"/>
    <w:rsid w:val="00A32C15"/>
    <w:rsid w:val="00A37036"/>
    <w:rsid w:val="00A4051F"/>
    <w:rsid w:val="00A413A5"/>
    <w:rsid w:val="00A457FF"/>
    <w:rsid w:val="00A45F6F"/>
    <w:rsid w:val="00A50694"/>
    <w:rsid w:val="00A547DA"/>
    <w:rsid w:val="00A65EA2"/>
    <w:rsid w:val="00A66C4C"/>
    <w:rsid w:val="00A726C7"/>
    <w:rsid w:val="00A8023D"/>
    <w:rsid w:val="00A80294"/>
    <w:rsid w:val="00A82A0D"/>
    <w:rsid w:val="00A8617C"/>
    <w:rsid w:val="00A8779D"/>
    <w:rsid w:val="00A907D6"/>
    <w:rsid w:val="00A92988"/>
    <w:rsid w:val="00A9663F"/>
    <w:rsid w:val="00A96E08"/>
    <w:rsid w:val="00AA314E"/>
    <w:rsid w:val="00AA44F5"/>
    <w:rsid w:val="00AB1678"/>
    <w:rsid w:val="00AB6E41"/>
    <w:rsid w:val="00AC2423"/>
    <w:rsid w:val="00AC4322"/>
    <w:rsid w:val="00AC6C90"/>
    <w:rsid w:val="00AD0BAF"/>
    <w:rsid w:val="00AD2585"/>
    <w:rsid w:val="00AD31C0"/>
    <w:rsid w:val="00AD4FF7"/>
    <w:rsid w:val="00AE13B0"/>
    <w:rsid w:val="00AE25DE"/>
    <w:rsid w:val="00AE7BBE"/>
    <w:rsid w:val="00AF3B3A"/>
    <w:rsid w:val="00AF3E6F"/>
    <w:rsid w:val="00AF597B"/>
    <w:rsid w:val="00AF5D08"/>
    <w:rsid w:val="00AF5F48"/>
    <w:rsid w:val="00B0194B"/>
    <w:rsid w:val="00B02A2A"/>
    <w:rsid w:val="00B03A7A"/>
    <w:rsid w:val="00B04E6B"/>
    <w:rsid w:val="00B0578A"/>
    <w:rsid w:val="00B07A3B"/>
    <w:rsid w:val="00B120AE"/>
    <w:rsid w:val="00B1294F"/>
    <w:rsid w:val="00B15A9B"/>
    <w:rsid w:val="00B17695"/>
    <w:rsid w:val="00B243DA"/>
    <w:rsid w:val="00B25254"/>
    <w:rsid w:val="00B26B4F"/>
    <w:rsid w:val="00B301BF"/>
    <w:rsid w:val="00B36606"/>
    <w:rsid w:val="00B37C6E"/>
    <w:rsid w:val="00B47F10"/>
    <w:rsid w:val="00B54B4A"/>
    <w:rsid w:val="00B56BFC"/>
    <w:rsid w:val="00B61641"/>
    <w:rsid w:val="00B678BD"/>
    <w:rsid w:val="00B8034A"/>
    <w:rsid w:val="00B80AC9"/>
    <w:rsid w:val="00B908F0"/>
    <w:rsid w:val="00BA6C3C"/>
    <w:rsid w:val="00BA764A"/>
    <w:rsid w:val="00BB1D2F"/>
    <w:rsid w:val="00BB77FA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E261E"/>
    <w:rsid w:val="00BE27B6"/>
    <w:rsid w:val="00BE56A0"/>
    <w:rsid w:val="00BE68EF"/>
    <w:rsid w:val="00BF3B85"/>
    <w:rsid w:val="00BF3E67"/>
    <w:rsid w:val="00BF4A01"/>
    <w:rsid w:val="00C11B4C"/>
    <w:rsid w:val="00C16A71"/>
    <w:rsid w:val="00C207D0"/>
    <w:rsid w:val="00C22128"/>
    <w:rsid w:val="00C26882"/>
    <w:rsid w:val="00C3257F"/>
    <w:rsid w:val="00C3384F"/>
    <w:rsid w:val="00C37933"/>
    <w:rsid w:val="00C45320"/>
    <w:rsid w:val="00C54743"/>
    <w:rsid w:val="00C55916"/>
    <w:rsid w:val="00C57DDD"/>
    <w:rsid w:val="00C62A4A"/>
    <w:rsid w:val="00C669C5"/>
    <w:rsid w:val="00C75DD8"/>
    <w:rsid w:val="00C8065F"/>
    <w:rsid w:val="00C80704"/>
    <w:rsid w:val="00C835E2"/>
    <w:rsid w:val="00C85CB6"/>
    <w:rsid w:val="00C92E0C"/>
    <w:rsid w:val="00C93745"/>
    <w:rsid w:val="00C938EC"/>
    <w:rsid w:val="00C94AA3"/>
    <w:rsid w:val="00C95220"/>
    <w:rsid w:val="00CA3D2D"/>
    <w:rsid w:val="00CB2548"/>
    <w:rsid w:val="00CB3D24"/>
    <w:rsid w:val="00CC332A"/>
    <w:rsid w:val="00CC4E39"/>
    <w:rsid w:val="00CC4FC6"/>
    <w:rsid w:val="00CC5F1E"/>
    <w:rsid w:val="00CD371E"/>
    <w:rsid w:val="00CD50A1"/>
    <w:rsid w:val="00CD50F5"/>
    <w:rsid w:val="00CD5A88"/>
    <w:rsid w:val="00CD5D46"/>
    <w:rsid w:val="00CD5E30"/>
    <w:rsid w:val="00CE2E4B"/>
    <w:rsid w:val="00CE5442"/>
    <w:rsid w:val="00CE6642"/>
    <w:rsid w:val="00CF2EC8"/>
    <w:rsid w:val="00CF572A"/>
    <w:rsid w:val="00CF6496"/>
    <w:rsid w:val="00D001A4"/>
    <w:rsid w:val="00D0345E"/>
    <w:rsid w:val="00D12874"/>
    <w:rsid w:val="00D12FC7"/>
    <w:rsid w:val="00D1612D"/>
    <w:rsid w:val="00D1677D"/>
    <w:rsid w:val="00D20951"/>
    <w:rsid w:val="00D213DB"/>
    <w:rsid w:val="00D25050"/>
    <w:rsid w:val="00D25407"/>
    <w:rsid w:val="00D345AA"/>
    <w:rsid w:val="00D34646"/>
    <w:rsid w:val="00D34760"/>
    <w:rsid w:val="00D37153"/>
    <w:rsid w:val="00D40095"/>
    <w:rsid w:val="00D433E8"/>
    <w:rsid w:val="00D45886"/>
    <w:rsid w:val="00D516E1"/>
    <w:rsid w:val="00D522CF"/>
    <w:rsid w:val="00D52DF9"/>
    <w:rsid w:val="00D5790C"/>
    <w:rsid w:val="00D63802"/>
    <w:rsid w:val="00D64CBA"/>
    <w:rsid w:val="00D66278"/>
    <w:rsid w:val="00D70C11"/>
    <w:rsid w:val="00D70EA8"/>
    <w:rsid w:val="00D73E09"/>
    <w:rsid w:val="00D74EB7"/>
    <w:rsid w:val="00D7733A"/>
    <w:rsid w:val="00D8382B"/>
    <w:rsid w:val="00D841A8"/>
    <w:rsid w:val="00D90ABC"/>
    <w:rsid w:val="00D92395"/>
    <w:rsid w:val="00D92D03"/>
    <w:rsid w:val="00D95C42"/>
    <w:rsid w:val="00D97AC0"/>
    <w:rsid w:val="00DA453D"/>
    <w:rsid w:val="00DA6DF4"/>
    <w:rsid w:val="00DB1705"/>
    <w:rsid w:val="00DB1B64"/>
    <w:rsid w:val="00DB50BD"/>
    <w:rsid w:val="00DB63F7"/>
    <w:rsid w:val="00DB6538"/>
    <w:rsid w:val="00DB76DE"/>
    <w:rsid w:val="00DC5041"/>
    <w:rsid w:val="00DC7B89"/>
    <w:rsid w:val="00DD2FD9"/>
    <w:rsid w:val="00DD4D71"/>
    <w:rsid w:val="00DE1D3F"/>
    <w:rsid w:val="00DE300A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11D9F"/>
    <w:rsid w:val="00E15444"/>
    <w:rsid w:val="00E17F3E"/>
    <w:rsid w:val="00E20330"/>
    <w:rsid w:val="00E21742"/>
    <w:rsid w:val="00E237FC"/>
    <w:rsid w:val="00E31B94"/>
    <w:rsid w:val="00E320C3"/>
    <w:rsid w:val="00E33240"/>
    <w:rsid w:val="00E373FD"/>
    <w:rsid w:val="00E43856"/>
    <w:rsid w:val="00E46601"/>
    <w:rsid w:val="00E54522"/>
    <w:rsid w:val="00E60D8A"/>
    <w:rsid w:val="00E61F9D"/>
    <w:rsid w:val="00E627C4"/>
    <w:rsid w:val="00E66CD7"/>
    <w:rsid w:val="00E751A7"/>
    <w:rsid w:val="00E841C1"/>
    <w:rsid w:val="00E84613"/>
    <w:rsid w:val="00E84E54"/>
    <w:rsid w:val="00E914D6"/>
    <w:rsid w:val="00E91A4E"/>
    <w:rsid w:val="00E9477E"/>
    <w:rsid w:val="00EA0712"/>
    <w:rsid w:val="00EA689F"/>
    <w:rsid w:val="00EA74A7"/>
    <w:rsid w:val="00EB635D"/>
    <w:rsid w:val="00EC2515"/>
    <w:rsid w:val="00EC538F"/>
    <w:rsid w:val="00EC623B"/>
    <w:rsid w:val="00EC7891"/>
    <w:rsid w:val="00ED12CF"/>
    <w:rsid w:val="00ED1A6C"/>
    <w:rsid w:val="00EE1744"/>
    <w:rsid w:val="00EE1B51"/>
    <w:rsid w:val="00EE1B9A"/>
    <w:rsid w:val="00EE6B11"/>
    <w:rsid w:val="00EE762B"/>
    <w:rsid w:val="00EF104F"/>
    <w:rsid w:val="00EF119D"/>
    <w:rsid w:val="00EF3E92"/>
    <w:rsid w:val="00EF5BF8"/>
    <w:rsid w:val="00EF72DE"/>
    <w:rsid w:val="00F008EB"/>
    <w:rsid w:val="00F0090A"/>
    <w:rsid w:val="00F02148"/>
    <w:rsid w:val="00F0233A"/>
    <w:rsid w:val="00F04662"/>
    <w:rsid w:val="00F204D3"/>
    <w:rsid w:val="00F25624"/>
    <w:rsid w:val="00F30CB8"/>
    <w:rsid w:val="00F3675F"/>
    <w:rsid w:val="00F370DC"/>
    <w:rsid w:val="00F40F21"/>
    <w:rsid w:val="00F459BC"/>
    <w:rsid w:val="00F47AF9"/>
    <w:rsid w:val="00F5369C"/>
    <w:rsid w:val="00F56399"/>
    <w:rsid w:val="00F6318B"/>
    <w:rsid w:val="00F73860"/>
    <w:rsid w:val="00F75F67"/>
    <w:rsid w:val="00F826C5"/>
    <w:rsid w:val="00F8415C"/>
    <w:rsid w:val="00F855BE"/>
    <w:rsid w:val="00F90419"/>
    <w:rsid w:val="00F9350B"/>
    <w:rsid w:val="00FA31D6"/>
    <w:rsid w:val="00FA35B3"/>
    <w:rsid w:val="00FA3A8D"/>
    <w:rsid w:val="00FA4215"/>
    <w:rsid w:val="00FA67F9"/>
    <w:rsid w:val="00FA72AC"/>
    <w:rsid w:val="00FA78A2"/>
    <w:rsid w:val="00FB1AAC"/>
    <w:rsid w:val="00FB5E26"/>
    <w:rsid w:val="00FC04CD"/>
    <w:rsid w:val="00FC49E0"/>
    <w:rsid w:val="00FC567E"/>
    <w:rsid w:val="00FC569B"/>
    <w:rsid w:val="00FC64DF"/>
    <w:rsid w:val="00FD0322"/>
    <w:rsid w:val="00FD1341"/>
    <w:rsid w:val="00FE4F3E"/>
    <w:rsid w:val="00FE5CB4"/>
    <w:rsid w:val="00FF4E1A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C1C4EF5"/>
  <w15:chartTrackingRefBased/>
  <w15:docId w15:val="{CB5D9EA6-F99B-4644-B624-EC3D2D6F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Sil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3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Intenzvny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4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character" w:customStyle="1" w:styleId="ui-provider">
    <w:name w:val="ui-provider"/>
    <w:basedOn w:val="Predvolenpsmoodseku"/>
    <w:rsid w:val="005C78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4C520-337E-4581-90C2-A7AD610AC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1171</Words>
  <Characters>6680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7836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Pochaba Branislav /ZU Dublin/MZV</dc:creator>
  <cp:keywords/>
  <dc:description/>
  <cp:lastModifiedBy>Čupková, Zuzana</cp:lastModifiedBy>
  <cp:revision>29</cp:revision>
  <cp:lastPrinted>2022-11-10T15:39:00Z</cp:lastPrinted>
  <dcterms:created xsi:type="dcterms:W3CDTF">2024-03-10T18:09:00Z</dcterms:created>
  <dcterms:modified xsi:type="dcterms:W3CDTF">2024-06-05T08:39:00Z</dcterms:modified>
</cp:coreProperties>
</file>