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2C239" w14:textId="77777777" w:rsidR="00E17BAC" w:rsidRPr="00AD09F2" w:rsidRDefault="00E17BAC" w:rsidP="00AD09F2">
      <w:pPr>
        <w:jc w:val="center"/>
        <w:rPr>
          <w:rFonts w:ascii="Times New Roman" w:hAnsi="Times New Roman" w:cs="Times New Roman"/>
        </w:rPr>
      </w:pPr>
      <w:r w:rsidRPr="00AD09F2">
        <w:rPr>
          <w:rFonts w:ascii="Times New Roman" w:hAnsi="Times New Roman" w:cs="Times New Roman"/>
          <w:b/>
          <w:bCs/>
        </w:rPr>
        <w:t>PROTOKOL</w:t>
      </w:r>
      <w:r w:rsidRPr="00AD09F2">
        <w:rPr>
          <w:rFonts w:ascii="Times New Roman" w:hAnsi="Times New Roman" w:cs="Times New Roman"/>
        </w:rPr>
        <w:br/>
      </w:r>
      <w:r w:rsidRPr="00AD09F2">
        <w:rPr>
          <w:rFonts w:ascii="Times New Roman" w:hAnsi="Times New Roman" w:cs="Times New Roman"/>
          <w:b/>
          <w:bCs/>
        </w:rPr>
        <w:t>z 26. zasadnutia Slovensko-poľskej medzivládnej komisie</w:t>
      </w:r>
      <w:r w:rsidRPr="00AD09F2">
        <w:rPr>
          <w:rFonts w:ascii="Times New Roman" w:hAnsi="Times New Roman" w:cs="Times New Roman"/>
          <w:b/>
          <w:bCs/>
        </w:rPr>
        <w:br/>
        <w:t>pre cezhraničnú spoluprácu</w:t>
      </w:r>
    </w:p>
    <w:p w14:paraId="6E81D69A"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Dňa 25. septembra 2026 sa v Hniezdnom uskutočnilo 26. zasadnutie Poľsko-slovenskej medzivládnej komisie pre cezhraničnú spoluprácu (ďalej len „Komisia“).</w:t>
      </w:r>
    </w:p>
    <w:p w14:paraId="0612C03E"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Zoznam členov slovenskej a poľskej časti Komisie je uvedený v prílohe (príloha č. 1).</w:t>
      </w:r>
    </w:p>
    <w:p w14:paraId="1865CC63"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Na čele poľskej delegácie stál </w:t>
      </w:r>
      <w:proofErr w:type="spellStart"/>
      <w:r w:rsidRPr="00AD09F2">
        <w:rPr>
          <w:rFonts w:ascii="Times New Roman" w:hAnsi="Times New Roman" w:cs="Times New Roman"/>
        </w:rPr>
        <w:t>Paweł</w:t>
      </w:r>
      <w:proofErr w:type="spellEnd"/>
      <w:r w:rsidRPr="00AD09F2">
        <w:rPr>
          <w:rFonts w:ascii="Times New Roman" w:hAnsi="Times New Roman" w:cs="Times New Roman"/>
        </w:rPr>
        <w:t xml:space="preserve"> </w:t>
      </w:r>
      <w:proofErr w:type="spellStart"/>
      <w:r w:rsidRPr="00AD09F2">
        <w:rPr>
          <w:rFonts w:ascii="Times New Roman" w:hAnsi="Times New Roman" w:cs="Times New Roman"/>
        </w:rPr>
        <w:t>Dąbrowski</w:t>
      </w:r>
      <w:proofErr w:type="spellEnd"/>
      <w:r w:rsidRPr="00AD09F2">
        <w:rPr>
          <w:rFonts w:ascii="Times New Roman" w:hAnsi="Times New Roman" w:cs="Times New Roman"/>
        </w:rPr>
        <w:t>, splnomocnenec Ministerstva vnútra a verejnej správy pre medzinárodnú spoluprácu, predseda poľskej časti Komisie.</w:t>
      </w:r>
    </w:p>
    <w:p w14:paraId="60934DE3"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Na čele slovenskej delegácie stál Richard Maraček, štátny tajomník Ministerstva investícií, regionálneho rozvoja a informatizácie Slovenskej republiky, predseda slovenskej časti Komisie.</w:t>
      </w:r>
    </w:p>
    <w:p w14:paraId="0E1FE758"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Počas zasadnutia Komisia prijala tento program:</w:t>
      </w:r>
    </w:p>
    <w:p w14:paraId="78FAC154"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b/>
          <w:bCs/>
        </w:rPr>
        <w:t>I. Zhrnutie činnosti pracovných skupín od posledného zasadnutia Komisie a program práce na najbližšie obdobie:</w:t>
      </w:r>
    </w:p>
    <w:p w14:paraId="46D7B3B8" w14:textId="77777777" w:rsidR="00E17BAC" w:rsidRPr="00AD09F2" w:rsidRDefault="00E17BAC" w:rsidP="00EA2DB1">
      <w:pPr>
        <w:numPr>
          <w:ilvl w:val="0"/>
          <w:numId w:val="1"/>
        </w:numPr>
        <w:jc w:val="both"/>
        <w:rPr>
          <w:rFonts w:ascii="Times New Roman" w:hAnsi="Times New Roman" w:cs="Times New Roman"/>
        </w:rPr>
      </w:pPr>
      <w:r w:rsidRPr="00AD09F2">
        <w:rPr>
          <w:rFonts w:ascii="Times New Roman" w:hAnsi="Times New Roman" w:cs="Times New Roman"/>
        </w:rPr>
        <w:t>pracovná skupina pre cezhraničné dopravné spojenia;</w:t>
      </w:r>
    </w:p>
    <w:p w14:paraId="5C166B97" w14:textId="77777777" w:rsidR="00E17BAC" w:rsidRPr="00AD09F2" w:rsidRDefault="00E17BAC" w:rsidP="00EA2DB1">
      <w:pPr>
        <w:numPr>
          <w:ilvl w:val="0"/>
          <w:numId w:val="1"/>
        </w:numPr>
        <w:jc w:val="both"/>
        <w:rPr>
          <w:rFonts w:ascii="Times New Roman" w:hAnsi="Times New Roman" w:cs="Times New Roman"/>
        </w:rPr>
      </w:pPr>
      <w:r w:rsidRPr="00AD09F2">
        <w:rPr>
          <w:rFonts w:ascii="Times New Roman" w:hAnsi="Times New Roman" w:cs="Times New Roman"/>
        </w:rPr>
        <w:t>pracovná skupina pre hospodársku spoluprácu;</w:t>
      </w:r>
    </w:p>
    <w:p w14:paraId="632A6036" w14:textId="77777777" w:rsidR="00E17BAC" w:rsidRPr="00AD09F2" w:rsidRDefault="00E17BAC" w:rsidP="00EA2DB1">
      <w:pPr>
        <w:numPr>
          <w:ilvl w:val="0"/>
          <w:numId w:val="1"/>
        </w:numPr>
        <w:jc w:val="both"/>
        <w:rPr>
          <w:rFonts w:ascii="Times New Roman" w:hAnsi="Times New Roman" w:cs="Times New Roman"/>
        </w:rPr>
      </w:pPr>
      <w:r w:rsidRPr="00AD09F2">
        <w:rPr>
          <w:rFonts w:ascii="Times New Roman" w:hAnsi="Times New Roman" w:cs="Times New Roman"/>
        </w:rPr>
        <w:t>pracovná skupina pre zamestnanosť a sociálnu politiku;</w:t>
      </w:r>
    </w:p>
    <w:p w14:paraId="6BB9E815" w14:textId="77777777" w:rsidR="00E17BAC" w:rsidRPr="00AD09F2" w:rsidRDefault="00E17BAC" w:rsidP="00EA2DB1">
      <w:pPr>
        <w:numPr>
          <w:ilvl w:val="0"/>
          <w:numId w:val="1"/>
        </w:numPr>
        <w:jc w:val="both"/>
        <w:rPr>
          <w:rFonts w:ascii="Times New Roman" w:hAnsi="Times New Roman" w:cs="Times New Roman"/>
        </w:rPr>
      </w:pPr>
      <w:r w:rsidRPr="00AD09F2">
        <w:rPr>
          <w:rFonts w:ascii="Times New Roman" w:hAnsi="Times New Roman" w:cs="Times New Roman"/>
        </w:rPr>
        <w:t>pracovná skupina pre spoluprácu a vzájomnú pomoc v prípade katastrof a živelných pohrôm alebo iných závažných nehôd;</w:t>
      </w:r>
    </w:p>
    <w:p w14:paraId="5609601E" w14:textId="77777777" w:rsidR="00E17BAC" w:rsidRPr="00AD09F2" w:rsidRDefault="00E17BAC" w:rsidP="00EA2DB1">
      <w:pPr>
        <w:numPr>
          <w:ilvl w:val="0"/>
          <w:numId w:val="1"/>
        </w:numPr>
        <w:jc w:val="both"/>
        <w:rPr>
          <w:rFonts w:ascii="Times New Roman" w:hAnsi="Times New Roman" w:cs="Times New Roman"/>
        </w:rPr>
      </w:pPr>
      <w:r w:rsidRPr="00AD09F2">
        <w:rPr>
          <w:rFonts w:ascii="Times New Roman" w:hAnsi="Times New Roman" w:cs="Times New Roman"/>
        </w:rPr>
        <w:t>pracovná skupina pre ochranu životného prostredia a lesné hospodárstvo;</w:t>
      </w:r>
    </w:p>
    <w:p w14:paraId="40B94DB8" w14:textId="77777777" w:rsidR="00E17BAC" w:rsidRPr="00AD09F2" w:rsidRDefault="00E17BAC" w:rsidP="00EA2DB1">
      <w:pPr>
        <w:numPr>
          <w:ilvl w:val="0"/>
          <w:numId w:val="1"/>
        </w:numPr>
        <w:jc w:val="both"/>
        <w:rPr>
          <w:rFonts w:ascii="Times New Roman" w:hAnsi="Times New Roman" w:cs="Times New Roman"/>
        </w:rPr>
      </w:pPr>
      <w:r w:rsidRPr="00AD09F2">
        <w:rPr>
          <w:rFonts w:ascii="Times New Roman" w:hAnsi="Times New Roman" w:cs="Times New Roman"/>
        </w:rPr>
        <w:t>pracovná skupina pre cezhraničnú spoluprácu medzi orgánmi územnej samosprávy a územné plánovanie;</w:t>
      </w:r>
    </w:p>
    <w:p w14:paraId="6B6B3B51" w14:textId="77777777" w:rsidR="00E17BAC" w:rsidRPr="00AD09F2" w:rsidRDefault="00E17BAC" w:rsidP="00EA2DB1">
      <w:pPr>
        <w:jc w:val="both"/>
        <w:rPr>
          <w:rFonts w:ascii="Times New Roman" w:hAnsi="Times New Roman" w:cs="Times New Roman"/>
          <w:b/>
          <w:bCs/>
        </w:rPr>
      </w:pPr>
      <w:r w:rsidRPr="00AD09F2">
        <w:rPr>
          <w:rFonts w:ascii="Times New Roman" w:hAnsi="Times New Roman" w:cs="Times New Roman"/>
          <w:b/>
          <w:bCs/>
        </w:rPr>
        <w:t>I. Zhrnutie činnosti pracovných skupín od posledného zasadnutia Komisie a program práce na najbližšie obdobie</w:t>
      </w:r>
    </w:p>
    <w:p w14:paraId="0BCF75C9"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b/>
          <w:bCs/>
        </w:rPr>
        <w:t>1. Pracovná skupina pre cezhraničné dopravné spojenia</w:t>
      </w:r>
    </w:p>
    <w:p w14:paraId="30E64E1A"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ocenila pokrok, ktorý obe strany dosiahli od posledného zasadnutia Komisie v oblasti plánovania a výstavby dopravnej infraštruktúry.</w:t>
      </w:r>
    </w:p>
    <w:p w14:paraId="0E4F0A20" w14:textId="648F7A0C"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Najväčší pokrok bol dosiahnutý na cestnom spojení S1-D3 v rámci európskeho </w:t>
      </w:r>
      <w:r w:rsidR="00BB523F" w:rsidRPr="00AD09F2">
        <w:rPr>
          <w:rFonts w:ascii="Times New Roman" w:hAnsi="Times New Roman" w:cs="Times New Roman"/>
        </w:rPr>
        <w:t xml:space="preserve">dopravného </w:t>
      </w:r>
      <w:r w:rsidRPr="00AD09F2">
        <w:rPr>
          <w:rFonts w:ascii="Times New Roman" w:hAnsi="Times New Roman" w:cs="Times New Roman"/>
        </w:rPr>
        <w:t xml:space="preserve">koridoru „Baltské more – Jadranské more“. V druhej polovici roka 2025 bol na poľskej strane otvorený úsek rýchlostnej cesty S1 „Obchvat </w:t>
      </w:r>
      <w:proofErr w:type="spellStart"/>
      <w:r w:rsidRPr="00AD09F2">
        <w:rPr>
          <w:rFonts w:ascii="Times New Roman" w:hAnsi="Times New Roman" w:cs="Times New Roman"/>
        </w:rPr>
        <w:t>Węgierskej</w:t>
      </w:r>
      <w:proofErr w:type="spellEnd"/>
      <w:r w:rsidRPr="00AD09F2">
        <w:rPr>
          <w:rFonts w:ascii="Times New Roman" w:hAnsi="Times New Roman" w:cs="Times New Roman"/>
        </w:rPr>
        <w:t xml:space="preserve"> </w:t>
      </w:r>
      <w:proofErr w:type="spellStart"/>
      <w:r w:rsidRPr="00AD09F2">
        <w:rPr>
          <w:rFonts w:ascii="Times New Roman" w:hAnsi="Times New Roman" w:cs="Times New Roman"/>
        </w:rPr>
        <w:t>Górky</w:t>
      </w:r>
      <w:proofErr w:type="spellEnd"/>
      <w:r w:rsidRPr="00AD09F2">
        <w:rPr>
          <w:rFonts w:ascii="Times New Roman" w:hAnsi="Times New Roman" w:cs="Times New Roman"/>
        </w:rPr>
        <w:t xml:space="preserve">“. Tým bola na poľskej strane dokončená výstavba rýchlostnej cesty S1 v úseku </w:t>
      </w:r>
      <w:proofErr w:type="spellStart"/>
      <w:r w:rsidR="00981D29" w:rsidRPr="00AD09F2">
        <w:rPr>
          <w:rFonts w:ascii="Times New Roman" w:hAnsi="Times New Roman" w:cs="Times New Roman"/>
        </w:rPr>
        <w:t>Oświęcim</w:t>
      </w:r>
      <w:proofErr w:type="spellEnd"/>
      <w:r w:rsidR="00981D29" w:rsidRPr="00AD09F2">
        <w:rPr>
          <w:rFonts w:ascii="Times New Roman" w:hAnsi="Times New Roman" w:cs="Times New Roman"/>
        </w:rPr>
        <w:t xml:space="preserve"> – </w:t>
      </w:r>
      <w:proofErr w:type="spellStart"/>
      <w:r w:rsidRPr="00AD09F2">
        <w:rPr>
          <w:rFonts w:ascii="Times New Roman" w:hAnsi="Times New Roman" w:cs="Times New Roman"/>
        </w:rPr>
        <w:t>Bielsko-Biała</w:t>
      </w:r>
      <w:proofErr w:type="spellEnd"/>
      <w:r w:rsidRPr="00AD09F2">
        <w:rPr>
          <w:rFonts w:ascii="Times New Roman" w:hAnsi="Times New Roman" w:cs="Times New Roman"/>
        </w:rPr>
        <w:t xml:space="preserve"> – </w:t>
      </w:r>
      <w:proofErr w:type="spellStart"/>
      <w:r w:rsidRPr="00AD09F2">
        <w:rPr>
          <w:rFonts w:ascii="Times New Roman" w:hAnsi="Times New Roman" w:cs="Times New Roman"/>
        </w:rPr>
        <w:t>Zwardoń</w:t>
      </w:r>
      <w:proofErr w:type="spellEnd"/>
      <w:r w:rsidRPr="00AD09F2">
        <w:rPr>
          <w:rFonts w:ascii="Times New Roman" w:hAnsi="Times New Roman" w:cs="Times New Roman"/>
        </w:rPr>
        <w:t xml:space="preserve"> – štátna hranica v celkovej dĺžke </w:t>
      </w:r>
      <w:r w:rsidR="00981D29" w:rsidRPr="00AD09F2">
        <w:rPr>
          <w:rFonts w:ascii="Times New Roman" w:hAnsi="Times New Roman" w:cs="Times New Roman"/>
        </w:rPr>
        <w:t>približne 70</w:t>
      </w:r>
      <w:r w:rsidRPr="00AD09F2">
        <w:rPr>
          <w:rFonts w:ascii="Times New Roman" w:hAnsi="Times New Roman" w:cs="Times New Roman"/>
        </w:rPr>
        <w:t xml:space="preserve"> km. Zároveň prebieha výstavba úseku cesty S1 </w:t>
      </w:r>
      <w:proofErr w:type="spellStart"/>
      <w:r w:rsidR="00981D29" w:rsidRPr="00AD09F2">
        <w:rPr>
          <w:rFonts w:ascii="Times New Roman" w:hAnsi="Times New Roman" w:cs="Times New Roman"/>
        </w:rPr>
        <w:t>Oświęcim</w:t>
      </w:r>
      <w:proofErr w:type="spellEnd"/>
      <w:r w:rsidR="00981D29" w:rsidRPr="00AD09F2" w:rsidDel="00981D29">
        <w:rPr>
          <w:rFonts w:ascii="Times New Roman" w:hAnsi="Times New Roman" w:cs="Times New Roman"/>
        </w:rPr>
        <w:t xml:space="preserve"> </w:t>
      </w:r>
      <w:r w:rsidRPr="00AD09F2">
        <w:rPr>
          <w:rFonts w:ascii="Times New Roman" w:hAnsi="Times New Roman" w:cs="Times New Roman"/>
        </w:rPr>
        <w:t xml:space="preserve">– </w:t>
      </w:r>
      <w:proofErr w:type="spellStart"/>
      <w:r w:rsidRPr="00AD09F2">
        <w:rPr>
          <w:rFonts w:ascii="Times New Roman" w:hAnsi="Times New Roman" w:cs="Times New Roman"/>
        </w:rPr>
        <w:t>Mysłowice</w:t>
      </w:r>
      <w:proofErr w:type="spellEnd"/>
      <w:r w:rsidRPr="00AD09F2">
        <w:rPr>
          <w:rFonts w:ascii="Times New Roman" w:hAnsi="Times New Roman" w:cs="Times New Roman"/>
        </w:rPr>
        <w:t xml:space="preserve"> v dĺžke </w:t>
      </w:r>
      <w:r w:rsidR="00981D29" w:rsidRPr="00AD09F2">
        <w:rPr>
          <w:rFonts w:ascii="Times New Roman" w:hAnsi="Times New Roman" w:cs="Times New Roman"/>
        </w:rPr>
        <w:t>približne 20</w:t>
      </w:r>
      <w:r w:rsidRPr="00AD09F2">
        <w:rPr>
          <w:rFonts w:ascii="Times New Roman" w:hAnsi="Times New Roman" w:cs="Times New Roman"/>
        </w:rPr>
        <w:t xml:space="preserve"> km, pričom jeho úplné uvedenie do prevádzky je naplánované na rok 2027.</w:t>
      </w:r>
    </w:p>
    <w:p w14:paraId="09441677"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Na slovenskej strane sa zároveň začala výstavba všetkých troch chýbajúcich úsekov diaľnice D3 smerujúcich do Poľska v celkovej dĺžke 27 km. Výstavba prebieha v súlade so stanoveným </w:t>
      </w:r>
      <w:r w:rsidRPr="00AD09F2">
        <w:rPr>
          <w:rFonts w:ascii="Times New Roman" w:hAnsi="Times New Roman" w:cs="Times New Roman"/>
        </w:rPr>
        <w:lastRenderedPageBreak/>
        <w:t>harmonogramom a uvedenie objektov do prevádzky pre cestujúcich sa plánuje v rokoch 2029 – 2030. Uvedenie týchto úsekov do prevádzky umožní odstrániť jeden z problematických dopravných úsekov na poľsko-slovenskom pohraničí a prispeje k rozvoju medzinárodnej dopravy v rámci koridoru „Baltské more – Jadranské more“.</w:t>
      </w:r>
    </w:p>
    <w:p w14:paraId="141E867C" w14:textId="6F4A07DB"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poukázala na potrebu </w:t>
      </w:r>
      <w:r w:rsidR="00981D29" w:rsidRPr="00AD09F2">
        <w:rPr>
          <w:rFonts w:ascii="Times New Roman" w:hAnsi="Times New Roman" w:cs="Times New Roman"/>
        </w:rPr>
        <w:t xml:space="preserve">dodržať </w:t>
      </w:r>
      <w:r w:rsidRPr="00AD09F2">
        <w:rPr>
          <w:rFonts w:ascii="Times New Roman" w:hAnsi="Times New Roman" w:cs="Times New Roman"/>
        </w:rPr>
        <w:t>tempo prijímania investičných rozhodnutí a ich realizácie aj v prípade ďalších významných dopravných koridorov: S7-R3 a S19-R4 v rámci európskeho dopravného koridoru „Baltské more – Čierne more – Egejské more“. Komisia upozornila na skutočnosť, že harmonogramy plánovaných investícií poukazujú na niekoľkoročné rozdiely v termínoch úplného uvedenia jednotlivých úsekov do prevádzky v neprospech Slovenska. Komisia vyzvala slovenskú stranu na urýchlenie prípravy a realizácie týchto investícií. Zdôraznila, že zosúladenie harmonogramov výstavby na oboch stranách hranice urýchli ďalší hospodársky rozvoj prihraničných regiónov. Nadregionálny význam t</w:t>
      </w:r>
      <w:r w:rsidR="00BB523F" w:rsidRPr="00AD09F2">
        <w:rPr>
          <w:rFonts w:ascii="Times New Roman" w:hAnsi="Times New Roman" w:cs="Times New Roman"/>
        </w:rPr>
        <w:t>ýchto</w:t>
      </w:r>
      <w:r w:rsidRPr="00AD09F2">
        <w:rPr>
          <w:rFonts w:ascii="Times New Roman" w:hAnsi="Times New Roman" w:cs="Times New Roman"/>
        </w:rPr>
        <w:t xml:space="preserve"> spojen</w:t>
      </w:r>
      <w:r w:rsidR="00BB523F" w:rsidRPr="00AD09F2">
        <w:rPr>
          <w:rFonts w:ascii="Times New Roman" w:hAnsi="Times New Roman" w:cs="Times New Roman"/>
        </w:rPr>
        <w:t>í</w:t>
      </w:r>
      <w:r w:rsidRPr="00AD09F2">
        <w:rPr>
          <w:rFonts w:ascii="Times New Roman" w:hAnsi="Times New Roman" w:cs="Times New Roman"/>
        </w:rPr>
        <w:t xml:space="preserve"> by mohol priniesť významný synergický efekt nielen pre prihraničné regióny, ale aj pre obe krajiny.</w:t>
      </w:r>
    </w:p>
    <w:p w14:paraId="7219FFD0"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Slovenská strana informovala, že aktívne pracuje na príprave chýbajúcich úsekov rýchlostnej cesty R4 v celkovej dĺžke 60 km, pričom zohľadňuje jej strategický a nadregionálny význam. Zároveň zvažuje realizáciu týchto úsekov formou verejno-súkromného partnerstva (PPP). V súčasnosti prebieha výstavba druhej etapy severného obchvatu Prešova.</w:t>
      </w:r>
    </w:p>
    <w:p w14:paraId="6A77B450" w14:textId="061C532D"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Poľská strana potvrdila pokračovanie výstavby rýchlostnej cesty </w:t>
      </w:r>
      <w:r w:rsidR="009703E7" w:rsidRPr="00AD09F2">
        <w:rPr>
          <w:rFonts w:ascii="Times New Roman" w:hAnsi="Times New Roman" w:cs="Times New Roman"/>
        </w:rPr>
        <w:t>S</w:t>
      </w:r>
      <w:r w:rsidRPr="00AD09F2">
        <w:rPr>
          <w:rFonts w:ascii="Times New Roman" w:hAnsi="Times New Roman" w:cs="Times New Roman"/>
        </w:rPr>
        <w:t xml:space="preserve">19 na úseku </w:t>
      </w:r>
      <w:proofErr w:type="spellStart"/>
      <w:r w:rsidRPr="00AD09F2">
        <w:rPr>
          <w:rFonts w:ascii="Times New Roman" w:hAnsi="Times New Roman" w:cs="Times New Roman"/>
        </w:rPr>
        <w:t>Rzeszów</w:t>
      </w:r>
      <w:proofErr w:type="spellEnd"/>
      <w:r w:rsidRPr="00AD09F2">
        <w:rPr>
          <w:rFonts w:ascii="Times New Roman" w:hAnsi="Times New Roman" w:cs="Times New Roman"/>
        </w:rPr>
        <w:t xml:space="preserve"> – </w:t>
      </w:r>
      <w:proofErr w:type="spellStart"/>
      <w:r w:rsidRPr="00AD09F2">
        <w:rPr>
          <w:rFonts w:ascii="Times New Roman" w:hAnsi="Times New Roman" w:cs="Times New Roman"/>
        </w:rPr>
        <w:t>Barwinek</w:t>
      </w:r>
      <w:proofErr w:type="spellEnd"/>
      <w:r w:rsidRPr="00AD09F2">
        <w:rPr>
          <w:rFonts w:ascii="Times New Roman" w:hAnsi="Times New Roman" w:cs="Times New Roman"/>
        </w:rPr>
        <w:t xml:space="preserve"> – štátna hranica v celkovej dĺžke 84,6 km.</w:t>
      </w:r>
    </w:p>
    <w:p w14:paraId="0D4D54AE"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privítala začatie diskusie na úrovni expertov medzi oboma stranami o možnostiach zvýšenia počtu cezhraničných cestných spojení, ktoré by boli prispôsobené a otvorené pre premávku bez hmotnostných obmedzení. Komisia vyzvala obe strany, aby pokračovali v konštruktívnom dialógu, ktorý bude zohľadňovať záujmy a potreby oboch krajín.</w:t>
      </w:r>
    </w:p>
    <w:p w14:paraId="6AB65519" w14:textId="28FC8462"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Obchodné, priemyselné a hospodárske komory (ďalej len „komory“) odporúčajú urýchliť projektové práce a realizáciu dopravných projektov na slovenskej strane (R4, D3) v rámci </w:t>
      </w:r>
      <w:r w:rsidR="00BB523F" w:rsidRPr="00AD09F2">
        <w:rPr>
          <w:rFonts w:ascii="Times New Roman" w:hAnsi="Times New Roman" w:cs="Times New Roman"/>
        </w:rPr>
        <w:t>európskych dopravných</w:t>
      </w:r>
      <w:r w:rsidRPr="00AD09F2">
        <w:rPr>
          <w:rFonts w:ascii="Times New Roman" w:hAnsi="Times New Roman" w:cs="Times New Roman"/>
        </w:rPr>
        <w:t xml:space="preserve"> koridorov medzi Poľskom a Slovenskom. Tento cieľ je odôvodnený skutočnosťou, že Poľsko a Slovensko sú pre seba navzájom významnými obchodnými partnermi.</w:t>
      </w:r>
    </w:p>
    <w:p w14:paraId="6FEBA1A1" w14:textId="21E16D16"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V železničnej doprave obe strany vyvíjajú úsilie o zavedenie pravidelných diaľkových spojení, ktoré budú predstavovať konkurencieschopnú alternatívu k cestnej doprave v cezhraničnej premávke. Nové možnosti osobnej dopravy </w:t>
      </w:r>
      <w:r w:rsidR="00BB523F" w:rsidRPr="00AD09F2">
        <w:rPr>
          <w:rFonts w:ascii="Times New Roman" w:hAnsi="Times New Roman" w:cs="Times New Roman"/>
        </w:rPr>
        <w:t xml:space="preserve">by </w:t>
      </w:r>
      <w:r w:rsidRPr="00AD09F2">
        <w:rPr>
          <w:rFonts w:ascii="Times New Roman" w:hAnsi="Times New Roman" w:cs="Times New Roman"/>
        </w:rPr>
        <w:t xml:space="preserve">najskôr </w:t>
      </w:r>
      <w:r w:rsidR="00BB523F" w:rsidRPr="00AD09F2">
        <w:rPr>
          <w:rFonts w:ascii="Times New Roman" w:hAnsi="Times New Roman" w:cs="Times New Roman"/>
        </w:rPr>
        <w:t xml:space="preserve">mohli </w:t>
      </w:r>
      <w:r w:rsidRPr="00AD09F2">
        <w:rPr>
          <w:rFonts w:ascii="Times New Roman" w:hAnsi="Times New Roman" w:cs="Times New Roman"/>
        </w:rPr>
        <w:t xml:space="preserve">vzniknúť na </w:t>
      </w:r>
      <w:r w:rsidR="00BB523F" w:rsidRPr="00AD09F2">
        <w:rPr>
          <w:rFonts w:ascii="Times New Roman" w:hAnsi="Times New Roman" w:cs="Times New Roman"/>
        </w:rPr>
        <w:t>trati</w:t>
      </w:r>
      <w:r w:rsidRPr="00AD09F2">
        <w:rPr>
          <w:rFonts w:ascii="Times New Roman" w:hAnsi="Times New Roman" w:cs="Times New Roman"/>
        </w:rPr>
        <w:t xml:space="preserve"> Varšava/Krakov – Košice cez pohraničné stanice </w:t>
      </w:r>
      <w:proofErr w:type="spellStart"/>
      <w:r w:rsidRPr="00AD09F2">
        <w:rPr>
          <w:rFonts w:ascii="Times New Roman" w:hAnsi="Times New Roman" w:cs="Times New Roman"/>
        </w:rPr>
        <w:t>Muszyna</w:t>
      </w:r>
      <w:proofErr w:type="spellEnd"/>
      <w:r w:rsidRPr="00AD09F2">
        <w:rPr>
          <w:rFonts w:ascii="Times New Roman" w:hAnsi="Times New Roman" w:cs="Times New Roman"/>
        </w:rPr>
        <w:t xml:space="preserve"> – Plaveč.</w:t>
      </w:r>
    </w:p>
    <w:p w14:paraId="3DA49FDD" w14:textId="2EBDD189"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s uspokojením prijala dohodu oboch strán o podaní žiadosti o financovanie spoločného projektu v rámci dodatočnej výzvy Nástroja </w:t>
      </w:r>
      <w:r w:rsidR="00BB523F" w:rsidRPr="00AD09F2">
        <w:rPr>
          <w:rFonts w:ascii="Times New Roman" w:hAnsi="Times New Roman" w:cs="Times New Roman"/>
        </w:rPr>
        <w:t>na prepájanie Európy</w:t>
      </w:r>
      <w:r w:rsidRPr="00AD09F2">
        <w:rPr>
          <w:rFonts w:ascii="Times New Roman" w:hAnsi="Times New Roman" w:cs="Times New Roman"/>
        </w:rPr>
        <w:t xml:space="preserve"> na roky 2021 – 2027 (CEF TRANSPORT REFLOW 2026). Projekt zahŕňa vypracovanie komplexnej analýzy zameranej na zlepšenie technických a technologických parametrov železničnej infraštruktúry na úseku </w:t>
      </w:r>
      <w:proofErr w:type="spellStart"/>
      <w:r w:rsidR="008B272C" w:rsidRPr="00AD09F2">
        <w:rPr>
          <w:rFonts w:ascii="Times New Roman" w:hAnsi="Times New Roman" w:cs="Times New Roman"/>
        </w:rPr>
        <w:t>Tarnów</w:t>
      </w:r>
      <w:proofErr w:type="spellEnd"/>
      <w:r w:rsidR="008B272C" w:rsidRPr="00AD09F2">
        <w:rPr>
          <w:rFonts w:ascii="Times New Roman" w:hAnsi="Times New Roman" w:cs="Times New Roman"/>
        </w:rPr>
        <w:t xml:space="preserve"> – </w:t>
      </w:r>
      <w:proofErr w:type="spellStart"/>
      <w:r w:rsidRPr="00AD09F2">
        <w:rPr>
          <w:rFonts w:ascii="Times New Roman" w:hAnsi="Times New Roman" w:cs="Times New Roman"/>
        </w:rPr>
        <w:t>Nowy</w:t>
      </w:r>
      <w:proofErr w:type="spellEnd"/>
      <w:r w:rsidRPr="00AD09F2">
        <w:rPr>
          <w:rFonts w:ascii="Times New Roman" w:hAnsi="Times New Roman" w:cs="Times New Roman"/>
        </w:rPr>
        <w:t xml:space="preserve"> </w:t>
      </w:r>
      <w:proofErr w:type="spellStart"/>
      <w:r w:rsidRPr="00AD09F2">
        <w:rPr>
          <w:rFonts w:ascii="Times New Roman" w:hAnsi="Times New Roman" w:cs="Times New Roman"/>
        </w:rPr>
        <w:t>Sącz</w:t>
      </w:r>
      <w:proofErr w:type="spellEnd"/>
      <w:r w:rsidRPr="00AD09F2">
        <w:rPr>
          <w:rFonts w:ascii="Times New Roman" w:hAnsi="Times New Roman" w:cs="Times New Roman"/>
        </w:rPr>
        <w:t xml:space="preserve"> – </w:t>
      </w:r>
      <w:proofErr w:type="spellStart"/>
      <w:r w:rsidRPr="00AD09F2">
        <w:rPr>
          <w:rFonts w:ascii="Times New Roman" w:hAnsi="Times New Roman" w:cs="Times New Roman"/>
        </w:rPr>
        <w:t>Muszyna</w:t>
      </w:r>
      <w:proofErr w:type="spellEnd"/>
      <w:r w:rsidRPr="00AD09F2">
        <w:rPr>
          <w:rFonts w:ascii="Times New Roman" w:hAnsi="Times New Roman" w:cs="Times New Roman"/>
        </w:rPr>
        <w:t xml:space="preserve">/Plaveč – </w:t>
      </w:r>
      <w:r w:rsidR="008B272C" w:rsidRPr="00AD09F2">
        <w:rPr>
          <w:rFonts w:ascii="Times New Roman" w:hAnsi="Times New Roman" w:cs="Times New Roman"/>
        </w:rPr>
        <w:t>Prešov – Kysak</w:t>
      </w:r>
      <w:r w:rsidRPr="00AD09F2">
        <w:rPr>
          <w:rFonts w:ascii="Times New Roman" w:hAnsi="Times New Roman" w:cs="Times New Roman"/>
        </w:rPr>
        <w:t>, ktorý predstavuje spojenie v rámci rozšírenej základnej siete európskeho dopravného koridoru Baltské more – Čierne more – Egejské more.</w:t>
      </w:r>
    </w:p>
    <w:p w14:paraId="6F95BD38" w14:textId="1C37DA5E" w:rsidR="00E17BAC" w:rsidRPr="00AD09F2" w:rsidRDefault="00E17BAC" w:rsidP="00EA2DB1">
      <w:pPr>
        <w:jc w:val="both"/>
        <w:rPr>
          <w:rFonts w:ascii="Times New Roman" w:hAnsi="Times New Roman" w:cs="Times New Roman"/>
        </w:rPr>
      </w:pPr>
      <w:r w:rsidRPr="00AD09F2">
        <w:rPr>
          <w:rFonts w:ascii="Times New Roman" w:hAnsi="Times New Roman" w:cs="Times New Roman"/>
        </w:rPr>
        <w:lastRenderedPageBreak/>
        <w:t>Komisia ocenila úsilie oboch strán o</w:t>
      </w:r>
      <w:r w:rsidR="009703E7" w:rsidRPr="00AD09F2">
        <w:rPr>
          <w:rFonts w:ascii="Times New Roman" w:hAnsi="Times New Roman" w:cs="Times New Roman"/>
        </w:rPr>
        <w:t xml:space="preserve"> možné </w:t>
      </w:r>
      <w:r w:rsidRPr="00AD09F2">
        <w:rPr>
          <w:rFonts w:ascii="Times New Roman" w:hAnsi="Times New Roman" w:cs="Times New Roman"/>
        </w:rPr>
        <w:t xml:space="preserve">zavedenie nového pravidelného železničného spojenia medzi Varšavou/Krakovom a Košicami (ďalej do Budapešti) cez pohraničné stanice </w:t>
      </w:r>
      <w:proofErr w:type="spellStart"/>
      <w:r w:rsidRPr="00AD09F2">
        <w:rPr>
          <w:rFonts w:ascii="Times New Roman" w:hAnsi="Times New Roman" w:cs="Times New Roman"/>
        </w:rPr>
        <w:t>Muszyna</w:t>
      </w:r>
      <w:proofErr w:type="spellEnd"/>
      <w:r w:rsidRPr="00AD09F2">
        <w:rPr>
          <w:rFonts w:ascii="Times New Roman" w:hAnsi="Times New Roman" w:cs="Times New Roman"/>
        </w:rPr>
        <w:t xml:space="preserve"> – Plaveč v čo najkratšom možnom termíne a zároveň privítala snahy strán o</w:t>
      </w:r>
      <w:r w:rsidR="009703E7" w:rsidRPr="00AD09F2">
        <w:rPr>
          <w:rFonts w:ascii="Times New Roman" w:hAnsi="Times New Roman" w:cs="Times New Roman"/>
        </w:rPr>
        <w:t xml:space="preserve"> predbežné </w:t>
      </w:r>
      <w:r w:rsidRPr="00AD09F2">
        <w:rPr>
          <w:rFonts w:ascii="Times New Roman" w:hAnsi="Times New Roman" w:cs="Times New Roman"/>
        </w:rPr>
        <w:t xml:space="preserve">zavedenie predmetného spojenia už </w:t>
      </w:r>
      <w:r w:rsidR="009703E7" w:rsidRPr="00AD09F2">
        <w:rPr>
          <w:rFonts w:ascii="Times New Roman" w:hAnsi="Times New Roman" w:cs="Times New Roman"/>
        </w:rPr>
        <w:t>od cestovného poriadku</w:t>
      </w:r>
      <w:r w:rsidRPr="00AD09F2">
        <w:rPr>
          <w:rFonts w:ascii="Times New Roman" w:hAnsi="Times New Roman" w:cs="Times New Roman"/>
        </w:rPr>
        <w:t xml:space="preserve"> 2027</w:t>
      </w:r>
      <w:r w:rsidR="009703E7" w:rsidRPr="00AD09F2">
        <w:rPr>
          <w:rFonts w:ascii="Times New Roman" w:hAnsi="Times New Roman" w:cs="Times New Roman"/>
        </w:rPr>
        <w:t>/2028</w:t>
      </w:r>
      <w:r w:rsidRPr="00AD09F2">
        <w:rPr>
          <w:rFonts w:ascii="Times New Roman" w:hAnsi="Times New Roman" w:cs="Times New Roman"/>
        </w:rPr>
        <w:t xml:space="preserve">, t. j. pred plánovaným uvedením nového úseku medzi Krakovom a Novým </w:t>
      </w:r>
      <w:proofErr w:type="spellStart"/>
      <w:r w:rsidRPr="00AD09F2">
        <w:rPr>
          <w:rFonts w:ascii="Times New Roman" w:hAnsi="Times New Roman" w:cs="Times New Roman"/>
        </w:rPr>
        <w:t>Sączom</w:t>
      </w:r>
      <w:proofErr w:type="spellEnd"/>
      <w:r w:rsidRPr="00AD09F2">
        <w:rPr>
          <w:rFonts w:ascii="Times New Roman" w:hAnsi="Times New Roman" w:cs="Times New Roman"/>
        </w:rPr>
        <w:t xml:space="preserve"> do prevádzky, ktorý výrazne skráti čas cestovania.</w:t>
      </w:r>
    </w:p>
    <w:p w14:paraId="5E8908AD"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V tejto súvislosti Komisia vyzvala na začatie trojstrannej koordinácie aj s maďarskou stranou a na rozšírenie spolupráce zameranej na zavedenie spojenia medzi Varšavou, Košicami a Budapešťou.</w:t>
      </w:r>
    </w:p>
    <w:p w14:paraId="4A1EAE16" w14:textId="431C4F5C"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zároveň zdôraznila rozvoj spolupráce v oblasti civilného letectva. V poslednom období boli zavedené nové pravidelné letecké spojenia medzi Varšavou a Bratislavou a medzi Gdanskom a Popradom, ktoré doplnili už existujúce spojenia medzi Varšavou a Košicami a</w:t>
      </w:r>
      <w:r w:rsidR="00BB523F" w:rsidRPr="00AD09F2">
        <w:rPr>
          <w:rFonts w:ascii="Times New Roman" w:hAnsi="Times New Roman" w:cs="Times New Roman"/>
        </w:rPr>
        <w:t xml:space="preserve"> medzi </w:t>
      </w:r>
      <w:r w:rsidRPr="00AD09F2">
        <w:rPr>
          <w:rFonts w:ascii="Times New Roman" w:hAnsi="Times New Roman" w:cs="Times New Roman"/>
        </w:rPr>
        <w:t>Gdanskom</w:t>
      </w:r>
      <w:r w:rsidR="00BB523F" w:rsidRPr="00AD09F2">
        <w:rPr>
          <w:rFonts w:ascii="Times New Roman" w:hAnsi="Times New Roman" w:cs="Times New Roman"/>
        </w:rPr>
        <w:t xml:space="preserve"> a Bratislavou</w:t>
      </w:r>
      <w:r w:rsidRPr="00AD09F2">
        <w:rPr>
          <w:rFonts w:ascii="Times New Roman" w:hAnsi="Times New Roman" w:cs="Times New Roman"/>
        </w:rPr>
        <w:t>.</w:t>
      </w:r>
    </w:p>
    <w:p w14:paraId="160968A6"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podporila myšlienku zavádzania a ďalšieho rozvoja železničných a autobusových cezhraničných spojení realizovaných z iniciatívy miestnych orgánov územnej samosprávy.</w:t>
      </w:r>
    </w:p>
    <w:p w14:paraId="589D4ECA" w14:textId="77777777" w:rsidR="00EA2DB1" w:rsidRPr="00AD09F2" w:rsidRDefault="00EA2DB1" w:rsidP="00EA2DB1">
      <w:pPr>
        <w:jc w:val="both"/>
        <w:rPr>
          <w:rFonts w:ascii="Times New Roman" w:hAnsi="Times New Roman" w:cs="Times New Roman"/>
          <w:b/>
          <w:bCs/>
        </w:rPr>
      </w:pPr>
      <w:r w:rsidRPr="00AD09F2">
        <w:rPr>
          <w:rFonts w:ascii="Times New Roman" w:hAnsi="Times New Roman" w:cs="Times New Roman"/>
          <w:b/>
          <w:bCs/>
        </w:rPr>
        <w:t>2. Pracovná skupina pre hospodársku spoluprácu</w:t>
      </w:r>
    </w:p>
    <w:p w14:paraId="25E47CB7"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rPr>
        <w:t xml:space="preserve">Komisia pozitívne zhodnotila vývoj hospodárskej spolupráce, ktorá je najdynamickejším segmentom bilaterálnej spolupráce so stabilne rastúcim trendom. Poľsko je štvrtým najvýznamnejším obchodným partnerom SR z hľadiska exportu aj importu, pričom vzájomná výmena dlhodobo rastie. V r.2025 prekonala hranicu 15 mld. eur (15 030,8 mil. EUR, +3 %) a dosahuje rekordné objemy s pretrvávajúcim pozitívnym saldom pre Slovensko, avšak náskok pozitívnej bilancie SK vo vzájomnom obchode sa postupne stiera. Z pohľadu Poľska sa Slovensko nachádza na 10. mieste  v poľskom exporte a na 20. mieste v poľskom importe. </w:t>
      </w:r>
    </w:p>
    <w:p w14:paraId="49915072"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shd w:val="clear" w:color="auto" w:fill="FFFFFF"/>
        </w:rPr>
        <w:t xml:space="preserve">Podľa Štatistického úradu Slovenskej republiky, </w:t>
      </w:r>
      <w:r w:rsidRPr="00AD09F2">
        <w:rPr>
          <w:rFonts w:ascii="Times New Roman" w:hAnsi="Times New Roman" w:cs="Times New Roman"/>
        </w:rPr>
        <w:t>v r.2025 hodnota vývozu zo Slovenska dosiahla 8 376,1 mil. EUR (+ 3,8 %), hodnota dovozu z Poľska úroveň 6 654,7 mil. EUR (+2 %) a obchodné saldo dosiahlo 1 721,4 mil. EUR.</w:t>
      </w:r>
    </w:p>
    <w:p w14:paraId="66C808B1"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rPr>
        <w:t>Za najperspektívnejšie oblasti spolupráce sa považujú automobilový priemysel, informačné a komunikačné technológie, obranný priemysel, potravinársky priemysel, nábytkársky priemysel a energetika, finančné služby.</w:t>
      </w:r>
    </w:p>
    <w:p w14:paraId="230261FE"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rPr>
        <w:t>Komisia potvrdila významné postavenie Poľska,  ako 2. najvýznamnejšej destinácie pre podnikanie slovenských firiem V investíciách na Slovensku patrí Poľsku 17. Poľské podniky investujú predovšetkým v sektore stavebníctva a infraštruktúry, palív a energetiky, IT, finančných služieb, elektronického obchodu a predaja a servisu vozidiel.</w:t>
      </w:r>
    </w:p>
    <w:p w14:paraId="2D761222" w14:textId="77777777" w:rsidR="00EA2DB1" w:rsidRPr="00AD09F2" w:rsidRDefault="00EA2DB1" w:rsidP="00EA2DB1">
      <w:pPr>
        <w:jc w:val="both"/>
        <w:rPr>
          <w:rFonts w:ascii="Times New Roman" w:hAnsi="Times New Roman" w:cs="Times New Roman"/>
          <w:strike/>
        </w:rPr>
      </w:pPr>
      <w:r w:rsidRPr="00AD09F2">
        <w:rPr>
          <w:rFonts w:ascii="Times New Roman" w:hAnsi="Times New Roman" w:cs="Times New Roman"/>
        </w:rPr>
        <w:t xml:space="preserve">Podľa údajov Národnej banky Slovenska dosiahol stav poľských priamych zahraničných investícií na Slovensku ku koncu roka 2024 hodnotu 489,9 mil. EUR, stav slovenských investícií v Poľsku 285,5 mil. EUR. V </w:t>
      </w:r>
      <w:proofErr w:type="spellStart"/>
      <w:r w:rsidRPr="00AD09F2">
        <w:rPr>
          <w:rFonts w:ascii="Times New Roman" w:hAnsi="Times New Roman" w:cs="Times New Roman"/>
        </w:rPr>
        <w:t>dlhodobejšom</w:t>
      </w:r>
      <w:proofErr w:type="spellEnd"/>
      <w:r w:rsidRPr="00AD09F2">
        <w:rPr>
          <w:rFonts w:ascii="Times New Roman" w:hAnsi="Times New Roman" w:cs="Times New Roman"/>
        </w:rPr>
        <w:t xml:space="preserve"> horizonte vykazuje hodnota vzájomných priamych investícií rastúci trend, pričom v jednotlivých rokoch dochádza k výkyvom v tokoch a stave investícií.</w:t>
      </w:r>
    </w:p>
    <w:p w14:paraId="25A2796C"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rPr>
        <w:lastRenderedPageBreak/>
        <w:t xml:space="preserve">Komisia pozitívne ocenila aj početné spoločné podujatia uskutočnené v roku 2026. Patrili medzi </w:t>
      </w:r>
      <w:proofErr w:type="spellStart"/>
      <w:r w:rsidRPr="00AD09F2">
        <w:rPr>
          <w:rFonts w:ascii="Times New Roman" w:hAnsi="Times New Roman" w:cs="Times New Roman"/>
        </w:rPr>
        <w:t>ne</w:t>
      </w:r>
      <w:proofErr w:type="spellEnd"/>
      <w:r w:rsidRPr="00AD09F2">
        <w:rPr>
          <w:rFonts w:ascii="Times New Roman" w:hAnsi="Times New Roman" w:cs="Times New Roman"/>
        </w:rPr>
        <w:t xml:space="preserve"> </w:t>
      </w:r>
    </w:p>
    <w:p w14:paraId="6518DA41" w14:textId="77777777" w:rsidR="00EA2DB1" w:rsidRPr="00AD09F2" w:rsidRDefault="00EA2DB1" w:rsidP="00EA2DB1">
      <w:pPr>
        <w:pStyle w:val="Odsekzoznamu"/>
        <w:numPr>
          <w:ilvl w:val="0"/>
          <w:numId w:val="2"/>
        </w:numPr>
        <w:spacing w:line="276" w:lineRule="auto"/>
        <w:jc w:val="both"/>
        <w:rPr>
          <w:rFonts w:ascii="Times New Roman" w:hAnsi="Times New Roman" w:cs="Times New Roman"/>
        </w:rPr>
      </w:pPr>
      <w:r w:rsidRPr="00AD09F2">
        <w:rPr>
          <w:rFonts w:ascii="Times New Roman" w:hAnsi="Times New Roman" w:cs="Times New Roman"/>
        </w:rPr>
        <w:t>medzinárodné konferencie a fóra (18. Európsky hospodársky kongres –„</w:t>
      </w:r>
      <w:proofErr w:type="spellStart"/>
      <w:r w:rsidRPr="00AD09F2">
        <w:rPr>
          <w:rFonts w:ascii="Times New Roman" w:hAnsi="Times New Roman" w:cs="Times New Roman"/>
        </w:rPr>
        <w:t>Davos</w:t>
      </w:r>
      <w:proofErr w:type="spellEnd"/>
      <w:r w:rsidRPr="00AD09F2">
        <w:rPr>
          <w:rFonts w:ascii="Times New Roman" w:hAnsi="Times New Roman" w:cs="Times New Roman"/>
        </w:rPr>
        <w:t xml:space="preserve"> strednej Európy“ v Katoviciach s prvým slovenským panelom v 18-ročnej histórii kongresu,  piaty ročník „HN Biznis fórum Poľsko-Slovensko“ v Bratislave, bezpečnostná konferencia Defence24 </w:t>
      </w:r>
      <w:proofErr w:type="spellStart"/>
      <w:r w:rsidRPr="00AD09F2">
        <w:rPr>
          <w:rFonts w:ascii="Times New Roman" w:hAnsi="Times New Roman" w:cs="Times New Roman"/>
        </w:rPr>
        <w:t>Days</w:t>
      </w:r>
      <w:proofErr w:type="spellEnd"/>
      <w:r w:rsidRPr="00AD09F2">
        <w:rPr>
          <w:rFonts w:ascii="Times New Roman" w:hAnsi="Times New Roman" w:cs="Times New Roman"/>
        </w:rPr>
        <w:t xml:space="preserve"> vo Varšave so slovenskými firmami), </w:t>
      </w:r>
    </w:p>
    <w:p w14:paraId="0579EE65" w14:textId="77777777" w:rsidR="00EA2DB1" w:rsidRPr="00AD09F2" w:rsidRDefault="00EA2DB1" w:rsidP="00EA2DB1">
      <w:pPr>
        <w:pStyle w:val="Odsekzoznamu"/>
        <w:numPr>
          <w:ilvl w:val="0"/>
          <w:numId w:val="2"/>
        </w:numPr>
        <w:spacing w:line="276" w:lineRule="auto"/>
        <w:jc w:val="both"/>
        <w:rPr>
          <w:rFonts w:ascii="Times New Roman" w:hAnsi="Times New Roman" w:cs="Times New Roman"/>
        </w:rPr>
      </w:pPr>
      <w:r w:rsidRPr="00AD09F2">
        <w:rPr>
          <w:rFonts w:ascii="Times New Roman" w:hAnsi="Times New Roman" w:cs="Times New Roman"/>
        </w:rPr>
        <w:t xml:space="preserve">ekonomické prezentácie Slovenska (podnikanie so SR v oblasti vinárstva a turistiky v Toruni, workshop Podnikajme so Slovenskom v Katoviciach), </w:t>
      </w:r>
    </w:p>
    <w:p w14:paraId="31BB590E" w14:textId="77777777" w:rsidR="00EA2DB1" w:rsidRPr="00AD09F2" w:rsidRDefault="00EA2DB1" w:rsidP="00EA2DB1">
      <w:pPr>
        <w:pStyle w:val="Odsekzoznamu"/>
        <w:numPr>
          <w:ilvl w:val="0"/>
          <w:numId w:val="2"/>
        </w:numPr>
        <w:spacing w:line="276" w:lineRule="auto"/>
        <w:jc w:val="both"/>
        <w:rPr>
          <w:rFonts w:ascii="Times New Roman" w:hAnsi="Times New Roman" w:cs="Times New Roman"/>
        </w:rPr>
      </w:pPr>
      <w:r w:rsidRPr="00AD09F2">
        <w:rPr>
          <w:rFonts w:ascii="Times New Roman" w:hAnsi="Times New Roman" w:cs="Times New Roman"/>
        </w:rPr>
        <w:t xml:space="preserve">podnikateľské misie (podnikateľská misia slovenských firiem do západného Pomoranska), </w:t>
      </w:r>
    </w:p>
    <w:p w14:paraId="7B54490C" w14:textId="77777777" w:rsidR="00EA2DB1" w:rsidRPr="00AD09F2" w:rsidRDefault="00EA2DB1" w:rsidP="00EA2DB1">
      <w:pPr>
        <w:pStyle w:val="Odsekzoznamu"/>
        <w:numPr>
          <w:ilvl w:val="0"/>
          <w:numId w:val="2"/>
        </w:numPr>
        <w:spacing w:line="276" w:lineRule="auto"/>
        <w:jc w:val="both"/>
        <w:rPr>
          <w:rFonts w:ascii="Times New Roman" w:hAnsi="Times New Roman" w:cs="Times New Roman"/>
        </w:rPr>
      </w:pPr>
      <w:r w:rsidRPr="00AD09F2">
        <w:rPr>
          <w:rFonts w:ascii="Times New Roman" w:hAnsi="Times New Roman" w:cs="Times New Roman"/>
        </w:rPr>
        <w:t xml:space="preserve">bilaterálne fóra  (konferencia </w:t>
      </w:r>
      <w:proofErr w:type="spellStart"/>
      <w:r w:rsidRPr="00AD09F2">
        <w:rPr>
          <w:rFonts w:ascii="Times New Roman" w:hAnsi="Times New Roman" w:cs="Times New Roman"/>
        </w:rPr>
        <w:t>Ports</w:t>
      </w:r>
      <w:proofErr w:type="spellEnd"/>
      <w:r w:rsidRPr="00AD09F2">
        <w:rPr>
          <w:rFonts w:ascii="Times New Roman" w:hAnsi="Times New Roman" w:cs="Times New Roman"/>
        </w:rPr>
        <w:t xml:space="preserve"> of </w:t>
      </w:r>
      <w:proofErr w:type="spellStart"/>
      <w:r w:rsidRPr="00AD09F2">
        <w:rPr>
          <w:rFonts w:ascii="Times New Roman" w:hAnsi="Times New Roman" w:cs="Times New Roman"/>
        </w:rPr>
        <w:t>Poland</w:t>
      </w:r>
      <w:proofErr w:type="spellEnd"/>
      <w:r w:rsidRPr="00AD09F2">
        <w:rPr>
          <w:rFonts w:ascii="Times New Roman" w:hAnsi="Times New Roman" w:cs="Times New Roman"/>
        </w:rPr>
        <w:t xml:space="preserve"> v Bratislave, Slovensko-poľský obranno-priemyselný dialóg v Bratislave, Oravské ekonomické fórum s akcentom na </w:t>
      </w:r>
      <w:proofErr w:type="spellStart"/>
      <w:r w:rsidRPr="00AD09F2">
        <w:rPr>
          <w:rFonts w:ascii="Times New Roman" w:hAnsi="Times New Roman" w:cs="Times New Roman"/>
        </w:rPr>
        <w:t>cezhraničie</w:t>
      </w:r>
      <w:proofErr w:type="spellEnd"/>
      <w:r w:rsidRPr="00AD09F2">
        <w:rPr>
          <w:rFonts w:ascii="Times New Roman" w:hAnsi="Times New Roman" w:cs="Times New Roman"/>
        </w:rPr>
        <w:t xml:space="preserve">  v Dolnom Kubíne)</w:t>
      </w:r>
    </w:p>
    <w:p w14:paraId="6B833ED4" w14:textId="77777777" w:rsidR="00EA2DB1" w:rsidRPr="00AD09F2" w:rsidRDefault="00EA2DB1" w:rsidP="00EA2DB1">
      <w:pPr>
        <w:pStyle w:val="Odsekzoznamu"/>
        <w:numPr>
          <w:ilvl w:val="0"/>
          <w:numId w:val="2"/>
        </w:numPr>
        <w:spacing w:line="276" w:lineRule="auto"/>
        <w:jc w:val="both"/>
        <w:rPr>
          <w:rFonts w:ascii="Times New Roman" w:hAnsi="Times New Roman" w:cs="Times New Roman"/>
        </w:rPr>
      </w:pPr>
      <w:r w:rsidRPr="00AD09F2">
        <w:rPr>
          <w:rFonts w:ascii="Times New Roman" w:hAnsi="Times New Roman" w:cs="Times New Roman"/>
        </w:rPr>
        <w:t xml:space="preserve">a nakoniec početné národné stánky SR a PL (medzinárodný veľtrh </w:t>
      </w:r>
      <w:proofErr w:type="spellStart"/>
      <w:r w:rsidRPr="00AD09F2">
        <w:rPr>
          <w:rFonts w:ascii="Times New Roman" w:hAnsi="Times New Roman" w:cs="Times New Roman"/>
        </w:rPr>
        <w:t>Meble</w:t>
      </w:r>
      <w:proofErr w:type="spellEnd"/>
      <w:r w:rsidRPr="00AD09F2">
        <w:rPr>
          <w:rFonts w:ascii="Times New Roman" w:hAnsi="Times New Roman" w:cs="Times New Roman"/>
        </w:rPr>
        <w:t xml:space="preserve"> </w:t>
      </w:r>
      <w:proofErr w:type="spellStart"/>
      <w:r w:rsidRPr="00AD09F2">
        <w:rPr>
          <w:rFonts w:ascii="Times New Roman" w:hAnsi="Times New Roman" w:cs="Times New Roman"/>
        </w:rPr>
        <w:t>Polska</w:t>
      </w:r>
      <w:proofErr w:type="spellEnd"/>
      <w:r w:rsidRPr="00AD09F2">
        <w:rPr>
          <w:rFonts w:ascii="Times New Roman" w:hAnsi="Times New Roman" w:cs="Times New Roman"/>
        </w:rPr>
        <w:t xml:space="preserve"> v Poznani, veľtrhu obrany a bezpečnosti IDEB v Bratislave, veľtrh potravín a nápojov </w:t>
      </w:r>
      <w:proofErr w:type="spellStart"/>
      <w:r w:rsidRPr="00AD09F2">
        <w:rPr>
          <w:rFonts w:ascii="Times New Roman" w:hAnsi="Times New Roman" w:cs="Times New Roman"/>
        </w:rPr>
        <w:t>WorldFood</w:t>
      </w:r>
      <w:proofErr w:type="spellEnd"/>
      <w:r w:rsidRPr="00AD09F2">
        <w:rPr>
          <w:rFonts w:ascii="Times New Roman" w:hAnsi="Times New Roman" w:cs="Times New Roman"/>
        </w:rPr>
        <w:t xml:space="preserve"> Expo vo Varšave, medzinárodná výstava obrannej techniky MSPO v </w:t>
      </w:r>
      <w:proofErr w:type="spellStart"/>
      <w:r w:rsidRPr="00AD09F2">
        <w:rPr>
          <w:rFonts w:ascii="Times New Roman" w:hAnsi="Times New Roman" w:cs="Times New Roman"/>
        </w:rPr>
        <w:t>Kielcach</w:t>
      </w:r>
      <w:proofErr w:type="spellEnd"/>
      <w:r w:rsidRPr="00AD09F2">
        <w:rPr>
          <w:rFonts w:ascii="Times New Roman" w:hAnsi="Times New Roman" w:cs="Times New Roman"/>
        </w:rPr>
        <w:t xml:space="preserve">, medzinárodný veľtrh </w:t>
      </w:r>
      <w:proofErr w:type="spellStart"/>
      <w:r w:rsidRPr="00AD09F2">
        <w:rPr>
          <w:rFonts w:ascii="Times New Roman" w:hAnsi="Times New Roman" w:cs="Times New Roman"/>
        </w:rPr>
        <w:t>Horeca</w:t>
      </w:r>
      <w:proofErr w:type="spellEnd"/>
      <w:r w:rsidRPr="00AD09F2">
        <w:rPr>
          <w:rFonts w:ascii="Times New Roman" w:hAnsi="Times New Roman" w:cs="Times New Roman"/>
        </w:rPr>
        <w:t>/</w:t>
      </w:r>
      <w:proofErr w:type="spellStart"/>
      <w:r w:rsidRPr="00AD09F2">
        <w:rPr>
          <w:rFonts w:ascii="Times New Roman" w:hAnsi="Times New Roman" w:cs="Times New Roman"/>
        </w:rPr>
        <w:t>Enoexpo</w:t>
      </w:r>
      <w:proofErr w:type="spellEnd"/>
      <w:r w:rsidRPr="00AD09F2">
        <w:rPr>
          <w:rFonts w:ascii="Times New Roman" w:hAnsi="Times New Roman" w:cs="Times New Roman"/>
        </w:rPr>
        <w:t xml:space="preserve"> v Krakove).</w:t>
      </w:r>
    </w:p>
    <w:p w14:paraId="250E3365"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rPr>
        <w:t xml:space="preserve">Súčasťou hospodárskej spolupráce je aj spolupráca v oblasti výskumu a vývoja. Komisia ocenila nadviazanie vedecko-výskumnej spolupráce Národného centra robotiky SR s poľským výskumným centrom </w:t>
      </w:r>
      <w:proofErr w:type="spellStart"/>
      <w:r w:rsidRPr="00AD09F2">
        <w:rPr>
          <w:rFonts w:ascii="Times New Roman" w:hAnsi="Times New Roman" w:cs="Times New Roman"/>
        </w:rPr>
        <w:t>Łukasiewicz</w:t>
      </w:r>
      <w:proofErr w:type="spellEnd"/>
      <w:r w:rsidRPr="00AD09F2">
        <w:rPr>
          <w:rFonts w:ascii="Times New Roman" w:hAnsi="Times New Roman" w:cs="Times New Roman"/>
        </w:rPr>
        <w:t xml:space="preserve">  vo výskumných a inovačných projektoch v rámci programov </w:t>
      </w:r>
      <w:proofErr w:type="spellStart"/>
      <w:r w:rsidRPr="00AD09F2">
        <w:rPr>
          <w:rFonts w:ascii="Times New Roman" w:hAnsi="Times New Roman" w:cs="Times New Roman"/>
        </w:rPr>
        <w:t>Horizon</w:t>
      </w:r>
      <w:proofErr w:type="spellEnd"/>
      <w:r w:rsidRPr="00AD09F2">
        <w:rPr>
          <w:rFonts w:ascii="Times New Roman" w:hAnsi="Times New Roman" w:cs="Times New Roman"/>
        </w:rPr>
        <w:t xml:space="preserve">, </w:t>
      </w:r>
      <w:proofErr w:type="spellStart"/>
      <w:r w:rsidRPr="00AD09F2">
        <w:rPr>
          <w:rFonts w:ascii="Times New Roman" w:hAnsi="Times New Roman" w:cs="Times New Roman"/>
        </w:rPr>
        <w:t>Eureka</w:t>
      </w:r>
      <w:proofErr w:type="spellEnd"/>
      <w:r w:rsidRPr="00AD09F2">
        <w:rPr>
          <w:rFonts w:ascii="Times New Roman" w:hAnsi="Times New Roman" w:cs="Times New Roman"/>
        </w:rPr>
        <w:t xml:space="preserve"> a uzavretie dohody o spolupráci pri  výmene študentov z oblasti robotiky a informatiky.</w:t>
      </w:r>
    </w:p>
    <w:p w14:paraId="2CD65E38" w14:textId="77777777" w:rsidR="00EA2DB1" w:rsidRPr="00AD09F2" w:rsidRDefault="00EA2DB1" w:rsidP="00EA2DB1">
      <w:pPr>
        <w:jc w:val="both"/>
        <w:rPr>
          <w:rFonts w:ascii="Times New Roman" w:hAnsi="Times New Roman" w:cs="Times New Roman"/>
          <w:strike/>
        </w:rPr>
      </w:pPr>
      <w:r w:rsidRPr="00AD09F2">
        <w:rPr>
          <w:rFonts w:ascii="Times New Roman" w:hAnsi="Times New Roman" w:cs="Times New Roman"/>
        </w:rPr>
        <w:t>Posledné zasadnutie pracovnej skupiny pre hospodársku spoluprácu a pracovnej skupiny pre cezhraničné dopravné spojenia sa uskutočnilo v </w:t>
      </w:r>
      <w:proofErr w:type="spellStart"/>
      <w:r w:rsidRPr="00AD09F2">
        <w:rPr>
          <w:rFonts w:ascii="Times New Roman" w:hAnsi="Times New Roman" w:cs="Times New Roman"/>
        </w:rPr>
        <w:t>Rytre</w:t>
      </w:r>
      <w:proofErr w:type="spellEnd"/>
      <w:r w:rsidRPr="00AD09F2">
        <w:rPr>
          <w:rFonts w:ascii="Times New Roman" w:hAnsi="Times New Roman" w:cs="Times New Roman"/>
        </w:rPr>
        <w:t xml:space="preserve"> v septembri 2026. </w:t>
      </w:r>
    </w:p>
    <w:p w14:paraId="36E94A7C" w14:textId="77777777" w:rsidR="00EA2DB1" w:rsidRPr="00AD09F2" w:rsidRDefault="00EA2DB1" w:rsidP="00EA2DB1">
      <w:pPr>
        <w:jc w:val="both"/>
        <w:rPr>
          <w:rFonts w:ascii="Times New Roman" w:hAnsi="Times New Roman" w:cs="Times New Roman"/>
        </w:rPr>
      </w:pPr>
      <w:r w:rsidRPr="00AD09F2">
        <w:rPr>
          <w:rFonts w:ascii="Times New Roman" w:hAnsi="Times New Roman" w:cs="Times New Roman"/>
        </w:rPr>
        <w:t>Komisia opätovne vyzvala obe strany na riešenie praktických problémov spojených s neúmernou administratívnou záťažou pre podnikateľské subjekty zakladajúce svoje pobočky v druhom štáte. V prípade slovenských firiem rozširujúcich svoje aktivity do Poľska ide predovšetkým o povinnosť mať dve daňové identifikačné čísla.</w:t>
      </w:r>
    </w:p>
    <w:p w14:paraId="1A7E72F9" w14:textId="41A18BDC" w:rsidR="00EA2DB1" w:rsidRPr="00AD09F2" w:rsidRDefault="00EA2DB1" w:rsidP="00EA2DB1">
      <w:pPr>
        <w:jc w:val="both"/>
        <w:rPr>
          <w:rFonts w:ascii="Times New Roman" w:hAnsi="Times New Roman" w:cs="Times New Roman"/>
        </w:rPr>
      </w:pPr>
      <w:r w:rsidRPr="00AD09F2">
        <w:rPr>
          <w:rFonts w:ascii="Times New Roman" w:hAnsi="Times New Roman" w:cs="Times New Roman"/>
        </w:rPr>
        <w:t>Jedným z možných smerov by mohlo byť po vykonaní analýzy a v závislosti od dostupných organizačných a finančných možností zriadenie pobočky Poľskej agentúry pre investície a obchod (PAIH) na Slovensku, ktorá by mohla podporovať aktivity v oblasti investično-obchodnej spolupráce.</w:t>
      </w:r>
    </w:p>
    <w:p w14:paraId="31994A99"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b/>
          <w:bCs/>
        </w:rPr>
        <w:t>3. Pracovná skupina pre zamestnanosť a sociálnu politiku</w:t>
      </w:r>
    </w:p>
    <w:p w14:paraId="60CF9A95"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vzala na vedomie informácie týkajúce sa situácie na trhu práce v prihraničných regiónoch, cezhraničnej mobility pracovníkov a činností príslušných inštitúcií zameraných na poskytovanie informácií občanom o možnostiach zamestnania a využívaní práv vyplývajúcich z právnych predpisov Európskej únie v oblasti voľného pohybu pracovníkov a koordinácie systémov sociálneho zabezpečenia.</w:t>
      </w:r>
    </w:p>
    <w:p w14:paraId="176A3F84"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ocenila doterajšiu spoluprácu medzi inštitúciami trhu práce oboch krajín v rámci cezhraničných partnerstiev „POPRAD-DUNAJEC“ a „EURES-T Beskydy“, najmä pravidelnú </w:t>
      </w:r>
      <w:r w:rsidRPr="00AD09F2">
        <w:rPr>
          <w:rFonts w:ascii="Times New Roman" w:hAnsi="Times New Roman" w:cs="Times New Roman"/>
        </w:rPr>
        <w:lastRenderedPageBreak/>
        <w:t>výmenu odborných informácií a skúseností, spoluprácu pri riešení praktických otázok súvisiacich s cezhraničným zamestnávaním a poskytovaním informácií občanom žijúcim a pracujúcim v prihraničných regiónoch.</w:t>
      </w:r>
    </w:p>
    <w:p w14:paraId="62136851"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Prostredníctvom realizácie spoločných aktivít, výmeny poznatkov a organizácie podujatí obe partnerstvá prispievajú k zvýšeniu dostupnosti pracovných ponúk a zlepšeniu situácie v oblasti zamestnanosti obyvateľov prihraničných regiónov.</w:t>
      </w:r>
    </w:p>
    <w:p w14:paraId="1D95E290"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odporúča pokračovať v rozvoji vzájomnej spolupráce a zároveň podporuje spoluprácu medzi regionálnymi a miestnymi inštitúciami na oboch stranách hranice.</w:t>
      </w:r>
    </w:p>
    <w:p w14:paraId="1A2180D0"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sa dohodla, že bude priebežne monitorovať nové výzvy súvisiace s vývojom trhu práce v prihraničných regiónoch a v prípade potreby navrhovať opatrenia zamerané na odstránenie administratívnych a praktických prekážok, ktoré môžu ovplyvňovať cezhraničnú mobilitu pracovníkov a prístup občanov k službám v oblasti zamestnanosti a sociálnej politiky.</w:t>
      </w:r>
    </w:p>
    <w:p w14:paraId="12575E84"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b/>
          <w:bCs/>
        </w:rPr>
        <w:t>4. Pracovná skupina pre spoluprácu a vzájomnú pomoc v prípade katastrof a živelných pohrôm alebo iných závažných nehôd</w:t>
      </w:r>
    </w:p>
    <w:p w14:paraId="3CD1B536"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prijala informáciu predsedov pracovnej skupiny pre spoluprácu a vzájomnú pomoc počas katastrof a živelných pohrôm alebo iných závažných nehôd týkajúcu sa spolupráce záchranných zložiek a civilnej ochrany Poľskej republiky a Slovenskej republiky.</w:t>
      </w:r>
    </w:p>
    <w:p w14:paraId="5421A87D"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podporuje iniciatívu strán v oblasti výmeny skúseností a vypracovania spoločných riešení zameraných na zvýšenie bezpečnosti obyvateľstva počas katastrof, živelných pohrôm a iných závažných nehôd.</w:t>
      </w:r>
    </w:p>
    <w:p w14:paraId="2A49B561"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podporuje činnosť záchranných zložiek, najmä v prihraničných oblastiach, smerujúcu k posilneniu spolupráce v oblasti predchádzania mimoriadnym situáciám a zvýšeniu pripravenosti na vykonávanie spoločných opatrení pri odstraňovaní ich následkov vrátane hasenia lesných požiarov.</w:t>
      </w:r>
    </w:p>
    <w:p w14:paraId="68C00847"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Zároveň podporuje iniciatívu strán týkajúcu sa realizácie spoločných projektov v rámci programu </w:t>
      </w:r>
      <w:proofErr w:type="spellStart"/>
      <w:r w:rsidRPr="00AD09F2">
        <w:rPr>
          <w:rFonts w:ascii="Times New Roman" w:hAnsi="Times New Roman" w:cs="Times New Roman"/>
        </w:rPr>
        <w:t>Interreg</w:t>
      </w:r>
      <w:proofErr w:type="spellEnd"/>
      <w:r w:rsidRPr="00AD09F2">
        <w:rPr>
          <w:rFonts w:ascii="Times New Roman" w:hAnsi="Times New Roman" w:cs="Times New Roman"/>
        </w:rPr>
        <w:t>.</w:t>
      </w:r>
    </w:p>
    <w:p w14:paraId="2A0A74EB"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zároveň s uspokojením prijala informáciu o prebiehajúcich prácach na regionálnych dohodách uzatváraných na základe Dohody medzi vládou Poľskej republiky a vládou Slovenskej republiky o spolupráci a vzájomnej pomoci pri katastrofách, živelných pohromách a iných závažných nehodách, podpísanej v Bratislave 24. januára 2000.</w:t>
      </w:r>
    </w:p>
    <w:p w14:paraId="6E342F23"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b/>
          <w:bCs/>
        </w:rPr>
        <w:t>5. Pracovná skupina pre ochranu životného prostredia a lesné hospodárstvo</w:t>
      </w:r>
    </w:p>
    <w:p w14:paraId="630154C3"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sa oboznámila so všeobecnou správou pracovnej skupiny týkajúcou sa najvýznamnejších činností a opatrení prijatých v oblasti ochrany životného prostredia v prihraničných oblastiach Poľskej republiky a Slovenskej republiky v období od januára 2023 do júna 2025.</w:t>
      </w:r>
    </w:p>
    <w:p w14:paraId="451DB134"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konštatovala, že sa neuskutočnilo spoločné zasadnutie slovensko-poľskej pracovnej skupiny pre ochranu životného prostredia a lesné hospodárstvo.</w:t>
      </w:r>
    </w:p>
    <w:p w14:paraId="1F23F51B"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lastRenderedPageBreak/>
        <w:t>Komisia zdôraznila potrebu pokračovať v cezhraničnej spolupráci medzi inštitúciami pôsobiacimi v oblasti ochrany prírody.</w:t>
      </w:r>
    </w:p>
    <w:p w14:paraId="417EBEC9"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bola informovaná o potrebe ďalšej spolupráce Poľska a Slovenska v oblasti výmeny monitorovacích údajov. Navrhuje sa rozšíriť doterajší rozsah výmeny údajov (napr. monitorovanie kamzíka) o ďalšie druhy a biotopy chránené v rámci siete Natura 2000, ako aj o ďalšie prvky fauny, keďže to má zásadný význam pre ochranu cenných druhov chránených v rámci systému Natura 2000.</w:t>
      </w:r>
    </w:p>
    <w:p w14:paraId="366A04C7"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Dôležité je prijatie spoločných opatrení v oblasti monitorovania a výmeny pracovníkov zaoberajúcich sa rôznymi formami ochrany prírody v susediacich územiach. Za vhodné sa považuje organizovanie spoločných pozorovacích kampaní a vzájomných návštev pracovníkov národných parkov s cieľom výmeny terénnych skúseností a poznatkov.</w:t>
      </w:r>
    </w:p>
    <w:p w14:paraId="1C462561"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Rovnako sa javí ako potrebné obnoviť spoluprácu v oblasti výmeny informácií a skúseností týkajúcich sa ochrany veľkých šeliem.</w:t>
      </w:r>
    </w:p>
    <w:p w14:paraId="4A14C0F8"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prijala informáciu o potrebe výmeny informácií o prácach na plánovacích dokumentoch v oblasti ochrany prírodných zdrojov na území Tatier. Za odôvodnené sa považujú vzájomné konzultácie o opatreniach súvisiacich s prípravou týchto dokumentov v národných parkoch na oboch stranách hranice, s ohľadom na prirodzenú kontinuitu tohto územia a potrebu spoločného vypracovania a koordinácie priebehu a ochrany ekologických koridorov vrátane cezhraničných koridorov a koridorov vedených pozdĺž hranice.</w:t>
      </w:r>
    </w:p>
    <w:p w14:paraId="193BD5EB"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poukázala na potrebu prijatia opatrení na realizáciu spoločných cezhraničných projektov a iniciatív v oblasti ochrany prírodných zdrojov a rozvoja cestovného ruchu, s osobitným dôrazom na aktivity vyplývajúce zo záväzkov súvisiacich s členstvom v sieti biosférických rezervácií </w:t>
      </w:r>
      <w:proofErr w:type="spellStart"/>
      <w:r w:rsidRPr="00AD09F2">
        <w:rPr>
          <w:rFonts w:ascii="Times New Roman" w:hAnsi="Times New Roman" w:cs="Times New Roman"/>
        </w:rPr>
        <w:t>MaB</w:t>
      </w:r>
      <w:proofErr w:type="spellEnd"/>
      <w:r w:rsidRPr="00AD09F2">
        <w:rPr>
          <w:rFonts w:ascii="Times New Roman" w:hAnsi="Times New Roman" w:cs="Times New Roman"/>
        </w:rPr>
        <w:t xml:space="preserve"> UNESCO.</w:t>
      </w:r>
    </w:p>
    <w:p w14:paraId="278A5A76"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S cieľom prehĺbenia bilaterálnej spolupráce Komisia považuje za nevyhnutné organizovať spoločné školenia a vzdelávacie programy pre pracovníkov národných parkov na oboch stranách hranice, ako aj pripraviť jednotné vzdelávacie materiály zohľadňujúce cestovný ruch a ochranu prírodného dedičstva.</w:t>
      </w:r>
    </w:p>
    <w:p w14:paraId="01BD1C4A"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b/>
          <w:bCs/>
        </w:rPr>
        <w:t>6. Pracovná skupina pre cezhraničnú spoluprácu medzi orgánmi územnej samosprávy a územné plánovanie</w:t>
      </w:r>
    </w:p>
    <w:p w14:paraId="4EF2F7EE"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vzala na vedomie informácie týkajúce sa činnosti pracovnej skupiny od jej posledného zasadnutia, ktoré sa uskutočnilo 5. decembra 2024. Zároveň bola informovaná o aktuálnych aktivitách a o zasadnutí pracovnej skupiny, ktoré sa má uskutočniť v novembri v Podkarpatskom vojvodstve.</w:t>
      </w:r>
    </w:p>
    <w:p w14:paraId="5A1E5661"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privítala návrh pracovnej skupiny týkajúci sa koordinovaného územného plánovania na poľsko-slovenskom pohraničí. Poukázala na to, že integrovaný prístup k územnému plánovaniu by umožnil zachovať prírodné hodnoty a predchádzať potenciálnym konfliktom vo využívaní územia, najmä v kontexte vyváženia priemyselných, rekreačných a ochranárskych funkcií.</w:t>
      </w:r>
    </w:p>
    <w:p w14:paraId="58E4ADD0"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lastRenderedPageBreak/>
        <w:t xml:space="preserve">Komisia považuje za opodstatnený návrh pracovnej skupiny týkajúci sa vypracovania spoločnej stratégie rozvoja prihraničného územia, ktorá by zahŕňala nielen menšie územné jednotky, ale zároveň by určovala smery synergického rozvoja celého územia. Poukázala tiež na potrebu výmeny skúseností v oblasti používaných nástrojov plánovania a metód územného manažmentu, ako aj na potrebu rozvoja strategického plánovania na </w:t>
      </w:r>
      <w:proofErr w:type="spellStart"/>
      <w:r w:rsidRPr="00AD09F2">
        <w:rPr>
          <w:rFonts w:ascii="Times New Roman" w:hAnsi="Times New Roman" w:cs="Times New Roman"/>
        </w:rPr>
        <w:t>makroregionálnej</w:t>
      </w:r>
      <w:proofErr w:type="spellEnd"/>
      <w:r w:rsidRPr="00AD09F2">
        <w:rPr>
          <w:rFonts w:ascii="Times New Roman" w:hAnsi="Times New Roman" w:cs="Times New Roman"/>
        </w:rPr>
        <w:t xml:space="preserve"> úrovni.</w:t>
      </w:r>
    </w:p>
    <w:p w14:paraId="57ECF7F3"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pozitívne vníma aj návrh pracovnej skupiny, ktorá považuje za nevyhnutné dodržiavanie platných noriem a požiadaviek týkajúcich sa podmienok výstavby, ochrany životného prostredia a rozvoja komunálnej infraštruktúry v prihraničných oblastiach.</w:t>
      </w:r>
    </w:p>
    <w:p w14:paraId="38F11AFE"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bola informovaná, že implementácia programu INTERREG PL–SK 2021–2027 prebieha efektívne a je vnímaná ako významný nástroj podpory rozvoja prihraničných oblastí. Bolo uvedené, že program sa zameriava na šesť konkrétnych cieľov: cestná infraštruktúra, biodiverzita, boj proti zmene klímy, rozvoj cestovného ruchu, inštitucionálna spolupráca a </w:t>
      </w:r>
      <w:proofErr w:type="spellStart"/>
      <w:r w:rsidRPr="00AD09F2">
        <w:rPr>
          <w:rFonts w:ascii="Times New Roman" w:hAnsi="Times New Roman" w:cs="Times New Roman"/>
        </w:rPr>
        <w:t>elektromobilita</w:t>
      </w:r>
      <w:proofErr w:type="spellEnd"/>
      <w:r w:rsidRPr="00AD09F2">
        <w:rPr>
          <w:rFonts w:ascii="Times New Roman" w:hAnsi="Times New Roman" w:cs="Times New Roman"/>
        </w:rPr>
        <w:t>, pričom celková suma pridelená z EFRR predstavuje 132,5 mil. EUR. Zaznamenaný bol veľký záujem o program a pozitívna miera využívania finančných prostriedkov.</w:t>
      </w:r>
    </w:p>
    <w:p w14:paraId="14A54377"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bola informovaná o príprave nového programového obdobia 2028–2034. Prvé zasadnutie pracovnej skupiny sa uskutočnilo v apríli 2026 a bolo venované určeniu pravidiel spolupráce, novému rámcu programu, prioritám a výzvam prihraničného územia. Následne boli vytvorené tematické pracovné podskupiny, do ktorých boli prizvaní odborníci a experti z jednotlivých oblastí. Príprava programu intenzívne pokračuje prostredníctvom pravidelných online stretnutí, odborných diskusií a spoločného hľadania riešení týkajúcich sa budúceho smerovania spolupráce.</w:t>
      </w:r>
    </w:p>
    <w:p w14:paraId="2319E0C2"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konštatovala, že osobitná pozornosť bola venovaná Fondu malých projektov (FMP), ktorý predstavuje významný nástroj podpory miestnych a spoločenských iniciatív na oboch stranách hranice. Zároveň upozornila, že napriek úspešnej implementácii programu INTERREG na roky 2021–2027 bola tomuto programu pridelená menšia alokácia finančných prostriedkov ako v predchádzajúcich programových obdobiach.</w:t>
      </w:r>
    </w:p>
    <w:p w14:paraId="32D0329E"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bola informovaná o prebiehajúcich prácach na príprave Karpatskej stratégie – strategického dokumentu, ktorého cieľom je reagovať na potrebu prehĺbenia spolupráce medzi krajinami karpatského regiónu a zainteresovanými stranami. Účasť na tejto iniciatíve umožní realizáciu projektov </w:t>
      </w:r>
      <w:proofErr w:type="spellStart"/>
      <w:r w:rsidRPr="00AD09F2">
        <w:rPr>
          <w:rFonts w:ascii="Times New Roman" w:hAnsi="Times New Roman" w:cs="Times New Roman"/>
        </w:rPr>
        <w:t>makroregionálneho</w:t>
      </w:r>
      <w:proofErr w:type="spellEnd"/>
      <w:r w:rsidRPr="00AD09F2">
        <w:rPr>
          <w:rFonts w:ascii="Times New Roman" w:hAnsi="Times New Roman" w:cs="Times New Roman"/>
        </w:rPr>
        <w:t xml:space="preserve"> charakteru, prispeje k prehĺbeniu spolupráce medzi krajinami EÚ a ich susedmi a zvýši konkurencieschopnosť a atraktivitu regiónu, pričom bude vychádzať z jeho jedinečného kultúrneho dedičstva, ľudského potenciálu a rozvojových možností.</w:t>
      </w:r>
    </w:p>
    <w:p w14:paraId="78329D74"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Iniciatíva hospodárskych komôr na slovenskej a poľskej strane viedla k dohode o spolupráci pri riešení spoločných problémov všetkých piatich krajín a vojvodstiev. Činnosť Euroregiónu Tatry a Euroregiónu Beskydy môže byť vzorom pre cezhraničné územie Slovenska a Poľska.</w:t>
      </w:r>
    </w:p>
    <w:p w14:paraId="48CF64F9"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Komisia sa oboznámila s možnosťami spolupráce súvisiacej s budúcou obnovou Ukrajiny. Poukázala na potenciál poľských a slovenských prihraničných regiónov v oblasti dopravy, </w:t>
      </w:r>
      <w:r w:rsidRPr="00AD09F2">
        <w:rPr>
          <w:rFonts w:ascii="Times New Roman" w:hAnsi="Times New Roman" w:cs="Times New Roman"/>
        </w:rPr>
        <w:lastRenderedPageBreak/>
        <w:t>logistiky, podpory podnikov, výmeny skúseností a účasti na medzinárodných iniciatívach súvisiacich s obnovou Ukrajiny.</w:t>
      </w:r>
    </w:p>
    <w:p w14:paraId="57618BC8"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upozornila na potrebu ďalšej výmeny informácií o prijímaných opatreniach a možnostiach zapájania ukrajinských partnerov do regionálnych iniciatív.</w:t>
      </w:r>
    </w:p>
    <w:p w14:paraId="543C6400"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zdôraznila potrebu uplatňovania integrovaného prístupu k plánovaniu rozvoja celého karpatského regiónu, ktorý by mal reagovať na dynamické geopolitické a demografické zmeny a procesy digitálnej transformácie.</w:t>
      </w:r>
    </w:p>
    <w:p w14:paraId="2BD546DE"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 xml:space="preserve">Na záver sa Komisia oboznámila s informáciami týkajúcimi sa infraštruktúry, ktorá má pre prihraničný región mimoriadny význam, a podporila návrh pracovnej skupiny týkajúci sa potreby zvýšenia počtu železničných spojení na trase </w:t>
      </w:r>
      <w:proofErr w:type="spellStart"/>
      <w:r w:rsidRPr="00AD09F2">
        <w:rPr>
          <w:rFonts w:ascii="Times New Roman" w:hAnsi="Times New Roman" w:cs="Times New Roman"/>
        </w:rPr>
        <w:t>Sanok</w:t>
      </w:r>
      <w:proofErr w:type="spellEnd"/>
      <w:r w:rsidRPr="00AD09F2">
        <w:rPr>
          <w:rFonts w:ascii="Times New Roman" w:hAnsi="Times New Roman" w:cs="Times New Roman"/>
        </w:rPr>
        <w:t xml:space="preserve"> – Medzilaborce, najmä počas letnej sezóny, ako aj vytvorenia celoročného spojenia medzi </w:t>
      </w:r>
      <w:proofErr w:type="spellStart"/>
      <w:r w:rsidRPr="00AD09F2">
        <w:rPr>
          <w:rFonts w:ascii="Times New Roman" w:hAnsi="Times New Roman" w:cs="Times New Roman"/>
        </w:rPr>
        <w:t>Muszynou</w:t>
      </w:r>
      <w:proofErr w:type="spellEnd"/>
      <w:r w:rsidRPr="00AD09F2">
        <w:rPr>
          <w:rFonts w:ascii="Times New Roman" w:hAnsi="Times New Roman" w:cs="Times New Roman"/>
        </w:rPr>
        <w:t xml:space="preserve"> a Popradom.</w:t>
      </w:r>
    </w:p>
    <w:p w14:paraId="300C7795"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Okrem toho obe strany zdôraznili význam pokračovania vo výstavbe siete Via Carpatia ako kľúčového dopravného koridoru pre región strednej a východnej Európy.</w:t>
      </w:r>
    </w:p>
    <w:p w14:paraId="69546D29"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podporila pokračovanie činnosti pracovnej skupiny a vyzvala jej členov na ďalšie monitorovanie realizácie spoločných podujatí a identifikovanie projektov strategického významu pre poľsko-slovenské pohraničie.</w:t>
      </w:r>
    </w:p>
    <w:p w14:paraId="62A8E5D4" w14:textId="653FEEF3" w:rsidR="00E17BAC" w:rsidRPr="00AD09F2" w:rsidRDefault="00AD09F2" w:rsidP="00EA2DB1">
      <w:pPr>
        <w:jc w:val="both"/>
        <w:rPr>
          <w:rFonts w:ascii="Times New Roman" w:hAnsi="Times New Roman" w:cs="Times New Roman"/>
          <w:b/>
          <w:bCs/>
        </w:rPr>
      </w:pPr>
      <w:r>
        <w:rPr>
          <w:rFonts w:ascii="Times New Roman" w:hAnsi="Times New Roman" w:cs="Times New Roman"/>
          <w:b/>
          <w:bCs/>
        </w:rPr>
        <w:t>II</w:t>
      </w:r>
      <w:r w:rsidR="00E17BAC" w:rsidRPr="00AD09F2">
        <w:rPr>
          <w:rFonts w:ascii="Times New Roman" w:hAnsi="Times New Roman" w:cs="Times New Roman"/>
          <w:b/>
          <w:bCs/>
        </w:rPr>
        <w:t>. Rôzne</w:t>
      </w:r>
    </w:p>
    <w:p w14:paraId="0485E55D" w14:textId="77777777" w:rsidR="00E17BAC" w:rsidRPr="00AD09F2" w:rsidRDefault="00E17BAC" w:rsidP="00EA2DB1">
      <w:pPr>
        <w:jc w:val="both"/>
        <w:rPr>
          <w:rFonts w:ascii="Times New Roman" w:hAnsi="Times New Roman" w:cs="Times New Roman"/>
        </w:rPr>
      </w:pPr>
      <w:r w:rsidRPr="00AD09F2">
        <w:rPr>
          <w:rFonts w:ascii="Times New Roman" w:hAnsi="Times New Roman" w:cs="Times New Roman"/>
        </w:rPr>
        <w:t>Komisia poukázala na potrebu vypracovania spoločného cezhraničného riešenia v oblasti nakladania s komunálnym odpadom a povrchovými vodami a prijatia opatrení zameraných na zadržiavanie vody na poľsko-slovenskom pohraničí, ktoré môžu prispieť k zlepšeniu stavu životného prostredia v regióne.</w:t>
      </w:r>
    </w:p>
    <w:p w14:paraId="702C93B5" w14:textId="77777777" w:rsidR="00AD09F2" w:rsidRDefault="00AD09F2" w:rsidP="00AD09F2">
      <w:pPr>
        <w:jc w:val="both"/>
        <w:rPr>
          <w:rFonts w:ascii="Times New Roman" w:hAnsi="Times New Roman" w:cs="Times New Roman"/>
        </w:rPr>
      </w:pPr>
    </w:p>
    <w:p w14:paraId="792B70B3" w14:textId="3AA23AB0" w:rsidR="00AD09F2" w:rsidRPr="00AD09F2" w:rsidRDefault="00AD09F2" w:rsidP="00AD09F2">
      <w:pPr>
        <w:jc w:val="both"/>
        <w:rPr>
          <w:rFonts w:ascii="Times New Roman" w:hAnsi="Times New Roman" w:cs="Times New Roman"/>
          <w:b/>
        </w:rPr>
      </w:pPr>
      <w:r>
        <w:rPr>
          <w:rFonts w:ascii="Times New Roman" w:hAnsi="Times New Roman" w:cs="Times New Roman"/>
        </w:rPr>
        <w:tab/>
      </w:r>
      <w:r w:rsidRPr="00AD09F2">
        <w:rPr>
          <w:rFonts w:ascii="Times New Roman" w:hAnsi="Times New Roman" w:cs="Times New Roman"/>
          <w:b/>
        </w:rPr>
        <w:t xml:space="preserve">       Richard Maraček</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Pawel</w:t>
      </w:r>
      <w:proofErr w:type="spellEnd"/>
      <w:r>
        <w:rPr>
          <w:rFonts w:ascii="Times New Roman" w:hAnsi="Times New Roman" w:cs="Times New Roman"/>
          <w:b/>
        </w:rPr>
        <w:t xml:space="preserve"> </w:t>
      </w:r>
      <w:proofErr w:type="spellStart"/>
      <w:r w:rsidRPr="00AD09F2">
        <w:rPr>
          <w:rFonts w:ascii="Times New Roman" w:hAnsi="Times New Roman" w:cs="Times New Roman"/>
          <w:b/>
        </w:rPr>
        <w:t>Dąbrowski</w:t>
      </w:r>
      <w:proofErr w:type="spellEnd"/>
    </w:p>
    <w:p w14:paraId="37331FD1" w14:textId="6C587A28" w:rsidR="00AD09F2" w:rsidRDefault="00AD09F2" w:rsidP="00AD09F2">
      <w:pPr>
        <w:jc w:val="both"/>
        <w:rPr>
          <w:rFonts w:ascii="Times New Roman" w:hAnsi="Times New Roman" w:cs="Times New Roman"/>
        </w:rPr>
      </w:pPr>
      <w:r>
        <w:rPr>
          <w:rFonts w:ascii="Times New Roman" w:hAnsi="Times New Roman" w:cs="Times New Roman"/>
        </w:rPr>
        <w:tab/>
        <w:t xml:space="preserve">Predseda slovenskej časti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Predseda poľskej časti</w:t>
      </w:r>
    </w:p>
    <w:p w14:paraId="20299AC6" w14:textId="5C9A9CD8" w:rsidR="00AD09F2" w:rsidRDefault="00AD09F2" w:rsidP="00AD09F2">
      <w:pPr>
        <w:jc w:val="both"/>
        <w:rPr>
          <w:rFonts w:ascii="Times New Roman" w:hAnsi="Times New Roman" w:cs="Times New Roman"/>
        </w:rPr>
      </w:pPr>
      <w:r>
        <w:rPr>
          <w:rFonts w:ascii="Times New Roman" w:hAnsi="Times New Roman" w:cs="Times New Roman"/>
        </w:rPr>
        <w:t>Slovensko-poľskej medzivládnej komisie</w:t>
      </w:r>
      <w:r>
        <w:rPr>
          <w:rFonts w:ascii="Times New Roman" w:hAnsi="Times New Roman" w:cs="Times New Roman"/>
        </w:rPr>
        <w:tab/>
      </w:r>
      <w:r>
        <w:rPr>
          <w:rFonts w:ascii="Times New Roman" w:hAnsi="Times New Roman" w:cs="Times New Roman"/>
        </w:rPr>
        <w:tab/>
        <w:t>Poľsko-slovenskej medzivládnej komisie</w:t>
      </w:r>
    </w:p>
    <w:p w14:paraId="0165AF2E" w14:textId="30C97903" w:rsidR="00AD09F2" w:rsidRPr="00AD09F2" w:rsidRDefault="00AD09F2" w:rsidP="00AD09F2">
      <w:pPr>
        <w:jc w:val="both"/>
        <w:rPr>
          <w:rFonts w:ascii="Times New Roman" w:hAnsi="Times New Roman" w:cs="Times New Roman"/>
        </w:rPr>
      </w:pPr>
      <w:r>
        <w:rPr>
          <w:rFonts w:ascii="Times New Roman" w:hAnsi="Times New Roman" w:cs="Times New Roman"/>
        </w:rPr>
        <w:tab/>
        <w:t>pre cezhraničnú spoluprácu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pre cezhraničnú spoluprácu</w:t>
      </w:r>
    </w:p>
    <w:p w14:paraId="078F677C" w14:textId="77777777" w:rsidR="0029412F" w:rsidRPr="00AD09F2" w:rsidRDefault="0029412F" w:rsidP="00EA2DB1">
      <w:pPr>
        <w:jc w:val="both"/>
        <w:rPr>
          <w:rFonts w:ascii="Times New Roman" w:hAnsi="Times New Roman" w:cs="Times New Roman"/>
        </w:rPr>
      </w:pPr>
    </w:p>
    <w:sectPr w:rsidR="0029412F" w:rsidRPr="00AD09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C59"/>
    <w:multiLevelType w:val="multilevel"/>
    <w:tmpl w:val="20108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71BA1"/>
    <w:multiLevelType w:val="hybridMultilevel"/>
    <w:tmpl w:val="F1D2B1B0"/>
    <w:lvl w:ilvl="0" w:tplc="4E66FBEA">
      <w:start w:val="3"/>
      <w:numFmt w:val="bullet"/>
      <w:lvlText w:val="-"/>
      <w:lvlJc w:val="left"/>
      <w:pPr>
        <w:ind w:left="720" w:hanging="360"/>
      </w:pPr>
      <w:rPr>
        <w:rFonts w:ascii="Aptos" w:eastAsiaTheme="minorHAnsi" w:hAnsi="Aptos"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16cid:durableId="1870335297">
    <w:abstractNumId w:val="0"/>
  </w:num>
  <w:num w:numId="2" w16cid:durableId="1543907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293"/>
    <w:rsid w:val="0029412F"/>
    <w:rsid w:val="0030508E"/>
    <w:rsid w:val="00564A21"/>
    <w:rsid w:val="00814293"/>
    <w:rsid w:val="008B272C"/>
    <w:rsid w:val="009703E7"/>
    <w:rsid w:val="00981D29"/>
    <w:rsid w:val="00AD09F2"/>
    <w:rsid w:val="00BB523F"/>
    <w:rsid w:val="00C4265E"/>
    <w:rsid w:val="00DA1F7E"/>
    <w:rsid w:val="00E17BAC"/>
    <w:rsid w:val="00E61B76"/>
    <w:rsid w:val="00EA2DB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1960"/>
  <w15:chartTrackingRefBased/>
  <w15:docId w15:val="{339DF06A-F31C-4F60-88A6-036742941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814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814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81429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81429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81429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81429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1429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1429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1429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1429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81429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81429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81429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81429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81429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1429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1429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14293"/>
    <w:rPr>
      <w:rFonts w:eastAsiaTheme="majorEastAsia" w:cstheme="majorBidi"/>
      <w:color w:val="272727" w:themeColor="text1" w:themeTint="D8"/>
    </w:rPr>
  </w:style>
  <w:style w:type="paragraph" w:styleId="Nzov">
    <w:name w:val="Title"/>
    <w:basedOn w:val="Normlny"/>
    <w:next w:val="Normlny"/>
    <w:link w:val="NzovChar"/>
    <w:uiPriority w:val="10"/>
    <w:qFormat/>
    <w:rsid w:val="00814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1429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1429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1429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1429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14293"/>
    <w:rPr>
      <w:i/>
      <w:iCs/>
      <w:color w:val="404040" w:themeColor="text1" w:themeTint="BF"/>
    </w:rPr>
  </w:style>
  <w:style w:type="paragraph" w:styleId="Odsekzoznamu">
    <w:name w:val="List Paragraph"/>
    <w:basedOn w:val="Normlny"/>
    <w:uiPriority w:val="34"/>
    <w:qFormat/>
    <w:rsid w:val="00814293"/>
    <w:pPr>
      <w:ind w:left="720"/>
      <w:contextualSpacing/>
    </w:pPr>
  </w:style>
  <w:style w:type="character" w:styleId="Intenzvnezvraznenie">
    <w:name w:val="Intense Emphasis"/>
    <w:basedOn w:val="Predvolenpsmoodseku"/>
    <w:uiPriority w:val="21"/>
    <w:qFormat/>
    <w:rsid w:val="00814293"/>
    <w:rPr>
      <w:i/>
      <w:iCs/>
      <w:color w:val="0F4761" w:themeColor="accent1" w:themeShade="BF"/>
    </w:rPr>
  </w:style>
  <w:style w:type="paragraph" w:styleId="Zvraznencitcia">
    <w:name w:val="Intense Quote"/>
    <w:basedOn w:val="Normlny"/>
    <w:next w:val="Normlny"/>
    <w:link w:val="ZvraznencitciaChar"/>
    <w:uiPriority w:val="30"/>
    <w:qFormat/>
    <w:rsid w:val="00814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814293"/>
    <w:rPr>
      <w:i/>
      <w:iCs/>
      <w:color w:val="0F4761" w:themeColor="accent1" w:themeShade="BF"/>
    </w:rPr>
  </w:style>
  <w:style w:type="character" w:styleId="Zvraznenodkaz">
    <w:name w:val="Intense Reference"/>
    <w:basedOn w:val="Predvolenpsmoodseku"/>
    <w:uiPriority w:val="32"/>
    <w:qFormat/>
    <w:rsid w:val="008142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99067">
      <w:bodyDiv w:val="1"/>
      <w:marLeft w:val="0"/>
      <w:marRight w:val="0"/>
      <w:marTop w:val="0"/>
      <w:marBottom w:val="0"/>
      <w:divBdr>
        <w:top w:val="none" w:sz="0" w:space="0" w:color="auto"/>
        <w:left w:val="none" w:sz="0" w:space="0" w:color="auto"/>
        <w:bottom w:val="none" w:sz="0" w:space="0" w:color="auto"/>
        <w:right w:val="none" w:sz="0" w:space="0" w:color="auto"/>
      </w:divBdr>
    </w:div>
    <w:div w:id="192016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3237</Words>
  <Characters>18455</Characters>
  <Application>Microsoft Office Word</Application>
  <DocSecurity>0</DocSecurity>
  <Lines>153</Lines>
  <Paragraphs>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Rozsnyóová, Andrea</dc:creator>
  <cp:keywords/>
  <dc:description/>
  <cp:lastModifiedBy>Rozsnyóová, Andrea</cp:lastModifiedBy>
  <cp:revision>2</cp:revision>
  <dcterms:created xsi:type="dcterms:W3CDTF">2026-10-01T09:27:00Z</dcterms:created>
  <dcterms:modified xsi:type="dcterms:W3CDTF">2026-10-01T09:27:00Z</dcterms:modified>
</cp:coreProperties>
</file>