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6EA75" w14:textId="720B7B27" w:rsidR="008D37C7" w:rsidRDefault="002A30A2" w:rsidP="00C55D9F">
      <w:pPr>
        <w:spacing w:before="240"/>
      </w:pPr>
      <w:bookmarkStart w:id="0" w:name="_GoBack"/>
      <w:bookmarkEnd w:id="0"/>
      <w:r>
        <w:t xml:space="preserve">Číselník skupín výdavkov </w:t>
      </w:r>
    </w:p>
    <w:p w14:paraId="5350F78B" w14:textId="10D05F4F" w:rsidR="00822246" w:rsidRPr="002A30A2" w:rsidRDefault="00822246" w:rsidP="002A30A2">
      <w:pPr>
        <w:pStyle w:val="Bezriadkovania"/>
        <w:jc w:val="both"/>
        <w:rPr>
          <w:sz w:val="20"/>
          <w:szCs w:val="20"/>
        </w:rPr>
      </w:pPr>
      <w:r w:rsidRPr="002A30A2">
        <w:rPr>
          <w:sz w:val="20"/>
          <w:szCs w:val="20"/>
        </w:rPr>
        <w:t xml:space="preserve">Táto príloha má záväzný charakter v celom svojom rozsahu. Príloha definuje základné pravidlá, ktorými sa subjekty zapojené do implementácie </w:t>
      </w:r>
      <w:r w:rsidR="002A30A2" w:rsidRPr="002A30A2">
        <w:rPr>
          <w:sz w:val="20"/>
          <w:szCs w:val="20"/>
        </w:rPr>
        <w:t>projektov POO</w:t>
      </w:r>
      <w:r w:rsidRPr="002A30A2">
        <w:rPr>
          <w:sz w:val="20"/>
          <w:szCs w:val="20"/>
        </w:rPr>
        <w:t xml:space="preserve"> riadia pri používaní číselníka skupín výdavkov a upresňuje vymedzenie jednotlivých skupín výdavkov. Skupiny oprávnených výdavkov uvedené v tejto prílohe slúžia na základné rozdelenie výdavkov projektu podľa ich charakteru a vzniku v rámci realizácie aktivít projektu.</w:t>
      </w:r>
    </w:p>
    <w:p w14:paraId="167628E4" w14:textId="77777777" w:rsidR="00822246" w:rsidRPr="002A30A2" w:rsidRDefault="00822246" w:rsidP="002A30A2">
      <w:pPr>
        <w:pStyle w:val="Bezriadkovania"/>
        <w:jc w:val="both"/>
        <w:rPr>
          <w:sz w:val="20"/>
          <w:szCs w:val="20"/>
        </w:rPr>
      </w:pPr>
      <w:r w:rsidRPr="002A30A2">
        <w:rPr>
          <w:sz w:val="20"/>
          <w:szCs w:val="20"/>
        </w:rPr>
        <w:t>Vecné vymedzenie výdavkov vrátane ich špecifikácií vychádza z opatrení Ministerstva financií SR, ktorými sa ustanovujú podrobnosti o postupoch účtovania. Vzhľadom na špecifiká v jednotlivých opatreniach určených pre dané účtovné jednotky sú však pre účely číselníka oprávnených výdavkov vytvorené osobitné triedy, resp. skupiny oprávnených výdavkov tak, aby číselník bol dostatočne flexibilný.</w:t>
      </w:r>
      <w:r w:rsidRPr="002A30A2">
        <w:rPr>
          <w:rStyle w:val="Odkaznapoznmkupodiarou"/>
          <w:rFonts w:cstheme="minorHAnsi"/>
          <w:sz w:val="20"/>
          <w:szCs w:val="20"/>
        </w:rPr>
        <w:footnoteReference w:id="1"/>
      </w:r>
    </w:p>
    <w:p w14:paraId="4E0B7836" w14:textId="77777777" w:rsidR="00822246" w:rsidRPr="002A30A2" w:rsidRDefault="00822246" w:rsidP="002A30A2">
      <w:pPr>
        <w:pStyle w:val="Bezriadkovania"/>
        <w:jc w:val="both"/>
        <w:rPr>
          <w:sz w:val="20"/>
          <w:szCs w:val="20"/>
        </w:rPr>
      </w:pPr>
      <w:r w:rsidRPr="002A30A2">
        <w:rPr>
          <w:sz w:val="20"/>
          <w:szCs w:val="20"/>
        </w:rPr>
        <w:t>Členenie číselníka skupín výdavkov je nasledovné:</w:t>
      </w:r>
    </w:p>
    <w:p w14:paraId="290F911A" w14:textId="77777777" w:rsidR="00822246" w:rsidRPr="002A30A2" w:rsidRDefault="00822246" w:rsidP="002A30A2">
      <w:pPr>
        <w:pStyle w:val="Bezriadkovania"/>
        <w:numPr>
          <w:ilvl w:val="0"/>
          <w:numId w:val="45"/>
        </w:numPr>
        <w:jc w:val="both"/>
        <w:rPr>
          <w:sz w:val="20"/>
          <w:szCs w:val="20"/>
        </w:rPr>
      </w:pPr>
      <w:r w:rsidRPr="002A30A2">
        <w:rPr>
          <w:sz w:val="20"/>
          <w:szCs w:val="20"/>
        </w:rPr>
        <w:t>trieda – vecné vymedzenie výdavku;</w:t>
      </w:r>
    </w:p>
    <w:p w14:paraId="553E51FC" w14:textId="77777777" w:rsidR="00822246" w:rsidRPr="002A30A2" w:rsidRDefault="00822246" w:rsidP="002A30A2">
      <w:pPr>
        <w:pStyle w:val="Bezriadkovania"/>
        <w:numPr>
          <w:ilvl w:val="0"/>
          <w:numId w:val="45"/>
        </w:numPr>
        <w:jc w:val="both"/>
        <w:rPr>
          <w:sz w:val="20"/>
          <w:szCs w:val="20"/>
        </w:rPr>
      </w:pPr>
      <w:r w:rsidRPr="002A30A2">
        <w:rPr>
          <w:sz w:val="20"/>
          <w:szCs w:val="20"/>
        </w:rPr>
        <w:t>skupina – špecifikácia výdavku v rámci danej triedy;</w:t>
      </w:r>
    </w:p>
    <w:p w14:paraId="52DC0B95" w14:textId="71500FC4" w:rsidR="00822246" w:rsidRPr="002A30A2" w:rsidRDefault="00822246" w:rsidP="002A30A2">
      <w:pPr>
        <w:pStyle w:val="Bezriadkovania"/>
        <w:numPr>
          <w:ilvl w:val="0"/>
          <w:numId w:val="45"/>
        </w:numPr>
        <w:jc w:val="both"/>
        <w:rPr>
          <w:sz w:val="20"/>
          <w:szCs w:val="20"/>
        </w:rPr>
      </w:pPr>
      <w:r w:rsidRPr="002A30A2">
        <w:rPr>
          <w:sz w:val="20"/>
          <w:szCs w:val="20"/>
        </w:rPr>
        <w:t>druh (alebo tiež typ) – ide o definovanie výdavku na úrovni riadiaceho orgánu (ak relevantné),  pričom druh oprávneného výdavku je kategorizovaný v rámci triedy a skupiny oprávnených výdavkov</w:t>
      </w:r>
      <w:r w:rsidR="002A30A2" w:rsidRPr="002A30A2">
        <w:rPr>
          <w:sz w:val="20"/>
          <w:szCs w:val="20"/>
        </w:rPr>
        <w:t>.</w:t>
      </w:r>
      <w:r w:rsidRPr="002A30A2">
        <w:rPr>
          <w:sz w:val="20"/>
          <w:szCs w:val="20"/>
        </w:rPr>
        <w:t xml:space="preserve"> Druh výdavku neobsahuje kód.</w:t>
      </w:r>
    </w:p>
    <w:p w14:paraId="2779D614" w14:textId="77777777" w:rsidR="002A30A2" w:rsidRPr="00152A51" w:rsidRDefault="002A30A2" w:rsidP="002A30A2">
      <w:pPr>
        <w:suppressAutoHyphens w:val="0"/>
        <w:spacing w:after="120"/>
        <w:ind w:left="360"/>
      </w:pPr>
    </w:p>
    <w:p w14:paraId="3E0E9DA4" w14:textId="77777777" w:rsidR="00822246" w:rsidRPr="00801EAB" w:rsidRDefault="00822246" w:rsidP="002A30A2">
      <w:pPr>
        <w:pStyle w:val="Nadpis3"/>
        <w:pBdr>
          <w:bottom w:val="single" w:sz="4" w:space="1" w:color="auto"/>
        </w:pBdr>
        <w:rPr>
          <w:b/>
          <w:sz w:val="22"/>
          <w:szCs w:val="22"/>
        </w:rPr>
      </w:pPr>
      <w:r w:rsidRPr="00801EAB">
        <w:rPr>
          <w:b/>
          <w:sz w:val="22"/>
          <w:szCs w:val="22"/>
        </w:rPr>
        <w:t>01 - Dlhodobý nehmotný majetok</w:t>
      </w:r>
    </w:p>
    <w:p w14:paraId="4372BA5F" w14:textId="77777777" w:rsidR="00822246" w:rsidRPr="002A30A2" w:rsidRDefault="00822246" w:rsidP="002A30A2">
      <w:pPr>
        <w:pStyle w:val="Bezriadkovania"/>
        <w:jc w:val="both"/>
        <w:rPr>
          <w:sz w:val="20"/>
          <w:szCs w:val="20"/>
        </w:rPr>
      </w:pPr>
      <w:r w:rsidRPr="002A30A2">
        <w:rPr>
          <w:sz w:val="20"/>
          <w:szCs w:val="20"/>
        </w:rPr>
        <w:t>Dlhodobým nehmotným majetkom</w:t>
      </w:r>
      <w:r w:rsidRPr="002A30A2">
        <w:rPr>
          <w:rStyle w:val="Odkaznapoznmkupodiarou"/>
          <w:rFonts w:cstheme="minorHAnsi"/>
          <w:sz w:val="20"/>
          <w:szCs w:val="20"/>
        </w:rPr>
        <w:footnoteReference w:id="2"/>
      </w:r>
      <w:r w:rsidRPr="002A30A2">
        <w:rPr>
          <w:sz w:val="20"/>
          <w:szCs w:val="20"/>
        </w:rPr>
        <w:t xml:space="preserve"> sú zložky majetku, ktorých ocenenie je vyššie ako suma podľa osobitného predpisu</w:t>
      </w:r>
      <w:bookmarkStart w:id="1" w:name="_Ref526933625"/>
      <w:r w:rsidRPr="002A30A2">
        <w:rPr>
          <w:rStyle w:val="Odkaznapoznmkupodiarou"/>
          <w:rFonts w:cstheme="minorHAnsi"/>
          <w:sz w:val="20"/>
          <w:szCs w:val="20"/>
        </w:rPr>
        <w:footnoteReference w:id="3"/>
      </w:r>
      <w:bookmarkEnd w:id="1"/>
      <w:r w:rsidRPr="002A30A2">
        <w:rPr>
          <w:sz w:val="20"/>
          <w:szCs w:val="20"/>
        </w:rPr>
        <w:t xml:space="preserve"> a doba použiteľnosti dlhšia ako jeden rok. Nehmotný majetok, ktorého ocenenie sa rovná sume podľa osobitného predpisu</w:t>
      </w:r>
      <w:r w:rsidRPr="002A30A2">
        <w:rPr>
          <w:sz w:val="20"/>
          <w:szCs w:val="20"/>
          <w:vertAlign w:val="superscript"/>
        </w:rPr>
        <w:t>5</w:t>
      </w:r>
      <w:r w:rsidRPr="002A30A2">
        <w:rPr>
          <w:sz w:val="20"/>
          <w:szCs w:val="20"/>
        </w:rPr>
        <w:t xml:space="preserve"> alebo je nižšie, možno zaradiť (podľa rozhodnutia účtovnej jednotky - prijímateľa) do dlhodobého nehmotného majetku, ak doba použiteľnosti tohto majetku je dlhšia ako jeden rok.</w:t>
      </w:r>
    </w:p>
    <w:p w14:paraId="661FE770" w14:textId="2E39BD32" w:rsidR="00822246" w:rsidRPr="002A30A2" w:rsidRDefault="00822246" w:rsidP="002A30A2">
      <w:pPr>
        <w:pStyle w:val="Bezriadkovania"/>
        <w:jc w:val="both"/>
        <w:rPr>
          <w:sz w:val="20"/>
          <w:szCs w:val="20"/>
        </w:rPr>
      </w:pPr>
      <w:r w:rsidRPr="002A30A2">
        <w:rPr>
          <w:sz w:val="20"/>
          <w:szCs w:val="20"/>
        </w:rPr>
        <w:t>Nehmotný majetok, ktorého ocenenie sa rovná sume podľa osobitného predpisu</w:t>
      </w:r>
      <w:r w:rsidRPr="002A30A2">
        <w:rPr>
          <w:sz w:val="20"/>
          <w:szCs w:val="20"/>
        </w:rPr>
        <w:fldChar w:fldCharType="begin"/>
      </w:r>
      <w:r w:rsidRPr="002A30A2">
        <w:rPr>
          <w:sz w:val="20"/>
          <w:szCs w:val="20"/>
        </w:rPr>
        <w:instrText xml:space="preserve"> NOTEREF _Ref526933625 \f \h  \* MERGEFORMAT </w:instrText>
      </w:r>
      <w:r w:rsidRPr="002A30A2">
        <w:rPr>
          <w:sz w:val="20"/>
          <w:szCs w:val="20"/>
        </w:rPr>
      </w:r>
      <w:r w:rsidRPr="002A30A2">
        <w:rPr>
          <w:sz w:val="20"/>
          <w:szCs w:val="20"/>
        </w:rPr>
        <w:fldChar w:fldCharType="separate"/>
      </w:r>
      <w:r w:rsidR="00EE1B51" w:rsidRPr="002A30A2">
        <w:rPr>
          <w:rStyle w:val="Odkaznapoznmkupodiarou"/>
          <w:rFonts w:cstheme="minorHAnsi"/>
          <w:sz w:val="20"/>
          <w:szCs w:val="20"/>
        </w:rPr>
        <w:t>14</w:t>
      </w:r>
      <w:r w:rsidRPr="002A30A2">
        <w:rPr>
          <w:sz w:val="20"/>
          <w:szCs w:val="20"/>
        </w:rPr>
        <w:fldChar w:fldCharType="end"/>
      </w:r>
      <w:r w:rsidRPr="002A30A2">
        <w:rPr>
          <w:sz w:val="20"/>
          <w:szCs w:val="20"/>
        </w:rPr>
        <w:t xml:space="preserve"> alebo je nižšie, s dobou použiteľnosti dlhšou ako jeden rok, ktorý nebol zaradený do dlhodobého nehmotného majetku, sa vykazuje v triede oprávnených výdavkov </w:t>
      </w:r>
      <w:r w:rsidRPr="002A30A2">
        <w:rPr>
          <w:sz w:val="20"/>
          <w:szCs w:val="20"/>
          <w:u w:val="single"/>
        </w:rPr>
        <w:t>51 – Služby</w:t>
      </w:r>
      <w:r w:rsidRPr="002A30A2">
        <w:rPr>
          <w:sz w:val="20"/>
          <w:szCs w:val="20"/>
        </w:rPr>
        <w:t>.</w:t>
      </w:r>
    </w:p>
    <w:p w14:paraId="717F7A97" w14:textId="77777777" w:rsidR="00822246" w:rsidRPr="002A30A2" w:rsidRDefault="00822246" w:rsidP="002A30A2">
      <w:pPr>
        <w:pStyle w:val="Bezriadkovania"/>
        <w:jc w:val="both"/>
        <w:rPr>
          <w:sz w:val="20"/>
          <w:szCs w:val="20"/>
        </w:rPr>
      </w:pPr>
      <w:r w:rsidRPr="002A30A2">
        <w:rPr>
          <w:sz w:val="20"/>
          <w:szCs w:val="20"/>
        </w:rPr>
        <w:t>Do triedy oprávnených výdavkov 01 sa zaraďujú najmä nehmotné  výsledky z vývojovej a obdobnej činnosti, softvér, oceniteľné práva (napr. licencie, know-how, autorské práva, obchodné značky, ochranné známky, predmety priemyselných práv), územné plány.</w:t>
      </w:r>
    </w:p>
    <w:p w14:paraId="7F9F68BF" w14:textId="77777777" w:rsidR="00822246" w:rsidRPr="002A30A2" w:rsidRDefault="00822246" w:rsidP="002A30A2">
      <w:pPr>
        <w:pStyle w:val="Bezriadkovania"/>
        <w:jc w:val="both"/>
        <w:rPr>
          <w:sz w:val="20"/>
          <w:szCs w:val="20"/>
        </w:rPr>
      </w:pPr>
      <w:r w:rsidRPr="002A30A2">
        <w:rPr>
          <w:sz w:val="20"/>
          <w:szCs w:val="20"/>
        </w:rPr>
        <w:t>Výdavky na školenia a semináre, marketingové a podobné štúdie, prieskum trhu, poradenstvo, odborné posudky, získanie noriem a certifikátov, napríklad ako sú ISO normy, prípravu a zábeh výkonov, reklamu, uvedenie výrobkov na trh, reštrukturalizáciu a reorganizáciu podniku alebo jeho časti, na rozšírenie výroby, ako aj ostatné náklady podobného charakteru sa nevykazujú ako dlhodobý nehmotný majetok.</w:t>
      </w:r>
    </w:p>
    <w:p w14:paraId="225702FB" w14:textId="77777777" w:rsidR="00822246" w:rsidRPr="00D62F9B" w:rsidRDefault="00822246" w:rsidP="00F63293">
      <w:pPr>
        <w:pStyle w:val="Bezriadkovania"/>
        <w:rPr>
          <w:color w:val="1F4E79" w:themeColor="accent1" w:themeShade="80"/>
          <w:sz w:val="20"/>
          <w:szCs w:val="20"/>
        </w:rPr>
      </w:pPr>
      <w:r w:rsidRPr="00D62F9B">
        <w:rPr>
          <w:color w:val="1F4E79" w:themeColor="accent1" w:themeShade="80"/>
          <w:sz w:val="20"/>
          <w:szCs w:val="20"/>
        </w:rPr>
        <w:t>Skupiny oprávnených výdavkov</w:t>
      </w:r>
    </w:p>
    <w:p w14:paraId="7F1A27A7" w14:textId="77777777" w:rsidR="00822246" w:rsidRPr="00D62F9B" w:rsidRDefault="00822246" w:rsidP="00F63293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013 - Softvér</w:t>
      </w:r>
    </w:p>
    <w:p w14:paraId="29703505" w14:textId="77777777" w:rsidR="00822246" w:rsidRPr="00D62F9B" w:rsidRDefault="00822246" w:rsidP="00F63293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014 - Oceniteľné práva</w:t>
      </w:r>
    </w:p>
    <w:p w14:paraId="50AEC453" w14:textId="77777777" w:rsidR="00822246" w:rsidRPr="00D62F9B" w:rsidRDefault="00822246" w:rsidP="00F63293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019 - Ostatný dlhodobý nehmotný majetok</w:t>
      </w:r>
    </w:p>
    <w:p w14:paraId="5C042774" w14:textId="19D2C8BD" w:rsidR="00A031DF" w:rsidRDefault="00A031DF" w:rsidP="00F63293">
      <w:pPr>
        <w:pStyle w:val="Bezriadkovania"/>
      </w:pPr>
    </w:p>
    <w:p w14:paraId="32CDB185" w14:textId="77777777" w:rsidR="00822246" w:rsidRPr="00F63293" w:rsidRDefault="00822246" w:rsidP="00F63293">
      <w:pPr>
        <w:pStyle w:val="Nadpis3"/>
        <w:pBdr>
          <w:bottom w:val="single" w:sz="4" w:space="1" w:color="auto"/>
        </w:pBdr>
        <w:rPr>
          <w:rStyle w:val="Nadpis3Char"/>
          <w:b/>
          <w:sz w:val="22"/>
          <w:szCs w:val="22"/>
        </w:rPr>
      </w:pPr>
      <w:r w:rsidRPr="00F63293">
        <w:rPr>
          <w:rFonts w:cstheme="minorHAnsi"/>
          <w:b/>
          <w:sz w:val="22"/>
          <w:szCs w:val="22"/>
        </w:rPr>
        <w:t xml:space="preserve">02 - </w:t>
      </w:r>
      <w:r w:rsidRPr="00F63293">
        <w:rPr>
          <w:rStyle w:val="Nadpis3Char"/>
          <w:b/>
          <w:sz w:val="22"/>
          <w:szCs w:val="22"/>
        </w:rPr>
        <w:t>Dlhodobý hmotný majetok</w:t>
      </w:r>
    </w:p>
    <w:p w14:paraId="2076E11D" w14:textId="77777777" w:rsidR="00822246" w:rsidRPr="00F63293" w:rsidRDefault="00822246" w:rsidP="00F63293">
      <w:pPr>
        <w:pStyle w:val="Bezriadkovania"/>
        <w:rPr>
          <w:sz w:val="20"/>
          <w:szCs w:val="20"/>
        </w:rPr>
      </w:pPr>
      <w:r w:rsidRPr="00F63293">
        <w:rPr>
          <w:sz w:val="20"/>
          <w:szCs w:val="20"/>
        </w:rPr>
        <w:t>V triede dlhodobého hmotného majetku</w:t>
      </w:r>
      <w:r w:rsidRPr="00F63293">
        <w:rPr>
          <w:rStyle w:val="Odkaznapoznmkupodiarou"/>
          <w:rFonts w:cstheme="minorHAnsi"/>
          <w:sz w:val="20"/>
          <w:szCs w:val="20"/>
        </w:rPr>
        <w:footnoteReference w:id="4"/>
      </w:r>
      <w:r w:rsidRPr="00F63293">
        <w:rPr>
          <w:sz w:val="20"/>
          <w:szCs w:val="20"/>
        </w:rPr>
        <w:t xml:space="preserve"> sa vykazujú:</w:t>
      </w:r>
    </w:p>
    <w:p w14:paraId="0BA6D0BB" w14:textId="77777777" w:rsidR="00822246" w:rsidRPr="00F63293" w:rsidRDefault="00822246" w:rsidP="00F63293">
      <w:pPr>
        <w:pStyle w:val="Bezriadkovania"/>
        <w:numPr>
          <w:ilvl w:val="0"/>
          <w:numId w:val="46"/>
        </w:numPr>
        <w:ind w:left="426" w:hanging="284"/>
        <w:rPr>
          <w:sz w:val="20"/>
          <w:szCs w:val="20"/>
        </w:rPr>
      </w:pPr>
      <w:r w:rsidRPr="00F63293">
        <w:rPr>
          <w:sz w:val="20"/>
          <w:szCs w:val="20"/>
        </w:rPr>
        <w:lastRenderedPageBreak/>
        <w:t>pozemky, stavby, byty a nebytové priestory, umelecké diela, zbierky, predmety z drahých kovov,</w:t>
      </w:r>
    </w:p>
    <w:p w14:paraId="19A25C72" w14:textId="77777777" w:rsidR="00822246" w:rsidRPr="00F63293" w:rsidRDefault="00822246" w:rsidP="00F63293">
      <w:pPr>
        <w:pStyle w:val="Bezriadkovania"/>
        <w:numPr>
          <w:ilvl w:val="0"/>
          <w:numId w:val="46"/>
        </w:numPr>
        <w:ind w:left="426" w:hanging="284"/>
        <w:rPr>
          <w:sz w:val="20"/>
          <w:szCs w:val="20"/>
        </w:rPr>
      </w:pPr>
      <w:r w:rsidRPr="00F63293">
        <w:rPr>
          <w:sz w:val="20"/>
          <w:szCs w:val="20"/>
        </w:rPr>
        <w:t>samostatné hnuteľné veci s výnimkou hnuteľných vecí uvedených v písmene a) a súbory hnuteľných vecí, ktoré majú samostatné technicko-ekonomické určenie s dobou použiteľnosti dlhšou ako jeden rok a v ocenení vyššom ako je suma ustanovená v osobitnom predpise</w:t>
      </w:r>
      <w:r w:rsidRPr="00F63293">
        <w:rPr>
          <w:sz w:val="20"/>
          <w:szCs w:val="20"/>
          <w:vertAlign w:val="superscript"/>
        </w:rPr>
        <w:t>5</w:t>
      </w:r>
      <w:r w:rsidRPr="00F63293">
        <w:rPr>
          <w:sz w:val="20"/>
          <w:szCs w:val="20"/>
        </w:rPr>
        <w:t>,</w:t>
      </w:r>
    </w:p>
    <w:p w14:paraId="04C131F9" w14:textId="77777777" w:rsidR="00822246" w:rsidRPr="00F63293" w:rsidRDefault="00822246" w:rsidP="00F63293">
      <w:pPr>
        <w:pStyle w:val="Bezriadkovania"/>
        <w:numPr>
          <w:ilvl w:val="0"/>
          <w:numId w:val="46"/>
        </w:numPr>
        <w:ind w:left="426" w:hanging="284"/>
        <w:rPr>
          <w:sz w:val="20"/>
          <w:szCs w:val="20"/>
        </w:rPr>
      </w:pPr>
      <w:r w:rsidRPr="00F63293">
        <w:rPr>
          <w:sz w:val="20"/>
          <w:szCs w:val="20"/>
        </w:rPr>
        <w:t>pestovateľské celky trvalých porastov  s dobou plodnosti dlhšou ako tri roky,</w:t>
      </w:r>
    </w:p>
    <w:p w14:paraId="02A6C58C" w14:textId="77777777" w:rsidR="00822246" w:rsidRPr="00F63293" w:rsidRDefault="00822246" w:rsidP="00F63293">
      <w:pPr>
        <w:pStyle w:val="Bezriadkovania"/>
        <w:numPr>
          <w:ilvl w:val="0"/>
          <w:numId w:val="46"/>
        </w:numPr>
        <w:ind w:left="426" w:hanging="284"/>
        <w:rPr>
          <w:sz w:val="20"/>
          <w:szCs w:val="20"/>
        </w:rPr>
      </w:pPr>
      <w:r w:rsidRPr="00F63293">
        <w:rPr>
          <w:sz w:val="20"/>
          <w:szCs w:val="20"/>
        </w:rPr>
        <w:t>základné stádo a ťažné zvieratá, bez ohľadu na ich obstarávaciu cenu,</w:t>
      </w:r>
    </w:p>
    <w:p w14:paraId="52F54627" w14:textId="77777777" w:rsidR="00822246" w:rsidRPr="00F63293" w:rsidRDefault="00822246" w:rsidP="00F63293">
      <w:pPr>
        <w:pStyle w:val="Bezriadkovania"/>
        <w:numPr>
          <w:ilvl w:val="0"/>
          <w:numId w:val="46"/>
        </w:numPr>
        <w:ind w:left="426" w:hanging="284"/>
        <w:rPr>
          <w:sz w:val="20"/>
          <w:szCs w:val="20"/>
        </w:rPr>
      </w:pPr>
      <w:r w:rsidRPr="00F63293">
        <w:rPr>
          <w:sz w:val="20"/>
          <w:szCs w:val="20"/>
        </w:rPr>
        <w:t xml:space="preserve">otvárky nových lomov, pieskovní a hlinísk, technická rekultivácia a technické zhodnotenie ak nie sú súčasťou obstarávacej ceny dlhodobého hmotného majetku; </w:t>
      </w:r>
    </w:p>
    <w:p w14:paraId="26912C26" w14:textId="77777777" w:rsidR="00822246" w:rsidRPr="00F63293" w:rsidRDefault="00822246" w:rsidP="00F63293">
      <w:pPr>
        <w:pStyle w:val="Bezriadkovania"/>
        <w:ind w:left="426" w:hanging="284"/>
        <w:rPr>
          <w:sz w:val="20"/>
          <w:szCs w:val="20"/>
        </w:rPr>
      </w:pPr>
    </w:p>
    <w:p w14:paraId="2A578074" w14:textId="77777777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Hmotný majetok uvedený v písm. b), ktorého ocenenie sa rovná alebo je nižšie ako suma ustanovená osobitným predpisom</w:t>
      </w:r>
      <w:r w:rsidRPr="00801EAB">
        <w:rPr>
          <w:sz w:val="20"/>
          <w:szCs w:val="20"/>
          <w:vertAlign w:val="superscript"/>
        </w:rPr>
        <w:t>2</w:t>
      </w:r>
      <w:r w:rsidRPr="00801EAB">
        <w:rPr>
          <w:sz w:val="20"/>
          <w:szCs w:val="20"/>
        </w:rPr>
        <w:t>, možno zaradiť (podľa rozhodnutia účtovnej jednotky - prijímateľa) do dlhodobého hmotného majetku, ak prevádzkovo-technické funkcie (doba použiteľnosti) sú dlhšie ako jeden rok.</w:t>
      </w:r>
    </w:p>
    <w:p w14:paraId="466628EC" w14:textId="657933DF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Hmotný majetok, ktorého ocenenie sa rovná sume podľa osobitného predpisu</w:t>
      </w:r>
      <w:r w:rsidRPr="00801EAB">
        <w:rPr>
          <w:sz w:val="20"/>
          <w:szCs w:val="20"/>
        </w:rPr>
        <w:fldChar w:fldCharType="begin"/>
      </w:r>
      <w:r w:rsidRPr="00801EAB">
        <w:rPr>
          <w:sz w:val="20"/>
          <w:szCs w:val="20"/>
        </w:rPr>
        <w:instrText xml:space="preserve"> NOTEREF _Ref526933625 \f \h  \* MERGEFORMAT </w:instrText>
      </w:r>
      <w:r w:rsidRPr="00801EAB">
        <w:rPr>
          <w:sz w:val="20"/>
          <w:szCs w:val="20"/>
        </w:rPr>
      </w:r>
      <w:r w:rsidRPr="00801EAB">
        <w:rPr>
          <w:sz w:val="20"/>
          <w:szCs w:val="20"/>
        </w:rPr>
        <w:fldChar w:fldCharType="separate"/>
      </w:r>
      <w:r w:rsidR="00EE1B51" w:rsidRPr="00801EAB">
        <w:rPr>
          <w:rStyle w:val="Odkaznapoznmkupodiarou"/>
          <w:rFonts w:cstheme="minorHAnsi"/>
          <w:sz w:val="20"/>
          <w:szCs w:val="20"/>
        </w:rPr>
        <w:t>14</w:t>
      </w:r>
      <w:r w:rsidRPr="00801EAB">
        <w:rPr>
          <w:sz w:val="20"/>
          <w:szCs w:val="20"/>
        </w:rPr>
        <w:fldChar w:fldCharType="end"/>
      </w:r>
      <w:r w:rsidRPr="00801EAB">
        <w:rPr>
          <w:sz w:val="20"/>
          <w:szCs w:val="20"/>
        </w:rPr>
        <w:t xml:space="preserve"> alebo je nižšie, s dobou použiteľnosti dlhšou ako jeden rok, ktorý nebol zaradený do dlhodobého hmotného majetku, sa vykazuje v triede oprávnených výdavkov </w:t>
      </w:r>
      <w:r w:rsidRPr="00801EAB">
        <w:rPr>
          <w:sz w:val="20"/>
          <w:szCs w:val="20"/>
          <w:u w:val="single"/>
        </w:rPr>
        <w:t>11 – Zásoby</w:t>
      </w:r>
      <w:r w:rsidRPr="00801EAB">
        <w:rPr>
          <w:sz w:val="20"/>
          <w:szCs w:val="20"/>
        </w:rPr>
        <w:t>.</w:t>
      </w:r>
    </w:p>
    <w:p w14:paraId="2C2F8BDA" w14:textId="77777777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Kurzové rozdiely, penále, pokuty, výdavky na prípravu zamestnancov pre budované prevádzky a zariadenia, výdavky na biologickú rekultiváciu, výdavky súvisiace s prípravou a zabezpečením výstavby, ktoré vznikli po uvedení obstarávaného hmotného majetku do používania, výdavky na opravy a udržiavanie dlhodobého hmotného majetku sa nevykazujú ako dlhodobý hmotný majetok.</w:t>
      </w:r>
    </w:p>
    <w:p w14:paraId="3CD298BC" w14:textId="77777777" w:rsidR="00822246" w:rsidRPr="00801EAB" w:rsidRDefault="00822246" w:rsidP="00801EAB">
      <w:pPr>
        <w:pStyle w:val="Bezriadkovania"/>
        <w:jc w:val="both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801EAB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763A37B0" w14:textId="77777777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021 - Stavby</w:t>
      </w:r>
    </w:p>
    <w:p w14:paraId="32776183" w14:textId="77777777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022 - Samostatné hnuteľné veci a súbory hnuteľných vecí</w:t>
      </w:r>
    </w:p>
    <w:p w14:paraId="28E49AC2" w14:textId="77777777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023 - Dopravné prostriedky</w:t>
      </w:r>
    </w:p>
    <w:p w14:paraId="6511D8D8" w14:textId="77777777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027 - Pozemky</w:t>
      </w:r>
    </w:p>
    <w:p w14:paraId="78B8C489" w14:textId="77777777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029 - Ostatný dlhodobý hmotný majetok</w:t>
      </w:r>
    </w:p>
    <w:p w14:paraId="6358B574" w14:textId="77777777" w:rsidR="00822246" w:rsidRPr="00152A51" w:rsidRDefault="00822246" w:rsidP="00822246">
      <w:pPr>
        <w:spacing w:after="0"/>
        <w:rPr>
          <w:b/>
        </w:rPr>
      </w:pPr>
      <w:r w:rsidRPr="00152A51">
        <w:t xml:space="preserve"> </w:t>
      </w:r>
    </w:p>
    <w:p w14:paraId="38AB7B68" w14:textId="77777777" w:rsidR="00822246" w:rsidRPr="00801EAB" w:rsidRDefault="00822246" w:rsidP="00801EAB">
      <w:pPr>
        <w:pStyle w:val="Nadpis3"/>
        <w:pBdr>
          <w:bottom w:val="single" w:sz="4" w:space="1" w:color="auto"/>
        </w:pBdr>
        <w:jc w:val="left"/>
        <w:rPr>
          <w:b/>
          <w:sz w:val="22"/>
          <w:szCs w:val="22"/>
        </w:rPr>
      </w:pPr>
      <w:r w:rsidRPr="00801EAB">
        <w:rPr>
          <w:b/>
          <w:sz w:val="22"/>
          <w:szCs w:val="22"/>
        </w:rPr>
        <w:t>11 - Zásoby</w:t>
      </w:r>
    </w:p>
    <w:p w14:paraId="0896C042" w14:textId="77777777" w:rsidR="00822246" w:rsidRPr="00801EAB" w:rsidRDefault="00822246" w:rsidP="00801EAB">
      <w:pPr>
        <w:pStyle w:val="Bezriadkovania"/>
        <w:rPr>
          <w:sz w:val="20"/>
          <w:szCs w:val="20"/>
        </w:rPr>
      </w:pPr>
      <w:r w:rsidRPr="00801EAB">
        <w:rPr>
          <w:sz w:val="20"/>
          <w:szCs w:val="20"/>
        </w:rPr>
        <w:t xml:space="preserve">V rámci triedy sa zaraďujú hnuteľné veci </w:t>
      </w:r>
      <w:r w:rsidRPr="00801EAB">
        <w:rPr>
          <w:sz w:val="20"/>
          <w:szCs w:val="20"/>
          <w:u w:val="single"/>
        </w:rPr>
        <w:t>s dobou použiteľnosti najviac jeden rok</w:t>
      </w:r>
      <w:r w:rsidRPr="00801EAB">
        <w:rPr>
          <w:sz w:val="20"/>
          <w:szCs w:val="20"/>
        </w:rPr>
        <w:t xml:space="preserve"> bez ohľadu na obstarávaciu cenu. V danej triede sa vykazuje aj hmotný majetok</w:t>
      </w:r>
      <w:r w:rsidRPr="00801EAB">
        <w:rPr>
          <w:rStyle w:val="Odkaznapoznmkupodiarou"/>
          <w:rFonts w:cstheme="minorHAnsi"/>
          <w:sz w:val="20"/>
          <w:szCs w:val="20"/>
        </w:rPr>
        <w:footnoteReference w:id="5"/>
      </w:r>
      <w:r w:rsidRPr="00801EAB">
        <w:rPr>
          <w:sz w:val="20"/>
          <w:szCs w:val="20"/>
        </w:rPr>
        <w:t>, ktorý nie je definovaný ako dlhodobý hmotný majetok.</w:t>
      </w:r>
    </w:p>
    <w:p w14:paraId="1A5A6252" w14:textId="77777777" w:rsidR="00822246" w:rsidRPr="00801EAB" w:rsidRDefault="00822246" w:rsidP="00801EAB">
      <w:pPr>
        <w:pStyle w:val="Bezriadkovania"/>
        <w:rPr>
          <w:sz w:val="20"/>
          <w:szCs w:val="20"/>
        </w:rPr>
      </w:pPr>
      <w:r w:rsidRPr="00801EAB">
        <w:rPr>
          <w:sz w:val="20"/>
          <w:szCs w:val="20"/>
        </w:rPr>
        <w:t>Ide napríklad o:</w:t>
      </w:r>
    </w:p>
    <w:p w14:paraId="187A9C10" w14:textId="77777777" w:rsidR="00822246" w:rsidRPr="00801EAB" w:rsidRDefault="00822246" w:rsidP="00801EAB">
      <w:pPr>
        <w:pStyle w:val="Bezriadkovania"/>
        <w:numPr>
          <w:ilvl w:val="0"/>
          <w:numId w:val="47"/>
        </w:numPr>
        <w:ind w:left="426" w:hanging="284"/>
        <w:rPr>
          <w:sz w:val="20"/>
          <w:szCs w:val="20"/>
        </w:rPr>
      </w:pPr>
      <w:r w:rsidRPr="00801EAB">
        <w:rPr>
          <w:sz w:val="20"/>
          <w:szCs w:val="20"/>
        </w:rPr>
        <w:t>prevádzkové stroje, prístroje, zariadenia, telekomunikačná a výpočtová technika, špeciálna technika, komunikačná infraštruktúra, technika a náradie;</w:t>
      </w:r>
    </w:p>
    <w:p w14:paraId="32C1D519" w14:textId="77777777" w:rsidR="00822246" w:rsidRPr="00801EAB" w:rsidRDefault="00822246" w:rsidP="00801EAB">
      <w:pPr>
        <w:pStyle w:val="Bezriadkovania"/>
        <w:numPr>
          <w:ilvl w:val="0"/>
          <w:numId w:val="47"/>
        </w:numPr>
        <w:ind w:left="426" w:hanging="284"/>
        <w:rPr>
          <w:sz w:val="20"/>
          <w:szCs w:val="20"/>
        </w:rPr>
      </w:pPr>
      <w:r w:rsidRPr="00801EAB">
        <w:rPr>
          <w:sz w:val="20"/>
          <w:szCs w:val="20"/>
        </w:rPr>
        <w:t>interiérové vybavenie;</w:t>
      </w:r>
    </w:p>
    <w:p w14:paraId="5118FE44" w14:textId="77777777" w:rsidR="00822246" w:rsidRPr="00801EAB" w:rsidRDefault="00822246" w:rsidP="00801EAB">
      <w:pPr>
        <w:pStyle w:val="Bezriadkovania"/>
        <w:numPr>
          <w:ilvl w:val="0"/>
          <w:numId w:val="47"/>
        </w:numPr>
        <w:ind w:left="426" w:hanging="284"/>
        <w:rPr>
          <w:sz w:val="20"/>
          <w:szCs w:val="20"/>
        </w:rPr>
      </w:pPr>
      <w:r w:rsidRPr="00801EAB">
        <w:rPr>
          <w:sz w:val="20"/>
          <w:szCs w:val="20"/>
        </w:rPr>
        <w:t>knihy, časopisy, noviny, učebnice, učebné, kompenzačné pomôcky, normy, mapy;</w:t>
      </w:r>
    </w:p>
    <w:p w14:paraId="46DF5CE8" w14:textId="77777777" w:rsidR="00822246" w:rsidRPr="00801EAB" w:rsidRDefault="00822246" w:rsidP="00801EAB">
      <w:pPr>
        <w:pStyle w:val="Bezriadkovania"/>
        <w:numPr>
          <w:ilvl w:val="0"/>
          <w:numId w:val="47"/>
        </w:numPr>
        <w:ind w:left="426" w:hanging="284"/>
        <w:rPr>
          <w:sz w:val="20"/>
          <w:szCs w:val="20"/>
        </w:rPr>
      </w:pPr>
      <w:r w:rsidRPr="00801EAB">
        <w:rPr>
          <w:sz w:val="20"/>
          <w:szCs w:val="20"/>
        </w:rPr>
        <w:t>pracovné odevy a pomôcky, obuv;</w:t>
      </w:r>
    </w:p>
    <w:p w14:paraId="01FC00D5" w14:textId="77777777" w:rsidR="00822246" w:rsidRPr="00801EAB" w:rsidRDefault="00822246" w:rsidP="00801EAB">
      <w:pPr>
        <w:pStyle w:val="Bezriadkovania"/>
        <w:numPr>
          <w:ilvl w:val="0"/>
          <w:numId w:val="47"/>
        </w:numPr>
        <w:ind w:left="426" w:hanging="284"/>
        <w:rPr>
          <w:sz w:val="20"/>
          <w:szCs w:val="20"/>
        </w:rPr>
      </w:pPr>
      <w:r w:rsidRPr="00801EAB">
        <w:rPr>
          <w:sz w:val="20"/>
          <w:szCs w:val="20"/>
        </w:rPr>
        <w:t>materiál (napr. kancelársky, spotrebný materiál).</w:t>
      </w:r>
    </w:p>
    <w:p w14:paraId="363717C6" w14:textId="77777777" w:rsidR="00822246" w:rsidRPr="00801EAB" w:rsidRDefault="00822246" w:rsidP="00801EAB">
      <w:pPr>
        <w:pStyle w:val="Bezriadkovania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801EAB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7A97E410" w14:textId="77777777" w:rsidR="00822246" w:rsidRPr="00801EAB" w:rsidRDefault="00822246" w:rsidP="00801EAB">
      <w:pPr>
        <w:pStyle w:val="Bezriadkovania"/>
        <w:rPr>
          <w:sz w:val="20"/>
          <w:szCs w:val="20"/>
        </w:rPr>
      </w:pPr>
      <w:r w:rsidRPr="00801EAB">
        <w:rPr>
          <w:sz w:val="20"/>
          <w:szCs w:val="20"/>
        </w:rPr>
        <w:t>112 - Zásoby</w:t>
      </w:r>
    </w:p>
    <w:p w14:paraId="466BAAC4" w14:textId="0AD9F727" w:rsidR="00822246" w:rsidRDefault="00822246" w:rsidP="00801EAB">
      <w:pPr>
        <w:pStyle w:val="Bezriadkovania"/>
        <w:rPr>
          <w:sz w:val="20"/>
          <w:szCs w:val="20"/>
        </w:rPr>
      </w:pPr>
    </w:p>
    <w:p w14:paraId="66EB510F" w14:textId="77777777" w:rsidR="00801EAB" w:rsidRPr="00801EAB" w:rsidRDefault="00801EAB" w:rsidP="00801EAB">
      <w:pPr>
        <w:pStyle w:val="Bezriadkovania"/>
        <w:rPr>
          <w:sz w:val="20"/>
          <w:szCs w:val="20"/>
        </w:rPr>
      </w:pPr>
    </w:p>
    <w:p w14:paraId="0C17C897" w14:textId="77777777" w:rsidR="00822246" w:rsidRPr="00801EAB" w:rsidRDefault="00822246" w:rsidP="00801EAB">
      <w:pPr>
        <w:pStyle w:val="Nadpis3"/>
        <w:pBdr>
          <w:bottom w:val="single" w:sz="4" w:space="1" w:color="auto"/>
        </w:pBdr>
        <w:rPr>
          <w:b/>
          <w:sz w:val="22"/>
          <w:szCs w:val="22"/>
        </w:rPr>
      </w:pPr>
      <w:r w:rsidRPr="00801EAB">
        <w:rPr>
          <w:b/>
          <w:sz w:val="22"/>
          <w:szCs w:val="22"/>
        </w:rPr>
        <w:t>35 - Dotácie, príspevky a transfery</w:t>
      </w:r>
    </w:p>
    <w:p w14:paraId="7D7B71DB" w14:textId="77777777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Do tejto triedy výdavkov sa zaraďuje poskytnutie dotácií, príspevkov (vrátane transferov) voči tretím osobám (poskytovateľom je štátna rozpočtová alebo príspevková organizácia, záujmové združenie právnických osôb, ktorého členom je ministerstvo, obec, VÚC a ich rozpočtové alebo príspevkové organizácie resp. neverejná právnická alebo fyzická osoba v zmysle zákona č. 5/2004 Z. Z. o službách zamestnanosti a o zmene a doplnení niektorých zákonov v znení neskorších predpisov).</w:t>
      </w:r>
    </w:p>
    <w:p w14:paraId="4127A0B4" w14:textId="77777777" w:rsidR="00822246" w:rsidRPr="00801EAB" w:rsidRDefault="00822246" w:rsidP="00801EAB">
      <w:pPr>
        <w:pStyle w:val="Bezriadkovania"/>
        <w:jc w:val="both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801EAB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284CFC5F" w14:textId="77777777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352 - Poskytnutie dotácií, príspevkov voči tretím osobám</w:t>
      </w:r>
    </w:p>
    <w:p w14:paraId="2C7AA054" w14:textId="77777777" w:rsidR="00822246" w:rsidRPr="00801EAB" w:rsidRDefault="00822246" w:rsidP="00801EAB">
      <w:pPr>
        <w:pStyle w:val="Bezriadkovania"/>
        <w:jc w:val="both"/>
        <w:rPr>
          <w:b/>
          <w:sz w:val="20"/>
          <w:szCs w:val="20"/>
        </w:rPr>
      </w:pPr>
    </w:p>
    <w:p w14:paraId="59FDF667" w14:textId="77777777" w:rsidR="00822246" w:rsidRPr="00D62F9B" w:rsidRDefault="00822246" w:rsidP="00D62F9B">
      <w:pPr>
        <w:pStyle w:val="Nadpis3"/>
        <w:pBdr>
          <w:bottom w:val="single" w:sz="4" w:space="1" w:color="auto"/>
        </w:pBdr>
        <w:rPr>
          <w:b/>
          <w:sz w:val="22"/>
          <w:szCs w:val="22"/>
        </w:rPr>
      </w:pPr>
      <w:r w:rsidRPr="00D62F9B">
        <w:rPr>
          <w:b/>
          <w:sz w:val="22"/>
          <w:szCs w:val="22"/>
        </w:rPr>
        <w:lastRenderedPageBreak/>
        <w:t>50 - Spotreba</w:t>
      </w:r>
    </w:p>
    <w:p w14:paraId="5B8FFA1C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V tejto triede výdavkov sa vykazuje spotreba energie (napr. voda, para, plyn, elektrická energia), iné neskladovateľné dodávky (napr. betón).</w:t>
      </w:r>
    </w:p>
    <w:p w14:paraId="2D816C51" w14:textId="77777777" w:rsidR="00822246" w:rsidRPr="00D62F9B" w:rsidRDefault="00822246" w:rsidP="00D62F9B">
      <w:pPr>
        <w:pStyle w:val="Bezriadkovania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D62F9B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59251D8A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502 - Spotreba energie</w:t>
      </w:r>
    </w:p>
    <w:p w14:paraId="7FEB2739" w14:textId="77777777" w:rsidR="00822246" w:rsidRPr="00152A51" w:rsidRDefault="00822246" w:rsidP="00D62F9B">
      <w:pPr>
        <w:pStyle w:val="Bezriadkovania"/>
      </w:pPr>
      <w:r w:rsidRPr="00D62F9B">
        <w:rPr>
          <w:sz w:val="20"/>
          <w:szCs w:val="20"/>
        </w:rPr>
        <w:t>503 - Spotreba ostatných neskladovateľných dodávok</w:t>
      </w:r>
    </w:p>
    <w:p w14:paraId="7B4CABB7" w14:textId="77777777" w:rsidR="00822246" w:rsidRPr="00152A51" w:rsidRDefault="00822246" w:rsidP="00D62F9B">
      <w:pPr>
        <w:pStyle w:val="Bezriadkovania"/>
        <w:rPr>
          <w:b/>
        </w:rPr>
      </w:pPr>
    </w:p>
    <w:p w14:paraId="47648EFB" w14:textId="77777777" w:rsidR="00822246" w:rsidRPr="00D62F9B" w:rsidRDefault="00822246" w:rsidP="00D62F9B">
      <w:pPr>
        <w:pStyle w:val="Nadpis3"/>
        <w:pBdr>
          <w:bottom w:val="single" w:sz="4" w:space="1" w:color="auto"/>
        </w:pBdr>
        <w:rPr>
          <w:b/>
        </w:rPr>
      </w:pPr>
      <w:r w:rsidRPr="00D62F9B">
        <w:rPr>
          <w:b/>
        </w:rPr>
        <w:t>51 - Služby</w:t>
      </w:r>
    </w:p>
    <w:p w14:paraId="35947F56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Do tejto triedy výdavkov patria najmä:</w:t>
      </w:r>
    </w:p>
    <w:p w14:paraId="1CE5E0FC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opravy a udržiavanie;</w:t>
      </w:r>
    </w:p>
    <w:p w14:paraId="39F4D5C0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cestovné náhrady;</w:t>
      </w:r>
    </w:p>
    <w:p w14:paraId="00B8F50E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občerstvenie;</w:t>
      </w:r>
    </w:p>
    <w:p w14:paraId="529DC671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 xml:space="preserve">nájomné,  skladné; </w:t>
      </w:r>
    </w:p>
    <w:p w14:paraId="09D2CB46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 xml:space="preserve">telekomunikačné poplatky, poštové poplatky; </w:t>
      </w:r>
    </w:p>
    <w:p w14:paraId="76CD02C9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výdavky na prepravu a transportné výdavky</w:t>
      </w:r>
      <w:r w:rsidRPr="00D62F9B">
        <w:rPr>
          <w:rStyle w:val="Odkaznapoznmkupodiarou"/>
          <w:rFonts w:cstheme="minorHAnsi"/>
          <w:sz w:val="20"/>
          <w:szCs w:val="20"/>
        </w:rPr>
        <w:footnoteReference w:id="6"/>
      </w:r>
      <w:r w:rsidRPr="00D62F9B">
        <w:rPr>
          <w:sz w:val="20"/>
          <w:szCs w:val="20"/>
        </w:rPr>
        <w:t xml:space="preserve">; </w:t>
      </w:r>
    </w:p>
    <w:p w14:paraId="31F0C85D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 xml:space="preserve">služby výpočtovej techniky, tlač; </w:t>
      </w:r>
    </w:p>
    <w:p w14:paraId="7D436EA0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poradenské služby, právne služby, tlmočnícke a prekladateľské služby, audit, expertízy, marketingové a podobné štúdie;</w:t>
      </w:r>
    </w:p>
    <w:p w14:paraId="1EF7DDF9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vzdelávacie a školiace služby (napr. školenia, kurzy, semináre);</w:t>
      </w:r>
    </w:p>
    <w:p w14:paraId="260B5806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konferencie, sympóziá;</w:t>
      </w:r>
    </w:p>
    <w:p w14:paraId="1C3CAB5C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výdavky na vývoj, ak nespĺňajú podmienku aktivácie, výdavky na výskum;</w:t>
      </w:r>
    </w:p>
    <w:p w14:paraId="5E869F58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obstaranie nehmotného majetku, ktorý podľa rozhodnutia účtovnej jednotky nebol zaradený ako dlhodobý nehmotný majetok;</w:t>
      </w:r>
    </w:p>
    <w:p w14:paraId="6D9BD246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 xml:space="preserve">náklady na revízie zariadení, periodické kontroly zariadení, skúšky funkčnosti zariadení, technické kontroly a emisné kontroly;  </w:t>
      </w:r>
    </w:p>
    <w:p w14:paraId="0DDEC96F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náklady na inzerciu, publicitu.</w:t>
      </w:r>
    </w:p>
    <w:p w14:paraId="259CB251" w14:textId="77777777" w:rsidR="00822246" w:rsidRPr="00D62F9B" w:rsidRDefault="00822246" w:rsidP="00D62F9B">
      <w:pPr>
        <w:pStyle w:val="Bezriadkovania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D62F9B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0771A086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511 - Opravy a udržiavanie</w:t>
      </w:r>
    </w:p>
    <w:p w14:paraId="2D27F904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512 - Cestovné náhrady</w:t>
      </w:r>
    </w:p>
    <w:p w14:paraId="7188DB1A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518 - Ostatné služby</w:t>
      </w:r>
    </w:p>
    <w:p w14:paraId="2A4A6DAE" w14:textId="77777777" w:rsidR="00822246" w:rsidRPr="00D62F9B" w:rsidRDefault="00822246" w:rsidP="00822246">
      <w:pPr>
        <w:spacing w:after="0"/>
        <w:rPr>
          <w:b/>
          <w:sz w:val="20"/>
          <w:szCs w:val="20"/>
        </w:rPr>
      </w:pPr>
    </w:p>
    <w:p w14:paraId="63D82FC0" w14:textId="77777777" w:rsidR="00822246" w:rsidRPr="000E487F" w:rsidRDefault="00822246" w:rsidP="000E487F">
      <w:pPr>
        <w:pStyle w:val="Nadpis3"/>
        <w:pBdr>
          <w:bottom w:val="single" w:sz="4" w:space="1" w:color="auto"/>
        </w:pBdr>
        <w:rPr>
          <w:b/>
          <w:sz w:val="22"/>
          <w:szCs w:val="22"/>
        </w:rPr>
      </w:pPr>
      <w:r w:rsidRPr="000E487F">
        <w:rPr>
          <w:b/>
          <w:sz w:val="22"/>
          <w:szCs w:val="22"/>
        </w:rPr>
        <w:t>52 - Osobné výdavky</w:t>
      </w:r>
    </w:p>
    <w:p w14:paraId="39266730" w14:textId="77777777" w:rsidR="00822246" w:rsidRPr="000E487F" w:rsidRDefault="00822246" w:rsidP="000E487F">
      <w:pPr>
        <w:pStyle w:val="Bezriadkovania"/>
        <w:jc w:val="both"/>
        <w:rPr>
          <w:sz w:val="20"/>
          <w:szCs w:val="20"/>
        </w:rPr>
      </w:pPr>
      <w:r w:rsidRPr="000E487F">
        <w:rPr>
          <w:sz w:val="20"/>
          <w:szCs w:val="20"/>
        </w:rPr>
        <w:t>Patria sem mzdy, platy, povinné odvody za zamestnávateľa ako aj povinné sociálne náklady. Ďalej do tejto triedy výdavkov sú zahrnuté aj dohody o výkone prác mimo pracovného pomeru vrátane povinných odvodov za zamestnávateľa.</w:t>
      </w:r>
    </w:p>
    <w:p w14:paraId="7EBA41DF" w14:textId="77777777" w:rsidR="00822246" w:rsidRPr="000E487F" w:rsidRDefault="00822246" w:rsidP="00D62F9B">
      <w:pPr>
        <w:pStyle w:val="Bezriadkovania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0E487F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4A7E16C0" w14:textId="77777777" w:rsidR="00822246" w:rsidRPr="000E487F" w:rsidRDefault="00822246" w:rsidP="00D62F9B">
      <w:pPr>
        <w:pStyle w:val="Bezriadkovania"/>
        <w:rPr>
          <w:sz w:val="20"/>
          <w:szCs w:val="20"/>
        </w:rPr>
      </w:pPr>
      <w:r w:rsidRPr="000E487F">
        <w:rPr>
          <w:sz w:val="20"/>
          <w:szCs w:val="20"/>
        </w:rPr>
        <w:t>521 - Mzdové výdavky</w:t>
      </w:r>
      <w:r w:rsidRPr="000E487F">
        <w:rPr>
          <w:rStyle w:val="Odkaznapoznmkupodiarou"/>
          <w:rFonts w:cstheme="minorHAnsi"/>
          <w:sz w:val="20"/>
          <w:szCs w:val="20"/>
        </w:rPr>
        <w:footnoteReference w:id="7"/>
      </w:r>
      <w:r w:rsidRPr="000E487F">
        <w:rPr>
          <w:sz w:val="20"/>
          <w:szCs w:val="20"/>
        </w:rPr>
        <w:t xml:space="preserve"> </w:t>
      </w:r>
    </w:p>
    <w:p w14:paraId="623B9EA3" w14:textId="77777777" w:rsidR="00822246" w:rsidRPr="00D62F9B" w:rsidRDefault="00822246" w:rsidP="00D62F9B">
      <w:pPr>
        <w:pStyle w:val="Bezriadkovania"/>
        <w:rPr>
          <w:b/>
          <w:sz w:val="20"/>
          <w:szCs w:val="20"/>
        </w:rPr>
      </w:pPr>
    </w:p>
    <w:p w14:paraId="2441B9B8" w14:textId="77777777" w:rsidR="00822246" w:rsidRPr="00D62F9B" w:rsidRDefault="00822246" w:rsidP="00D62F9B">
      <w:pPr>
        <w:pStyle w:val="Nadpis3"/>
        <w:pBdr>
          <w:bottom w:val="single" w:sz="4" w:space="1" w:color="auto"/>
        </w:pBdr>
        <w:rPr>
          <w:b/>
          <w:sz w:val="22"/>
          <w:szCs w:val="22"/>
        </w:rPr>
      </w:pPr>
      <w:r w:rsidRPr="00D62F9B">
        <w:rPr>
          <w:b/>
          <w:sz w:val="22"/>
          <w:szCs w:val="22"/>
        </w:rPr>
        <w:t>54 - Ostatné výdavky</w:t>
      </w:r>
    </w:p>
    <w:p w14:paraId="7A16AA63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V tejto triede výdavkov sa vykazujú ostatné položky, ktoré neboli uvedené v predchádzajúcich skupinách, ktoré sa týkajú hospodárskej činnosti, napríklad príspevky právnickým osobám, poistenie majetku určeného na prevádzkovú činnosť a iné poistné súvisiace s prevádzkovou činnosťou, štipendiá poskytované vysokou školou, príspevky poskytované neziskovými organizáciami, občianskymi združeniami v prospech tretích osôb.</w:t>
      </w:r>
    </w:p>
    <w:p w14:paraId="52937F24" w14:textId="77777777" w:rsidR="00822246" w:rsidRPr="00D62F9B" w:rsidRDefault="00822246" w:rsidP="00D62F9B">
      <w:pPr>
        <w:pStyle w:val="Bezriadkovania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D62F9B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7F81668F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548 - Výdavky na prevádzkovú činnosť</w:t>
      </w:r>
    </w:p>
    <w:p w14:paraId="22487E07" w14:textId="77777777" w:rsidR="00822246" w:rsidRPr="00152A51" w:rsidRDefault="00822246" w:rsidP="00822246">
      <w:pPr>
        <w:spacing w:after="0"/>
        <w:rPr>
          <w:b/>
        </w:rPr>
      </w:pPr>
    </w:p>
    <w:p w14:paraId="5217929B" w14:textId="77777777" w:rsidR="00822246" w:rsidRPr="00D62F9B" w:rsidRDefault="00822246" w:rsidP="00D62F9B">
      <w:pPr>
        <w:pStyle w:val="Nadpis3"/>
        <w:pBdr>
          <w:bottom w:val="single" w:sz="4" w:space="1" w:color="auto"/>
        </w:pBdr>
        <w:rPr>
          <w:b/>
          <w:sz w:val="22"/>
          <w:szCs w:val="22"/>
        </w:rPr>
      </w:pPr>
      <w:r w:rsidRPr="00D62F9B">
        <w:rPr>
          <w:b/>
          <w:sz w:val="22"/>
          <w:szCs w:val="22"/>
        </w:rPr>
        <w:t>55 - Odpisy</w:t>
      </w:r>
    </w:p>
    <w:p w14:paraId="1D2EF56F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Ide o  opotrebenie dlhodobého hmotného alebo nehmotného majetku za dané obdobie.</w:t>
      </w:r>
    </w:p>
    <w:p w14:paraId="3124F1A5" w14:textId="77777777" w:rsidR="00822246" w:rsidRPr="00D62F9B" w:rsidRDefault="00822246" w:rsidP="00D62F9B">
      <w:pPr>
        <w:pStyle w:val="Bezriadkovania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D62F9B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715705CE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551 - Odpisy</w:t>
      </w:r>
    </w:p>
    <w:p w14:paraId="328698E3" w14:textId="77777777" w:rsidR="00822246" w:rsidRPr="00D62F9B" w:rsidRDefault="00822246" w:rsidP="00D62F9B">
      <w:pPr>
        <w:pStyle w:val="Bezriadkovania"/>
        <w:rPr>
          <w:b/>
          <w:sz w:val="20"/>
          <w:szCs w:val="20"/>
        </w:rPr>
      </w:pPr>
    </w:p>
    <w:p w14:paraId="70A4096A" w14:textId="77777777" w:rsidR="00822246" w:rsidRPr="00D62F9B" w:rsidRDefault="00822246" w:rsidP="00D62F9B">
      <w:pPr>
        <w:pStyle w:val="Nadpis3"/>
        <w:pBdr>
          <w:bottom w:val="single" w:sz="4" w:space="1" w:color="auto"/>
        </w:pBdr>
        <w:rPr>
          <w:b/>
          <w:sz w:val="22"/>
          <w:szCs w:val="22"/>
        </w:rPr>
      </w:pPr>
      <w:r w:rsidRPr="00D62F9B">
        <w:rPr>
          <w:b/>
          <w:sz w:val="22"/>
          <w:szCs w:val="22"/>
        </w:rPr>
        <w:t>56 - Finančné výdavky a poplatky</w:t>
      </w:r>
    </w:p>
    <w:p w14:paraId="7E048111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Miestne poplatky, správne poplatky, notárske poplatky, koncesionárske poplatky, poplatky za používanie  ciest a diaľnic formou diaľničných známok alebo mýta v tuzemsku. Ostatné finančné výdavky ako sú bankové výdavky, depozitné poplatky.</w:t>
      </w:r>
    </w:p>
    <w:p w14:paraId="448006D7" w14:textId="77777777" w:rsidR="00822246" w:rsidRPr="00D62F9B" w:rsidRDefault="00822246" w:rsidP="00D62F9B">
      <w:pPr>
        <w:pStyle w:val="Bezriadkovania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D62F9B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7E934F73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568 - Ostatné finančné výdavky</w:t>
      </w:r>
    </w:p>
    <w:p w14:paraId="745BFDD0" w14:textId="77777777" w:rsidR="00822246" w:rsidRPr="00152A51" w:rsidRDefault="00822246" w:rsidP="00822246">
      <w:pPr>
        <w:spacing w:after="0"/>
        <w:rPr>
          <w:b/>
        </w:rPr>
      </w:pPr>
    </w:p>
    <w:p w14:paraId="08250B54" w14:textId="4C0E93A4" w:rsidR="00822246" w:rsidRPr="002F71A4" w:rsidRDefault="00822246" w:rsidP="00D62F9B">
      <w:pPr>
        <w:pStyle w:val="Nadpis3"/>
        <w:pBdr>
          <w:bottom w:val="single" w:sz="4" w:space="1" w:color="auto"/>
        </w:pBdr>
        <w:rPr>
          <w:b/>
          <w:color w:val="1F4E79" w:themeColor="accent1" w:themeShade="80"/>
        </w:rPr>
      </w:pPr>
      <w:r w:rsidRPr="002F71A4">
        <w:rPr>
          <w:b/>
          <w:color w:val="1F4E79" w:themeColor="accent1" w:themeShade="80"/>
        </w:rPr>
        <w:t xml:space="preserve">9x – Zjednodušené vykazovanie výdavkov </w:t>
      </w:r>
    </w:p>
    <w:p w14:paraId="26DD506A" w14:textId="6B43ADFE" w:rsidR="00822246" w:rsidRPr="002F71A4" w:rsidRDefault="00822246" w:rsidP="00D62F9B">
      <w:pPr>
        <w:pStyle w:val="Bezriadkovania"/>
        <w:rPr>
          <w:sz w:val="20"/>
          <w:szCs w:val="20"/>
        </w:rPr>
      </w:pPr>
      <w:r w:rsidRPr="002F71A4">
        <w:rPr>
          <w:sz w:val="20"/>
          <w:szCs w:val="20"/>
        </w:rPr>
        <w:t>Preukazovanie výdavkov prostredníctvom zjednodušených foriem vykazovania</w:t>
      </w:r>
      <w:r w:rsidR="00C35B2B">
        <w:rPr>
          <w:sz w:val="20"/>
          <w:szCs w:val="20"/>
        </w:rPr>
        <w:t xml:space="preserve"> </w:t>
      </w:r>
      <w:r w:rsidR="00C35B2B" w:rsidRPr="002F71A4">
        <w:rPr>
          <w:sz w:val="20"/>
          <w:szCs w:val="20"/>
        </w:rPr>
        <w:t>na úrovni výziev/priameho vyzvania</w:t>
      </w:r>
      <w:r w:rsidR="00C35B2B">
        <w:rPr>
          <w:sz w:val="20"/>
          <w:szCs w:val="20"/>
        </w:rPr>
        <w:t>.</w:t>
      </w:r>
    </w:p>
    <w:p w14:paraId="4C976E6C" w14:textId="77777777" w:rsidR="00822246" w:rsidRPr="002F71A4" w:rsidRDefault="00822246" w:rsidP="00D62F9B">
      <w:pPr>
        <w:pStyle w:val="Bezriadkovania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2F71A4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1DF557E1" w14:textId="77777777" w:rsidR="00AD3DC3" w:rsidRPr="002F71A4" w:rsidRDefault="00822246" w:rsidP="00D62F9B">
      <w:pPr>
        <w:pStyle w:val="Bezriadkovania"/>
        <w:rPr>
          <w:sz w:val="20"/>
          <w:szCs w:val="20"/>
        </w:rPr>
      </w:pPr>
      <w:r w:rsidRPr="002F71A4">
        <w:rPr>
          <w:sz w:val="20"/>
          <w:szCs w:val="20"/>
        </w:rPr>
        <w:t xml:space="preserve">907 - Paušálna sadzba na nepriame výdavky </w:t>
      </w:r>
    </w:p>
    <w:p w14:paraId="185CC617" w14:textId="5EEC6770" w:rsidR="00822246" w:rsidRPr="00D62F9B" w:rsidRDefault="00AD3DC3" w:rsidP="00D62F9B">
      <w:pPr>
        <w:pStyle w:val="Bezriadkovania"/>
        <w:rPr>
          <w:sz w:val="20"/>
          <w:szCs w:val="20"/>
        </w:rPr>
      </w:pPr>
      <w:r w:rsidRPr="002F71A4">
        <w:rPr>
          <w:sz w:val="20"/>
          <w:szCs w:val="20"/>
        </w:rPr>
        <w:t>9xx – Prípadne iná sadzba na úrovni výziev/priameho vyzvania</w:t>
      </w:r>
    </w:p>
    <w:p w14:paraId="4C7B9554" w14:textId="77777777" w:rsidR="00822246" w:rsidRPr="00152A51" w:rsidRDefault="00822246" w:rsidP="00822246"/>
    <w:p w14:paraId="3C1CA044" w14:textId="77777777" w:rsidR="00822246" w:rsidRPr="00D62F9B" w:rsidRDefault="00822246" w:rsidP="00D62F9B">
      <w:pPr>
        <w:pStyle w:val="Nadpis3"/>
        <w:pBdr>
          <w:bottom w:val="single" w:sz="4" w:space="1" w:color="auto"/>
        </w:pBdr>
        <w:rPr>
          <w:b/>
          <w:color w:val="1F4E79" w:themeColor="accent1" w:themeShade="80"/>
          <w:sz w:val="22"/>
          <w:szCs w:val="22"/>
        </w:rPr>
      </w:pPr>
      <w:r w:rsidRPr="00D62F9B">
        <w:rPr>
          <w:b/>
          <w:color w:val="1F4E79" w:themeColor="accent1" w:themeShade="80"/>
          <w:sz w:val="22"/>
          <w:szCs w:val="22"/>
        </w:rPr>
        <w:t xml:space="preserve">93 - Rezerva </w:t>
      </w:r>
    </w:p>
    <w:p w14:paraId="12342C91" w14:textId="4FCFCBE2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Rezerva na nepredvídané výdavky (uplatnenie rezervy sa realizuje prostredníctvom relevantnej skupiny oprávnených výdavkov a musí spĺňať všeobecné podmienky oprávnenosti a podmienky oprávnenosti príslušného programu).</w:t>
      </w:r>
    </w:p>
    <w:p w14:paraId="3A0A016C" w14:textId="77777777" w:rsidR="00822246" w:rsidRPr="00D62F9B" w:rsidRDefault="00822246" w:rsidP="00D62F9B">
      <w:pPr>
        <w:pStyle w:val="Bezriadkovania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D62F9B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2CE55CC9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930 - Rezerva na nepredvídané výdavky</w:t>
      </w:r>
    </w:p>
    <w:p w14:paraId="7625489C" w14:textId="77777777" w:rsidR="00822246" w:rsidRPr="00152A51" w:rsidRDefault="00822246" w:rsidP="00822246"/>
    <w:p w14:paraId="0F5F6E5A" w14:textId="77777777" w:rsidR="00822246" w:rsidRPr="00152A51" w:rsidRDefault="00822246" w:rsidP="00822246"/>
    <w:p w14:paraId="6E969406" w14:textId="3D259331" w:rsidR="00822246" w:rsidRPr="00152A51" w:rsidRDefault="00822246" w:rsidP="00822246">
      <w:pPr>
        <w:spacing w:after="0"/>
      </w:pPr>
    </w:p>
    <w:p w14:paraId="21B99721" w14:textId="77777777" w:rsidR="00822246" w:rsidRPr="00152A51" w:rsidRDefault="00822246" w:rsidP="00822246"/>
    <w:p w14:paraId="3D421B50" w14:textId="77777777" w:rsidR="00822246" w:rsidRPr="00AA314E" w:rsidRDefault="00822246" w:rsidP="00C45320"/>
    <w:sectPr w:rsidR="00822246" w:rsidRPr="00AA314E" w:rsidSect="00912129">
      <w:footerReference w:type="default" r:id="rId8"/>
      <w:headerReference w:type="first" r:id="rId9"/>
      <w:pgSz w:w="11906" w:h="16838"/>
      <w:pgMar w:top="1218" w:right="1133" w:bottom="993" w:left="1276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C2FE2" w14:textId="77777777" w:rsidR="004F60F9" w:rsidRDefault="004F60F9" w:rsidP="00D5790C">
      <w:r>
        <w:separator/>
      </w:r>
    </w:p>
    <w:p w14:paraId="1A15B597" w14:textId="77777777" w:rsidR="004F60F9" w:rsidRDefault="004F60F9" w:rsidP="00D5790C"/>
    <w:p w14:paraId="4DE41614" w14:textId="77777777" w:rsidR="004F60F9" w:rsidRDefault="004F60F9" w:rsidP="00D5790C"/>
  </w:endnote>
  <w:endnote w:type="continuationSeparator" w:id="0">
    <w:p w14:paraId="43D43085" w14:textId="77777777" w:rsidR="004F60F9" w:rsidRDefault="004F60F9" w:rsidP="00D5790C">
      <w:r>
        <w:continuationSeparator/>
      </w:r>
    </w:p>
    <w:p w14:paraId="3E56304A" w14:textId="77777777" w:rsidR="004F60F9" w:rsidRDefault="004F60F9" w:rsidP="00D5790C"/>
    <w:p w14:paraId="0B8755C9" w14:textId="77777777" w:rsidR="004F60F9" w:rsidRDefault="004F60F9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9897964"/>
      <w:docPartObj>
        <w:docPartGallery w:val="Page Numbers (Bottom of Page)"/>
        <w:docPartUnique/>
      </w:docPartObj>
    </w:sdtPr>
    <w:sdtEndPr/>
    <w:sdtContent>
      <w:p w14:paraId="57B644C8" w14:textId="4BC833BF" w:rsidR="00A031DF" w:rsidRDefault="00A031DF" w:rsidP="009C253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A39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8137F" w14:textId="77777777" w:rsidR="004F60F9" w:rsidRDefault="004F60F9" w:rsidP="00D5790C">
      <w:r>
        <w:separator/>
      </w:r>
    </w:p>
    <w:p w14:paraId="4D7097AC" w14:textId="77777777" w:rsidR="004F60F9" w:rsidRDefault="004F60F9" w:rsidP="00D5790C"/>
    <w:p w14:paraId="73778596" w14:textId="77777777" w:rsidR="004F60F9" w:rsidRDefault="004F60F9" w:rsidP="00D5790C"/>
  </w:footnote>
  <w:footnote w:type="continuationSeparator" w:id="0">
    <w:p w14:paraId="5A4C5323" w14:textId="77777777" w:rsidR="004F60F9" w:rsidRDefault="004F60F9" w:rsidP="00D5790C">
      <w:r>
        <w:continuationSeparator/>
      </w:r>
    </w:p>
    <w:p w14:paraId="3D1E47DF" w14:textId="77777777" w:rsidR="004F60F9" w:rsidRDefault="004F60F9" w:rsidP="00D5790C"/>
    <w:p w14:paraId="4DB80DE7" w14:textId="77777777" w:rsidR="004F60F9" w:rsidRDefault="004F60F9" w:rsidP="00D5790C"/>
  </w:footnote>
  <w:footnote w:id="1">
    <w:p w14:paraId="5EB54791" w14:textId="77777777" w:rsidR="00822246" w:rsidRPr="00F63293" w:rsidRDefault="00822246" w:rsidP="00822246">
      <w:pPr>
        <w:pStyle w:val="Textpoznmkypodiarou"/>
        <w:jc w:val="both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F63293">
        <w:rPr>
          <w:rFonts w:asciiTheme="minorHAnsi" w:hAnsiTheme="minorHAnsi" w:cstheme="minorHAnsi"/>
          <w:sz w:val="16"/>
          <w:szCs w:val="16"/>
        </w:rPr>
        <w:t>Číselník slúži pre zatriedenie výdavkov do rozpočtu  projektu. Napriek tomu, že číselník vychádza z účtovnej osnovy, nekopíruje ju. Výstupy z účtovníctva jednotlivých účtovných jednotiek (t. j. žiadateľov/prijímateľov) teda nemusia byť totožné so zaradením výdavkov do tried a skupín výdavkov tak, ako to určuje tento číselník.</w:t>
      </w:r>
    </w:p>
  </w:footnote>
  <w:footnote w:id="2">
    <w:p w14:paraId="5BAE973E" w14:textId="77777777" w:rsidR="00822246" w:rsidRPr="00F63293" w:rsidRDefault="00822246" w:rsidP="00822246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F6329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F63293">
        <w:rPr>
          <w:rFonts w:asciiTheme="minorHAnsi" w:hAnsiTheme="minorHAnsi" w:cstheme="minorHAnsi"/>
          <w:sz w:val="16"/>
          <w:szCs w:val="16"/>
        </w:rPr>
        <w:t xml:space="preserve"> Vrátane nákladov súvisiacich s obstaraním dlhodobého nehmotného majetku do času uvedenia predmetného majetku do užívania.</w:t>
      </w:r>
    </w:p>
  </w:footnote>
  <w:footnote w:id="3">
    <w:p w14:paraId="53ECFF5D" w14:textId="77777777" w:rsidR="00822246" w:rsidRPr="00F63293" w:rsidRDefault="00822246" w:rsidP="00822246">
      <w:pPr>
        <w:pStyle w:val="Textpoznmkypodiarou"/>
        <w:jc w:val="both"/>
        <w:rPr>
          <w:sz w:val="16"/>
          <w:szCs w:val="16"/>
        </w:rPr>
      </w:pPr>
      <w:r w:rsidRPr="00F6329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F63293">
        <w:rPr>
          <w:rFonts w:asciiTheme="minorHAnsi" w:hAnsiTheme="minorHAnsi" w:cstheme="minorHAnsi"/>
          <w:sz w:val="16"/>
          <w:szCs w:val="16"/>
        </w:rPr>
        <w:t xml:space="preserve"> Zákon o dani z príjmov.</w:t>
      </w:r>
      <w:r w:rsidRPr="00F63293">
        <w:rPr>
          <w:sz w:val="16"/>
          <w:szCs w:val="16"/>
        </w:rPr>
        <w:t xml:space="preserve"> </w:t>
      </w:r>
    </w:p>
  </w:footnote>
  <w:footnote w:id="4">
    <w:p w14:paraId="5D35FC61" w14:textId="77777777" w:rsidR="00822246" w:rsidRPr="00F63293" w:rsidRDefault="00822246" w:rsidP="00822246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F6329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F63293">
        <w:rPr>
          <w:rFonts w:asciiTheme="minorHAnsi" w:hAnsiTheme="minorHAnsi" w:cstheme="minorHAnsi"/>
          <w:sz w:val="16"/>
          <w:szCs w:val="16"/>
        </w:rPr>
        <w:t xml:space="preserve"> Vrátane nákladov súvisiacich s obstaraním dlhodobého hmotného majetku do času uvedenia predmetného majetku do užívania.</w:t>
      </w:r>
    </w:p>
  </w:footnote>
  <w:footnote w:id="5">
    <w:p w14:paraId="3015318D" w14:textId="77777777" w:rsidR="00822246" w:rsidRPr="00801EAB" w:rsidRDefault="00822246" w:rsidP="00822246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FD3E63">
        <w:rPr>
          <w:rStyle w:val="Odkaznapoznmkupodiarou"/>
        </w:rPr>
        <w:footnoteRef/>
      </w:r>
      <w:r w:rsidRPr="00FD3E63">
        <w:t xml:space="preserve"> </w:t>
      </w:r>
      <w:r w:rsidRPr="00801EAB">
        <w:rPr>
          <w:rFonts w:asciiTheme="minorHAnsi" w:hAnsiTheme="minorHAnsi" w:cstheme="minorHAnsi"/>
          <w:sz w:val="16"/>
          <w:szCs w:val="16"/>
        </w:rPr>
        <w:t>Vrátane nákladov súvisiacich s obstaraním uvedeného hmotného majetku do užívania.</w:t>
      </w:r>
    </w:p>
  </w:footnote>
  <w:footnote w:id="6">
    <w:p w14:paraId="045E8228" w14:textId="77777777" w:rsidR="00822246" w:rsidRPr="00D62F9B" w:rsidRDefault="00822246" w:rsidP="00822246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FD3E63">
        <w:rPr>
          <w:rStyle w:val="Odkaznapoznmkupodiarou"/>
        </w:rPr>
        <w:footnoteRef/>
      </w:r>
      <w:r w:rsidRPr="00FD3E63">
        <w:t xml:space="preserve"> </w:t>
      </w:r>
      <w:r w:rsidRPr="00D62F9B">
        <w:rPr>
          <w:rFonts w:asciiTheme="minorHAnsi" w:hAnsiTheme="minorHAnsi" w:cstheme="minorHAnsi"/>
          <w:sz w:val="16"/>
          <w:szCs w:val="16"/>
        </w:rPr>
        <w:t>Ak nie sú súčasťou obstarávacej ceny majetku (dlhodobého majetku, zásoby).</w:t>
      </w:r>
    </w:p>
  </w:footnote>
  <w:footnote w:id="7">
    <w:p w14:paraId="67E784A8" w14:textId="77777777" w:rsidR="00822246" w:rsidRPr="00D62F9B" w:rsidRDefault="00822246" w:rsidP="00822246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D62F9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62F9B">
        <w:rPr>
          <w:rFonts w:asciiTheme="minorHAnsi" w:hAnsiTheme="minorHAnsi" w:cstheme="minorHAnsi"/>
          <w:sz w:val="16"/>
          <w:szCs w:val="16"/>
        </w:rPr>
        <w:t>Vrátane odmien za prácu vykonávanú mimo pracovného pomeru, platov, povinných odvodov za zamestnávateľa a iných zákonných náhrad. Relevantné zložky mzdy vrátane pohyblivých zložiek (napr. osobné príplatky).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30191" w14:textId="77777777" w:rsidR="002B3D54" w:rsidRPr="00566EF7" w:rsidRDefault="002B3D54" w:rsidP="003D7443">
    <w:pPr>
      <w:pStyle w:val="Hlavika"/>
      <w:spacing w:after="0"/>
      <w:rPr>
        <w:rFonts w:ascii="Calibri" w:hAnsi="Calibri" w:cs="Calibri"/>
        <w:sz w:val="20"/>
      </w:rPr>
    </w:pPr>
    <w:r>
      <w:rPr>
        <w:noProof/>
        <w:lang w:eastAsia="sk-SK"/>
      </w:rPr>
      <w:drawing>
        <wp:inline distT="0" distB="0" distL="0" distR="0" wp14:anchorId="32D328B2" wp14:editId="69CD0343">
          <wp:extent cx="5760085" cy="771958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á_horizontal_transparent_fareb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719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b/>
        <w:lang w:val="en-GB"/>
      </w:rPr>
      <w:t xml:space="preserve">                             </w:t>
    </w:r>
    <w:r>
      <w:rPr>
        <w:b/>
        <w:lang w:val="en-GB"/>
      </w:rPr>
      <w:tab/>
      <w:t xml:space="preserve">                                                                                                                                </w:t>
    </w:r>
    <w:r>
      <w:rPr>
        <w:rFonts w:cs="Arial"/>
        <w:color w:val="000080"/>
        <w:sz w:val="19"/>
        <w:szCs w:val="19"/>
      </w:rPr>
      <w:t xml:space="preserve">                                                                                                                  </w:t>
    </w:r>
    <w:r>
      <w:rPr>
        <w:b/>
        <w:lang w:val="en-GB"/>
      </w:rPr>
      <w:t xml:space="preserve">                            </w:t>
    </w:r>
    <w:r w:rsidRPr="00DB28EA">
      <w:rPr>
        <w:rFonts w:ascii="Calibri" w:hAnsi="Calibri" w:cs="Calibri"/>
        <w:sz w:val="20"/>
      </w:rPr>
      <w:t>Príručka pre prijímateľa prostriedkov mechanizmu na podporu obnovy a odolnosti</w:t>
    </w:r>
  </w:p>
  <w:p w14:paraId="2D3E846F" w14:textId="1320B509" w:rsidR="002B3D54" w:rsidRDefault="002B3D54" w:rsidP="003D7443">
    <w:pPr>
      <w:pStyle w:val="Hlavika"/>
      <w:spacing w:after="0"/>
    </w:pPr>
    <w:r>
      <w:rPr>
        <w:rFonts w:eastAsiaTheme="minorHAnsi" w:cs="Calibri"/>
        <w:b/>
        <w:sz w:val="20"/>
        <w:szCs w:val="22"/>
      </w:rPr>
      <w:t>Príloha 1</w:t>
    </w:r>
    <w:r w:rsidR="001359EE">
      <w:rPr>
        <w:rFonts w:eastAsiaTheme="minorHAnsi" w:cs="Calibri"/>
        <w:b/>
        <w:sz w:val="20"/>
        <w:szCs w:val="22"/>
      </w:rPr>
      <w:t>2</w:t>
    </w:r>
    <w:r w:rsidRPr="000869AF">
      <w:rPr>
        <w:rFonts w:eastAsiaTheme="minorHAnsi" w:cs="Calibri"/>
        <w:b/>
        <w:sz w:val="20"/>
        <w:szCs w:val="22"/>
      </w:rPr>
      <w:t xml:space="preserve"> - </w:t>
    </w:r>
    <w:r w:rsidR="003D7443" w:rsidRPr="003D7443">
      <w:rPr>
        <w:rFonts w:eastAsiaTheme="minorHAnsi" w:cs="Calibri"/>
        <w:b/>
        <w:sz w:val="20"/>
        <w:szCs w:val="22"/>
      </w:rPr>
      <w:t>Číselník skupín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1817"/>
    <w:multiLevelType w:val="hybridMultilevel"/>
    <w:tmpl w:val="A6FEE51A"/>
    <w:lvl w:ilvl="0" w:tplc="6AFA5DB6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8C104B9"/>
    <w:multiLevelType w:val="hybridMultilevel"/>
    <w:tmpl w:val="1AE08C4C"/>
    <w:lvl w:ilvl="0" w:tplc="26945C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03007"/>
    <w:multiLevelType w:val="hybridMultilevel"/>
    <w:tmpl w:val="4F6AEFAA"/>
    <w:lvl w:ilvl="0" w:tplc="AE3481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C90799"/>
    <w:multiLevelType w:val="hybridMultilevel"/>
    <w:tmpl w:val="5654672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671D34"/>
    <w:multiLevelType w:val="hybridMultilevel"/>
    <w:tmpl w:val="0EDA1698"/>
    <w:lvl w:ilvl="0" w:tplc="FAB809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91F85"/>
    <w:multiLevelType w:val="hybridMultilevel"/>
    <w:tmpl w:val="B94AE8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3054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E5B65"/>
    <w:multiLevelType w:val="multilevel"/>
    <w:tmpl w:val="7E727062"/>
    <w:lvl w:ilvl="0">
      <w:start w:val="1"/>
      <w:numFmt w:val="decimal"/>
      <w:lvlText w:val="%1."/>
      <w:lvlJc w:val="right"/>
      <w:pPr>
        <w:ind w:left="720" w:hanging="360"/>
      </w:pPr>
      <w:rPr>
        <w:rFonts w:asciiTheme="minorHAnsi" w:eastAsiaTheme="majorEastAsia" w:hAnsiTheme="minorHAnsi" w:cstheme="minorHAnsi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0222DA6"/>
    <w:multiLevelType w:val="hybridMultilevel"/>
    <w:tmpl w:val="D4508350"/>
    <w:lvl w:ilvl="0" w:tplc="041B0017">
      <w:start w:val="1"/>
      <w:numFmt w:val="lowerLetter"/>
      <w:lvlText w:val="%1)"/>
      <w:lvlJc w:val="left"/>
      <w:pPr>
        <w:ind w:left="1495" w:hanging="360"/>
      </w:pPr>
    </w:lvl>
    <w:lvl w:ilvl="1" w:tplc="041B0019" w:tentative="1">
      <w:start w:val="1"/>
      <w:numFmt w:val="lowerLetter"/>
      <w:lvlText w:val="%2."/>
      <w:lvlJc w:val="left"/>
      <w:pPr>
        <w:ind w:left="2215" w:hanging="360"/>
      </w:pPr>
    </w:lvl>
    <w:lvl w:ilvl="2" w:tplc="041B001B" w:tentative="1">
      <w:start w:val="1"/>
      <w:numFmt w:val="lowerRoman"/>
      <w:lvlText w:val="%3."/>
      <w:lvlJc w:val="right"/>
      <w:pPr>
        <w:ind w:left="2935" w:hanging="180"/>
      </w:pPr>
    </w:lvl>
    <w:lvl w:ilvl="3" w:tplc="041B000F" w:tentative="1">
      <w:start w:val="1"/>
      <w:numFmt w:val="decimal"/>
      <w:lvlText w:val="%4."/>
      <w:lvlJc w:val="left"/>
      <w:pPr>
        <w:ind w:left="3655" w:hanging="360"/>
      </w:pPr>
    </w:lvl>
    <w:lvl w:ilvl="4" w:tplc="041B0019" w:tentative="1">
      <w:start w:val="1"/>
      <w:numFmt w:val="lowerLetter"/>
      <w:lvlText w:val="%5."/>
      <w:lvlJc w:val="left"/>
      <w:pPr>
        <w:ind w:left="4375" w:hanging="360"/>
      </w:pPr>
    </w:lvl>
    <w:lvl w:ilvl="5" w:tplc="041B001B" w:tentative="1">
      <w:start w:val="1"/>
      <w:numFmt w:val="lowerRoman"/>
      <w:lvlText w:val="%6."/>
      <w:lvlJc w:val="right"/>
      <w:pPr>
        <w:ind w:left="5095" w:hanging="180"/>
      </w:pPr>
    </w:lvl>
    <w:lvl w:ilvl="6" w:tplc="041B000F" w:tentative="1">
      <w:start w:val="1"/>
      <w:numFmt w:val="decimal"/>
      <w:lvlText w:val="%7."/>
      <w:lvlJc w:val="left"/>
      <w:pPr>
        <w:ind w:left="5815" w:hanging="360"/>
      </w:pPr>
    </w:lvl>
    <w:lvl w:ilvl="7" w:tplc="041B0019" w:tentative="1">
      <w:start w:val="1"/>
      <w:numFmt w:val="lowerLetter"/>
      <w:lvlText w:val="%8."/>
      <w:lvlJc w:val="left"/>
      <w:pPr>
        <w:ind w:left="6535" w:hanging="360"/>
      </w:pPr>
    </w:lvl>
    <w:lvl w:ilvl="8" w:tplc="041B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10A54379"/>
    <w:multiLevelType w:val="hybridMultilevel"/>
    <w:tmpl w:val="8DB272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602D2"/>
    <w:multiLevelType w:val="hybridMultilevel"/>
    <w:tmpl w:val="28386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14818"/>
    <w:multiLevelType w:val="hybridMultilevel"/>
    <w:tmpl w:val="24E8377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2C3B25"/>
    <w:multiLevelType w:val="hybridMultilevel"/>
    <w:tmpl w:val="7452EDB4"/>
    <w:lvl w:ilvl="0" w:tplc="A41E7AE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425C4E"/>
    <w:multiLevelType w:val="hybridMultilevel"/>
    <w:tmpl w:val="74160CFE"/>
    <w:lvl w:ilvl="0" w:tplc="8E20FF3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408E8"/>
    <w:multiLevelType w:val="multilevel"/>
    <w:tmpl w:val="CEAC2436"/>
    <w:lvl w:ilvl="0">
      <w:start w:val="4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270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1D32362A"/>
    <w:multiLevelType w:val="hybridMultilevel"/>
    <w:tmpl w:val="709A3C72"/>
    <w:lvl w:ilvl="0" w:tplc="6C0C9E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7E09E4"/>
    <w:multiLevelType w:val="hybridMultilevel"/>
    <w:tmpl w:val="51DCB7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64AAE"/>
    <w:multiLevelType w:val="hybridMultilevel"/>
    <w:tmpl w:val="A5E25D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1D5CA068">
      <w:start w:val="3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4A7522"/>
    <w:multiLevelType w:val="hybridMultilevel"/>
    <w:tmpl w:val="BA9EF79A"/>
    <w:lvl w:ilvl="0" w:tplc="DE1214B8">
      <w:start w:val="16"/>
      <w:numFmt w:val="bullet"/>
      <w:lvlText w:val="-"/>
      <w:lvlJc w:val="left"/>
      <w:pPr>
        <w:ind w:left="644" w:hanging="360"/>
      </w:pPr>
      <w:rPr>
        <w:rFonts w:ascii="Corbel" w:eastAsia="Times New Roman" w:hAnsi="Corbe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5FC6268"/>
    <w:multiLevelType w:val="hybridMultilevel"/>
    <w:tmpl w:val="F4C836E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BA5B44"/>
    <w:multiLevelType w:val="hybridMultilevel"/>
    <w:tmpl w:val="203A93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1156DA"/>
    <w:multiLevelType w:val="hybridMultilevel"/>
    <w:tmpl w:val="54DCD09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8131E98"/>
    <w:multiLevelType w:val="hybridMultilevel"/>
    <w:tmpl w:val="B20C1DE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171274"/>
    <w:multiLevelType w:val="hybridMultilevel"/>
    <w:tmpl w:val="5A34D6C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95607AF"/>
    <w:multiLevelType w:val="hybridMultilevel"/>
    <w:tmpl w:val="EE70F59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8A1932"/>
    <w:multiLevelType w:val="multilevel"/>
    <w:tmpl w:val="5A8E805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5" w15:restartNumberingAfterBreak="0">
    <w:nsid w:val="2BAD3C95"/>
    <w:multiLevelType w:val="hybridMultilevel"/>
    <w:tmpl w:val="CF0821BA"/>
    <w:lvl w:ilvl="0" w:tplc="AE0A4F1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156" w:hanging="360"/>
      </w:pPr>
    </w:lvl>
    <w:lvl w:ilvl="2" w:tplc="041B001B" w:tentative="1">
      <w:start w:val="1"/>
      <w:numFmt w:val="lowerRoman"/>
      <w:lvlText w:val="%3."/>
      <w:lvlJc w:val="right"/>
      <w:pPr>
        <w:ind w:left="1876" w:hanging="180"/>
      </w:pPr>
    </w:lvl>
    <w:lvl w:ilvl="3" w:tplc="041B000F" w:tentative="1">
      <w:start w:val="1"/>
      <w:numFmt w:val="decimal"/>
      <w:lvlText w:val="%4."/>
      <w:lvlJc w:val="left"/>
      <w:pPr>
        <w:ind w:left="2596" w:hanging="360"/>
      </w:pPr>
    </w:lvl>
    <w:lvl w:ilvl="4" w:tplc="041B0019" w:tentative="1">
      <w:start w:val="1"/>
      <w:numFmt w:val="lowerLetter"/>
      <w:lvlText w:val="%5."/>
      <w:lvlJc w:val="left"/>
      <w:pPr>
        <w:ind w:left="3316" w:hanging="360"/>
      </w:pPr>
    </w:lvl>
    <w:lvl w:ilvl="5" w:tplc="041B001B" w:tentative="1">
      <w:start w:val="1"/>
      <w:numFmt w:val="lowerRoman"/>
      <w:lvlText w:val="%6."/>
      <w:lvlJc w:val="right"/>
      <w:pPr>
        <w:ind w:left="4036" w:hanging="180"/>
      </w:pPr>
    </w:lvl>
    <w:lvl w:ilvl="6" w:tplc="041B000F" w:tentative="1">
      <w:start w:val="1"/>
      <w:numFmt w:val="decimal"/>
      <w:lvlText w:val="%7."/>
      <w:lvlJc w:val="left"/>
      <w:pPr>
        <w:ind w:left="4756" w:hanging="360"/>
      </w:pPr>
    </w:lvl>
    <w:lvl w:ilvl="7" w:tplc="041B0019" w:tentative="1">
      <w:start w:val="1"/>
      <w:numFmt w:val="lowerLetter"/>
      <w:lvlText w:val="%8."/>
      <w:lvlJc w:val="left"/>
      <w:pPr>
        <w:ind w:left="5476" w:hanging="360"/>
      </w:pPr>
    </w:lvl>
    <w:lvl w:ilvl="8" w:tplc="041B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2F5503F3"/>
    <w:multiLevelType w:val="hybridMultilevel"/>
    <w:tmpl w:val="69985CC6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34C05863"/>
    <w:multiLevelType w:val="hybridMultilevel"/>
    <w:tmpl w:val="B3927030"/>
    <w:lvl w:ilvl="0" w:tplc="9F12FCD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2609CC"/>
    <w:multiLevelType w:val="hybridMultilevel"/>
    <w:tmpl w:val="1C3EC91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A8C46B1"/>
    <w:multiLevelType w:val="hybridMultilevel"/>
    <w:tmpl w:val="4BAEA5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7F36D3"/>
    <w:multiLevelType w:val="hybridMultilevel"/>
    <w:tmpl w:val="67BE6DC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DF64651"/>
    <w:multiLevelType w:val="hybridMultilevel"/>
    <w:tmpl w:val="C854B640"/>
    <w:lvl w:ilvl="0" w:tplc="FFCCEBBA">
      <w:numFmt w:val="bullet"/>
      <w:lvlText w:val="-"/>
      <w:lvlJc w:val="left"/>
      <w:pPr>
        <w:ind w:left="644" w:hanging="360"/>
      </w:pPr>
      <w:rPr>
        <w:rFonts w:ascii="Century Gothic" w:eastAsiaTheme="minorHAnsi" w:hAnsi="Century Gothic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3E806CBF"/>
    <w:multiLevelType w:val="hybridMultilevel"/>
    <w:tmpl w:val="DEEA78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2E6327C"/>
    <w:multiLevelType w:val="hybridMultilevel"/>
    <w:tmpl w:val="9BB4EF08"/>
    <w:lvl w:ilvl="0" w:tplc="B576FF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Calibri" w:hAnsiTheme="minorHAnsi" w:cstheme="minorHAnsi"/>
        <w:b w:val="0"/>
      </w:rPr>
    </w:lvl>
    <w:lvl w:ilvl="1" w:tplc="041B000F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4" w15:restartNumberingAfterBreak="0">
    <w:nsid w:val="43D15BDF"/>
    <w:multiLevelType w:val="multilevel"/>
    <w:tmpl w:val="8F16CE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47E018A1"/>
    <w:multiLevelType w:val="hybridMultilevel"/>
    <w:tmpl w:val="14962E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616459"/>
    <w:multiLevelType w:val="hybridMultilevel"/>
    <w:tmpl w:val="DD84CCA2"/>
    <w:lvl w:ilvl="0" w:tplc="C99E38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B964A16"/>
    <w:multiLevelType w:val="hybridMultilevel"/>
    <w:tmpl w:val="EB84C1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747513"/>
    <w:multiLevelType w:val="hybridMultilevel"/>
    <w:tmpl w:val="5038FA4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6412CE"/>
    <w:multiLevelType w:val="hybridMultilevel"/>
    <w:tmpl w:val="103AD2A8"/>
    <w:lvl w:ilvl="0" w:tplc="041B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1" w15:restartNumberingAfterBreak="0">
    <w:nsid w:val="69D56AA1"/>
    <w:multiLevelType w:val="hybridMultilevel"/>
    <w:tmpl w:val="E62831EE"/>
    <w:lvl w:ilvl="0" w:tplc="041B001B">
      <w:start w:val="1"/>
      <w:numFmt w:val="lowerRoman"/>
      <w:lvlText w:val="%1."/>
      <w:lvlJc w:val="righ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6A28578D"/>
    <w:multiLevelType w:val="hybridMultilevel"/>
    <w:tmpl w:val="FA38DA2C"/>
    <w:lvl w:ilvl="0" w:tplc="8E20FF3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09731C"/>
    <w:multiLevelType w:val="hybridMultilevel"/>
    <w:tmpl w:val="82C2ACAA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6019F9"/>
    <w:multiLevelType w:val="hybridMultilevel"/>
    <w:tmpl w:val="17FA496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014BAB"/>
    <w:multiLevelType w:val="hybridMultilevel"/>
    <w:tmpl w:val="D8F82FE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99512D0"/>
    <w:multiLevelType w:val="hybridMultilevel"/>
    <w:tmpl w:val="D2F46B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7"/>
  </w:num>
  <w:num w:numId="4">
    <w:abstractNumId w:val="43"/>
  </w:num>
  <w:num w:numId="5">
    <w:abstractNumId w:val="26"/>
  </w:num>
  <w:num w:numId="6">
    <w:abstractNumId w:val="40"/>
  </w:num>
  <w:num w:numId="7">
    <w:abstractNumId w:val="18"/>
  </w:num>
  <w:num w:numId="8">
    <w:abstractNumId w:val="22"/>
  </w:num>
  <w:num w:numId="9">
    <w:abstractNumId w:val="28"/>
  </w:num>
  <w:num w:numId="10">
    <w:abstractNumId w:val="34"/>
  </w:num>
  <w:num w:numId="11">
    <w:abstractNumId w:val="12"/>
  </w:num>
  <w:num w:numId="12">
    <w:abstractNumId w:val="42"/>
  </w:num>
  <w:num w:numId="13">
    <w:abstractNumId w:val="13"/>
  </w:num>
  <w:num w:numId="14">
    <w:abstractNumId w:val="20"/>
  </w:num>
  <w:num w:numId="15">
    <w:abstractNumId w:val="0"/>
  </w:num>
  <w:num w:numId="16">
    <w:abstractNumId w:val="31"/>
  </w:num>
  <w:num w:numId="17">
    <w:abstractNumId w:val="4"/>
  </w:num>
  <w:num w:numId="18">
    <w:abstractNumId w:val="14"/>
  </w:num>
  <w:num w:numId="19">
    <w:abstractNumId w:val="36"/>
  </w:num>
  <w:num w:numId="20">
    <w:abstractNumId w:val="25"/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32"/>
  </w:num>
  <w:num w:numId="25">
    <w:abstractNumId w:val="27"/>
  </w:num>
  <w:num w:numId="26">
    <w:abstractNumId w:val="3"/>
  </w:num>
  <w:num w:numId="27">
    <w:abstractNumId w:val="37"/>
  </w:num>
  <w:num w:numId="28">
    <w:abstractNumId w:val="45"/>
  </w:num>
  <w:num w:numId="29">
    <w:abstractNumId w:val="6"/>
  </w:num>
  <w:num w:numId="30">
    <w:abstractNumId w:val="8"/>
  </w:num>
  <w:num w:numId="31">
    <w:abstractNumId w:val="23"/>
  </w:num>
  <w:num w:numId="32">
    <w:abstractNumId w:val="7"/>
  </w:num>
  <w:num w:numId="33">
    <w:abstractNumId w:val="48"/>
  </w:num>
  <w:num w:numId="34">
    <w:abstractNumId w:val="5"/>
  </w:num>
  <w:num w:numId="35">
    <w:abstractNumId w:val="16"/>
  </w:num>
  <w:num w:numId="36">
    <w:abstractNumId w:val="2"/>
  </w:num>
  <w:num w:numId="37">
    <w:abstractNumId w:val="9"/>
  </w:num>
  <w:num w:numId="38">
    <w:abstractNumId w:val="46"/>
  </w:num>
  <w:num w:numId="39">
    <w:abstractNumId w:val="29"/>
  </w:num>
  <w:num w:numId="40">
    <w:abstractNumId w:val="10"/>
  </w:num>
  <w:num w:numId="41">
    <w:abstractNumId w:val="1"/>
  </w:num>
  <w:num w:numId="42">
    <w:abstractNumId w:val="35"/>
  </w:num>
  <w:num w:numId="43">
    <w:abstractNumId w:val="41"/>
  </w:num>
  <w:num w:numId="44">
    <w:abstractNumId w:val="38"/>
  </w:num>
  <w:num w:numId="45">
    <w:abstractNumId w:val="21"/>
  </w:num>
  <w:num w:numId="46">
    <w:abstractNumId w:val="15"/>
  </w:num>
  <w:num w:numId="47">
    <w:abstractNumId w:val="39"/>
  </w:num>
  <w:num w:numId="48">
    <w:abstractNumId w:val="19"/>
  </w:num>
  <w:num w:numId="49">
    <w:abstractNumId w:val="4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1D38"/>
    <w:rsid w:val="000021D3"/>
    <w:rsid w:val="00004B95"/>
    <w:rsid w:val="000079CC"/>
    <w:rsid w:val="00007A55"/>
    <w:rsid w:val="00011511"/>
    <w:rsid w:val="000116D9"/>
    <w:rsid w:val="00013D69"/>
    <w:rsid w:val="000152B2"/>
    <w:rsid w:val="000153C9"/>
    <w:rsid w:val="00017582"/>
    <w:rsid w:val="00025DE6"/>
    <w:rsid w:val="000326CA"/>
    <w:rsid w:val="000406F7"/>
    <w:rsid w:val="0004146D"/>
    <w:rsid w:val="000435F9"/>
    <w:rsid w:val="000438CE"/>
    <w:rsid w:val="00043E1A"/>
    <w:rsid w:val="0004667C"/>
    <w:rsid w:val="00046CFD"/>
    <w:rsid w:val="000477D4"/>
    <w:rsid w:val="00054355"/>
    <w:rsid w:val="00054BA0"/>
    <w:rsid w:val="00055400"/>
    <w:rsid w:val="00056258"/>
    <w:rsid w:val="0006188D"/>
    <w:rsid w:val="00061BA6"/>
    <w:rsid w:val="0006310C"/>
    <w:rsid w:val="00067158"/>
    <w:rsid w:val="000722B8"/>
    <w:rsid w:val="00072985"/>
    <w:rsid w:val="00073FB5"/>
    <w:rsid w:val="000746BA"/>
    <w:rsid w:val="000778FA"/>
    <w:rsid w:val="00082CCA"/>
    <w:rsid w:val="0008524A"/>
    <w:rsid w:val="00085A9C"/>
    <w:rsid w:val="000862DF"/>
    <w:rsid w:val="00092C1C"/>
    <w:rsid w:val="0009522F"/>
    <w:rsid w:val="000A08A1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487F"/>
    <w:rsid w:val="000E49F8"/>
    <w:rsid w:val="000F432A"/>
    <w:rsid w:val="00111C8D"/>
    <w:rsid w:val="00120CF2"/>
    <w:rsid w:val="00120FD7"/>
    <w:rsid w:val="001253A5"/>
    <w:rsid w:val="001359EE"/>
    <w:rsid w:val="00136307"/>
    <w:rsid w:val="00141553"/>
    <w:rsid w:val="00143308"/>
    <w:rsid w:val="00144263"/>
    <w:rsid w:val="00144E44"/>
    <w:rsid w:val="0014771B"/>
    <w:rsid w:val="00153A9F"/>
    <w:rsid w:val="00155B11"/>
    <w:rsid w:val="001574C4"/>
    <w:rsid w:val="001608FE"/>
    <w:rsid w:val="00163716"/>
    <w:rsid w:val="00165116"/>
    <w:rsid w:val="00173E5D"/>
    <w:rsid w:val="001815E2"/>
    <w:rsid w:val="001823C6"/>
    <w:rsid w:val="001837E3"/>
    <w:rsid w:val="001856AB"/>
    <w:rsid w:val="00186263"/>
    <w:rsid w:val="00192C26"/>
    <w:rsid w:val="001936AC"/>
    <w:rsid w:val="001955B2"/>
    <w:rsid w:val="001A28EE"/>
    <w:rsid w:val="001B1AFA"/>
    <w:rsid w:val="001B3C7F"/>
    <w:rsid w:val="001B4EED"/>
    <w:rsid w:val="001B72D0"/>
    <w:rsid w:val="001C2BF7"/>
    <w:rsid w:val="001C4253"/>
    <w:rsid w:val="001C4B6C"/>
    <w:rsid w:val="001D0A05"/>
    <w:rsid w:val="001D1992"/>
    <w:rsid w:val="001D7350"/>
    <w:rsid w:val="001D79B0"/>
    <w:rsid w:val="001E15AF"/>
    <w:rsid w:val="001E18D3"/>
    <w:rsid w:val="001E2BF0"/>
    <w:rsid w:val="001E3D36"/>
    <w:rsid w:val="001E420D"/>
    <w:rsid w:val="001E4258"/>
    <w:rsid w:val="001F0C36"/>
    <w:rsid w:val="001F1819"/>
    <w:rsid w:val="001F2F04"/>
    <w:rsid w:val="001F413D"/>
    <w:rsid w:val="001F47DA"/>
    <w:rsid w:val="00202A0B"/>
    <w:rsid w:val="00205D2C"/>
    <w:rsid w:val="00206497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2B2F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30A2"/>
    <w:rsid w:val="002B306D"/>
    <w:rsid w:val="002B3D54"/>
    <w:rsid w:val="002B437E"/>
    <w:rsid w:val="002B7B57"/>
    <w:rsid w:val="002C076C"/>
    <w:rsid w:val="002C6BFE"/>
    <w:rsid w:val="002C72B3"/>
    <w:rsid w:val="002D1F7A"/>
    <w:rsid w:val="002D25D3"/>
    <w:rsid w:val="002D2957"/>
    <w:rsid w:val="002D3914"/>
    <w:rsid w:val="002D554C"/>
    <w:rsid w:val="002E1E9B"/>
    <w:rsid w:val="002E41F8"/>
    <w:rsid w:val="002E61DA"/>
    <w:rsid w:val="002E666D"/>
    <w:rsid w:val="002E6A28"/>
    <w:rsid w:val="002E6E00"/>
    <w:rsid w:val="002F0990"/>
    <w:rsid w:val="002F71A4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5B16"/>
    <w:rsid w:val="0032650F"/>
    <w:rsid w:val="00326C55"/>
    <w:rsid w:val="00331CFB"/>
    <w:rsid w:val="00335D7A"/>
    <w:rsid w:val="00337979"/>
    <w:rsid w:val="00342E20"/>
    <w:rsid w:val="003533EB"/>
    <w:rsid w:val="00353479"/>
    <w:rsid w:val="003548D9"/>
    <w:rsid w:val="0035506D"/>
    <w:rsid w:val="00363E7E"/>
    <w:rsid w:val="00366492"/>
    <w:rsid w:val="00385973"/>
    <w:rsid w:val="003868B6"/>
    <w:rsid w:val="0039439F"/>
    <w:rsid w:val="003973CF"/>
    <w:rsid w:val="003A4B88"/>
    <w:rsid w:val="003A5C77"/>
    <w:rsid w:val="003A6EF0"/>
    <w:rsid w:val="003B0568"/>
    <w:rsid w:val="003B5F62"/>
    <w:rsid w:val="003C2034"/>
    <w:rsid w:val="003C3DCF"/>
    <w:rsid w:val="003D7443"/>
    <w:rsid w:val="003E0972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479CB"/>
    <w:rsid w:val="00456F8D"/>
    <w:rsid w:val="004616EB"/>
    <w:rsid w:val="0046500A"/>
    <w:rsid w:val="004664D3"/>
    <w:rsid w:val="00473196"/>
    <w:rsid w:val="00476C83"/>
    <w:rsid w:val="00477E22"/>
    <w:rsid w:val="0048637D"/>
    <w:rsid w:val="0049387D"/>
    <w:rsid w:val="00496558"/>
    <w:rsid w:val="0049735E"/>
    <w:rsid w:val="004A0C18"/>
    <w:rsid w:val="004A69D1"/>
    <w:rsid w:val="004B5E58"/>
    <w:rsid w:val="004C151B"/>
    <w:rsid w:val="004C64A4"/>
    <w:rsid w:val="004D16B4"/>
    <w:rsid w:val="004D3648"/>
    <w:rsid w:val="004D7CFE"/>
    <w:rsid w:val="004E230A"/>
    <w:rsid w:val="004E7B67"/>
    <w:rsid w:val="004F0079"/>
    <w:rsid w:val="004F107A"/>
    <w:rsid w:val="004F238E"/>
    <w:rsid w:val="004F53FA"/>
    <w:rsid w:val="004F604B"/>
    <w:rsid w:val="004F60F9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19A8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B4198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602062"/>
    <w:rsid w:val="00605CDD"/>
    <w:rsid w:val="0061093D"/>
    <w:rsid w:val="00611FE8"/>
    <w:rsid w:val="006140C8"/>
    <w:rsid w:val="00617886"/>
    <w:rsid w:val="006207A8"/>
    <w:rsid w:val="00620EF0"/>
    <w:rsid w:val="0062168D"/>
    <w:rsid w:val="0062220D"/>
    <w:rsid w:val="00624316"/>
    <w:rsid w:val="006259CF"/>
    <w:rsid w:val="0063004B"/>
    <w:rsid w:val="006342A2"/>
    <w:rsid w:val="00634B73"/>
    <w:rsid w:val="006368B7"/>
    <w:rsid w:val="00642DDE"/>
    <w:rsid w:val="00651DC7"/>
    <w:rsid w:val="00653204"/>
    <w:rsid w:val="0066046A"/>
    <w:rsid w:val="00665600"/>
    <w:rsid w:val="00665DFA"/>
    <w:rsid w:val="006670B0"/>
    <w:rsid w:val="006719C6"/>
    <w:rsid w:val="00671E14"/>
    <w:rsid w:val="006745E4"/>
    <w:rsid w:val="00680F22"/>
    <w:rsid w:val="00683D60"/>
    <w:rsid w:val="00683EE7"/>
    <w:rsid w:val="006922CA"/>
    <w:rsid w:val="00693EC9"/>
    <w:rsid w:val="006942AB"/>
    <w:rsid w:val="0069581D"/>
    <w:rsid w:val="006A32FF"/>
    <w:rsid w:val="006A37B3"/>
    <w:rsid w:val="006A422D"/>
    <w:rsid w:val="006A697F"/>
    <w:rsid w:val="006A6DB1"/>
    <w:rsid w:val="006B15FB"/>
    <w:rsid w:val="006B4ACE"/>
    <w:rsid w:val="006B565F"/>
    <w:rsid w:val="006B58B2"/>
    <w:rsid w:val="006B65E8"/>
    <w:rsid w:val="006B6F37"/>
    <w:rsid w:val="006B7FE3"/>
    <w:rsid w:val="006C4E56"/>
    <w:rsid w:val="006C6EF9"/>
    <w:rsid w:val="006D06E4"/>
    <w:rsid w:val="006D371F"/>
    <w:rsid w:val="006D5996"/>
    <w:rsid w:val="006E1815"/>
    <w:rsid w:val="006E2803"/>
    <w:rsid w:val="006E3B86"/>
    <w:rsid w:val="006E48D6"/>
    <w:rsid w:val="006E5F92"/>
    <w:rsid w:val="006F0609"/>
    <w:rsid w:val="006F072D"/>
    <w:rsid w:val="006F3D55"/>
    <w:rsid w:val="006F45B4"/>
    <w:rsid w:val="006F600E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45D70"/>
    <w:rsid w:val="00750256"/>
    <w:rsid w:val="00753807"/>
    <w:rsid w:val="0075426B"/>
    <w:rsid w:val="007552BA"/>
    <w:rsid w:val="00757B3B"/>
    <w:rsid w:val="0077190B"/>
    <w:rsid w:val="00774811"/>
    <w:rsid w:val="00783917"/>
    <w:rsid w:val="00783F31"/>
    <w:rsid w:val="00784993"/>
    <w:rsid w:val="00790146"/>
    <w:rsid w:val="0079311C"/>
    <w:rsid w:val="0079413B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51A2"/>
    <w:rsid w:val="007E6361"/>
    <w:rsid w:val="007E67EC"/>
    <w:rsid w:val="007E6E30"/>
    <w:rsid w:val="007E71F4"/>
    <w:rsid w:val="007F5B4E"/>
    <w:rsid w:val="00801EAB"/>
    <w:rsid w:val="00803F33"/>
    <w:rsid w:val="00804C44"/>
    <w:rsid w:val="00805AA9"/>
    <w:rsid w:val="008070E2"/>
    <w:rsid w:val="0080744D"/>
    <w:rsid w:val="00807F49"/>
    <w:rsid w:val="00821BBB"/>
    <w:rsid w:val="00822246"/>
    <w:rsid w:val="008235A7"/>
    <w:rsid w:val="00825E5F"/>
    <w:rsid w:val="008279C3"/>
    <w:rsid w:val="00834381"/>
    <w:rsid w:val="00834A22"/>
    <w:rsid w:val="008366A7"/>
    <w:rsid w:val="008422F5"/>
    <w:rsid w:val="008469B7"/>
    <w:rsid w:val="00851981"/>
    <w:rsid w:val="00851990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37C7"/>
    <w:rsid w:val="008D41DC"/>
    <w:rsid w:val="008D537E"/>
    <w:rsid w:val="008E136B"/>
    <w:rsid w:val="008E1756"/>
    <w:rsid w:val="008E7FAC"/>
    <w:rsid w:val="008F492D"/>
    <w:rsid w:val="008F624C"/>
    <w:rsid w:val="00900F0F"/>
    <w:rsid w:val="00903329"/>
    <w:rsid w:val="0090336E"/>
    <w:rsid w:val="009056DF"/>
    <w:rsid w:val="00906716"/>
    <w:rsid w:val="00912129"/>
    <w:rsid w:val="00920AA3"/>
    <w:rsid w:val="00921123"/>
    <w:rsid w:val="009230BC"/>
    <w:rsid w:val="00923503"/>
    <w:rsid w:val="0092559B"/>
    <w:rsid w:val="0092586C"/>
    <w:rsid w:val="00926E5B"/>
    <w:rsid w:val="0092764A"/>
    <w:rsid w:val="00930BED"/>
    <w:rsid w:val="009313CF"/>
    <w:rsid w:val="00941AAF"/>
    <w:rsid w:val="009433D1"/>
    <w:rsid w:val="009441F7"/>
    <w:rsid w:val="00945FFA"/>
    <w:rsid w:val="009550CD"/>
    <w:rsid w:val="00960363"/>
    <w:rsid w:val="00964BC2"/>
    <w:rsid w:val="00965F37"/>
    <w:rsid w:val="00966FC5"/>
    <w:rsid w:val="009675CE"/>
    <w:rsid w:val="00973DED"/>
    <w:rsid w:val="00982789"/>
    <w:rsid w:val="00986075"/>
    <w:rsid w:val="0098644C"/>
    <w:rsid w:val="00991355"/>
    <w:rsid w:val="009918D0"/>
    <w:rsid w:val="009919EC"/>
    <w:rsid w:val="0099693F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326D"/>
    <w:rsid w:val="009E4210"/>
    <w:rsid w:val="009E4B19"/>
    <w:rsid w:val="009E7BD2"/>
    <w:rsid w:val="009F111A"/>
    <w:rsid w:val="009F6679"/>
    <w:rsid w:val="009F71DB"/>
    <w:rsid w:val="00A031DF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4051F"/>
    <w:rsid w:val="00A413A5"/>
    <w:rsid w:val="00A457FF"/>
    <w:rsid w:val="00A45F6F"/>
    <w:rsid w:val="00A50694"/>
    <w:rsid w:val="00A547DA"/>
    <w:rsid w:val="00A65EA2"/>
    <w:rsid w:val="00A66C4C"/>
    <w:rsid w:val="00A726C7"/>
    <w:rsid w:val="00A8023D"/>
    <w:rsid w:val="00A80294"/>
    <w:rsid w:val="00A82A0D"/>
    <w:rsid w:val="00A8617C"/>
    <w:rsid w:val="00A8779D"/>
    <w:rsid w:val="00A907D6"/>
    <w:rsid w:val="00A92988"/>
    <w:rsid w:val="00A9663F"/>
    <w:rsid w:val="00A96E08"/>
    <w:rsid w:val="00AA314E"/>
    <w:rsid w:val="00AA44F5"/>
    <w:rsid w:val="00AB1678"/>
    <w:rsid w:val="00AB6E41"/>
    <w:rsid w:val="00AC2423"/>
    <w:rsid w:val="00AC4322"/>
    <w:rsid w:val="00AC6C90"/>
    <w:rsid w:val="00AD0BAF"/>
    <w:rsid w:val="00AD2585"/>
    <w:rsid w:val="00AD31C0"/>
    <w:rsid w:val="00AD3DC3"/>
    <w:rsid w:val="00AD4FF7"/>
    <w:rsid w:val="00AE13B0"/>
    <w:rsid w:val="00AE25DE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54B4A"/>
    <w:rsid w:val="00B56BFC"/>
    <w:rsid w:val="00B61641"/>
    <w:rsid w:val="00B678BD"/>
    <w:rsid w:val="00B8034A"/>
    <w:rsid w:val="00B80AC9"/>
    <w:rsid w:val="00B908F0"/>
    <w:rsid w:val="00BA6C3C"/>
    <w:rsid w:val="00BA764A"/>
    <w:rsid w:val="00BB1D2F"/>
    <w:rsid w:val="00BB77FA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E261E"/>
    <w:rsid w:val="00BE27B6"/>
    <w:rsid w:val="00BE56A0"/>
    <w:rsid w:val="00BE68EF"/>
    <w:rsid w:val="00BF3B85"/>
    <w:rsid w:val="00BF3E67"/>
    <w:rsid w:val="00BF4A01"/>
    <w:rsid w:val="00C11B4C"/>
    <w:rsid w:val="00C16A71"/>
    <w:rsid w:val="00C207D0"/>
    <w:rsid w:val="00C22128"/>
    <w:rsid w:val="00C26882"/>
    <w:rsid w:val="00C3257F"/>
    <w:rsid w:val="00C3384F"/>
    <w:rsid w:val="00C35B2B"/>
    <w:rsid w:val="00C37933"/>
    <w:rsid w:val="00C45320"/>
    <w:rsid w:val="00C54743"/>
    <w:rsid w:val="00C55916"/>
    <w:rsid w:val="00C55D9F"/>
    <w:rsid w:val="00C57DDD"/>
    <w:rsid w:val="00C62A4A"/>
    <w:rsid w:val="00C669C5"/>
    <w:rsid w:val="00C75DD8"/>
    <w:rsid w:val="00C8065F"/>
    <w:rsid w:val="00C80704"/>
    <w:rsid w:val="00C835E2"/>
    <w:rsid w:val="00C85CB6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371E"/>
    <w:rsid w:val="00CD50A1"/>
    <w:rsid w:val="00CD50F5"/>
    <w:rsid w:val="00CD5A88"/>
    <w:rsid w:val="00CD5D46"/>
    <w:rsid w:val="00CD5E30"/>
    <w:rsid w:val="00CE2E4B"/>
    <w:rsid w:val="00CE5442"/>
    <w:rsid w:val="00CE6642"/>
    <w:rsid w:val="00CF2EC8"/>
    <w:rsid w:val="00CF572A"/>
    <w:rsid w:val="00CF6496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25407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790C"/>
    <w:rsid w:val="00D62F9B"/>
    <w:rsid w:val="00D63802"/>
    <w:rsid w:val="00D64CBA"/>
    <w:rsid w:val="00D66278"/>
    <w:rsid w:val="00D70C11"/>
    <w:rsid w:val="00D70EA8"/>
    <w:rsid w:val="00D73E09"/>
    <w:rsid w:val="00D74EB7"/>
    <w:rsid w:val="00D7733A"/>
    <w:rsid w:val="00D8382B"/>
    <w:rsid w:val="00D841A8"/>
    <w:rsid w:val="00D90ABC"/>
    <w:rsid w:val="00D92395"/>
    <w:rsid w:val="00D92D03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5041"/>
    <w:rsid w:val="00DC7B89"/>
    <w:rsid w:val="00DD2FD9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0330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27C4"/>
    <w:rsid w:val="00E66CD7"/>
    <w:rsid w:val="00E751A7"/>
    <w:rsid w:val="00E841C1"/>
    <w:rsid w:val="00E84613"/>
    <w:rsid w:val="00E84E54"/>
    <w:rsid w:val="00E914D6"/>
    <w:rsid w:val="00E9477E"/>
    <w:rsid w:val="00EA0712"/>
    <w:rsid w:val="00EA689F"/>
    <w:rsid w:val="00EA74A7"/>
    <w:rsid w:val="00EB635D"/>
    <w:rsid w:val="00EC2515"/>
    <w:rsid w:val="00EC538F"/>
    <w:rsid w:val="00EC623B"/>
    <w:rsid w:val="00EC7891"/>
    <w:rsid w:val="00ED12CF"/>
    <w:rsid w:val="00ED1A6C"/>
    <w:rsid w:val="00EE1744"/>
    <w:rsid w:val="00EE1B51"/>
    <w:rsid w:val="00EE6B11"/>
    <w:rsid w:val="00EE762B"/>
    <w:rsid w:val="00EF104F"/>
    <w:rsid w:val="00EF119D"/>
    <w:rsid w:val="00EF3E92"/>
    <w:rsid w:val="00EF5BF8"/>
    <w:rsid w:val="00EF72DE"/>
    <w:rsid w:val="00F008EB"/>
    <w:rsid w:val="00F0090A"/>
    <w:rsid w:val="00F02148"/>
    <w:rsid w:val="00F0233A"/>
    <w:rsid w:val="00F04662"/>
    <w:rsid w:val="00F204D3"/>
    <w:rsid w:val="00F25624"/>
    <w:rsid w:val="00F30CB8"/>
    <w:rsid w:val="00F3675F"/>
    <w:rsid w:val="00F370DC"/>
    <w:rsid w:val="00F40F21"/>
    <w:rsid w:val="00F459BC"/>
    <w:rsid w:val="00F47AF9"/>
    <w:rsid w:val="00F5369C"/>
    <w:rsid w:val="00F56399"/>
    <w:rsid w:val="00F6318B"/>
    <w:rsid w:val="00F63293"/>
    <w:rsid w:val="00F73860"/>
    <w:rsid w:val="00F75F67"/>
    <w:rsid w:val="00F826C5"/>
    <w:rsid w:val="00F8415C"/>
    <w:rsid w:val="00F855BE"/>
    <w:rsid w:val="00F90419"/>
    <w:rsid w:val="00F9350B"/>
    <w:rsid w:val="00FA1A39"/>
    <w:rsid w:val="00FA31D6"/>
    <w:rsid w:val="00FA35B3"/>
    <w:rsid w:val="00FA3A8D"/>
    <w:rsid w:val="00FA4215"/>
    <w:rsid w:val="00FA67F9"/>
    <w:rsid w:val="00FA72AC"/>
    <w:rsid w:val="00FA78A2"/>
    <w:rsid w:val="00FB1AAC"/>
    <w:rsid w:val="00FB5E26"/>
    <w:rsid w:val="00FC04CD"/>
    <w:rsid w:val="00FC49E0"/>
    <w:rsid w:val="00FC567E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4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FFC76-729F-44C2-9116-9701CCC6A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Vavrincová, Irena</cp:lastModifiedBy>
  <cp:revision>20</cp:revision>
  <cp:lastPrinted>2022-11-10T15:39:00Z</cp:lastPrinted>
  <dcterms:created xsi:type="dcterms:W3CDTF">2024-03-10T18:35:00Z</dcterms:created>
  <dcterms:modified xsi:type="dcterms:W3CDTF">2025-01-23T12:09:00Z</dcterms:modified>
</cp:coreProperties>
</file>