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Harmonogram výziev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8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B27C93">
      <w:pPr>
        <w:spacing w:after="0" w:line="240" w:lineRule="auto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</w:p>
    <w:p w:rsidR="009C7008" w:rsidRPr="00E4368A" w:rsidRDefault="009C7008" w:rsidP="00B27C93">
      <w:pPr>
        <w:spacing w:after="0" w:line="240" w:lineRule="auto"/>
        <w:jc w:val="center"/>
        <w:rPr>
          <w:rFonts w:asciiTheme="minorHAnsi" w:hAnsiTheme="minorHAnsi"/>
          <w:b/>
          <w:i/>
          <w:sz w:val="22"/>
        </w:rPr>
      </w:pPr>
      <w:r w:rsidRPr="00F42428">
        <w:rPr>
          <w:rFonts w:asciiTheme="minorHAnsi" w:hAnsiTheme="minorHAnsi"/>
          <w:b/>
          <w:i/>
          <w:sz w:val="22"/>
        </w:rPr>
        <w:t xml:space="preserve">(obdobie </w:t>
      </w:r>
      <w:r w:rsidR="0010589A" w:rsidRPr="00F42428">
        <w:rPr>
          <w:rFonts w:asciiTheme="minorHAnsi" w:hAnsiTheme="minorHAnsi"/>
          <w:b/>
          <w:i/>
          <w:sz w:val="22"/>
        </w:rPr>
        <w:t>január</w:t>
      </w:r>
      <w:r w:rsidRPr="00F42428">
        <w:rPr>
          <w:rFonts w:asciiTheme="minorHAnsi" w:hAnsiTheme="minorHAnsi"/>
          <w:b/>
          <w:i/>
          <w:sz w:val="22"/>
        </w:rPr>
        <w:t xml:space="preserve"> </w:t>
      </w:r>
      <w:r w:rsidR="00F42428" w:rsidRPr="00F42428">
        <w:rPr>
          <w:rFonts w:asciiTheme="minorHAnsi" w:hAnsiTheme="minorHAnsi"/>
          <w:b/>
          <w:i/>
          <w:sz w:val="22"/>
        </w:rPr>
        <w:t xml:space="preserve">2019 </w:t>
      </w:r>
      <w:r w:rsidRPr="00F42428">
        <w:rPr>
          <w:rFonts w:asciiTheme="minorHAnsi" w:hAnsiTheme="minorHAnsi"/>
          <w:b/>
          <w:i/>
          <w:sz w:val="22"/>
        </w:rPr>
        <w:t xml:space="preserve">až </w:t>
      </w:r>
      <w:r w:rsidR="0010589A" w:rsidRPr="00F42428">
        <w:rPr>
          <w:rFonts w:asciiTheme="minorHAnsi" w:hAnsiTheme="minorHAnsi"/>
          <w:b/>
          <w:i/>
          <w:sz w:val="22"/>
        </w:rPr>
        <w:t>december</w:t>
      </w:r>
      <w:r w:rsidRPr="00F42428">
        <w:rPr>
          <w:rFonts w:asciiTheme="minorHAnsi" w:hAnsiTheme="minorHAnsi"/>
          <w:b/>
          <w:i/>
          <w:sz w:val="22"/>
        </w:rPr>
        <w:t xml:space="preserve"> </w:t>
      </w:r>
      <w:r w:rsidR="00F42428" w:rsidRPr="00F42428">
        <w:rPr>
          <w:rFonts w:asciiTheme="minorHAnsi" w:hAnsiTheme="minorHAnsi"/>
          <w:b/>
          <w:i/>
          <w:sz w:val="22"/>
        </w:rPr>
        <w:t>2019)</w:t>
      </w:r>
    </w:p>
    <w:p w:rsidR="00E4368A" w:rsidRPr="00E4368A" w:rsidRDefault="00E4368A" w:rsidP="00B27C93">
      <w:pPr>
        <w:spacing w:after="0" w:line="240" w:lineRule="auto"/>
        <w:jc w:val="center"/>
        <w:rPr>
          <w:rFonts w:asciiTheme="minorHAnsi" w:hAnsiTheme="minorHAnsi"/>
          <w:b/>
          <w:i/>
          <w:sz w:val="22"/>
        </w:rPr>
      </w:pPr>
    </w:p>
    <w:p w:rsidR="009C7008" w:rsidRPr="00D86C79" w:rsidRDefault="009C7008" w:rsidP="00B27C93">
      <w:pPr>
        <w:tabs>
          <w:tab w:val="left" w:pos="4253"/>
        </w:tabs>
        <w:spacing w:after="0" w:line="240" w:lineRule="auto"/>
        <w:rPr>
          <w:rFonts w:asciiTheme="minorHAnsi" w:hAnsiTheme="minorHAnsi"/>
          <w:b/>
          <w:sz w:val="22"/>
        </w:rPr>
      </w:pPr>
      <w:r w:rsidRPr="00D86C79">
        <w:rPr>
          <w:rFonts w:asciiTheme="minorHAnsi" w:hAnsiTheme="minorHAnsi"/>
          <w:b/>
          <w:sz w:val="22"/>
        </w:rPr>
        <w:t>Operačný program:</w:t>
      </w:r>
      <w:r w:rsidR="0010589A" w:rsidRPr="00D86C79">
        <w:rPr>
          <w:rFonts w:asciiTheme="minorHAnsi" w:hAnsiTheme="minorHAnsi"/>
          <w:b/>
          <w:sz w:val="22"/>
        </w:rPr>
        <w:tab/>
        <w:t>Integrovaný regionálny operačný program</w:t>
      </w:r>
    </w:p>
    <w:p w:rsidR="0010589A" w:rsidRPr="00D86C79" w:rsidRDefault="0010589A" w:rsidP="00B27C93">
      <w:pPr>
        <w:tabs>
          <w:tab w:val="left" w:pos="4253"/>
        </w:tabs>
        <w:spacing w:after="0" w:line="240" w:lineRule="auto"/>
        <w:rPr>
          <w:rFonts w:asciiTheme="minorHAnsi" w:hAnsiTheme="minorHAnsi"/>
          <w:b/>
          <w:sz w:val="22"/>
        </w:rPr>
      </w:pPr>
      <w:r w:rsidRPr="00D86C79">
        <w:rPr>
          <w:rFonts w:asciiTheme="minorHAnsi" w:hAnsiTheme="minorHAnsi"/>
          <w:b/>
          <w:sz w:val="22"/>
        </w:rPr>
        <w:t>Prioritná os:</w:t>
      </w:r>
      <w:r w:rsidRPr="00D86C79">
        <w:rPr>
          <w:rFonts w:asciiTheme="minorHAnsi" w:hAnsiTheme="minorHAnsi"/>
          <w:b/>
          <w:sz w:val="22"/>
        </w:rPr>
        <w:tab/>
        <w:t>5 Miestny rozvoj vedený komunitou</w:t>
      </w:r>
    </w:p>
    <w:p w:rsidR="0010589A" w:rsidRPr="00D86C79" w:rsidRDefault="0010589A" w:rsidP="00B27C93">
      <w:pPr>
        <w:tabs>
          <w:tab w:val="left" w:pos="4253"/>
        </w:tabs>
        <w:spacing w:after="0" w:line="240" w:lineRule="auto"/>
        <w:rPr>
          <w:rFonts w:asciiTheme="minorHAnsi" w:hAnsiTheme="minorHAnsi"/>
          <w:b/>
          <w:sz w:val="22"/>
        </w:rPr>
      </w:pPr>
      <w:r w:rsidRPr="00D86C79">
        <w:rPr>
          <w:rFonts w:asciiTheme="minorHAnsi" w:hAnsiTheme="minorHAnsi"/>
          <w:b/>
          <w:sz w:val="22"/>
        </w:rPr>
        <w:t>Stratégia CLLD:</w:t>
      </w:r>
      <w:r w:rsidR="00E4368A" w:rsidRPr="00D86C79">
        <w:rPr>
          <w:rFonts w:asciiTheme="minorHAnsi" w:hAnsiTheme="minorHAnsi"/>
          <w:b/>
          <w:sz w:val="22"/>
        </w:rPr>
        <w:tab/>
      </w:r>
      <w:r w:rsidR="00D86C79" w:rsidRPr="00D86C79">
        <w:rPr>
          <w:rFonts w:asciiTheme="minorHAnsi" w:hAnsiTheme="minorHAnsi" w:cs="Times New Roman"/>
          <w:b/>
          <w:sz w:val="22"/>
        </w:rPr>
        <w:t xml:space="preserve">Rozvoj </w:t>
      </w:r>
      <w:proofErr w:type="spellStart"/>
      <w:r w:rsidR="00D86C79" w:rsidRPr="00D86C79">
        <w:rPr>
          <w:rFonts w:asciiTheme="minorHAnsi" w:hAnsiTheme="minorHAnsi" w:cs="Times New Roman"/>
          <w:b/>
          <w:sz w:val="22"/>
        </w:rPr>
        <w:t>Šafránu</w:t>
      </w:r>
      <w:proofErr w:type="spellEnd"/>
      <w:r w:rsidR="00D86C79" w:rsidRPr="00D86C79">
        <w:rPr>
          <w:rFonts w:asciiTheme="minorHAnsi" w:hAnsiTheme="minorHAnsi" w:cs="Times New Roman"/>
          <w:b/>
          <w:sz w:val="22"/>
        </w:rPr>
        <w:t xml:space="preserve"> – Naša priorita</w:t>
      </w:r>
    </w:p>
    <w:p w:rsidR="009C7008" w:rsidRPr="00D86C79" w:rsidRDefault="0010589A" w:rsidP="00B27C93">
      <w:pPr>
        <w:tabs>
          <w:tab w:val="left" w:pos="4253"/>
        </w:tabs>
        <w:spacing w:after="0" w:line="240" w:lineRule="auto"/>
        <w:rPr>
          <w:rFonts w:asciiTheme="minorHAnsi" w:hAnsiTheme="minorHAnsi"/>
          <w:b/>
          <w:sz w:val="22"/>
        </w:rPr>
      </w:pPr>
      <w:r w:rsidRPr="00D86C79">
        <w:rPr>
          <w:rFonts w:asciiTheme="minorHAnsi" w:hAnsiTheme="minorHAnsi"/>
          <w:b/>
          <w:sz w:val="22"/>
        </w:rPr>
        <w:t>MAS</w:t>
      </w:r>
      <w:r w:rsidR="009C7008" w:rsidRPr="00D86C79">
        <w:rPr>
          <w:rFonts w:asciiTheme="minorHAnsi" w:hAnsiTheme="minorHAnsi"/>
          <w:b/>
          <w:sz w:val="22"/>
        </w:rPr>
        <w:t>:</w:t>
      </w:r>
      <w:r w:rsidRPr="00D86C79">
        <w:rPr>
          <w:rFonts w:asciiTheme="minorHAnsi" w:hAnsiTheme="minorHAnsi"/>
          <w:b/>
          <w:sz w:val="22"/>
        </w:rPr>
        <w:tab/>
      </w:r>
      <w:r w:rsidR="00D86C79" w:rsidRPr="00D86C79">
        <w:rPr>
          <w:rFonts w:asciiTheme="minorHAnsi" w:hAnsiTheme="minorHAnsi"/>
          <w:b/>
          <w:i/>
          <w:sz w:val="22"/>
        </w:rPr>
        <w:t xml:space="preserve">MAS ŠAFRÁN </w:t>
      </w:r>
    </w:p>
    <w:p w:rsidR="009C7008" w:rsidRPr="00D86C79" w:rsidRDefault="009C7008" w:rsidP="00B27C93">
      <w:pPr>
        <w:tabs>
          <w:tab w:val="left" w:pos="4253"/>
        </w:tabs>
        <w:spacing w:after="0" w:line="240" w:lineRule="auto"/>
        <w:rPr>
          <w:rFonts w:asciiTheme="minorHAnsi" w:hAnsiTheme="minorHAnsi"/>
          <w:b/>
          <w:sz w:val="22"/>
        </w:rPr>
      </w:pPr>
      <w:r w:rsidRPr="00D86C79">
        <w:rPr>
          <w:rFonts w:asciiTheme="minorHAnsi" w:hAnsiTheme="minorHAnsi"/>
          <w:b/>
          <w:sz w:val="22"/>
        </w:rPr>
        <w:t>Dátum schválenia</w:t>
      </w:r>
      <w:r w:rsidR="005154E6" w:rsidRPr="00D86C79">
        <w:rPr>
          <w:rFonts w:asciiTheme="minorHAnsi" w:hAnsiTheme="minorHAnsi"/>
          <w:b/>
          <w:sz w:val="22"/>
        </w:rPr>
        <w:t xml:space="preserve"> harmonogramu</w:t>
      </w:r>
      <w:r w:rsidRPr="00D86C79">
        <w:rPr>
          <w:rFonts w:asciiTheme="minorHAnsi" w:hAnsiTheme="minorHAnsi"/>
          <w:b/>
          <w:sz w:val="22"/>
        </w:rPr>
        <w:t>:</w:t>
      </w:r>
      <w:r w:rsidR="0010589A" w:rsidRPr="00D86C79">
        <w:rPr>
          <w:rFonts w:asciiTheme="minorHAnsi" w:hAnsiTheme="minorHAnsi"/>
          <w:b/>
          <w:sz w:val="22"/>
        </w:rPr>
        <w:tab/>
      </w:r>
      <w:r w:rsidR="002303B2">
        <w:rPr>
          <w:rFonts w:asciiTheme="minorHAnsi" w:hAnsiTheme="minorHAnsi"/>
          <w:b/>
          <w:i/>
          <w:sz w:val="22"/>
        </w:rPr>
        <w:t>12.12.2018</w:t>
      </w:r>
    </w:p>
    <w:p w:rsidR="009C7008" w:rsidRPr="00D86C79" w:rsidRDefault="009C7008" w:rsidP="00B27C93">
      <w:pPr>
        <w:tabs>
          <w:tab w:val="left" w:pos="4253"/>
        </w:tabs>
        <w:spacing w:after="0" w:line="240" w:lineRule="auto"/>
        <w:rPr>
          <w:rFonts w:asciiTheme="minorHAnsi" w:hAnsiTheme="minorHAnsi"/>
          <w:b/>
          <w:sz w:val="22"/>
        </w:rPr>
      </w:pPr>
      <w:r w:rsidRPr="00D86C79">
        <w:rPr>
          <w:rFonts w:asciiTheme="minorHAnsi" w:hAnsiTheme="minorHAnsi"/>
          <w:b/>
          <w:sz w:val="22"/>
        </w:rPr>
        <w:t>Verzia:</w:t>
      </w:r>
      <w:r w:rsidR="0010589A" w:rsidRPr="00D86C79">
        <w:rPr>
          <w:rFonts w:asciiTheme="minorHAnsi" w:hAnsiTheme="minorHAnsi"/>
          <w:b/>
          <w:sz w:val="22"/>
        </w:rPr>
        <w:tab/>
      </w:r>
      <w:r w:rsidR="00B27C93">
        <w:rPr>
          <w:rFonts w:asciiTheme="minorHAnsi" w:hAnsiTheme="minorHAnsi"/>
          <w:b/>
          <w:sz w:val="22"/>
        </w:rPr>
        <w:t>1.0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456"/>
        <w:gridCol w:w="1134"/>
        <w:gridCol w:w="1417"/>
        <w:gridCol w:w="1234"/>
        <w:gridCol w:w="2008"/>
      </w:tblGrid>
      <w:tr w:rsidR="003D56BD" w:rsidRPr="003D56BD" w:rsidTr="00B27C93">
        <w:trPr>
          <w:trHeight w:val="754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Špecifický cieľ</w:t>
            </w:r>
          </w:p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RO pre IROP</w:t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Aktivita</w:t>
            </w:r>
          </w:p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MAS</w:t>
            </w:r>
          </w:p>
        </w:tc>
        <w:tc>
          <w:tcPr>
            <w:tcW w:w="2456" w:type="dxa"/>
            <w:shd w:val="clear" w:color="auto" w:fill="95B3D7" w:themeFill="accent1" w:themeFillTint="99"/>
            <w:vAlign w:val="center"/>
          </w:tcPr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Oprávnení žiadatelia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Forma výzvy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Dátum vyhlásenia výzvy</w:t>
            </w:r>
          </w:p>
        </w:tc>
        <w:tc>
          <w:tcPr>
            <w:tcW w:w="1234" w:type="dxa"/>
            <w:shd w:val="clear" w:color="auto" w:fill="95B3D7" w:themeFill="accent1" w:themeFillTint="99"/>
            <w:vAlign w:val="center"/>
          </w:tcPr>
          <w:p w:rsidR="003E7163" w:rsidRPr="003D56BD" w:rsidRDefault="003E7163" w:rsidP="006F1B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Indikatívna výška finančných prostriedkov určených na výzvu</w:t>
            </w:r>
          </w:p>
        </w:tc>
      </w:tr>
      <w:tr w:rsidR="003D56BD" w:rsidRPr="003D56BD" w:rsidTr="00B27C93">
        <w:trPr>
          <w:trHeight w:val="566"/>
        </w:trPr>
        <w:tc>
          <w:tcPr>
            <w:tcW w:w="2058" w:type="dxa"/>
            <w:vAlign w:val="center"/>
          </w:tcPr>
          <w:p w:rsidR="003E7163" w:rsidRPr="003D56BD" w:rsidRDefault="00D86C79" w:rsidP="00E4368A">
            <w:pPr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ŠC 5.1.1 Zvýšenie zamestnanosti na miestnej úrovni podporou podnikania a inovácií</w:t>
            </w:r>
          </w:p>
        </w:tc>
        <w:tc>
          <w:tcPr>
            <w:tcW w:w="2144" w:type="dxa"/>
          </w:tcPr>
          <w:p w:rsidR="003D56BD" w:rsidRPr="00B27C93" w:rsidRDefault="003D56BD" w:rsidP="003D56BD">
            <w:pPr>
              <w:ind w:left="319" w:hanging="319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>A1 Podpora podnikania a inovácií</w:t>
            </w:r>
          </w:p>
          <w:p w:rsidR="003D56BD" w:rsidRPr="00B27C93" w:rsidRDefault="003D56BD" w:rsidP="003D56B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 xml:space="preserve">Opatrenie A 3.1 / A 3.2: </w:t>
            </w:r>
          </w:p>
          <w:p w:rsidR="003E7163" w:rsidRPr="00B27C93" w:rsidRDefault="003D56BD" w:rsidP="003D56B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 xml:space="preserve">Zakladanie nových </w:t>
            </w:r>
            <w:proofErr w:type="spellStart"/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>mikro</w:t>
            </w:r>
            <w:proofErr w:type="spellEnd"/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 xml:space="preserve"> a malých podnikov, SZČO a družstiev - Podpora existujúcich </w:t>
            </w:r>
            <w:proofErr w:type="spellStart"/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>mikro</w:t>
            </w:r>
            <w:proofErr w:type="spellEnd"/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 xml:space="preserve"> a malých podnikov, SZČO a družstiev</w:t>
            </w:r>
          </w:p>
        </w:tc>
        <w:tc>
          <w:tcPr>
            <w:tcW w:w="2456" w:type="dxa"/>
            <w:vAlign w:val="center"/>
          </w:tcPr>
          <w:p w:rsidR="003D56BD" w:rsidRPr="00F42428" w:rsidRDefault="003D56BD" w:rsidP="003D56B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42428">
              <w:rPr>
                <w:rFonts w:asciiTheme="majorHAnsi" w:hAnsiTheme="majorHAnsi" w:cs="Times New Roman"/>
                <w:sz w:val="20"/>
                <w:szCs w:val="20"/>
              </w:rPr>
              <w:t>Samostatne zárobkovo činné osoby, okrem tých, ktoré sú oprávnenými prijímateľmi z PRV v opatrení LEADER a oprávnenými prijímateľmi z OP RH,</w:t>
            </w:r>
          </w:p>
          <w:p w:rsidR="003E7163" w:rsidRPr="00F42428" w:rsidRDefault="003D56BD" w:rsidP="003D56B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2428">
              <w:rPr>
                <w:rFonts w:asciiTheme="majorHAnsi" w:hAnsiTheme="majorHAnsi" w:cs="Times New Roman"/>
                <w:sz w:val="20"/>
                <w:szCs w:val="20"/>
              </w:rPr>
              <w:t>Mikro</w:t>
            </w:r>
            <w:proofErr w:type="spellEnd"/>
            <w:r w:rsidRPr="00F42428">
              <w:rPr>
                <w:rFonts w:asciiTheme="majorHAnsi" w:hAnsiTheme="majorHAnsi" w:cs="Times New Roman"/>
                <w:sz w:val="20"/>
                <w:szCs w:val="20"/>
              </w:rPr>
              <w:t xml:space="preserve"> a malé podniky s počtom do 49 zamestnancov, okrem tých,  ktoré sú oprávnenými prijímateľmi z PRV v opatrení LEADER a oprávnenými prijímateľmi z OP RH.</w:t>
            </w:r>
          </w:p>
        </w:tc>
        <w:tc>
          <w:tcPr>
            <w:tcW w:w="1134" w:type="dxa"/>
            <w:vAlign w:val="center"/>
          </w:tcPr>
          <w:p w:rsidR="003E7163" w:rsidRPr="00F42428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2428">
              <w:rPr>
                <w:rFonts w:asciiTheme="majorHAnsi" w:hAnsiTheme="majorHAnsi"/>
                <w:sz w:val="20"/>
                <w:szCs w:val="20"/>
              </w:rPr>
              <w:t>otvorená</w:t>
            </w:r>
          </w:p>
        </w:tc>
        <w:tc>
          <w:tcPr>
            <w:tcW w:w="1417" w:type="dxa"/>
            <w:vAlign w:val="center"/>
          </w:tcPr>
          <w:p w:rsidR="003E7163" w:rsidRPr="00F42428" w:rsidRDefault="00F42428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2428">
              <w:rPr>
                <w:rFonts w:asciiTheme="majorHAnsi" w:hAnsiTheme="majorHAnsi"/>
                <w:sz w:val="20"/>
                <w:szCs w:val="20"/>
              </w:rPr>
              <w:t>2/2019</w:t>
            </w:r>
          </w:p>
        </w:tc>
        <w:tc>
          <w:tcPr>
            <w:tcW w:w="1234" w:type="dxa"/>
            <w:vAlign w:val="center"/>
          </w:tcPr>
          <w:p w:rsidR="003E7163" w:rsidRPr="003D56BD" w:rsidRDefault="003E7163" w:rsidP="0010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3D56BD" w:rsidRDefault="003D56BD" w:rsidP="003D56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 w:cs="Times New Roman"/>
                <w:sz w:val="20"/>
                <w:szCs w:val="20"/>
              </w:rPr>
              <w:t>352 031,90 €</w:t>
            </w:r>
          </w:p>
        </w:tc>
      </w:tr>
      <w:tr w:rsidR="003D56BD" w:rsidRPr="003D56BD" w:rsidTr="00B27C93">
        <w:trPr>
          <w:trHeight w:val="252"/>
        </w:trPr>
        <w:tc>
          <w:tcPr>
            <w:tcW w:w="2058" w:type="dxa"/>
          </w:tcPr>
          <w:p w:rsidR="003D56BD" w:rsidRPr="003D56BD" w:rsidRDefault="003D56BD" w:rsidP="003D56BD">
            <w:pPr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lastRenderedPageBreak/>
              <w:t>5.1.2 Zlepšenie udržateľných vzťahov medzi vidieckymi rozvojovými centrami a ich zázemím vo verejných službách a vo verejných infraštruktúrach.</w:t>
            </w:r>
          </w:p>
        </w:tc>
        <w:tc>
          <w:tcPr>
            <w:tcW w:w="2144" w:type="dxa"/>
          </w:tcPr>
          <w:p w:rsidR="00B27C93" w:rsidRPr="00B27C93" w:rsidRDefault="00B27C93" w:rsidP="003D56BD">
            <w:pPr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B27C93" w:rsidRPr="00B27C93" w:rsidRDefault="00B27C93" w:rsidP="003D56BD">
            <w:pPr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B27C93" w:rsidRPr="00B27C93" w:rsidRDefault="00B27C93" w:rsidP="003D56BD">
            <w:pPr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B27C93" w:rsidRPr="00B27C93" w:rsidRDefault="00B27C93" w:rsidP="003D56BD">
            <w:pPr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3D56BD" w:rsidRPr="00B27C93" w:rsidRDefault="003D56BD" w:rsidP="003D56BD">
            <w:pPr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B27C93">
              <w:rPr>
                <w:rFonts w:asciiTheme="majorHAnsi" w:eastAsia="Cambria" w:hAnsiTheme="majorHAnsi" w:cs="Cambria"/>
                <w:sz w:val="20"/>
                <w:szCs w:val="20"/>
              </w:rPr>
              <w:t xml:space="preserve">Aktivita F1 Verejný vodovod </w:t>
            </w:r>
          </w:p>
          <w:p w:rsidR="003D56BD" w:rsidRPr="00B27C93" w:rsidRDefault="003D56BD" w:rsidP="003D56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6" w:type="dxa"/>
          </w:tcPr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D56BD" w:rsidRPr="00F42428" w:rsidRDefault="003D56BD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2428">
              <w:rPr>
                <w:rFonts w:asciiTheme="majorHAnsi" w:hAnsiTheme="majorHAnsi" w:cs="Times New Roman"/>
                <w:sz w:val="20"/>
                <w:szCs w:val="20"/>
              </w:rPr>
              <w:t>Obce</w:t>
            </w:r>
          </w:p>
        </w:tc>
        <w:tc>
          <w:tcPr>
            <w:tcW w:w="1134" w:type="dxa"/>
          </w:tcPr>
          <w:p w:rsidR="00B27C93" w:rsidRDefault="00B27C93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D56BD" w:rsidRPr="00F42428" w:rsidRDefault="003D56BD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2428">
              <w:rPr>
                <w:rFonts w:asciiTheme="majorHAnsi" w:hAnsiTheme="majorHAnsi"/>
                <w:sz w:val="20"/>
                <w:szCs w:val="20"/>
              </w:rPr>
              <w:t>Otvorená</w:t>
            </w:r>
          </w:p>
        </w:tc>
        <w:tc>
          <w:tcPr>
            <w:tcW w:w="1417" w:type="dxa"/>
            <w:vAlign w:val="center"/>
          </w:tcPr>
          <w:p w:rsidR="003D56BD" w:rsidRPr="00F42428" w:rsidRDefault="0012435E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F42428" w:rsidRPr="00F42428">
              <w:rPr>
                <w:rFonts w:asciiTheme="majorHAnsi" w:hAnsiTheme="majorHAnsi"/>
                <w:sz w:val="20"/>
                <w:szCs w:val="20"/>
              </w:rPr>
              <w:t>/2019</w:t>
            </w:r>
          </w:p>
        </w:tc>
        <w:tc>
          <w:tcPr>
            <w:tcW w:w="1234" w:type="dxa"/>
            <w:vAlign w:val="center"/>
          </w:tcPr>
          <w:p w:rsidR="003D56BD" w:rsidRPr="003D56BD" w:rsidRDefault="003D56BD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/>
                <w:sz w:val="20"/>
                <w:szCs w:val="20"/>
              </w:rPr>
              <w:t>do vyčerpania alokácie</w:t>
            </w:r>
          </w:p>
        </w:tc>
        <w:tc>
          <w:tcPr>
            <w:tcW w:w="2008" w:type="dxa"/>
          </w:tcPr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7C93" w:rsidRDefault="00B27C93" w:rsidP="00B27C9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D56BD" w:rsidRPr="003D56BD" w:rsidRDefault="003D56BD" w:rsidP="00B27C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56BD">
              <w:rPr>
                <w:rFonts w:asciiTheme="majorHAnsi" w:hAnsiTheme="majorHAnsi" w:cs="Times New Roman"/>
                <w:sz w:val="20"/>
                <w:szCs w:val="20"/>
              </w:rPr>
              <w:t>97 104,70€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  <w:bookmarkStart w:id="0" w:name="_GoBack"/>
      <w:bookmarkEnd w:id="0"/>
    </w:p>
    <w:sectPr w:rsidR="009C7008" w:rsidRPr="00E4368A" w:rsidSect="00B27C93">
      <w:headerReference w:type="default" r:id="rId9"/>
      <w:footerReference w:type="default" r:id="rId10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48" w:rsidRDefault="003D3B48" w:rsidP="00C057E2">
      <w:pPr>
        <w:spacing w:after="0" w:line="240" w:lineRule="auto"/>
      </w:pPr>
      <w:r>
        <w:separator/>
      </w:r>
    </w:p>
  </w:endnote>
  <w:endnote w:type="continuationSeparator" w:id="0">
    <w:p w:rsidR="003D3B48" w:rsidRDefault="003D3B48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C3469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48" w:rsidRDefault="003D3B48" w:rsidP="00C057E2">
      <w:pPr>
        <w:spacing w:after="0" w:line="240" w:lineRule="auto"/>
      </w:pPr>
      <w:r>
        <w:separator/>
      </w:r>
    </w:p>
  </w:footnote>
  <w:footnote w:type="continuationSeparator" w:id="0">
    <w:p w:rsidR="003D3B48" w:rsidRDefault="003D3B48" w:rsidP="00C0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B27C93" w:rsidP="00413B1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EF1C8F" wp14:editId="4C275478">
              <wp:simplePos x="0" y="0"/>
              <wp:positionH relativeFrom="column">
                <wp:posOffset>71120</wp:posOffset>
              </wp:positionH>
              <wp:positionV relativeFrom="paragraph">
                <wp:posOffset>-288290</wp:posOffset>
              </wp:positionV>
              <wp:extent cx="1000125" cy="99060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9906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B16" w:rsidRPr="00CC6608" w:rsidRDefault="00B27C93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F7BFC3" wp14:editId="6E9C3357">
                                <wp:extent cx="638175" cy="733425"/>
                                <wp:effectExtent l="0" t="0" r="9525" b="9525"/>
                                <wp:docPr id="7" name="Obrázok 1" descr="C:\Users\Uzivatel\Desktop\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ok 1" descr="C:\Users\Uzivatel\Desktop\logo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EF1C8F" id="Zaoblený obdĺžnik 15" o:spid="_x0000_s1026" style="position:absolute;margin-left:5.6pt;margin-top:-22.7pt;width:78.75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" filled="f" strokecolor="black [3213]" strokeweight=".25pt">
              <v:textbox>
                <w:txbxContent>
                  <w:p w:rsidR="00413B16" w:rsidRPr="00CC6608" w:rsidRDefault="00B27C93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F7BFC3" wp14:editId="6E9C3357">
                          <wp:extent cx="638175" cy="733425"/>
                          <wp:effectExtent l="0" t="0" r="9525" b="9525"/>
                          <wp:docPr id="7" name="Obrázok 1" descr="C:\Users\Uzivatel\Desktop\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ázok 1" descr="C:\Users\Uzivatel\Desktop\logo.jpg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  <w:p w:rsidR="00B27C93" w:rsidRDefault="00B27C93" w:rsidP="004E0C17">
    <w:pPr>
      <w:pStyle w:val="Hlavika"/>
    </w:pPr>
  </w:p>
  <w:p w:rsidR="00B27C93" w:rsidRDefault="00B27C93" w:rsidP="004E0C17">
    <w:pPr>
      <w:pStyle w:val="Hlavika"/>
    </w:pPr>
  </w:p>
  <w:p w:rsidR="00B27C93" w:rsidRDefault="00B27C93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4668C"/>
    <w:multiLevelType w:val="hybridMultilevel"/>
    <w:tmpl w:val="8EBC6B38"/>
    <w:lvl w:ilvl="0" w:tplc="AC443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735C8"/>
    <w:rsid w:val="00095F84"/>
    <w:rsid w:val="000B0C58"/>
    <w:rsid w:val="000E7996"/>
    <w:rsid w:val="0010589A"/>
    <w:rsid w:val="00117D56"/>
    <w:rsid w:val="0012435E"/>
    <w:rsid w:val="00187F2F"/>
    <w:rsid w:val="0019444C"/>
    <w:rsid w:val="00217CEC"/>
    <w:rsid w:val="002303B2"/>
    <w:rsid w:val="00242051"/>
    <w:rsid w:val="00295FD9"/>
    <w:rsid w:val="002B1F08"/>
    <w:rsid w:val="002E6DD1"/>
    <w:rsid w:val="00311C83"/>
    <w:rsid w:val="003377A7"/>
    <w:rsid w:val="003632C4"/>
    <w:rsid w:val="003C7C46"/>
    <w:rsid w:val="003D3B48"/>
    <w:rsid w:val="003D56BD"/>
    <w:rsid w:val="003E6833"/>
    <w:rsid w:val="003E7163"/>
    <w:rsid w:val="00413B16"/>
    <w:rsid w:val="00454F56"/>
    <w:rsid w:val="004E0C17"/>
    <w:rsid w:val="004E4086"/>
    <w:rsid w:val="0050129E"/>
    <w:rsid w:val="005154E6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27C93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6C79"/>
    <w:rsid w:val="00D873FA"/>
    <w:rsid w:val="00E4368A"/>
    <w:rsid w:val="00E85D90"/>
    <w:rsid w:val="00E866FD"/>
    <w:rsid w:val="00F42428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9F949"/>
  <w15:docId w15:val="{4BDD9537-BAA4-4105-A01C-35F79FA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56BD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D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7336-53BA-4031-B478-7B9FA68B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2</cp:revision>
  <dcterms:created xsi:type="dcterms:W3CDTF">2019-06-27T07:34:00Z</dcterms:created>
  <dcterms:modified xsi:type="dcterms:W3CDTF">2019-06-27T07:34:00Z</dcterms:modified>
</cp:coreProperties>
</file>