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B16" w:rsidRDefault="00413B16" w:rsidP="00413B16">
      <w:pPr>
        <w:spacing w:before="120" w:after="120"/>
        <w:jc w:val="center"/>
        <w:rPr>
          <w:rFonts w:ascii="Calibri" w:hAnsi="Calibri" w:cs="Arial"/>
          <w:b/>
          <w:color w:val="1F497D"/>
          <w:sz w:val="36"/>
          <w:szCs w:val="36"/>
        </w:rPr>
      </w:pPr>
      <w:bookmarkStart w:id="0" w:name="_GoBack"/>
      <w:bookmarkEnd w:id="0"/>
    </w:p>
    <w:p w:rsidR="00413B16" w:rsidRPr="002A752A" w:rsidRDefault="00413B16" w:rsidP="00413B16">
      <w:pPr>
        <w:spacing w:before="120" w:after="120"/>
        <w:jc w:val="center"/>
        <w:rPr>
          <w:rFonts w:ascii="Calibri" w:hAnsi="Calibri" w:cs="Arial"/>
          <w:b/>
          <w:color w:val="1F497D"/>
          <w:sz w:val="36"/>
          <w:szCs w:val="36"/>
        </w:rPr>
      </w:pPr>
      <w:r w:rsidRPr="002A752A">
        <w:rPr>
          <w:rFonts w:ascii="Calibri" w:hAnsi="Calibri" w:cs="Arial"/>
          <w:b/>
          <w:color w:val="1F497D"/>
          <w:sz w:val="36"/>
          <w:szCs w:val="36"/>
        </w:rPr>
        <w:t>Integrovaný regionálny operačný program</w:t>
      </w:r>
    </w:p>
    <w:p w:rsidR="00413B16" w:rsidRPr="002A752A" w:rsidRDefault="00413B16" w:rsidP="00413B16">
      <w:pPr>
        <w:spacing w:before="120" w:after="120"/>
        <w:jc w:val="center"/>
        <w:rPr>
          <w:rFonts w:ascii="Calibri" w:hAnsi="Calibri" w:cs="Arial"/>
          <w:b/>
          <w:color w:val="1F497D"/>
          <w:sz w:val="36"/>
          <w:szCs w:val="36"/>
        </w:rPr>
      </w:pPr>
      <w:r w:rsidRPr="002A752A">
        <w:rPr>
          <w:rFonts w:ascii="Calibri" w:hAnsi="Calibri" w:cs="Arial"/>
          <w:b/>
          <w:color w:val="1F497D"/>
          <w:sz w:val="36"/>
          <w:szCs w:val="36"/>
        </w:rPr>
        <w:t>2014 – 2020</w:t>
      </w:r>
    </w:p>
    <w:p w:rsidR="00413B16" w:rsidRDefault="00413B16" w:rsidP="00413B16">
      <w:pPr>
        <w:spacing w:before="120" w:after="120"/>
        <w:jc w:val="center"/>
        <w:rPr>
          <w:rFonts w:ascii="Calibri" w:hAnsi="Calibri" w:cs="Arial"/>
          <w:b/>
          <w:color w:val="1F497D"/>
          <w:sz w:val="36"/>
          <w:szCs w:val="36"/>
        </w:rPr>
      </w:pPr>
      <w:r w:rsidRPr="002A752A">
        <w:rPr>
          <w:rFonts w:ascii="Calibri" w:hAnsi="Calibri" w:cs="Arial"/>
          <w:b/>
          <w:color w:val="1F497D"/>
          <w:sz w:val="36"/>
          <w:szCs w:val="36"/>
        </w:rPr>
        <w:t xml:space="preserve">Prioritná os </w:t>
      </w:r>
      <w:r>
        <w:rPr>
          <w:rFonts w:ascii="Calibri" w:hAnsi="Calibri" w:cs="Arial"/>
          <w:b/>
          <w:color w:val="1F497D"/>
          <w:sz w:val="36"/>
          <w:szCs w:val="36"/>
        </w:rPr>
        <w:t>5 Miestny rozvoj vedený komunitou</w:t>
      </w:r>
    </w:p>
    <w:p w:rsidR="00413B16" w:rsidRDefault="00413B16" w:rsidP="00413B16">
      <w:pPr>
        <w:spacing w:before="120" w:after="120"/>
        <w:jc w:val="center"/>
        <w:rPr>
          <w:rFonts w:ascii="Calibri" w:hAnsi="Calibri" w:cs="Arial"/>
          <w:b/>
          <w:color w:val="1F497D"/>
          <w:sz w:val="36"/>
          <w:szCs w:val="36"/>
        </w:rPr>
      </w:pPr>
    </w:p>
    <w:p w:rsidR="00413B16" w:rsidRPr="006642B9" w:rsidRDefault="005154E6" w:rsidP="00413B16">
      <w:pPr>
        <w:spacing w:before="120" w:after="120"/>
        <w:jc w:val="center"/>
        <w:rPr>
          <w:rFonts w:ascii="Calibri" w:hAnsi="Calibri" w:cs="Arial"/>
          <w:b/>
          <w:color w:val="1F497D"/>
          <w:sz w:val="36"/>
          <w:szCs w:val="36"/>
        </w:rPr>
      </w:pPr>
      <w:r>
        <w:rPr>
          <w:rFonts w:ascii="Calibri" w:hAnsi="Calibri" w:cs="Arial"/>
          <w:b/>
          <w:color w:val="1F497D"/>
          <w:sz w:val="36"/>
          <w:szCs w:val="36"/>
        </w:rPr>
        <w:t>Harmonogram výziev</w:t>
      </w:r>
    </w:p>
    <w:p w:rsidR="00413B16" w:rsidRDefault="00413B16" w:rsidP="00413B16">
      <w:pPr>
        <w:spacing w:after="0" w:line="240" w:lineRule="auto"/>
        <w:rPr>
          <w:rFonts w:eastAsia="Times New Roman" w:cs="Times New Roman"/>
          <w:b/>
          <w:sz w:val="28"/>
          <w:szCs w:val="20"/>
        </w:rPr>
      </w:pPr>
    </w:p>
    <w:p w:rsidR="00413B16" w:rsidRPr="002A752A" w:rsidRDefault="00413B16" w:rsidP="00413B16">
      <w:pPr>
        <w:rPr>
          <w:rFonts w:ascii="Calibri" w:eastAsia="Calibri" w:hAnsi="Calibri" w:cs="Arial"/>
          <w:b/>
          <w:smallCaps/>
          <w:sz w:val="20"/>
          <w:szCs w:val="20"/>
        </w:rPr>
      </w:pPr>
    </w:p>
    <w:p w:rsidR="00413B16" w:rsidRPr="00413B16" w:rsidRDefault="00413B16" w:rsidP="00413B16">
      <w:pPr>
        <w:spacing w:before="120" w:after="120" w:line="240" w:lineRule="auto"/>
        <w:ind w:left="3540" w:firstLine="708"/>
        <w:jc w:val="center"/>
        <w:rPr>
          <w:rFonts w:asciiTheme="minorHAnsi" w:hAnsiTheme="minorHAnsi" w:cs="Arial"/>
          <w:sz w:val="20"/>
          <w:szCs w:val="20"/>
        </w:rPr>
      </w:pPr>
    </w:p>
    <w:p w:rsidR="009C7008" w:rsidRPr="00E4368A" w:rsidRDefault="009C7008">
      <w:pPr>
        <w:rPr>
          <w:rFonts w:asciiTheme="minorHAnsi" w:hAnsiTheme="minorHAnsi"/>
          <w:b/>
          <w:i/>
          <w:sz w:val="22"/>
        </w:rPr>
        <w:sectPr w:rsidR="009C7008" w:rsidRPr="00E4368A" w:rsidSect="009C7008">
          <w:headerReference w:type="default" r:id="rId8"/>
          <w:pgSz w:w="11907" w:h="16839" w:code="9"/>
          <w:pgMar w:top="1417" w:right="1417" w:bottom="1417" w:left="1417" w:header="708" w:footer="708" w:gutter="0"/>
          <w:cols w:space="708"/>
          <w:docGrid w:linePitch="360"/>
        </w:sectPr>
      </w:pPr>
    </w:p>
    <w:p w:rsidR="009C7008" w:rsidRPr="00E4368A" w:rsidRDefault="009C7008" w:rsidP="00B27C93">
      <w:pPr>
        <w:spacing w:after="0" w:line="240" w:lineRule="auto"/>
        <w:jc w:val="center"/>
        <w:rPr>
          <w:rFonts w:asciiTheme="minorHAnsi" w:hAnsiTheme="minorHAnsi"/>
          <w:b/>
          <w:i/>
          <w:sz w:val="22"/>
        </w:rPr>
      </w:pPr>
      <w:r w:rsidRPr="00E4368A">
        <w:rPr>
          <w:rFonts w:asciiTheme="minorHAnsi" w:hAnsiTheme="minorHAnsi"/>
          <w:b/>
          <w:i/>
          <w:sz w:val="22"/>
        </w:rPr>
        <w:lastRenderedPageBreak/>
        <w:t xml:space="preserve">Indikatívny harmonogram výziev na predkladanie žiadostí </w:t>
      </w:r>
      <w:r w:rsidR="0010589A" w:rsidRPr="00E4368A">
        <w:rPr>
          <w:rFonts w:asciiTheme="minorHAnsi" w:hAnsiTheme="minorHAnsi"/>
          <w:b/>
          <w:i/>
          <w:sz w:val="22"/>
        </w:rPr>
        <w:t xml:space="preserve">o </w:t>
      </w:r>
      <w:r w:rsidRPr="00E4368A">
        <w:rPr>
          <w:rFonts w:asciiTheme="minorHAnsi" w:hAnsiTheme="minorHAnsi"/>
          <w:b/>
          <w:i/>
          <w:sz w:val="22"/>
        </w:rPr>
        <w:t>príspevok</w:t>
      </w:r>
    </w:p>
    <w:p w:rsidR="009C7008" w:rsidRPr="00E4368A" w:rsidRDefault="009C7008" w:rsidP="00B27C93">
      <w:pPr>
        <w:spacing w:after="0" w:line="240" w:lineRule="auto"/>
        <w:jc w:val="center"/>
        <w:rPr>
          <w:rFonts w:asciiTheme="minorHAnsi" w:hAnsiTheme="minorHAnsi"/>
          <w:b/>
          <w:i/>
          <w:sz w:val="22"/>
        </w:rPr>
      </w:pPr>
      <w:r w:rsidRPr="00F42428">
        <w:rPr>
          <w:rFonts w:asciiTheme="minorHAnsi" w:hAnsiTheme="minorHAnsi"/>
          <w:b/>
          <w:i/>
          <w:sz w:val="22"/>
        </w:rPr>
        <w:t xml:space="preserve">(obdobie </w:t>
      </w:r>
      <w:r w:rsidR="0010589A" w:rsidRPr="00F42428">
        <w:rPr>
          <w:rFonts w:asciiTheme="minorHAnsi" w:hAnsiTheme="minorHAnsi"/>
          <w:b/>
          <w:i/>
          <w:sz w:val="22"/>
        </w:rPr>
        <w:t>január</w:t>
      </w:r>
      <w:r w:rsidRPr="00F42428">
        <w:rPr>
          <w:rFonts w:asciiTheme="minorHAnsi" w:hAnsiTheme="minorHAnsi"/>
          <w:b/>
          <w:i/>
          <w:sz w:val="22"/>
        </w:rPr>
        <w:t xml:space="preserve"> </w:t>
      </w:r>
      <w:r w:rsidR="00F42428" w:rsidRPr="00F42428">
        <w:rPr>
          <w:rFonts w:asciiTheme="minorHAnsi" w:hAnsiTheme="minorHAnsi"/>
          <w:b/>
          <w:i/>
          <w:sz w:val="22"/>
        </w:rPr>
        <w:t xml:space="preserve">2019 </w:t>
      </w:r>
      <w:r w:rsidRPr="00F42428">
        <w:rPr>
          <w:rFonts w:asciiTheme="minorHAnsi" w:hAnsiTheme="minorHAnsi"/>
          <w:b/>
          <w:i/>
          <w:sz w:val="22"/>
        </w:rPr>
        <w:t xml:space="preserve">až </w:t>
      </w:r>
      <w:r w:rsidR="0010589A" w:rsidRPr="00F42428">
        <w:rPr>
          <w:rFonts w:asciiTheme="minorHAnsi" w:hAnsiTheme="minorHAnsi"/>
          <w:b/>
          <w:i/>
          <w:sz w:val="22"/>
        </w:rPr>
        <w:t>december</w:t>
      </w:r>
      <w:r w:rsidRPr="00F42428">
        <w:rPr>
          <w:rFonts w:asciiTheme="minorHAnsi" w:hAnsiTheme="minorHAnsi"/>
          <w:b/>
          <w:i/>
          <w:sz w:val="22"/>
        </w:rPr>
        <w:t xml:space="preserve"> </w:t>
      </w:r>
      <w:r w:rsidR="00F42428" w:rsidRPr="00F42428">
        <w:rPr>
          <w:rFonts w:asciiTheme="minorHAnsi" w:hAnsiTheme="minorHAnsi"/>
          <w:b/>
          <w:i/>
          <w:sz w:val="22"/>
        </w:rPr>
        <w:t>2019)</w:t>
      </w:r>
    </w:p>
    <w:p w:rsidR="00E4368A" w:rsidRPr="00E4368A" w:rsidRDefault="00E4368A" w:rsidP="00B27C93">
      <w:pPr>
        <w:spacing w:after="0" w:line="240" w:lineRule="auto"/>
        <w:jc w:val="center"/>
        <w:rPr>
          <w:rFonts w:asciiTheme="minorHAnsi" w:hAnsiTheme="minorHAnsi"/>
          <w:b/>
          <w:i/>
          <w:sz w:val="22"/>
        </w:rPr>
      </w:pPr>
    </w:p>
    <w:p w:rsidR="009C7008" w:rsidRPr="00D86C79" w:rsidRDefault="009C7008" w:rsidP="00B27C93">
      <w:pPr>
        <w:tabs>
          <w:tab w:val="left" w:pos="4253"/>
        </w:tabs>
        <w:spacing w:after="0" w:line="240" w:lineRule="auto"/>
        <w:rPr>
          <w:rFonts w:asciiTheme="minorHAnsi" w:hAnsiTheme="minorHAnsi"/>
          <w:b/>
          <w:sz w:val="22"/>
        </w:rPr>
      </w:pPr>
      <w:r w:rsidRPr="00D86C79">
        <w:rPr>
          <w:rFonts w:asciiTheme="minorHAnsi" w:hAnsiTheme="minorHAnsi"/>
          <w:b/>
          <w:sz w:val="22"/>
        </w:rPr>
        <w:t>Operačný program:</w:t>
      </w:r>
      <w:r w:rsidR="0010589A" w:rsidRPr="00D86C79">
        <w:rPr>
          <w:rFonts w:asciiTheme="minorHAnsi" w:hAnsiTheme="minorHAnsi"/>
          <w:b/>
          <w:sz w:val="22"/>
        </w:rPr>
        <w:tab/>
        <w:t>Integrovaný regionálny operačný program</w:t>
      </w:r>
    </w:p>
    <w:p w:rsidR="0010589A" w:rsidRPr="00D86C79" w:rsidRDefault="0010589A" w:rsidP="00B27C93">
      <w:pPr>
        <w:tabs>
          <w:tab w:val="left" w:pos="4253"/>
        </w:tabs>
        <w:spacing w:after="0" w:line="240" w:lineRule="auto"/>
        <w:rPr>
          <w:rFonts w:asciiTheme="minorHAnsi" w:hAnsiTheme="minorHAnsi"/>
          <w:b/>
          <w:sz w:val="22"/>
        </w:rPr>
      </w:pPr>
      <w:r w:rsidRPr="00D86C79">
        <w:rPr>
          <w:rFonts w:asciiTheme="minorHAnsi" w:hAnsiTheme="minorHAnsi"/>
          <w:b/>
          <w:sz w:val="22"/>
        </w:rPr>
        <w:t>Prioritná os:</w:t>
      </w:r>
      <w:r w:rsidRPr="00D86C79">
        <w:rPr>
          <w:rFonts w:asciiTheme="minorHAnsi" w:hAnsiTheme="minorHAnsi"/>
          <w:b/>
          <w:sz w:val="22"/>
        </w:rPr>
        <w:tab/>
        <w:t>5 Miestny rozvoj vedený komunitou</w:t>
      </w:r>
    </w:p>
    <w:p w:rsidR="0010589A" w:rsidRPr="00D86C79" w:rsidRDefault="0010589A" w:rsidP="00B27C93">
      <w:pPr>
        <w:tabs>
          <w:tab w:val="left" w:pos="4253"/>
        </w:tabs>
        <w:spacing w:after="0" w:line="240" w:lineRule="auto"/>
        <w:rPr>
          <w:rFonts w:asciiTheme="minorHAnsi" w:hAnsiTheme="minorHAnsi"/>
          <w:b/>
          <w:sz w:val="22"/>
        </w:rPr>
      </w:pPr>
      <w:r w:rsidRPr="00D86C79">
        <w:rPr>
          <w:rFonts w:asciiTheme="minorHAnsi" w:hAnsiTheme="minorHAnsi"/>
          <w:b/>
          <w:sz w:val="22"/>
        </w:rPr>
        <w:t>Stratégia CLLD:</w:t>
      </w:r>
      <w:r w:rsidR="00E4368A" w:rsidRPr="00D86C79">
        <w:rPr>
          <w:rFonts w:asciiTheme="minorHAnsi" w:hAnsiTheme="minorHAnsi"/>
          <w:b/>
          <w:sz w:val="22"/>
        </w:rPr>
        <w:tab/>
      </w:r>
      <w:r w:rsidR="00D86C79" w:rsidRPr="00D86C79">
        <w:rPr>
          <w:rFonts w:asciiTheme="minorHAnsi" w:hAnsiTheme="minorHAnsi" w:cs="Times New Roman"/>
          <w:b/>
          <w:sz w:val="22"/>
        </w:rPr>
        <w:t>Rozvoj Šafránu – Naša priorita</w:t>
      </w:r>
    </w:p>
    <w:p w:rsidR="009C7008" w:rsidRPr="00D86C79" w:rsidRDefault="0010589A" w:rsidP="00B27C93">
      <w:pPr>
        <w:tabs>
          <w:tab w:val="left" w:pos="4253"/>
        </w:tabs>
        <w:spacing w:after="0" w:line="240" w:lineRule="auto"/>
        <w:rPr>
          <w:rFonts w:asciiTheme="minorHAnsi" w:hAnsiTheme="minorHAnsi"/>
          <w:b/>
          <w:sz w:val="22"/>
        </w:rPr>
      </w:pPr>
      <w:r w:rsidRPr="00D86C79">
        <w:rPr>
          <w:rFonts w:asciiTheme="minorHAnsi" w:hAnsiTheme="minorHAnsi"/>
          <w:b/>
          <w:sz w:val="22"/>
        </w:rPr>
        <w:t>MAS</w:t>
      </w:r>
      <w:r w:rsidR="009C7008" w:rsidRPr="00D86C79">
        <w:rPr>
          <w:rFonts w:asciiTheme="minorHAnsi" w:hAnsiTheme="minorHAnsi"/>
          <w:b/>
          <w:sz w:val="22"/>
        </w:rPr>
        <w:t>:</w:t>
      </w:r>
      <w:r w:rsidRPr="00D86C79">
        <w:rPr>
          <w:rFonts w:asciiTheme="minorHAnsi" w:hAnsiTheme="minorHAnsi"/>
          <w:b/>
          <w:sz w:val="22"/>
        </w:rPr>
        <w:tab/>
      </w:r>
      <w:r w:rsidR="00D86C79" w:rsidRPr="00D86C79">
        <w:rPr>
          <w:rFonts w:asciiTheme="minorHAnsi" w:hAnsiTheme="minorHAnsi"/>
          <w:b/>
          <w:i/>
          <w:sz w:val="22"/>
        </w:rPr>
        <w:t xml:space="preserve">MAS ŠAFRÁN </w:t>
      </w:r>
    </w:p>
    <w:p w:rsidR="009C7008" w:rsidRPr="00D86C79" w:rsidRDefault="009C7008" w:rsidP="00B27C93">
      <w:pPr>
        <w:tabs>
          <w:tab w:val="left" w:pos="4253"/>
        </w:tabs>
        <w:spacing w:after="0" w:line="240" w:lineRule="auto"/>
        <w:rPr>
          <w:rFonts w:asciiTheme="minorHAnsi" w:hAnsiTheme="minorHAnsi"/>
          <w:b/>
          <w:sz w:val="22"/>
        </w:rPr>
      </w:pPr>
      <w:r w:rsidRPr="00D86C79">
        <w:rPr>
          <w:rFonts w:asciiTheme="minorHAnsi" w:hAnsiTheme="minorHAnsi"/>
          <w:b/>
          <w:sz w:val="22"/>
        </w:rPr>
        <w:t>Dátum schválenia</w:t>
      </w:r>
      <w:r w:rsidR="005154E6" w:rsidRPr="00D86C79">
        <w:rPr>
          <w:rFonts w:asciiTheme="minorHAnsi" w:hAnsiTheme="minorHAnsi"/>
          <w:b/>
          <w:sz w:val="22"/>
        </w:rPr>
        <w:t xml:space="preserve"> harmonogramu</w:t>
      </w:r>
      <w:r w:rsidRPr="00D86C79">
        <w:rPr>
          <w:rFonts w:asciiTheme="minorHAnsi" w:hAnsiTheme="minorHAnsi"/>
          <w:b/>
          <w:sz w:val="22"/>
        </w:rPr>
        <w:t>:</w:t>
      </w:r>
      <w:r w:rsidR="0010589A" w:rsidRPr="00D86C79">
        <w:rPr>
          <w:rFonts w:asciiTheme="minorHAnsi" w:hAnsiTheme="minorHAnsi"/>
          <w:b/>
          <w:sz w:val="22"/>
        </w:rPr>
        <w:tab/>
      </w:r>
      <w:r w:rsidR="002303B2">
        <w:rPr>
          <w:rFonts w:asciiTheme="minorHAnsi" w:hAnsiTheme="minorHAnsi"/>
          <w:b/>
          <w:i/>
          <w:sz w:val="22"/>
        </w:rPr>
        <w:t>12.12.2018</w:t>
      </w:r>
    </w:p>
    <w:p w:rsidR="009C7008" w:rsidRPr="00D86C79" w:rsidRDefault="009C7008" w:rsidP="00B27C93">
      <w:pPr>
        <w:tabs>
          <w:tab w:val="left" w:pos="4253"/>
        </w:tabs>
        <w:spacing w:after="0" w:line="240" w:lineRule="auto"/>
        <w:rPr>
          <w:rFonts w:asciiTheme="minorHAnsi" w:hAnsiTheme="minorHAnsi"/>
          <w:b/>
          <w:sz w:val="22"/>
        </w:rPr>
      </w:pPr>
      <w:r w:rsidRPr="00D86C79">
        <w:rPr>
          <w:rFonts w:asciiTheme="minorHAnsi" w:hAnsiTheme="minorHAnsi"/>
          <w:b/>
          <w:sz w:val="22"/>
        </w:rPr>
        <w:t>Verzia:</w:t>
      </w:r>
      <w:r w:rsidR="0010589A" w:rsidRPr="00D86C79">
        <w:rPr>
          <w:rFonts w:asciiTheme="minorHAnsi" w:hAnsiTheme="minorHAnsi"/>
          <w:b/>
          <w:sz w:val="22"/>
        </w:rPr>
        <w:tab/>
      </w:r>
      <w:r w:rsidR="00B27C93">
        <w:rPr>
          <w:rFonts w:asciiTheme="minorHAnsi" w:hAnsiTheme="minorHAnsi"/>
          <w:b/>
          <w:sz w:val="22"/>
        </w:rPr>
        <w:t>1.0</w:t>
      </w:r>
    </w:p>
    <w:p w:rsidR="0010589A" w:rsidRPr="00E4368A" w:rsidRDefault="0010589A" w:rsidP="009C7008">
      <w:pPr>
        <w:spacing w:after="0"/>
        <w:rPr>
          <w:rFonts w:asciiTheme="minorHAnsi" w:hAnsiTheme="minorHAnsi"/>
          <w:sz w:val="22"/>
        </w:rPr>
      </w:pPr>
    </w:p>
    <w:tbl>
      <w:tblPr>
        <w:tblStyle w:val="TableGrid"/>
        <w:tblW w:w="12451" w:type="dxa"/>
        <w:tblLayout w:type="fixed"/>
        <w:tblLook w:val="04A0" w:firstRow="1" w:lastRow="0" w:firstColumn="1" w:lastColumn="0" w:noHBand="0" w:noVBand="1"/>
      </w:tblPr>
      <w:tblGrid>
        <w:gridCol w:w="2058"/>
        <w:gridCol w:w="2144"/>
        <w:gridCol w:w="2456"/>
        <w:gridCol w:w="1134"/>
        <w:gridCol w:w="1417"/>
        <w:gridCol w:w="1234"/>
        <w:gridCol w:w="2008"/>
      </w:tblGrid>
      <w:tr w:rsidR="003D56BD" w:rsidRPr="003D56BD" w:rsidTr="00B27C93">
        <w:trPr>
          <w:trHeight w:val="754"/>
        </w:trPr>
        <w:tc>
          <w:tcPr>
            <w:tcW w:w="2058" w:type="dxa"/>
            <w:shd w:val="clear" w:color="auto" w:fill="95B3D7" w:themeFill="accent1" w:themeFillTint="99"/>
            <w:vAlign w:val="center"/>
          </w:tcPr>
          <w:p w:rsidR="003E7163" w:rsidRPr="003D56BD" w:rsidRDefault="003E7163" w:rsidP="0010589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3D56BD">
              <w:rPr>
                <w:rFonts w:asciiTheme="majorHAnsi" w:hAnsiTheme="majorHAnsi"/>
                <w:sz w:val="20"/>
                <w:szCs w:val="20"/>
              </w:rPr>
              <w:t>Špecifický cieľ</w:t>
            </w:r>
          </w:p>
          <w:p w:rsidR="003E7163" w:rsidRPr="003D56BD" w:rsidRDefault="003E7163" w:rsidP="0010589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3D56BD">
              <w:rPr>
                <w:rFonts w:asciiTheme="majorHAnsi" w:hAnsiTheme="majorHAnsi"/>
                <w:sz w:val="20"/>
                <w:szCs w:val="20"/>
              </w:rPr>
              <w:t>RO pre IROP</w:t>
            </w:r>
          </w:p>
        </w:tc>
        <w:tc>
          <w:tcPr>
            <w:tcW w:w="2144" w:type="dxa"/>
            <w:shd w:val="clear" w:color="auto" w:fill="95B3D7" w:themeFill="accent1" w:themeFillTint="99"/>
            <w:vAlign w:val="center"/>
          </w:tcPr>
          <w:p w:rsidR="003E7163" w:rsidRPr="003D56BD" w:rsidRDefault="003E7163" w:rsidP="0010589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3D56BD">
              <w:rPr>
                <w:rFonts w:asciiTheme="majorHAnsi" w:hAnsiTheme="majorHAnsi"/>
                <w:sz w:val="20"/>
                <w:szCs w:val="20"/>
              </w:rPr>
              <w:t>Aktivita</w:t>
            </w:r>
          </w:p>
          <w:p w:rsidR="003E7163" w:rsidRPr="003D56BD" w:rsidRDefault="003E7163" w:rsidP="0010589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3D56BD">
              <w:rPr>
                <w:rFonts w:asciiTheme="majorHAnsi" w:hAnsiTheme="majorHAnsi"/>
                <w:sz w:val="20"/>
                <w:szCs w:val="20"/>
              </w:rPr>
              <w:t>MAS</w:t>
            </w:r>
          </w:p>
        </w:tc>
        <w:tc>
          <w:tcPr>
            <w:tcW w:w="2456" w:type="dxa"/>
            <w:shd w:val="clear" w:color="auto" w:fill="95B3D7" w:themeFill="accent1" w:themeFillTint="99"/>
            <w:vAlign w:val="center"/>
          </w:tcPr>
          <w:p w:rsidR="003E7163" w:rsidRPr="003D56BD" w:rsidRDefault="003E7163" w:rsidP="0010589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3D56BD">
              <w:rPr>
                <w:rFonts w:asciiTheme="majorHAnsi" w:hAnsiTheme="majorHAnsi"/>
                <w:sz w:val="20"/>
                <w:szCs w:val="20"/>
              </w:rPr>
              <w:t>Oprávnení žiadatelia</w:t>
            </w:r>
          </w:p>
        </w:tc>
        <w:tc>
          <w:tcPr>
            <w:tcW w:w="1134" w:type="dxa"/>
            <w:shd w:val="clear" w:color="auto" w:fill="95B3D7" w:themeFill="accent1" w:themeFillTint="99"/>
            <w:vAlign w:val="center"/>
          </w:tcPr>
          <w:p w:rsidR="003E7163" w:rsidRPr="003D56BD" w:rsidRDefault="003E7163" w:rsidP="0010589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3D56BD">
              <w:rPr>
                <w:rFonts w:asciiTheme="majorHAnsi" w:hAnsiTheme="majorHAnsi"/>
                <w:sz w:val="20"/>
                <w:szCs w:val="20"/>
              </w:rPr>
              <w:t>Forma výzvy</w:t>
            </w:r>
          </w:p>
        </w:tc>
        <w:tc>
          <w:tcPr>
            <w:tcW w:w="1417" w:type="dxa"/>
            <w:shd w:val="clear" w:color="auto" w:fill="95B3D7" w:themeFill="accent1" w:themeFillTint="99"/>
            <w:vAlign w:val="center"/>
          </w:tcPr>
          <w:p w:rsidR="003E7163" w:rsidRPr="003D56BD" w:rsidRDefault="003E7163" w:rsidP="0010589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3D56BD">
              <w:rPr>
                <w:rFonts w:asciiTheme="majorHAnsi" w:hAnsiTheme="majorHAnsi"/>
                <w:sz w:val="20"/>
                <w:szCs w:val="20"/>
              </w:rPr>
              <w:t>Dátum vyhlásenia výzvy</w:t>
            </w:r>
          </w:p>
        </w:tc>
        <w:tc>
          <w:tcPr>
            <w:tcW w:w="1234" w:type="dxa"/>
            <w:shd w:val="clear" w:color="auto" w:fill="95B3D7" w:themeFill="accent1" w:themeFillTint="99"/>
            <w:vAlign w:val="center"/>
          </w:tcPr>
          <w:p w:rsidR="003E7163" w:rsidRPr="003D56BD" w:rsidRDefault="003E7163" w:rsidP="006F1BA0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3D56BD">
              <w:rPr>
                <w:rFonts w:asciiTheme="majorHAnsi" w:hAnsiTheme="majorHAnsi"/>
                <w:sz w:val="20"/>
                <w:szCs w:val="20"/>
              </w:rPr>
              <w:t>Dátum uzavretia výzvy</w:t>
            </w:r>
          </w:p>
        </w:tc>
        <w:tc>
          <w:tcPr>
            <w:tcW w:w="2008" w:type="dxa"/>
            <w:shd w:val="clear" w:color="auto" w:fill="95B3D7" w:themeFill="accent1" w:themeFillTint="99"/>
            <w:vAlign w:val="center"/>
          </w:tcPr>
          <w:p w:rsidR="003E7163" w:rsidRPr="003D56BD" w:rsidRDefault="003E7163" w:rsidP="0010589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3D56BD">
              <w:rPr>
                <w:rFonts w:asciiTheme="majorHAnsi" w:hAnsiTheme="majorHAnsi"/>
                <w:sz w:val="20"/>
                <w:szCs w:val="20"/>
              </w:rPr>
              <w:t>Indikatívna výška finančných prostriedkov určených na výzvu</w:t>
            </w:r>
          </w:p>
        </w:tc>
      </w:tr>
      <w:tr w:rsidR="003D56BD" w:rsidRPr="003D56BD" w:rsidTr="00B27C93">
        <w:trPr>
          <w:trHeight w:val="566"/>
        </w:trPr>
        <w:tc>
          <w:tcPr>
            <w:tcW w:w="2058" w:type="dxa"/>
            <w:vAlign w:val="center"/>
          </w:tcPr>
          <w:p w:rsidR="003E7163" w:rsidRPr="003D56BD" w:rsidRDefault="00D86C79" w:rsidP="00E4368A">
            <w:pPr>
              <w:rPr>
                <w:rFonts w:asciiTheme="majorHAnsi" w:hAnsiTheme="majorHAnsi"/>
                <w:sz w:val="20"/>
                <w:szCs w:val="20"/>
              </w:rPr>
            </w:pPr>
            <w:r w:rsidRPr="003D56BD">
              <w:rPr>
                <w:rFonts w:asciiTheme="majorHAnsi" w:hAnsiTheme="majorHAnsi"/>
                <w:sz w:val="20"/>
                <w:szCs w:val="20"/>
              </w:rPr>
              <w:t>ŠC 5.1.1 Zvýšenie zamestnanosti na miestnej úrovni podporou podnikania a inovácií</w:t>
            </w:r>
          </w:p>
        </w:tc>
        <w:tc>
          <w:tcPr>
            <w:tcW w:w="2144" w:type="dxa"/>
          </w:tcPr>
          <w:p w:rsidR="003D56BD" w:rsidRPr="00B27C93" w:rsidRDefault="003D56BD" w:rsidP="003D56BD">
            <w:pPr>
              <w:ind w:left="319" w:hanging="319"/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B27C93">
              <w:rPr>
                <w:rFonts w:asciiTheme="majorHAnsi" w:eastAsia="Cambria" w:hAnsiTheme="majorHAnsi" w:cs="Cambria"/>
                <w:sz w:val="20"/>
                <w:szCs w:val="20"/>
              </w:rPr>
              <w:t>A1 Podpora podnikania a inovácií</w:t>
            </w:r>
          </w:p>
          <w:p w:rsidR="003D56BD" w:rsidRPr="00B27C93" w:rsidRDefault="003D56BD" w:rsidP="003D56BD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B27C93">
              <w:rPr>
                <w:rFonts w:asciiTheme="majorHAnsi" w:eastAsia="Cambria" w:hAnsiTheme="majorHAnsi" w:cs="Cambria"/>
                <w:sz w:val="20"/>
                <w:szCs w:val="20"/>
              </w:rPr>
              <w:t xml:space="preserve">Opatrenie A 3.1 / A 3.2: </w:t>
            </w:r>
          </w:p>
          <w:p w:rsidR="003E7163" w:rsidRPr="00B27C93" w:rsidRDefault="003D56BD" w:rsidP="003D56BD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B27C93">
              <w:rPr>
                <w:rFonts w:asciiTheme="majorHAnsi" w:eastAsia="Cambria" w:hAnsiTheme="majorHAnsi" w:cs="Cambria"/>
                <w:sz w:val="20"/>
                <w:szCs w:val="20"/>
              </w:rPr>
              <w:t>Zakladanie nových mikro a malých podnikov, SZČO a družstiev - Podpora existujúcich mikro a malých podnikov, SZČO a družstiev</w:t>
            </w:r>
          </w:p>
        </w:tc>
        <w:tc>
          <w:tcPr>
            <w:tcW w:w="2456" w:type="dxa"/>
            <w:vAlign w:val="center"/>
          </w:tcPr>
          <w:p w:rsidR="003D56BD" w:rsidRPr="00F42428" w:rsidRDefault="003D56BD" w:rsidP="003D56BD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F42428">
              <w:rPr>
                <w:rFonts w:asciiTheme="majorHAnsi" w:hAnsiTheme="majorHAnsi" w:cs="Times New Roman"/>
                <w:sz w:val="20"/>
                <w:szCs w:val="20"/>
              </w:rPr>
              <w:t>Samostatne zárobkovo činné osoby, okrem tých, ktoré sú oprávnenými prijímateľmi z PRV v opatrení LEADER a oprávnenými prijímateľmi z OP RH,</w:t>
            </w:r>
          </w:p>
          <w:p w:rsidR="003E7163" w:rsidRPr="00F42428" w:rsidRDefault="003D56BD" w:rsidP="003D56BD">
            <w:pPr>
              <w:rPr>
                <w:rFonts w:asciiTheme="majorHAnsi" w:hAnsiTheme="majorHAnsi"/>
                <w:sz w:val="20"/>
                <w:szCs w:val="20"/>
              </w:rPr>
            </w:pPr>
            <w:r w:rsidRPr="00F42428">
              <w:rPr>
                <w:rFonts w:asciiTheme="majorHAnsi" w:hAnsiTheme="majorHAnsi" w:cs="Times New Roman"/>
                <w:sz w:val="20"/>
                <w:szCs w:val="20"/>
              </w:rPr>
              <w:t>Mikro a malé podniky s počtom do 49 zamestnancov, okrem tých,  ktoré sú oprávnenými prijímateľmi z PRV v opatrení LEADER a oprávnenými prijímateľmi z OP RH.</w:t>
            </w:r>
          </w:p>
        </w:tc>
        <w:tc>
          <w:tcPr>
            <w:tcW w:w="1134" w:type="dxa"/>
            <w:vAlign w:val="center"/>
          </w:tcPr>
          <w:p w:rsidR="003E7163" w:rsidRPr="00F42428" w:rsidRDefault="003E7163" w:rsidP="0010589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42428">
              <w:rPr>
                <w:rFonts w:asciiTheme="majorHAnsi" w:hAnsiTheme="majorHAnsi"/>
                <w:sz w:val="20"/>
                <w:szCs w:val="20"/>
              </w:rPr>
              <w:t>otvorená</w:t>
            </w:r>
          </w:p>
        </w:tc>
        <w:tc>
          <w:tcPr>
            <w:tcW w:w="1417" w:type="dxa"/>
            <w:vAlign w:val="center"/>
          </w:tcPr>
          <w:p w:rsidR="003E7163" w:rsidRPr="00F42428" w:rsidRDefault="00F42428" w:rsidP="0010589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42428">
              <w:rPr>
                <w:rFonts w:asciiTheme="majorHAnsi" w:hAnsiTheme="majorHAnsi"/>
                <w:sz w:val="20"/>
                <w:szCs w:val="20"/>
              </w:rPr>
              <w:t>2/2019</w:t>
            </w:r>
          </w:p>
        </w:tc>
        <w:tc>
          <w:tcPr>
            <w:tcW w:w="1234" w:type="dxa"/>
            <w:vAlign w:val="center"/>
          </w:tcPr>
          <w:p w:rsidR="003E7163" w:rsidRPr="003D56BD" w:rsidRDefault="003E7163" w:rsidP="0010589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3D56BD">
              <w:rPr>
                <w:rFonts w:asciiTheme="majorHAnsi" w:hAnsiTheme="majorHAnsi"/>
                <w:sz w:val="20"/>
                <w:szCs w:val="20"/>
              </w:rPr>
              <w:t>do vyčerpania alokácie</w:t>
            </w:r>
          </w:p>
        </w:tc>
        <w:tc>
          <w:tcPr>
            <w:tcW w:w="2008" w:type="dxa"/>
            <w:vAlign w:val="center"/>
          </w:tcPr>
          <w:p w:rsidR="003E7163" w:rsidRPr="003D56BD" w:rsidRDefault="003D56BD" w:rsidP="003D56BD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3D56BD">
              <w:rPr>
                <w:rFonts w:asciiTheme="majorHAnsi" w:hAnsiTheme="majorHAnsi" w:cs="Times New Roman"/>
                <w:sz w:val="20"/>
                <w:szCs w:val="20"/>
              </w:rPr>
              <w:t>352 031,90 €</w:t>
            </w:r>
          </w:p>
        </w:tc>
      </w:tr>
      <w:tr w:rsidR="003D56BD" w:rsidRPr="003D56BD" w:rsidTr="00B27C93">
        <w:trPr>
          <w:trHeight w:val="252"/>
        </w:trPr>
        <w:tc>
          <w:tcPr>
            <w:tcW w:w="2058" w:type="dxa"/>
          </w:tcPr>
          <w:p w:rsidR="003D56BD" w:rsidRPr="003D56BD" w:rsidRDefault="003D56BD" w:rsidP="003D56BD">
            <w:pPr>
              <w:rPr>
                <w:rFonts w:asciiTheme="majorHAnsi" w:hAnsiTheme="majorHAnsi"/>
                <w:sz w:val="20"/>
                <w:szCs w:val="20"/>
              </w:rPr>
            </w:pPr>
            <w:r w:rsidRPr="003D56BD">
              <w:rPr>
                <w:rFonts w:asciiTheme="majorHAnsi" w:hAnsiTheme="majorHAnsi"/>
                <w:sz w:val="20"/>
                <w:szCs w:val="20"/>
              </w:rPr>
              <w:lastRenderedPageBreak/>
              <w:t>5.1.2 Zlepšenie udržateľných vzťahov medzi vidieckymi rozvojovými centrami a ich zázemím vo verejných službách a vo verejných infraštruktúrach.</w:t>
            </w:r>
          </w:p>
        </w:tc>
        <w:tc>
          <w:tcPr>
            <w:tcW w:w="2144" w:type="dxa"/>
          </w:tcPr>
          <w:p w:rsidR="00B27C93" w:rsidRPr="00B27C93" w:rsidRDefault="00B27C93" w:rsidP="003D56BD">
            <w:pPr>
              <w:jc w:val="both"/>
              <w:rPr>
                <w:rFonts w:asciiTheme="majorHAnsi" w:eastAsia="Cambria" w:hAnsiTheme="majorHAnsi" w:cs="Cambria"/>
                <w:sz w:val="20"/>
                <w:szCs w:val="20"/>
              </w:rPr>
            </w:pPr>
          </w:p>
          <w:p w:rsidR="00B27C93" w:rsidRPr="00B27C93" w:rsidRDefault="00B27C93" w:rsidP="003D56BD">
            <w:pPr>
              <w:jc w:val="both"/>
              <w:rPr>
                <w:rFonts w:asciiTheme="majorHAnsi" w:eastAsia="Cambria" w:hAnsiTheme="majorHAnsi" w:cs="Cambria"/>
                <w:sz w:val="20"/>
                <w:szCs w:val="20"/>
              </w:rPr>
            </w:pPr>
          </w:p>
          <w:p w:rsidR="00B27C93" w:rsidRPr="00B27C93" w:rsidRDefault="00B27C93" w:rsidP="003D56BD">
            <w:pPr>
              <w:jc w:val="both"/>
              <w:rPr>
                <w:rFonts w:asciiTheme="majorHAnsi" w:eastAsia="Cambria" w:hAnsiTheme="majorHAnsi" w:cs="Cambria"/>
                <w:sz w:val="20"/>
                <w:szCs w:val="20"/>
              </w:rPr>
            </w:pPr>
          </w:p>
          <w:p w:rsidR="00B27C93" w:rsidRPr="00B27C93" w:rsidRDefault="00B27C93" w:rsidP="003D56BD">
            <w:pPr>
              <w:jc w:val="both"/>
              <w:rPr>
                <w:rFonts w:asciiTheme="majorHAnsi" w:eastAsia="Cambria" w:hAnsiTheme="majorHAnsi" w:cs="Cambria"/>
                <w:sz w:val="20"/>
                <w:szCs w:val="20"/>
              </w:rPr>
            </w:pPr>
          </w:p>
          <w:p w:rsidR="003D56BD" w:rsidRPr="00B27C93" w:rsidRDefault="003D56BD" w:rsidP="003D56BD">
            <w:pPr>
              <w:jc w:val="both"/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B27C93">
              <w:rPr>
                <w:rFonts w:asciiTheme="majorHAnsi" w:eastAsia="Cambria" w:hAnsiTheme="majorHAnsi" w:cs="Cambria"/>
                <w:sz w:val="20"/>
                <w:szCs w:val="20"/>
              </w:rPr>
              <w:t xml:space="preserve">Aktivita F1 Verejný vodovod </w:t>
            </w:r>
          </w:p>
          <w:p w:rsidR="003D56BD" w:rsidRPr="00B27C93" w:rsidRDefault="003D56BD" w:rsidP="003D56B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456" w:type="dxa"/>
          </w:tcPr>
          <w:p w:rsidR="00B27C93" w:rsidRDefault="00B27C93" w:rsidP="00B27C93"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B27C93" w:rsidRDefault="00B27C93" w:rsidP="00B27C93"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B27C93" w:rsidRDefault="00B27C93" w:rsidP="00B27C93"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B27C93" w:rsidRDefault="00B27C93" w:rsidP="00B27C93"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3D56BD" w:rsidRPr="00F42428" w:rsidRDefault="003D56BD" w:rsidP="00B27C9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42428">
              <w:rPr>
                <w:rFonts w:asciiTheme="majorHAnsi" w:hAnsiTheme="majorHAnsi" w:cs="Times New Roman"/>
                <w:sz w:val="20"/>
                <w:szCs w:val="20"/>
              </w:rPr>
              <w:t>Obce</w:t>
            </w:r>
          </w:p>
        </w:tc>
        <w:tc>
          <w:tcPr>
            <w:tcW w:w="1134" w:type="dxa"/>
          </w:tcPr>
          <w:p w:rsidR="00B27C93" w:rsidRDefault="00B27C93" w:rsidP="00B27C9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B27C93" w:rsidRDefault="00B27C93" w:rsidP="00B27C9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B27C93" w:rsidRDefault="00B27C93" w:rsidP="00B27C9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B27C93" w:rsidRDefault="00B27C93" w:rsidP="00B27C9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:rsidR="003D56BD" w:rsidRPr="00F42428" w:rsidRDefault="003D56BD" w:rsidP="00B27C9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42428">
              <w:rPr>
                <w:rFonts w:asciiTheme="majorHAnsi" w:hAnsiTheme="majorHAnsi"/>
                <w:sz w:val="20"/>
                <w:szCs w:val="20"/>
              </w:rPr>
              <w:t>Otvorená</w:t>
            </w:r>
          </w:p>
        </w:tc>
        <w:tc>
          <w:tcPr>
            <w:tcW w:w="1417" w:type="dxa"/>
            <w:vAlign w:val="center"/>
          </w:tcPr>
          <w:p w:rsidR="003D56BD" w:rsidRPr="00F42428" w:rsidRDefault="00F42428" w:rsidP="00B27C9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42428">
              <w:rPr>
                <w:rFonts w:asciiTheme="majorHAnsi" w:hAnsiTheme="majorHAnsi"/>
                <w:sz w:val="20"/>
                <w:szCs w:val="20"/>
              </w:rPr>
              <w:t>2/2019</w:t>
            </w:r>
          </w:p>
        </w:tc>
        <w:tc>
          <w:tcPr>
            <w:tcW w:w="1234" w:type="dxa"/>
            <w:vAlign w:val="center"/>
          </w:tcPr>
          <w:p w:rsidR="003D56BD" w:rsidRPr="003D56BD" w:rsidRDefault="003D56BD" w:rsidP="00B27C9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3D56BD">
              <w:rPr>
                <w:rFonts w:asciiTheme="majorHAnsi" w:hAnsiTheme="majorHAnsi"/>
                <w:sz w:val="20"/>
                <w:szCs w:val="20"/>
              </w:rPr>
              <w:t>do vyčerpania alokácie</w:t>
            </w:r>
          </w:p>
        </w:tc>
        <w:tc>
          <w:tcPr>
            <w:tcW w:w="2008" w:type="dxa"/>
          </w:tcPr>
          <w:p w:rsidR="00B27C93" w:rsidRDefault="00B27C93" w:rsidP="00B27C93"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B27C93" w:rsidRDefault="00B27C93" w:rsidP="00B27C93"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B27C93" w:rsidRDefault="00B27C93" w:rsidP="00B27C93"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B27C93" w:rsidRDefault="00B27C93" w:rsidP="00B27C93"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3D56BD" w:rsidRPr="003D56BD" w:rsidRDefault="003D56BD" w:rsidP="00B27C9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3D56BD">
              <w:rPr>
                <w:rFonts w:asciiTheme="majorHAnsi" w:hAnsiTheme="majorHAnsi" w:cs="Times New Roman"/>
                <w:sz w:val="20"/>
                <w:szCs w:val="20"/>
              </w:rPr>
              <w:t>97 104,70€</w:t>
            </w:r>
          </w:p>
        </w:tc>
      </w:tr>
    </w:tbl>
    <w:p w:rsidR="009C7008" w:rsidRPr="00E4368A" w:rsidRDefault="009C7008" w:rsidP="00E4368A">
      <w:pPr>
        <w:rPr>
          <w:rFonts w:asciiTheme="minorHAnsi" w:hAnsiTheme="minorHAnsi"/>
          <w:i/>
          <w:sz w:val="22"/>
        </w:rPr>
      </w:pPr>
    </w:p>
    <w:sectPr w:rsidR="009C7008" w:rsidRPr="00E4368A" w:rsidSect="00B27C93">
      <w:headerReference w:type="default" r:id="rId9"/>
      <w:footerReference w:type="default" r:id="rId10"/>
      <w:pgSz w:w="16839" w:h="11907" w:orient="landscape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35C8" w:rsidRDefault="000735C8" w:rsidP="00C057E2">
      <w:pPr>
        <w:spacing w:after="0" w:line="240" w:lineRule="auto"/>
      </w:pPr>
      <w:r>
        <w:separator/>
      </w:r>
    </w:p>
  </w:endnote>
  <w:endnote w:type="continuationSeparator" w:id="0">
    <w:p w:rsidR="000735C8" w:rsidRDefault="000735C8" w:rsidP="00C057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927" w:rsidRDefault="006B7927" w:rsidP="006B7927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F622DDB" wp14:editId="5486037F">
              <wp:simplePos x="0" y="0"/>
              <wp:positionH relativeFrom="column">
                <wp:posOffset>-4445</wp:posOffset>
              </wp:positionH>
              <wp:positionV relativeFrom="paragraph">
                <wp:posOffset>152400</wp:posOffset>
              </wp:positionV>
              <wp:extent cx="8953500" cy="9526"/>
              <wp:effectExtent l="57150" t="38100" r="57150" b="85725"/>
              <wp:wrapNone/>
              <wp:docPr id="2" name="Rovná spojnica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53500" cy="9526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4FC3469" id="Rovná spojnica 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5pt,12pt" to="704.6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" strokecolor="#8064a2 [3207]" strokeweight="3pt">
              <v:shadow on="t" color="black" opacity="22937f" origin=",.5" offset="0,.63889mm"/>
            </v:line>
          </w:pict>
        </mc:Fallback>
      </mc:AlternateContent>
    </w:r>
    <w:r>
      <w:t xml:space="preserve"> </w:t>
    </w:r>
  </w:p>
  <w:p w:rsidR="006B7927" w:rsidRDefault="006B7927" w:rsidP="006B7927">
    <w:pPr>
      <w:pStyle w:val="Foot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411048" wp14:editId="3F1A5846">
          <wp:simplePos x="0" y="0"/>
          <wp:positionH relativeFrom="column">
            <wp:posOffset>71755</wp:posOffset>
          </wp:positionH>
          <wp:positionV relativeFrom="paragraph">
            <wp:posOffset>53340</wp:posOffset>
          </wp:positionV>
          <wp:extent cx="704850" cy="513080"/>
          <wp:effectExtent l="0" t="0" r="0" b="1270"/>
          <wp:wrapTight wrapText="bothSides">
            <wp:wrapPolygon edited="0">
              <wp:start x="0" y="0"/>
              <wp:lineTo x="0" y="20851"/>
              <wp:lineTo x="21016" y="20851"/>
              <wp:lineTo x="21016" y="0"/>
              <wp:lineTo x="0" y="0"/>
            </wp:wrapPolygon>
          </wp:wrapTight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513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Strana </w:t>
    </w:r>
    <w:sdt>
      <w:sdtPr>
        <w:id w:val="320479949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730C88">
          <w:rPr>
            <w:noProof/>
          </w:rPr>
          <w:t>3</w:t>
        </w:r>
        <w:r>
          <w:fldChar w:fldCharType="end"/>
        </w:r>
      </w:sdtContent>
    </w:sdt>
  </w:p>
  <w:p w:rsidR="006B7927" w:rsidRDefault="006B7927" w:rsidP="006B7927">
    <w:pPr>
      <w:pStyle w:val="Footer"/>
    </w:pPr>
  </w:p>
  <w:p w:rsidR="006B7927" w:rsidRDefault="006B792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35C8" w:rsidRDefault="000735C8" w:rsidP="00C057E2">
      <w:pPr>
        <w:spacing w:after="0" w:line="240" w:lineRule="auto"/>
      </w:pPr>
      <w:r>
        <w:separator/>
      </w:r>
    </w:p>
  </w:footnote>
  <w:footnote w:type="continuationSeparator" w:id="0">
    <w:p w:rsidR="000735C8" w:rsidRDefault="000735C8" w:rsidP="00C057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3B16" w:rsidRDefault="00413B16" w:rsidP="00413B16">
    <w:pPr>
      <w:pStyle w:val="Header"/>
      <w:rPr>
        <w:rFonts w:ascii="Arial Narrow" w:hAnsi="Arial Narrow"/>
        <w:sz w:val="20"/>
        <w:szCs w:val="20"/>
      </w:rPr>
    </w:pPr>
    <w:r w:rsidRPr="004C2F1F">
      <w:rPr>
        <w:rFonts w:ascii="Arial Narrow" w:hAnsi="Arial Narrow"/>
        <w:noProof/>
        <w:sz w:val="20"/>
        <w:szCs w:val="20"/>
      </w:rPr>
      <w:drawing>
        <wp:anchor distT="0" distB="0" distL="114300" distR="114300" simplePos="0" relativeHeight="251665408" behindDoc="1" locked="0" layoutInCell="1" allowOverlap="1" wp14:anchorId="18A0559B" wp14:editId="5A00D9CC">
          <wp:simplePos x="0" y="0"/>
          <wp:positionH relativeFrom="column">
            <wp:posOffset>2043430</wp:posOffset>
          </wp:positionH>
          <wp:positionV relativeFrom="paragraph">
            <wp:posOffset>-516255</wp:posOffset>
          </wp:positionV>
          <wp:extent cx="1314450" cy="1276350"/>
          <wp:effectExtent l="19050" t="0" r="0" b="0"/>
          <wp:wrapNone/>
          <wp:docPr id="9" name="Obrázok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ok 1" descr="http://www.opotravinach.sk/app/webroot/files/talk_files/MP_web%20mal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1276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C2F1F">
      <w:rPr>
        <w:rFonts w:ascii="Arial Narrow" w:hAnsi="Arial Narrow"/>
        <w:noProof/>
        <w:sz w:val="20"/>
        <w:szCs w:val="20"/>
      </w:rPr>
      <w:drawing>
        <wp:anchor distT="0" distB="0" distL="114300" distR="114300" simplePos="0" relativeHeight="251664384" behindDoc="1" locked="0" layoutInCell="1" allowOverlap="1" wp14:anchorId="6DB053AE" wp14:editId="20871B9F">
          <wp:simplePos x="0" y="0"/>
          <wp:positionH relativeFrom="column">
            <wp:posOffset>370205</wp:posOffset>
          </wp:positionH>
          <wp:positionV relativeFrom="paragraph">
            <wp:posOffset>-92075</wp:posOffset>
          </wp:positionV>
          <wp:extent cx="561975" cy="471170"/>
          <wp:effectExtent l="19050" t="0" r="9525" b="0"/>
          <wp:wrapTight wrapText="bothSides">
            <wp:wrapPolygon edited="0">
              <wp:start x="2197" y="0"/>
              <wp:lineTo x="3661" y="13973"/>
              <wp:lineTo x="-732" y="13973"/>
              <wp:lineTo x="-732" y="19213"/>
              <wp:lineTo x="5125" y="20960"/>
              <wp:lineTo x="16841" y="20960"/>
              <wp:lineTo x="21966" y="19213"/>
              <wp:lineTo x="21966" y="13973"/>
              <wp:lineTo x="18305" y="13973"/>
              <wp:lineTo x="20502" y="9606"/>
              <wp:lineTo x="19769" y="0"/>
              <wp:lineTo x="2197" y="0"/>
            </wp:wrapPolygon>
          </wp:wrapTight>
          <wp:docPr id="12" name="Obrázok 1" descr="logo IROP 2014-2020_verzia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ROP 2014-2020_verzia 0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</w:r>
    <w:r w:rsidRPr="004C2F1F">
      <w:rPr>
        <w:rFonts w:ascii="Arial Narrow" w:hAnsi="Arial Narrow"/>
        <w:noProof/>
        <w:sz w:val="20"/>
        <w:szCs w:val="20"/>
      </w:rPr>
      <w:drawing>
        <wp:anchor distT="0" distB="0" distL="114300" distR="114300" simplePos="0" relativeHeight="251666432" behindDoc="1" locked="0" layoutInCell="1" allowOverlap="1" wp14:anchorId="7A3B5B54" wp14:editId="522BAB09">
          <wp:simplePos x="0" y="0"/>
          <wp:positionH relativeFrom="column">
            <wp:posOffset>3996055</wp:posOffset>
          </wp:positionH>
          <wp:positionV relativeFrom="paragraph">
            <wp:posOffset>-78105</wp:posOffset>
          </wp:positionV>
          <wp:extent cx="1638300" cy="457200"/>
          <wp:effectExtent l="0" t="0" r="0" b="0"/>
          <wp:wrapTight wrapText="bothSides">
            <wp:wrapPolygon edited="0">
              <wp:start x="0" y="0"/>
              <wp:lineTo x="0" y="20586"/>
              <wp:lineTo x="21341" y="20586"/>
              <wp:lineTo x="21341" y="0"/>
              <wp:lineTo x="0" y="0"/>
            </wp:wrapPolygon>
          </wp:wrapTight>
          <wp:docPr id="13" name="Obrázok 2" descr="http://www.euroregion-tatry.eu/_pliki/flaga_UE+unia_europejska_EFRR_z_lewej_SK%20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euroregion-tatry.eu/_pliki/flaga_UE+unia_europejska_EFRR_z_lewej_SK%20smal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935" cy="459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13B16" w:rsidRDefault="00413B1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3B16" w:rsidRPr="001F013A" w:rsidRDefault="00B27C93" w:rsidP="00413B16">
    <w:pPr>
      <w:pStyle w:val="Header"/>
      <w:rPr>
        <w:rFonts w:ascii="Arial Narrow" w:hAnsi="Arial Narrow"/>
        <w:sz w:val="20"/>
      </w:rPr>
    </w:pPr>
    <w:r>
      <w:rPr>
        <w:rFonts w:ascii="Arial Narrow" w:hAnsi="Arial Narrow"/>
        <w:noProof/>
        <w:sz w:val="20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CEF1C8F" wp14:editId="4C275478">
              <wp:simplePos x="0" y="0"/>
              <wp:positionH relativeFrom="column">
                <wp:posOffset>71120</wp:posOffset>
              </wp:positionH>
              <wp:positionV relativeFrom="paragraph">
                <wp:posOffset>-288290</wp:posOffset>
              </wp:positionV>
              <wp:extent cx="1000125" cy="990600"/>
              <wp:effectExtent l="0" t="0" r="28575" b="19050"/>
              <wp:wrapNone/>
              <wp:docPr id="15" name="Zaoblený obdĺžnik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0125" cy="990600"/>
                      </a:xfrm>
                      <a:prstGeom prst="roundRect">
                        <a:avLst/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13B16" w:rsidRPr="00CC6608" w:rsidRDefault="00B27C93" w:rsidP="00413B16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5F7BFC3" wp14:editId="6E9C3357">
                                <wp:extent cx="638175" cy="733425"/>
                                <wp:effectExtent l="0" t="0" r="9525" b="9525"/>
                                <wp:docPr id="7" name="Obrázok 1" descr="C:\Users\Uzivatel\Desktop\logo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Obrázok 1" descr="C:\Users\Uzivatel\Desktop\logo.jpg"/>
                                        <pic:cNvPicPr/>
                                      </pic:nvPicPr>
                                      <pic:blipFill>
                                        <a:blip r:embed="rId1" cstate="print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733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oundrect w14:anchorId="0CEF1C8F" id="Zaoblený obdĺžnik 15" o:spid="_x0000_s1026" style="position:absolute;margin-left:5.6pt;margin-top:-22.7pt;width:78.75pt;height:78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" filled="f" strokecolor="black [3213]" strokeweight=".25pt">
              <v:textbox>
                <w:txbxContent>
                  <w:p w:rsidR="00413B16" w:rsidRPr="00CC6608" w:rsidRDefault="00B27C93" w:rsidP="00413B16">
                    <w:pPr>
                      <w:jc w:val="center"/>
                      <w:rPr>
                        <w:color w:val="000000" w:themeColor="text1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5F7BFC3" wp14:editId="6E9C3357">
                          <wp:extent cx="638175" cy="733425"/>
                          <wp:effectExtent l="0" t="0" r="9525" b="9525"/>
                          <wp:docPr id="7" name="Obrázok 1" descr="C:\Users\Uzivatel\Desktop\logo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Obrázok 1" descr="C:\Users\Uzivatel\Desktop\logo.jpg"/>
                                  <pic:cNvPicPr/>
                                </pic:nvPicPr>
                                <pic:blipFill>
                                  <a:blip r:embed="rId2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733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</w:pict>
        </mc:Fallback>
      </mc:AlternateContent>
    </w:r>
    <w:r w:rsidR="004E0C17" w:rsidRPr="004C2F1F">
      <w:rPr>
        <w:rFonts w:ascii="Arial Narrow" w:hAnsi="Arial Narrow"/>
        <w:noProof/>
        <w:sz w:val="20"/>
      </w:rPr>
      <w:drawing>
        <wp:anchor distT="0" distB="0" distL="114300" distR="114300" simplePos="0" relativeHeight="251669504" behindDoc="1" locked="0" layoutInCell="1" allowOverlap="1" wp14:anchorId="496200A9" wp14:editId="4FC02CC9">
          <wp:simplePos x="0" y="0"/>
          <wp:positionH relativeFrom="column">
            <wp:posOffset>4558030</wp:posOffset>
          </wp:positionH>
          <wp:positionV relativeFrom="paragraph">
            <wp:posOffset>-516255</wp:posOffset>
          </wp:positionV>
          <wp:extent cx="1314450" cy="1276350"/>
          <wp:effectExtent l="0" t="0" r="0" b="0"/>
          <wp:wrapNone/>
          <wp:docPr id="16" name="Obrázok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ok 1" descr="http://www.opotravinach.sk/app/webroot/files/talk_files/MP_web%20maly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1276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E0C17" w:rsidRPr="004C2F1F">
      <w:rPr>
        <w:rFonts w:ascii="Arial Narrow" w:hAnsi="Arial Narrow"/>
        <w:noProof/>
        <w:sz w:val="20"/>
      </w:rPr>
      <w:drawing>
        <wp:anchor distT="0" distB="0" distL="114300" distR="114300" simplePos="0" relativeHeight="251668480" behindDoc="1" locked="0" layoutInCell="1" allowOverlap="1" wp14:anchorId="1A82E93F" wp14:editId="2B3AE1A4">
          <wp:simplePos x="0" y="0"/>
          <wp:positionH relativeFrom="column">
            <wp:posOffset>2360930</wp:posOffset>
          </wp:positionH>
          <wp:positionV relativeFrom="paragraph">
            <wp:posOffset>-92075</wp:posOffset>
          </wp:positionV>
          <wp:extent cx="561975" cy="471170"/>
          <wp:effectExtent l="0" t="0" r="9525" b="5080"/>
          <wp:wrapTight wrapText="bothSides">
            <wp:wrapPolygon edited="0">
              <wp:start x="2197" y="0"/>
              <wp:lineTo x="0" y="13973"/>
              <wp:lineTo x="0" y="19213"/>
              <wp:lineTo x="4393" y="20960"/>
              <wp:lineTo x="16108" y="20960"/>
              <wp:lineTo x="21234" y="19213"/>
              <wp:lineTo x="21234" y="13973"/>
              <wp:lineTo x="17573" y="13973"/>
              <wp:lineTo x="19769" y="9606"/>
              <wp:lineTo x="19037" y="0"/>
              <wp:lineTo x="2197" y="0"/>
            </wp:wrapPolygon>
          </wp:wrapTight>
          <wp:docPr id="3" name="Obrázok 1" descr="logo IROP 2014-2020_verzia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ROP 2014-2020_verzia 01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E0C17" w:rsidRPr="004C2F1F">
      <w:rPr>
        <w:rFonts w:ascii="Arial Narrow" w:hAnsi="Arial Narrow"/>
        <w:noProof/>
        <w:sz w:val="20"/>
      </w:rPr>
      <w:drawing>
        <wp:anchor distT="0" distB="0" distL="114300" distR="114300" simplePos="0" relativeHeight="251670528" behindDoc="1" locked="0" layoutInCell="1" allowOverlap="1" wp14:anchorId="1BE0541E" wp14:editId="0807B22F">
          <wp:simplePos x="0" y="0"/>
          <wp:positionH relativeFrom="column">
            <wp:posOffset>7177405</wp:posOffset>
          </wp:positionH>
          <wp:positionV relativeFrom="paragraph">
            <wp:posOffset>-78105</wp:posOffset>
          </wp:positionV>
          <wp:extent cx="1638300" cy="457200"/>
          <wp:effectExtent l="0" t="0" r="0" b="0"/>
          <wp:wrapTight wrapText="bothSides">
            <wp:wrapPolygon edited="0">
              <wp:start x="0" y="0"/>
              <wp:lineTo x="0" y="20700"/>
              <wp:lineTo x="21349" y="20700"/>
              <wp:lineTo x="21349" y="0"/>
              <wp:lineTo x="0" y="0"/>
            </wp:wrapPolygon>
          </wp:wrapTight>
          <wp:docPr id="6" name="Obrázok 2" descr="http://www.euroregion-tatry.eu/_pliki/flaga_UE+unia_europejska_EFRR_z_lewej_SK%20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euroregion-tatry.eu/_pliki/flaga_UE+unia_europejska_EFRR_z_lewej_SK%20small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13B16" w:rsidRDefault="00413B16" w:rsidP="00413B16">
    <w:pPr>
      <w:pStyle w:val="Header"/>
    </w:pPr>
  </w:p>
  <w:p w:rsidR="0019444C" w:rsidRDefault="0019444C" w:rsidP="004E0C17">
    <w:pPr>
      <w:pStyle w:val="Header"/>
    </w:pPr>
  </w:p>
  <w:p w:rsidR="00B27C93" w:rsidRDefault="00B27C93" w:rsidP="004E0C17">
    <w:pPr>
      <w:pStyle w:val="Header"/>
    </w:pPr>
  </w:p>
  <w:p w:rsidR="00B27C93" w:rsidRDefault="00B27C93" w:rsidP="004E0C17">
    <w:pPr>
      <w:pStyle w:val="Header"/>
    </w:pPr>
  </w:p>
  <w:p w:rsidR="00B27C93" w:rsidRDefault="00B27C93" w:rsidP="004E0C1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34668C"/>
    <w:multiLevelType w:val="hybridMultilevel"/>
    <w:tmpl w:val="8EBC6B38"/>
    <w:lvl w:ilvl="0" w:tplc="AC4430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823"/>
    <w:rsid w:val="000735C8"/>
    <w:rsid w:val="00095F84"/>
    <w:rsid w:val="000B0C58"/>
    <w:rsid w:val="000E7996"/>
    <w:rsid w:val="0010589A"/>
    <w:rsid w:val="00117D56"/>
    <w:rsid w:val="00187F2F"/>
    <w:rsid w:val="0019444C"/>
    <w:rsid w:val="00217CEC"/>
    <w:rsid w:val="002303B2"/>
    <w:rsid w:val="00242051"/>
    <w:rsid w:val="00295FD9"/>
    <w:rsid w:val="002E6DD1"/>
    <w:rsid w:val="00311C83"/>
    <w:rsid w:val="003377A7"/>
    <w:rsid w:val="003632C4"/>
    <w:rsid w:val="003C7C46"/>
    <w:rsid w:val="003D56BD"/>
    <w:rsid w:val="003E6833"/>
    <w:rsid w:val="003E7163"/>
    <w:rsid w:val="00413B16"/>
    <w:rsid w:val="00454F56"/>
    <w:rsid w:val="004E0C17"/>
    <w:rsid w:val="004E4086"/>
    <w:rsid w:val="0050129E"/>
    <w:rsid w:val="005154E6"/>
    <w:rsid w:val="006300A5"/>
    <w:rsid w:val="0069646F"/>
    <w:rsid w:val="006B7927"/>
    <w:rsid w:val="006F1BA0"/>
    <w:rsid w:val="0070774B"/>
    <w:rsid w:val="00730C88"/>
    <w:rsid w:val="0079366E"/>
    <w:rsid w:val="007F08EA"/>
    <w:rsid w:val="008334F9"/>
    <w:rsid w:val="00836AC8"/>
    <w:rsid w:val="008D0C3E"/>
    <w:rsid w:val="008E0389"/>
    <w:rsid w:val="009023BC"/>
    <w:rsid w:val="00981528"/>
    <w:rsid w:val="00981818"/>
    <w:rsid w:val="00992EDD"/>
    <w:rsid w:val="00993C5A"/>
    <w:rsid w:val="009C58D5"/>
    <w:rsid w:val="009C7008"/>
    <w:rsid w:val="00A17DAB"/>
    <w:rsid w:val="00A9035D"/>
    <w:rsid w:val="00AC6266"/>
    <w:rsid w:val="00B27C93"/>
    <w:rsid w:val="00B41A8E"/>
    <w:rsid w:val="00B67CCB"/>
    <w:rsid w:val="00BA5823"/>
    <w:rsid w:val="00BE75A4"/>
    <w:rsid w:val="00BF1E73"/>
    <w:rsid w:val="00C057E2"/>
    <w:rsid w:val="00C35B10"/>
    <w:rsid w:val="00C43EE3"/>
    <w:rsid w:val="00CB4492"/>
    <w:rsid w:val="00D04DA3"/>
    <w:rsid w:val="00D61E17"/>
    <w:rsid w:val="00D62C3C"/>
    <w:rsid w:val="00D86C79"/>
    <w:rsid w:val="00D873FA"/>
    <w:rsid w:val="00E4368A"/>
    <w:rsid w:val="00E85D90"/>
    <w:rsid w:val="00E866FD"/>
    <w:rsid w:val="00F42428"/>
    <w:rsid w:val="00F45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4BDD9537-BAA4-4105-A01C-35F79FA43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00A5"/>
    <w:rPr>
      <w:rFonts w:ascii="Times New Roman" w:eastAsiaTheme="minorEastAsia" w:hAnsi="Times New Roman"/>
      <w:sz w:val="24"/>
      <w:lang w:eastAsia="sk-SK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3B1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57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57E2"/>
    <w:rPr>
      <w:rFonts w:ascii="Times New Roman" w:eastAsiaTheme="minorEastAsia" w:hAnsi="Times New Roman"/>
      <w:sz w:val="24"/>
      <w:lang w:eastAsia="sk-SK"/>
    </w:rPr>
  </w:style>
  <w:style w:type="paragraph" w:styleId="Footer">
    <w:name w:val="footer"/>
    <w:basedOn w:val="Normal"/>
    <w:link w:val="FooterChar"/>
    <w:uiPriority w:val="99"/>
    <w:unhideWhenUsed/>
    <w:rsid w:val="00C057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57E2"/>
    <w:rPr>
      <w:rFonts w:ascii="Times New Roman" w:eastAsiaTheme="minorEastAsia" w:hAnsi="Times New Roman"/>
      <w:sz w:val="24"/>
      <w:lang w:eastAsia="sk-SK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057E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57E2"/>
    <w:rPr>
      <w:rFonts w:ascii="Times New Roman" w:eastAsiaTheme="minorEastAsia" w:hAnsi="Times New Roman"/>
      <w:sz w:val="20"/>
      <w:szCs w:val="20"/>
      <w:lang w:eastAsia="sk-SK"/>
    </w:rPr>
  </w:style>
  <w:style w:type="character" w:styleId="FootnoteReference">
    <w:name w:val="footnote reference"/>
    <w:basedOn w:val="DefaultParagraphFont"/>
    <w:uiPriority w:val="99"/>
    <w:semiHidden/>
    <w:unhideWhenUsed/>
    <w:rsid w:val="00C057E2"/>
    <w:rPr>
      <w:vertAlign w:val="superscript"/>
    </w:rPr>
  </w:style>
  <w:style w:type="table" w:styleId="TableGrid">
    <w:name w:val="Table Grid"/>
    <w:basedOn w:val="TableNormal"/>
    <w:uiPriority w:val="59"/>
    <w:rsid w:val="00C057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45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D88"/>
    <w:rPr>
      <w:rFonts w:ascii="Tahoma" w:eastAsiaTheme="minorEastAsia" w:hAnsi="Tahoma" w:cs="Tahoma"/>
      <w:sz w:val="16"/>
      <w:szCs w:val="16"/>
      <w:lang w:eastAsia="sk-SK"/>
    </w:rPr>
  </w:style>
  <w:style w:type="character" w:styleId="CommentReference">
    <w:name w:val="annotation reference"/>
    <w:basedOn w:val="DefaultParagraphFont"/>
    <w:uiPriority w:val="99"/>
    <w:semiHidden/>
    <w:unhideWhenUsed/>
    <w:rsid w:val="00B41A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1A8E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1A8E"/>
    <w:rPr>
      <w:rFonts w:ascii="Times New Roman" w:eastAsia="Times New Roman" w:hAnsi="Times New Roman" w:cs="Times New Roman"/>
      <w:sz w:val="20"/>
      <w:szCs w:val="20"/>
      <w:lang w:eastAsia="sk-SK"/>
    </w:rPr>
  </w:style>
  <w:style w:type="table" w:customStyle="1" w:styleId="Mriekatabuky1">
    <w:name w:val="Mriežka tabuľky1"/>
    <w:basedOn w:val="TableNormal"/>
    <w:next w:val="TableGrid"/>
    <w:uiPriority w:val="59"/>
    <w:rsid w:val="00B41A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9444C"/>
    <w:rPr>
      <w:color w:val="808080"/>
    </w:rPr>
  </w:style>
  <w:style w:type="paragraph" w:styleId="Revision">
    <w:name w:val="Revision"/>
    <w:hidden/>
    <w:uiPriority w:val="99"/>
    <w:semiHidden/>
    <w:rsid w:val="0019444C"/>
    <w:pPr>
      <w:spacing w:after="0" w:line="240" w:lineRule="auto"/>
    </w:pPr>
    <w:rPr>
      <w:rFonts w:ascii="Times New Roman" w:eastAsiaTheme="minorEastAsia" w:hAnsi="Times New Roman"/>
      <w:sz w:val="24"/>
      <w:lang w:eastAsia="sk-SK"/>
    </w:rPr>
  </w:style>
  <w:style w:type="character" w:customStyle="1" w:styleId="Heading1Char">
    <w:name w:val="Heading 1 Char"/>
    <w:basedOn w:val="DefaultParagraphFont"/>
    <w:link w:val="Heading1"/>
    <w:uiPriority w:val="9"/>
    <w:rsid w:val="00413B1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sk-S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2051"/>
    <w:pPr>
      <w:spacing w:after="200"/>
    </w:pPr>
    <w:rPr>
      <w:rFonts w:eastAsiaTheme="minorEastAsia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2051"/>
    <w:rPr>
      <w:rFonts w:ascii="Times New Roman" w:eastAsiaTheme="minorEastAsia" w:hAnsi="Times New Roman" w:cs="Times New Roman"/>
      <w:b/>
      <w:bCs/>
      <w:sz w:val="20"/>
      <w:szCs w:val="20"/>
      <w:lang w:eastAsia="sk-SK"/>
    </w:rPr>
  </w:style>
  <w:style w:type="paragraph" w:styleId="ListParagraph">
    <w:name w:val="List Paragraph"/>
    <w:aliases w:val="body,Odsek zoznamu2"/>
    <w:basedOn w:val="Normal"/>
    <w:link w:val="ListParagraphChar"/>
    <w:uiPriority w:val="34"/>
    <w:qFormat/>
    <w:rsid w:val="003D56BD"/>
    <w:pPr>
      <w:ind w:left="720"/>
      <w:contextualSpacing/>
    </w:pPr>
    <w:rPr>
      <w:rFonts w:asciiTheme="minorHAnsi" w:eastAsiaTheme="minorHAnsi" w:hAnsiTheme="minorHAnsi"/>
      <w:sz w:val="22"/>
      <w:lang w:eastAsia="en-US"/>
    </w:rPr>
  </w:style>
  <w:style w:type="character" w:customStyle="1" w:styleId="ListParagraphChar">
    <w:name w:val="List Paragraph Char"/>
    <w:aliases w:val="body Char,Odsek zoznamu2 Char"/>
    <w:basedOn w:val="DefaultParagraphFont"/>
    <w:link w:val="ListParagraph"/>
    <w:uiPriority w:val="34"/>
    <w:locked/>
    <w:rsid w:val="003D56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6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0.jpeg"/><Relationship Id="rId1" Type="http://schemas.openxmlformats.org/officeDocument/2006/relationships/image" Target="media/image4.jpeg"/><Relationship Id="rId5" Type="http://schemas.openxmlformats.org/officeDocument/2006/relationships/image" Target="media/image5.jpe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EC4FAE-2448-4E00-99B3-D9F131A67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223</Words>
  <Characters>1277</Characters>
  <Application>Microsoft Office Word</Application>
  <DocSecurity>4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MVRR</Company>
  <LinksUpToDate>false</LinksUpToDate>
  <CharactersWithSpaces>1498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EliteBook</dc:creator>
  <cp:keywords/>
  <dc:description/>
  <cp:lastModifiedBy>Lenka</cp:lastModifiedBy>
  <cp:revision>2</cp:revision>
  <dcterms:created xsi:type="dcterms:W3CDTF">2019-01-25T10:46:00Z</dcterms:created>
  <dcterms:modified xsi:type="dcterms:W3CDTF">2019-01-25T10:46:00Z</dcterms:modified>
</cp:coreProperties>
</file>