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817" w:rsidRPr="00617889" w:rsidRDefault="00DB3817" w:rsidP="00BB318D">
      <w:pPr>
        <w:jc w:val="center"/>
        <w:rPr>
          <w:rFonts w:ascii="Times New Roman" w:hAnsi="Times New Roman"/>
          <w:b/>
          <w:sz w:val="28"/>
          <w:szCs w:val="28"/>
        </w:rPr>
      </w:pPr>
      <w:r w:rsidRPr="00617889">
        <w:rPr>
          <w:rFonts w:ascii="Times New Roman" w:hAnsi="Times New Roman"/>
          <w:b/>
          <w:sz w:val="28"/>
          <w:szCs w:val="28"/>
        </w:rPr>
        <w:t>Najčastejšie kladené otázky (FAQ) k výzve na predkladanie projektových zámerov na zvýšenie kapacít infraštruktúry materských škôl</w:t>
      </w:r>
    </w:p>
    <w:p w:rsidR="00DB3817" w:rsidRPr="00617889" w:rsidRDefault="00DB3817" w:rsidP="00BB318D">
      <w:pPr>
        <w:jc w:val="center"/>
        <w:rPr>
          <w:rFonts w:ascii="Times New Roman" w:hAnsi="Times New Roman"/>
          <w:b/>
          <w:sz w:val="28"/>
          <w:szCs w:val="28"/>
        </w:rPr>
      </w:pPr>
      <w:r w:rsidRPr="00617889">
        <w:rPr>
          <w:rFonts w:ascii="Times New Roman" w:hAnsi="Times New Roman"/>
          <w:b/>
          <w:sz w:val="28"/>
          <w:szCs w:val="28"/>
        </w:rPr>
        <w:t>IROP-PO2-SC221-PZ-2016-1</w:t>
      </w:r>
    </w:p>
    <w:p w:rsidR="004E262E" w:rsidRPr="00617889" w:rsidRDefault="004E262E" w:rsidP="00BB318D">
      <w:pPr>
        <w:jc w:val="center"/>
        <w:rPr>
          <w:rFonts w:ascii="Times New Roman" w:hAnsi="Times New Roman"/>
          <w:b/>
          <w:sz w:val="28"/>
          <w:szCs w:val="28"/>
        </w:rPr>
      </w:pPr>
      <w:r w:rsidRPr="00617889">
        <w:rPr>
          <w:rFonts w:ascii="Times New Roman" w:hAnsi="Times New Roman"/>
          <w:b/>
          <w:sz w:val="28"/>
          <w:szCs w:val="28"/>
        </w:rPr>
        <w:t>a k výzve na predkladanie žiadostí o poskytnutie nenávratného finančného príspevku na zvýšenie kapacít infraštruktúry materských škôl</w:t>
      </w:r>
    </w:p>
    <w:p w:rsidR="004E262E" w:rsidRPr="00617889" w:rsidRDefault="004E262E" w:rsidP="00BB318D">
      <w:pPr>
        <w:jc w:val="center"/>
        <w:rPr>
          <w:rFonts w:ascii="Times New Roman" w:hAnsi="Times New Roman"/>
          <w:b/>
          <w:sz w:val="28"/>
          <w:szCs w:val="28"/>
        </w:rPr>
      </w:pPr>
      <w:r w:rsidRPr="00617889">
        <w:rPr>
          <w:rFonts w:ascii="Times New Roman" w:hAnsi="Times New Roman"/>
          <w:b/>
          <w:sz w:val="28"/>
          <w:szCs w:val="28"/>
        </w:rPr>
        <w:t>IROP-PO2-SC221-2016-10</w:t>
      </w:r>
    </w:p>
    <w:p w:rsidR="00E3017F" w:rsidRPr="00617889" w:rsidRDefault="00E3017F" w:rsidP="00E3017F">
      <w:pPr>
        <w:spacing w:afterLines="20" w:after="48"/>
        <w:jc w:val="center"/>
        <w:rPr>
          <w:rFonts w:ascii="Times New Roman" w:hAnsi="Times New Roman"/>
          <w:b/>
          <w:sz w:val="28"/>
          <w:szCs w:val="28"/>
        </w:rPr>
      </w:pPr>
      <w:r w:rsidRPr="00617889">
        <w:rPr>
          <w:rFonts w:ascii="Times New Roman" w:hAnsi="Times New Roman"/>
          <w:b/>
          <w:sz w:val="28"/>
          <w:szCs w:val="28"/>
        </w:rPr>
        <w:t>a usmernenie k spôsobu klarifikácie povinných príloh ŽoNFP</w:t>
      </w:r>
    </w:p>
    <w:p w:rsidR="00E3017F" w:rsidRPr="00617889" w:rsidRDefault="00E3017F" w:rsidP="00BB318D">
      <w:pPr>
        <w:jc w:val="center"/>
        <w:rPr>
          <w:rFonts w:ascii="Times New Roman" w:hAnsi="Times New Roman"/>
          <w:b/>
          <w:sz w:val="28"/>
          <w:szCs w:val="28"/>
        </w:rPr>
      </w:pPr>
    </w:p>
    <w:p w:rsidR="00DB3817" w:rsidRPr="00617889" w:rsidRDefault="00DB3817" w:rsidP="00D2777E">
      <w:pPr>
        <w:jc w:val="both"/>
        <w:rPr>
          <w:rFonts w:ascii="Times New Roman" w:hAnsi="Times New Roman"/>
          <w:b/>
          <w:sz w:val="24"/>
          <w:szCs w:val="24"/>
          <w:u w:val="single"/>
        </w:rPr>
      </w:pPr>
      <w:r w:rsidRPr="00617889">
        <w:rPr>
          <w:rFonts w:ascii="Times New Roman" w:hAnsi="Times New Roman"/>
          <w:b/>
          <w:sz w:val="24"/>
          <w:szCs w:val="24"/>
          <w:u w:val="single"/>
        </w:rPr>
        <w:t>OPRÁVNENOSŤ AKTIVÍT PROJEKTU</w:t>
      </w:r>
    </w:p>
    <w:p w:rsidR="00CD6C30" w:rsidRPr="00617889" w:rsidRDefault="00CD6C30" w:rsidP="00D2777E">
      <w:pPr>
        <w:jc w:val="both"/>
        <w:rPr>
          <w:rFonts w:ascii="Times New Roman" w:hAnsi="Times New Roman"/>
          <w:sz w:val="24"/>
          <w:szCs w:val="24"/>
        </w:rPr>
      </w:pPr>
    </w:p>
    <w:p w:rsidR="00D87D91" w:rsidRPr="00617889" w:rsidRDefault="00D87D91" w:rsidP="00D2777E">
      <w:pPr>
        <w:jc w:val="both"/>
        <w:rPr>
          <w:rFonts w:ascii="Times New Roman" w:hAnsi="Times New Roman"/>
          <w:sz w:val="24"/>
          <w:szCs w:val="24"/>
        </w:rPr>
      </w:pPr>
      <w:r w:rsidRPr="00617889">
        <w:rPr>
          <w:rFonts w:ascii="Times New Roman" w:hAnsi="Times New Roman"/>
          <w:sz w:val="24"/>
          <w:szCs w:val="24"/>
        </w:rPr>
        <w:t>Otázka č. 1:</w:t>
      </w:r>
    </w:p>
    <w:p w:rsidR="00D87D91" w:rsidRPr="00617889" w:rsidRDefault="00D87D91" w:rsidP="00D2777E">
      <w:pPr>
        <w:jc w:val="both"/>
        <w:rPr>
          <w:rFonts w:ascii="Times New Roman" w:hAnsi="Times New Roman"/>
          <w:sz w:val="24"/>
          <w:szCs w:val="24"/>
        </w:rPr>
      </w:pPr>
      <w:r w:rsidRPr="00617889">
        <w:rPr>
          <w:rFonts w:ascii="Times New Roman" w:hAnsi="Times New Roman"/>
          <w:sz w:val="24"/>
          <w:szCs w:val="24"/>
        </w:rPr>
        <w:t>Ministerstvo školstva vyhlásilo dve výzvy na podporu budovania nových kapacít MŠ. V dôsledku uspokojenia čo najväčšieho množstva obcí pristúpilo len k čiastočnému financovaniu a obce, ktoré žiadali napr. na 6 tried dostali zdroje len na 2 a pod. Obce majú v pláne ostatnú časť t.j. ďalšie triedy, jedáleň, kuchyňu, detské ihrisko financovať cez IROP. Termín na ukončenie projektov majú obce na projekty z Ministerstva školstva stanovený do konca roka 2016. Takmer všetci majú vydané stavebné povolenia, obstaraných dodávateľov na celé dielo. Ako máme v takýchto prípadoch postupovať? Ako určiť výšku oprávnených výdavkov na časť, ktorú plánuje obec financovať cez IROP?</w:t>
      </w:r>
    </w:p>
    <w:p w:rsidR="00D87D91" w:rsidRPr="00617889" w:rsidRDefault="00D87D9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D87D91" w:rsidRPr="00617889" w:rsidRDefault="00A569E8" w:rsidP="00EE7D0A">
      <w:pPr>
        <w:pStyle w:val="Default"/>
        <w:jc w:val="both"/>
        <w:rPr>
          <w:rFonts w:ascii="Times New Roman" w:hAnsi="Times New Roman" w:cs="Times New Roman"/>
          <w:color w:val="1F497D" w:themeColor="text2"/>
          <w:lang w:eastAsia="en-US"/>
        </w:rPr>
      </w:pPr>
      <w:r w:rsidRPr="00617889">
        <w:rPr>
          <w:rFonts w:ascii="Times New Roman" w:hAnsi="Times New Roman"/>
          <w:color w:val="1F497D" w:themeColor="text2"/>
        </w:rPr>
        <w:t>V aktualizovanej</w:t>
      </w:r>
      <w:r w:rsidR="00D87D91" w:rsidRPr="00617889">
        <w:rPr>
          <w:rFonts w:ascii="Times New Roman" w:hAnsi="Times New Roman"/>
          <w:color w:val="1F497D" w:themeColor="text2"/>
        </w:rPr>
        <w:t xml:space="preserve"> výzve </w:t>
      </w:r>
      <w:r w:rsidR="00AF5066">
        <w:rPr>
          <w:rFonts w:ascii="Times New Roman" w:hAnsi="Times New Roman"/>
          <w:color w:val="1F497D" w:themeColor="text2"/>
        </w:rPr>
        <w:t>na predkladanie projektových zámerov ako aj vo výzve na predkladanie ŽoNFP</w:t>
      </w:r>
      <w:r w:rsidR="00D87D91" w:rsidRPr="00617889">
        <w:rPr>
          <w:rFonts w:ascii="Times New Roman" w:hAnsi="Times New Roman" w:cs="Times New Roman"/>
          <w:color w:val="1F497D" w:themeColor="text2"/>
        </w:rPr>
        <w:t xml:space="preserve"> je stanovená jedna z podmienok aj podmienka č.</w:t>
      </w:r>
      <w:r w:rsidRPr="00617889">
        <w:rPr>
          <w:rFonts w:ascii="Times New Roman" w:hAnsi="Times New Roman" w:cs="Times New Roman"/>
          <w:color w:val="1F497D" w:themeColor="text2"/>
        </w:rPr>
        <w:t xml:space="preserve"> </w:t>
      </w:r>
      <w:r w:rsidR="00D87D91" w:rsidRPr="00617889">
        <w:rPr>
          <w:rFonts w:ascii="Times New Roman" w:hAnsi="Times New Roman" w:cs="Times New Roman"/>
          <w:color w:val="1F497D" w:themeColor="text2"/>
        </w:rPr>
        <w:t xml:space="preserve">27: </w:t>
      </w:r>
      <w:r w:rsidR="00D87D91" w:rsidRPr="00617889">
        <w:rPr>
          <w:rFonts w:ascii="Times New Roman" w:hAnsi="Times New Roman" w:cs="Times New Roman"/>
          <w:bCs/>
          <w:color w:val="1F497D" w:themeColor="text2"/>
        </w:rPr>
        <w:t>Podmienka zamedzenia duplicitného financovania</w:t>
      </w:r>
      <w:r w:rsidR="00D87D91" w:rsidRPr="00617889">
        <w:rPr>
          <w:rFonts w:ascii="Times New Roman" w:hAnsi="Times New Roman" w:cs="Times New Roman"/>
          <w:color w:val="1F497D" w:themeColor="text2"/>
        </w:rPr>
        <w:t xml:space="preserve"> </w:t>
      </w:r>
      <w:r w:rsidR="00EE7D0A" w:rsidRPr="00617889">
        <w:rPr>
          <w:rFonts w:ascii="Times New Roman" w:hAnsi="Times New Roman" w:cs="Times New Roman"/>
          <w:color w:val="1F497D" w:themeColor="text2"/>
        </w:rPr>
        <w:t>–</w:t>
      </w:r>
      <w:r w:rsidR="00D87D91" w:rsidRPr="00617889">
        <w:rPr>
          <w:rFonts w:ascii="Times New Roman" w:hAnsi="Times New Roman" w:cs="Times New Roman"/>
          <w:color w:val="1F497D" w:themeColor="text2"/>
        </w:rPr>
        <w:t xml:space="preserve"> </w:t>
      </w:r>
      <w:r w:rsidR="00EE7D0A" w:rsidRPr="00617889">
        <w:rPr>
          <w:rFonts w:ascii="Times New Roman" w:hAnsi="Times New Roman" w:cs="Times New Roman"/>
          <w:color w:val="1F497D" w:themeColor="text2"/>
          <w:lang w:eastAsia="en-US"/>
        </w:rPr>
        <w:t xml:space="preserve">Výdavky, na ktoré boli v minulosti poskytnuté finančné prostriedky z verejných zdrojov, sú v rámci projektu neoprávnené. Oprávnení žiadatelia, ktorí získali finančné prostriedky z verejných zdrojov na výdavky definované vo výzve, môžu predložiť ŽoNFP len za podmienky, že predmetom projektu sú iba výdavky, na ktoré v minulosti nebol poskytnutý príspevok z verejných zdrojov ani z Recyklačného fondu. </w:t>
      </w:r>
      <w:r w:rsidR="00EE7D0A" w:rsidRPr="00617889">
        <w:rPr>
          <w:rFonts w:ascii="Times New Roman" w:hAnsi="Times New Roman"/>
          <w:color w:val="1F497D" w:themeColor="text2"/>
          <w:u w:val="single"/>
        </w:rPr>
        <w:t>Ž</w:t>
      </w:r>
      <w:r w:rsidR="00D87D91" w:rsidRPr="00617889">
        <w:rPr>
          <w:rFonts w:ascii="Times New Roman" w:hAnsi="Times New Roman"/>
          <w:color w:val="1F497D" w:themeColor="text2"/>
          <w:u w:val="single"/>
        </w:rPr>
        <w:t xml:space="preserve">iadateľ môže žiadať iba na financovanie </w:t>
      </w:r>
      <w:r w:rsidR="00B00613" w:rsidRPr="00617889">
        <w:rPr>
          <w:rFonts w:ascii="Times New Roman" w:hAnsi="Times New Roman"/>
          <w:color w:val="1F497D" w:themeColor="text2"/>
          <w:u w:val="single"/>
        </w:rPr>
        <w:t xml:space="preserve">tých </w:t>
      </w:r>
      <w:r w:rsidR="00D87D91" w:rsidRPr="00617889">
        <w:rPr>
          <w:rFonts w:ascii="Times New Roman" w:hAnsi="Times New Roman"/>
          <w:color w:val="1F497D" w:themeColor="text2"/>
          <w:u w:val="single"/>
        </w:rPr>
        <w:t>oprávnených výdavkov projektu, ktoré neboli predmetom podpory z iných dotácií z verejných zdrojov v období  predchádzajúcom predloženiu žiadosti o NFP</w:t>
      </w:r>
      <w:r w:rsidR="00D87D91" w:rsidRPr="00617889">
        <w:rPr>
          <w:rFonts w:ascii="Times New Roman" w:hAnsi="Times New Roman"/>
          <w:color w:val="1F497D" w:themeColor="text2"/>
        </w:rPr>
        <w:t>.</w:t>
      </w:r>
    </w:p>
    <w:p w:rsidR="00D87D91" w:rsidRPr="00617889" w:rsidRDefault="00D87D9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Z uvedeného vyplýva, že žiadateľ určuje </w:t>
      </w:r>
      <w:r w:rsidR="00EE7D0A" w:rsidRPr="00617889">
        <w:rPr>
          <w:rFonts w:ascii="Times New Roman" w:hAnsi="Times New Roman"/>
          <w:color w:val="1F497D" w:themeColor="text2"/>
          <w:sz w:val="24"/>
          <w:szCs w:val="24"/>
        </w:rPr>
        <w:t>výšku oprávnených výdavkov</w:t>
      </w:r>
      <w:r w:rsidRPr="00617889">
        <w:rPr>
          <w:rFonts w:ascii="Times New Roman" w:hAnsi="Times New Roman"/>
          <w:color w:val="1F497D" w:themeColor="text2"/>
          <w:sz w:val="24"/>
          <w:szCs w:val="24"/>
        </w:rPr>
        <w:t xml:space="preserve"> s tým, že v rozpočte musia byť oddelené výdavky financované z</w:t>
      </w:r>
      <w:r w:rsidR="00B00613" w:rsidRPr="00617889">
        <w:rPr>
          <w:rFonts w:ascii="Times New Roman" w:hAnsi="Times New Roman"/>
          <w:color w:val="1F497D" w:themeColor="text2"/>
          <w:sz w:val="24"/>
          <w:szCs w:val="24"/>
        </w:rPr>
        <w:t> </w:t>
      </w:r>
      <w:r w:rsidRPr="00617889">
        <w:rPr>
          <w:rFonts w:ascii="Times New Roman" w:hAnsi="Times New Roman"/>
          <w:color w:val="1F497D" w:themeColor="text2"/>
          <w:sz w:val="24"/>
          <w:szCs w:val="24"/>
        </w:rPr>
        <w:t>IROP</w:t>
      </w:r>
      <w:r w:rsidR="00B00613" w:rsidRPr="00617889">
        <w:rPr>
          <w:rFonts w:ascii="Times New Roman" w:hAnsi="Times New Roman"/>
          <w:color w:val="1F497D" w:themeColor="text2"/>
          <w:sz w:val="24"/>
          <w:szCs w:val="24"/>
        </w:rPr>
        <w:t xml:space="preserve"> (potenciálne oprávnené výdavky) a mimo IROP (neoprávnené výdavky)</w:t>
      </w:r>
      <w:r w:rsidRPr="00617889">
        <w:rPr>
          <w:rFonts w:ascii="Times New Roman" w:hAnsi="Times New Roman"/>
          <w:color w:val="1F497D" w:themeColor="text2"/>
          <w:sz w:val="24"/>
          <w:szCs w:val="24"/>
        </w:rPr>
        <w:t>. Taktiež upozorňujeme, že aktivity ako jedáleň, kuchyňu, zeleň, detské ihrisko nie je možné financovať bez rozšírenia kapacít MŠ.</w:t>
      </w:r>
    </w:p>
    <w:p w:rsidR="00D87D91" w:rsidRPr="00617889" w:rsidRDefault="00D87D91" w:rsidP="00D2777E">
      <w:pPr>
        <w:jc w:val="both"/>
        <w:rPr>
          <w:rFonts w:ascii="Times New Roman" w:hAnsi="Times New Roman"/>
          <w:color w:val="0070C0"/>
          <w:sz w:val="24"/>
          <w:szCs w:val="24"/>
        </w:rPr>
      </w:pPr>
    </w:p>
    <w:p w:rsidR="00D87D91" w:rsidRPr="00617889" w:rsidRDefault="00D87D91" w:rsidP="00D2777E">
      <w:pPr>
        <w:jc w:val="both"/>
        <w:rPr>
          <w:rFonts w:ascii="Times New Roman" w:hAnsi="Times New Roman"/>
          <w:sz w:val="24"/>
          <w:szCs w:val="24"/>
        </w:rPr>
      </w:pPr>
      <w:r w:rsidRPr="00617889">
        <w:rPr>
          <w:rFonts w:ascii="Times New Roman" w:hAnsi="Times New Roman"/>
          <w:sz w:val="24"/>
          <w:szCs w:val="24"/>
        </w:rPr>
        <w:t xml:space="preserve">Otázka č. </w:t>
      </w:r>
      <w:r w:rsidR="006D541F" w:rsidRPr="00617889">
        <w:rPr>
          <w:rFonts w:ascii="Times New Roman" w:hAnsi="Times New Roman"/>
          <w:sz w:val="24"/>
          <w:szCs w:val="24"/>
        </w:rPr>
        <w:t>2</w:t>
      </w:r>
      <w:r w:rsidRPr="00617889">
        <w:rPr>
          <w:rFonts w:ascii="Times New Roman" w:hAnsi="Times New Roman"/>
          <w:sz w:val="24"/>
          <w:szCs w:val="24"/>
        </w:rPr>
        <w:t>:</w:t>
      </w:r>
    </w:p>
    <w:p w:rsidR="00D87D91" w:rsidRPr="00617889" w:rsidRDefault="00D87D91" w:rsidP="00D2777E">
      <w:pPr>
        <w:jc w:val="both"/>
        <w:rPr>
          <w:rFonts w:ascii="Times New Roman" w:hAnsi="Times New Roman"/>
          <w:sz w:val="24"/>
          <w:szCs w:val="24"/>
        </w:rPr>
      </w:pPr>
      <w:r w:rsidRPr="00617889">
        <w:rPr>
          <w:rFonts w:ascii="Times New Roman" w:hAnsi="Times New Roman"/>
          <w:sz w:val="24"/>
          <w:szCs w:val="24"/>
        </w:rPr>
        <w:t>Ako máme chápať „Podmienku vytvorenia a reálneho obsadenia vytvorených kapacít – Žiadateľ je povinný realizáciou aktivít projektu zvýšiť kapacitu materskej školy minimálne o 10 miest. Žiadateľ preukazuje potrebu vytvorenia nových kapacít Analýzou potreby navyšovania kapacít materskej školy, ktorá je súčasťou prílohy č.2. Žiadateľ je povinný novovytvorené  kapacity, ktoré vzniknú realizáciou projektu, aj reálne naplniť (obsadiť) a to do termínu ukončenia prvého monitorovaného obdobia udržateľnosti projektu“.</w:t>
      </w:r>
    </w:p>
    <w:p w:rsidR="00D87D91" w:rsidRPr="00617889" w:rsidRDefault="00D87D9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D87D91" w:rsidRPr="00617889" w:rsidRDefault="00D87D9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Hlavným cieľom IROP ako aj vyhlásenej výzvy </w:t>
      </w:r>
      <w:r w:rsidR="00AF5066">
        <w:rPr>
          <w:rFonts w:ascii="Times New Roman" w:hAnsi="Times New Roman"/>
          <w:color w:val="1F497D" w:themeColor="text2"/>
        </w:rPr>
        <w:t>na predkladanie projektových zámerov ako aj vo výzve na predkladanie ŽoNFP</w:t>
      </w:r>
      <w:r w:rsidR="00AF5066" w:rsidRPr="00617889" w:rsidDel="00AF5066">
        <w:rPr>
          <w:rFonts w:ascii="Times New Roman" w:hAnsi="Times New Roman"/>
          <w:color w:val="1F497D" w:themeColor="text2"/>
          <w:sz w:val="24"/>
          <w:szCs w:val="24"/>
        </w:rPr>
        <w:t xml:space="preserve"> </w:t>
      </w:r>
      <w:r w:rsidRPr="00617889">
        <w:rPr>
          <w:rFonts w:ascii="Times New Roman" w:hAnsi="Times New Roman"/>
          <w:color w:val="1F497D" w:themeColor="text2"/>
          <w:sz w:val="24"/>
          <w:szCs w:val="24"/>
        </w:rPr>
        <w:t xml:space="preserve">je zvýšenie kapacít infraštruktúry materských škôl. Operačný program bol schválený Európskou komisiou, na základe toho, že Riadiaci orgán pre IROP sa zaviazal zvýšiť počet detí v materských školách v programovom období 2014-2020. </w:t>
      </w:r>
    </w:p>
    <w:p w:rsidR="00D87D91" w:rsidRPr="00617889" w:rsidRDefault="00D87D9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Vo výzve je stanovená aj : </w:t>
      </w:r>
      <w:r w:rsidRPr="00617889">
        <w:rPr>
          <w:rFonts w:ascii="Times New Roman" w:hAnsi="Times New Roman"/>
          <w:bCs/>
          <w:color w:val="1F497D" w:themeColor="text2"/>
          <w:sz w:val="24"/>
          <w:szCs w:val="24"/>
        </w:rPr>
        <w:t>Podmienka vytvorenia a reálneho obsadenia vytvorených kapacít</w:t>
      </w:r>
      <w:r w:rsidRPr="00617889">
        <w:rPr>
          <w:rFonts w:ascii="Times New Roman" w:hAnsi="Times New Roman"/>
          <w:color w:val="1F497D" w:themeColor="text2"/>
          <w:sz w:val="24"/>
          <w:szCs w:val="24"/>
        </w:rPr>
        <w:t xml:space="preserve"> - Žiadateľ je povinný realizáciou aktivít projektu zvýšiť kapacitu materskej školy minimálne o 10 miest. Žiadateľ preukazuje potrebu vytvorenia nových kapacít Analýzou potreby navyšovania kapacít materskej školy, ktorá je súčasťou prílohy č. 2 k výzve -  Opis projektu. Žiadateľ je povinný novovytvorené kapacity, ktoré vzniknú realizáciou projektu, aj reálne naplniť (obsadiť), a to do termínu ukončenia prvého monitorovaného obdobia udržateľnosti projektu. V praxi to znamená, že projekt podporený zo zdrojov danej výzvy IROP </w:t>
      </w:r>
      <w:r w:rsidRPr="00617889">
        <w:rPr>
          <w:rFonts w:ascii="Times New Roman" w:hAnsi="Times New Roman"/>
          <w:bCs/>
          <w:color w:val="1F497D" w:themeColor="text2"/>
          <w:sz w:val="24"/>
          <w:szCs w:val="24"/>
        </w:rPr>
        <w:t>musí vytvoriť minimálne 10 nových miest</w:t>
      </w:r>
      <w:r w:rsidRPr="00617889">
        <w:rPr>
          <w:rFonts w:ascii="Times New Roman" w:hAnsi="Times New Roman"/>
          <w:color w:val="1F497D" w:themeColor="text2"/>
          <w:sz w:val="24"/>
          <w:szCs w:val="24"/>
        </w:rPr>
        <w:t xml:space="preserve"> v materskej škole, s tým že dané miesta nestačí len vytvoriť, ale aby finančné prostriedky boli vynaložené oprávnene </w:t>
      </w:r>
      <w:r w:rsidRPr="00617889">
        <w:rPr>
          <w:rFonts w:ascii="Times New Roman" w:hAnsi="Times New Roman"/>
          <w:bCs/>
          <w:color w:val="1F497D" w:themeColor="text2"/>
          <w:sz w:val="24"/>
          <w:szCs w:val="24"/>
        </w:rPr>
        <w:t>musia byť dané miesta aj obsadené reálnymi novými deťmi</w:t>
      </w:r>
      <w:r w:rsidRPr="00617889">
        <w:rPr>
          <w:rFonts w:ascii="Times New Roman" w:hAnsi="Times New Roman"/>
          <w:color w:val="1F497D" w:themeColor="text2"/>
          <w:sz w:val="24"/>
          <w:szCs w:val="24"/>
        </w:rPr>
        <w:t xml:space="preserve"> (aby nedošlo k situácii, že prostriedky budú vynaložené na nevyužívanú infraštruktúru, keďže na území SR sú oblasti s vysokým nedostatkom kapacít materských škôl). </w:t>
      </w:r>
    </w:p>
    <w:p w:rsidR="00D87D91" w:rsidRPr="00617889" w:rsidRDefault="00D87D91" w:rsidP="00D2777E">
      <w:pPr>
        <w:jc w:val="both"/>
        <w:rPr>
          <w:rFonts w:ascii="Times New Roman" w:hAnsi="Times New Roman"/>
          <w:sz w:val="24"/>
          <w:szCs w:val="24"/>
        </w:rPr>
      </w:pPr>
    </w:p>
    <w:p w:rsidR="00D87D91" w:rsidRPr="00617889" w:rsidRDefault="00D87D91"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 xml:space="preserve">Otázka č. </w:t>
      </w:r>
      <w:r w:rsidR="006D541F" w:rsidRPr="00617889">
        <w:rPr>
          <w:rFonts w:ascii="Times New Roman" w:hAnsi="Times New Roman" w:cs="Times New Roman"/>
          <w:sz w:val="24"/>
          <w:szCs w:val="24"/>
        </w:rPr>
        <w:t>3</w:t>
      </w:r>
      <w:r w:rsidRPr="00617889">
        <w:rPr>
          <w:rFonts w:ascii="Times New Roman" w:hAnsi="Times New Roman" w:cs="Times New Roman"/>
          <w:sz w:val="24"/>
          <w:szCs w:val="24"/>
        </w:rPr>
        <w:t>:</w:t>
      </w:r>
    </w:p>
    <w:p w:rsidR="00D87D91" w:rsidRPr="00617889" w:rsidRDefault="00D87D91"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Príloha č. 11 je zoznam obcí - sú toto jediné obce, ktoré sú oprávnené pre realizáciu tejto výzvy? Na čo slúži príloha 11?</w:t>
      </w:r>
    </w:p>
    <w:p w:rsidR="00D87D91" w:rsidRPr="00617889" w:rsidRDefault="00D87D91"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D87D91" w:rsidRPr="00617889" w:rsidRDefault="00D87D91"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Nie, nie sú to jediné obce, ktoré sú oprávnené z danej výzvy. V programovom období 2014 – 20 sa cez IROP podporuje okrem regionálneho rozvoja aj mestský rozvoj, na základe čoho bolo stanovených 8 území mestského rozvoja (území mestskej funkčnej oblasti krajského mesta) = 8 krajských miest + obce okolo nich priamo naviazané službami na ne. Na danom základe boli vyhlásené sprostredkovateľské orgány pre IROP = 8 VÚC a 8 krajských miest. Daná príloha slúži len na identifikovanie obcí, ktoré patria do územia mestského rozvoja - územia mestskej funkčnej oblasti krajského mesta. Vo výzve v časti 1.6. Miesto a spôsob podania projektových zámerov na základe daného rozdelenia vie žiadateľ, kam má predložiť projektový zámer. Ak žiadateľ nepatrí do danej oblasti, patrí do územia RIUS a predkladá projektový zámer na príslušný VÚC (okrem VÚC BBSK, kde žiadateľ predkladá projektový zámer na adresu RO pre IROP).</w:t>
      </w:r>
    </w:p>
    <w:p w:rsidR="00D87D91" w:rsidRPr="00617889" w:rsidRDefault="00D87D91" w:rsidP="00D2777E">
      <w:pPr>
        <w:jc w:val="both"/>
        <w:rPr>
          <w:rFonts w:ascii="Times New Roman" w:hAnsi="Times New Roman"/>
          <w:sz w:val="24"/>
          <w:szCs w:val="24"/>
        </w:rPr>
      </w:pPr>
    </w:p>
    <w:p w:rsidR="00D87D91" w:rsidRPr="00617889" w:rsidRDefault="00D87D91" w:rsidP="00D2777E">
      <w:pPr>
        <w:jc w:val="both"/>
        <w:rPr>
          <w:rFonts w:ascii="Times New Roman" w:hAnsi="Times New Roman"/>
          <w:sz w:val="24"/>
          <w:szCs w:val="24"/>
        </w:rPr>
      </w:pPr>
      <w:r w:rsidRPr="00617889">
        <w:rPr>
          <w:rFonts w:ascii="Times New Roman" w:hAnsi="Times New Roman"/>
          <w:sz w:val="24"/>
          <w:szCs w:val="24"/>
        </w:rPr>
        <w:t xml:space="preserve">Otázka č. </w:t>
      </w:r>
      <w:r w:rsidR="006D541F" w:rsidRPr="00617889">
        <w:rPr>
          <w:rFonts w:ascii="Times New Roman" w:hAnsi="Times New Roman"/>
          <w:sz w:val="24"/>
          <w:szCs w:val="24"/>
        </w:rPr>
        <w:t>4</w:t>
      </w:r>
      <w:r w:rsidRPr="00617889">
        <w:rPr>
          <w:rFonts w:ascii="Times New Roman" w:hAnsi="Times New Roman"/>
          <w:sz w:val="24"/>
          <w:szCs w:val="24"/>
        </w:rPr>
        <w:t>:</w:t>
      </w:r>
    </w:p>
    <w:p w:rsidR="00D87D91" w:rsidRPr="00617889" w:rsidRDefault="00D87D91" w:rsidP="00D2777E">
      <w:pPr>
        <w:jc w:val="both"/>
        <w:rPr>
          <w:rFonts w:ascii="Times New Roman" w:hAnsi="Times New Roman"/>
          <w:bCs/>
          <w:sz w:val="24"/>
          <w:szCs w:val="24"/>
        </w:rPr>
      </w:pPr>
      <w:r w:rsidRPr="00617889">
        <w:rPr>
          <w:rFonts w:ascii="Times New Roman" w:hAnsi="Times New Roman"/>
          <w:bCs/>
          <w:sz w:val="24"/>
          <w:szCs w:val="24"/>
        </w:rPr>
        <w:t xml:space="preserve">Splníme podmienku oprávnenosti č. 14, ak hlavnú aktivitu č. 1 (stavebné práce) ukončíme pred podaním ŽoNFP (vrátane kolaudácie), ale hlavnú aktivitu č. 2 (nákup nábytku) zrealizujeme a ukončíme až po podaní ŽoNFP? </w:t>
      </w:r>
    </w:p>
    <w:p w:rsidR="00D87D91" w:rsidRPr="00617889" w:rsidRDefault="00D87D9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Odpoveď: </w:t>
      </w:r>
    </w:p>
    <w:p w:rsidR="00D87D91" w:rsidRPr="00617889" w:rsidRDefault="00D87D9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Áno podmienka č. 14 bude v danom prípade splnená.</w:t>
      </w:r>
    </w:p>
    <w:p w:rsidR="00D87D91" w:rsidRPr="00617889" w:rsidRDefault="00D87D91" w:rsidP="00D2777E">
      <w:pPr>
        <w:jc w:val="both"/>
        <w:rPr>
          <w:rFonts w:ascii="Times New Roman" w:hAnsi="Times New Roman"/>
          <w:sz w:val="24"/>
          <w:szCs w:val="24"/>
        </w:rPr>
      </w:pPr>
    </w:p>
    <w:p w:rsidR="00D87D91" w:rsidRPr="00617889" w:rsidRDefault="00D87D91" w:rsidP="00D2777E">
      <w:pPr>
        <w:jc w:val="both"/>
        <w:rPr>
          <w:rFonts w:ascii="Times New Roman" w:hAnsi="Times New Roman"/>
          <w:sz w:val="24"/>
          <w:szCs w:val="24"/>
        </w:rPr>
      </w:pPr>
      <w:r w:rsidRPr="00617889">
        <w:rPr>
          <w:rFonts w:ascii="Times New Roman" w:hAnsi="Times New Roman"/>
          <w:sz w:val="24"/>
          <w:szCs w:val="24"/>
        </w:rPr>
        <w:t xml:space="preserve">Otázka č. </w:t>
      </w:r>
      <w:r w:rsidR="006D541F" w:rsidRPr="00617889">
        <w:rPr>
          <w:rFonts w:ascii="Times New Roman" w:hAnsi="Times New Roman"/>
          <w:sz w:val="24"/>
          <w:szCs w:val="24"/>
        </w:rPr>
        <w:t>5</w:t>
      </w:r>
      <w:r w:rsidRPr="00617889">
        <w:rPr>
          <w:rFonts w:ascii="Times New Roman" w:hAnsi="Times New Roman"/>
          <w:sz w:val="24"/>
          <w:szCs w:val="24"/>
        </w:rPr>
        <w:t>:</w:t>
      </w:r>
    </w:p>
    <w:p w:rsidR="00D87D91" w:rsidRPr="00617889" w:rsidRDefault="00D87D91" w:rsidP="00D2777E">
      <w:pPr>
        <w:jc w:val="both"/>
        <w:rPr>
          <w:rFonts w:ascii="Times New Roman" w:hAnsi="Times New Roman"/>
          <w:sz w:val="24"/>
          <w:szCs w:val="24"/>
        </w:rPr>
      </w:pPr>
      <w:r w:rsidRPr="00617889">
        <w:rPr>
          <w:rFonts w:ascii="Times New Roman" w:hAnsi="Times New Roman"/>
          <w:sz w:val="24"/>
          <w:szCs w:val="24"/>
        </w:rPr>
        <w:t>Je žiadateľ povinný realizovať oprávnené aktivity pod písmenom A. - C., alebo žiadateľ podmienku splní ak bude realizovať minimálne jednu z vyššie uvedených aktivít?</w:t>
      </w:r>
    </w:p>
    <w:p w:rsidR="00D87D91" w:rsidRPr="00617889" w:rsidRDefault="00D87D91" w:rsidP="00D2777E">
      <w:pPr>
        <w:pStyle w:val="Normlnywebov"/>
        <w:spacing w:before="0" w:beforeAutospacing="0" w:after="0" w:afterAutospacing="0"/>
        <w:jc w:val="both"/>
        <w:rPr>
          <w:color w:val="1F497D" w:themeColor="text2"/>
        </w:rPr>
      </w:pPr>
      <w:r w:rsidRPr="00617889">
        <w:rPr>
          <w:color w:val="1F497D" w:themeColor="text2"/>
        </w:rPr>
        <w:t>Odpoveď:</w:t>
      </w:r>
    </w:p>
    <w:p w:rsidR="00D87D91" w:rsidRPr="00617889" w:rsidRDefault="00D87D91" w:rsidP="00D2777E">
      <w:pPr>
        <w:pStyle w:val="Normlnywebov"/>
        <w:spacing w:before="0" w:beforeAutospacing="0" w:after="0" w:afterAutospacing="0"/>
        <w:jc w:val="both"/>
        <w:rPr>
          <w:color w:val="1F497D" w:themeColor="text2"/>
        </w:rPr>
      </w:pPr>
      <w:r w:rsidRPr="00617889">
        <w:rPr>
          <w:color w:val="1F497D" w:themeColor="text2"/>
        </w:rPr>
        <w:t xml:space="preserve">Podmienka č.13 vo výzve </w:t>
      </w:r>
      <w:r w:rsidR="00AF5066">
        <w:rPr>
          <w:color w:val="1F497D" w:themeColor="text2"/>
        </w:rPr>
        <w:t xml:space="preserve">na predkladanie projektových zámerov </w:t>
      </w:r>
      <w:r w:rsidR="00AF5066">
        <w:rPr>
          <w:color w:val="1F497D" w:themeColor="text2"/>
        </w:rPr>
        <w:t>a podmienka č. 14</w:t>
      </w:r>
      <w:r w:rsidR="00AF5066">
        <w:rPr>
          <w:color w:val="1F497D" w:themeColor="text2"/>
        </w:rPr>
        <w:t xml:space="preserve"> vo výzve na predkladanie ŽoNFP</w:t>
      </w:r>
      <w:r w:rsidRPr="00617889">
        <w:rPr>
          <w:color w:val="1F497D" w:themeColor="text2"/>
        </w:rPr>
        <w:t xml:space="preserve">: </w:t>
      </w:r>
      <w:r w:rsidRPr="00617889">
        <w:rPr>
          <w:bCs/>
          <w:color w:val="1F497D" w:themeColor="text2"/>
        </w:rPr>
        <w:t xml:space="preserve">Podmienka oprávnenosti aktivít projektu </w:t>
      </w:r>
      <w:r w:rsidRPr="00617889">
        <w:rPr>
          <w:color w:val="1F497D" w:themeColor="text2"/>
        </w:rPr>
        <w:t>znie</w:t>
      </w:r>
      <w:r w:rsidRPr="00617889">
        <w:rPr>
          <w:bCs/>
          <w:color w:val="1F497D" w:themeColor="text2"/>
        </w:rPr>
        <w:t>:</w:t>
      </w:r>
      <w:r w:rsidRPr="00617889">
        <w:rPr>
          <w:color w:val="1F497D" w:themeColor="text2"/>
        </w:rPr>
        <w:t xml:space="preserve"> Žiadateľ rozširovanie kapacít materskej školy je povinný realizovať aktivitami pod písmenom a až c. Žiadateľ je zároveň povinný realizovať aj minimálne jednu z aktivít pod písmenom d. a e. Aktivitu f. nie je možné realizovať ako samostatnú aktivitu.</w:t>
      </w:r>
    </w:p>
    <w:p w:rsidR="00D87D91" w:rsidRPr="00617889" w:rsidRDefault="00D87D91" w:rsidP="00D2777E">
      <w:pPr>
        <w:pStyle w:val="Normlnywebov"/>
        <w:spacing w:before="0" w:beforeAutospacing="0" w:after="0" w:afterAutospacing="0"/>
        <w:jc w:val="both"/>
        <w:rPr>
          <w:color w:val="1F497D" w:themeColor="text2"/>
        </w:rPr>
      </w:pPr>
      <w:r w:rsidRPr="00617889">
        <w:rPr>
          <w:color w:val="1F497D" w:themeColor="text2"/>
        </w:rPr>
        <w:t>Z daného vyplýva, že žiadateľ si musí vybrať aktivitu a), b) alebo c). Zároveň si musí vybrať aj medzi aktivitami d) alebo e). Pre aktivitu f) sa žiadateľ môže rozhodnúť, či ju bude realizovať alebo nie.</w:t>
      </w:r>
    </w:p>
    <w:p w:rsidR="007E0DDB" w:rsidRDefault="007E0DDB" w:rsidP="00D2777E">
      <w:pPr>
        <w:pStyle w:val="Normlnywebov"/>
        <w:spacing w:before="0" w:beforeAutospacing="0" w:after="0" w:afterAutospacing="0"/>
        <w:jc w:val="both"/>
        <w:rPr>
          <w:bCs/>
          <w:color w:val="1F497D" w:themeColor="text2"/>
          <w:u w:val="single"/>
        </w:rPr>
      </w:pPr>
    </w:p>
    <w:p w:rsidR="00D87D91" w:rsidRPr="00617889" w:rsidRDefault="00D87D91" w:rsidP="00D2777E">
      <w:pPr>
        <w:pStyle w:val="Normlnywebov"/>
        <w:spacing w:before="0" w:beforeAutospacing="0" w:after="0" w:afterAutospacing="0"/>
        <w:jc w:val="both"/>
        <w:rPr>
          <w:bCs/>
          <w:color w:val="1F497D" w:themeColor="text2"/>
        </w:rPr>
      </w:pPr>
      <w:r w:rsidRPr="00617889">
        <w:rPr>
          <w:bCs/>
          <w:color w:val="1F497D" w:themeColor="text2"/>
          <w:u w:val="single"/>
        </w:rPr>
        <w:t>Príklad</w:t>
      </w:r>
      <w:r w:rsidRPr="00617889">
        <w:rPr>
          <w:bCs/>
          <w:color w:val="1F497D" w:themeColor="text2"/>
        </w:rPr>
        <w:t xml:space="preserve">: </w:t>
      </w:r>
    </w:p>
    <w:p w:rsidR="00D87D91" w:rsidRPr="00617889" w:rsidRDefault="00D87D9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Žiadateľ si vyberie aktivitu </w:t>
      </w:r>
      <w:r w:rsidRPr="00617889">
        <w:rPr>
          <w:rFonts w:ascii="Times New Roman" w:hAnsi="Times New Roman"/>
          <w:bCs/>
          <w:color w:val="1F497D" w:themeColor="text2"/>
          <w:sz w:val="24"/>
          <w:szCs w:val="24"/>
        </w:rPr>
        <w:t>a)</w:t>
      </w:r>
      <w:r w:rsidRPr="00617889">
        <w:rPr>
          <w:rFonts w:ascii="Times New Roman" w:hAnsi="Times New Roman"/>
          <w:color w:val="1F497D" w:themeColor="text2"/>
          <w:sz w:val="24"/>
          <w:szCs w:val="24"/>
        </w:rPr>
        <w:t xml:space="preserve"> výstavba nových objektov materských škôl vrátane prvkov inkluzívneho vzdelávania, aj aktivitu </w:t>
      </w:r>
      <w:r w:rsidRPr="00617889">
        <w:rPr>
          <w:rFonts w:ascii="Times New Roman" w:hAnsi="Times New Roman"/>
          <w:bCs/>
          <w:color w:val="1F497D" w:themeColor="text2"/>
          <w:sz w:val="24"/>
          <w:szCs w:val="24"/>
        </w:rPr>
        <w:t>d)</w:t>
      </w:r>
      <w:r w:rsidRPr="00617889">
        <w:rPr>
          <w:rFonts w:ascii="Times New Roman" w:hAnsi="Times New Roman"/>
          <w:color w:val="1F497D" w:themeColor="text2"/>
          <w:sz w:val="24"/>
          <w:szCs w:val="24"/>
        </w:rPr>
        <w:t xml:space="preserve"> stavebno-technické úpravy areálu materskej školy vrátane detských ihrísk, športových zariadení pre deti – uzavretých aj otvorených areálov s možnosťou celoročnej prevádzky, záhrad vrátane prvkov inkluzívneho vzdelávania; aj aktivitu </w:t>
      </w:r>
      <w:r w:rsidRPr="00617889">
        <w:rPr>
          <w:rFonts w:ascii="Times New Roman" w:hAnsi="Times New Roman"/>
          <w:bCs/>
          <w:color w:val="1F497D" w:themeColor="text2"/>
          <w:sz w:val="24"/>
          <w:szCs w:val="24"/>
        </w:rPr>
        <w:t>e)</w:t>
      </w:r>
      <w:r w:rsidRPr="00617889">
        <w:rPr>
          <w:rFonts w:ascii="Times New Roman" w:hAnsi="Times New Roman"/>
          <w:color w:val="1F497D" w:themeColor="text2"/>
          <w:sz w:val="24"/>
          <w:szCs w:val="24"/>
        </w:rPr>
        <w:t xml:space="preserve"> obstaranie materiálno-technického vybavenia materských škôl. </w:t>
      </w:r>
    </w:p>
    <w:p w:rsidR="00D87D91" w:rsidRPr="00617889" w:rsidRDefault="00D87D91" w:rsidP="00D2777E">
      <w:pPr>
        <w:jc w:val="both"/>
        <w:rPr>
          <w:rFonts w:ascii="Times New Roman" w:hAnsi="Times New Roman"/>
          <w:sz w:val="24"/>
          <w:szCs w:val="24"/>
        </w:rPr>
      </w:pPr>
    </w:p>
    <w:p w:rsidR="00D87D91" w:rsidRPr="00617889" w:rsidRDefault="00D87D91" w:rsidP="00D2777E">
      <w:pPr>
        <w:jc w:val="both"/>
        <w:rPr>
          <w:rFonts w:ascii="Times New Roman" w:hAnsi="Times New Roman"/>
          <w:sz w:val="24"/>
          <w:szCs w:val="24"/>
        </w:rPr>
      </w:pPr>
      <w:r w:rsidRPr="00617889">
        <w:rPr>
          <w:rFonts w:ascii="Times New Roman" w:hAnsi="Times New Roman"/>
          <w:sz w:val="24"/>
          <w:szCs w:val="24"/>
        </w:rPr>
        <w:t xml:space="preserve">Otázka č. </w:t>
      </w:r>
      <w:r w:rsidR="006D541F" w:rsidRPr="00617889">
        <w:rPr>
          <w:rFonts w:ascii="Times New Roman" w:hAnsi="Times New Roman"/>
          <w:sz w:val="24"/>
          <w:szCs w:val="24"/>
        </w:rPr>
        <w:t>6</w:t>
      </w:r>
      <w:r w:rsidRPr="00617889">
        <w:rPr>
          <w:rFonts w:ascii="Times New Roman" w:hAnsi="Times New Roman"/>
          <w:sz w:val="24"/>
          <w:szCs w:val="24"/>
        </w:rPr>
        <w:t>:</w:t>
      </w:r>
    </w:p>
    <w:p w:rsidR="00D87D91" w:rsidRPr="00617889" w:rsidRDefault="00D87D91"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Môže žiadateľ predložiť v rámci jedného projektu rekonštrukciu 2 elokovaných pracovísk? (pracoviská sú každé v inej štvrti mesta a na oboch chcú rozširovať o 1 triedu).</w:t>
      </w:r>
    </w:p>
    <w:p w:rsidR="00D87D91" w:rsidRPr="00617889" w:rsidRDefault="00D87D91"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D87D91" w:rsidRPr="00617889" w:rsidRDefault="00D87D91"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 rámci výzvy 2.2.1 na materské školy  nie je možné podávať v jednom PZ</w:t>
      </w:r>
      <w:r w:rsidR="00232307" w:rsidRPr="00617889">
        <w:rPr>
          <w:rFonts w:ascii="Times New Roman" w:hAnsi="Times New Roman" w:cs="Times New Roman"/>
          <w:color w:val="1F497D" w:themeColor="text2"/>
          <w:sz w:val="24"/>
          <w:szCs w:val="24"/>
        </w:rPr>
        <w:t>/ŽoNFP</w:t>
      </w:r>
      <w:r w:rsidRPr="00617889">
        <w:rPr>
          <w:rFonts w:ascii="Times New Roman" w:hAnsi="Times New Roman" w:cs="Times New Roman"/>
          <w:color w:val="1F497D" w:themeColor="text2"/>
          <w:sz w:val="24"/>
          <w:szCs w:val="24"/>
        </w:rPr>
        <w:t xml:space="preserve"> projekty pre dve a viac materských škôl. Aj MCA je nastavená tak, že 1 PZ</w:t>
      </w:r>
      <w:r w:rsidR="00232307" w:rsidRPr="00617889">
        <w:rPr>
          <w:rFonts w:ascii="Times New Roman" w:hAnsi="Times New Roman" w:cs="Times New Roman"/>
          <w:color w:val="1F497D" w:themeColor="text2"/>
          <w:sz w:val="24"/>
          <w:szCs w:val="24"/>
        </w:rPr>
        <w:t>/1 ŽoNFP</w:t>
      </w:r>
      <w:r w:rsidRPr="00617889">
        <w:rPr>
          <w:rFonts w:ascii="Times New Roman" w:hAnsi="Times New Roman" w:cs="Times New Roman"/>
          <w:color w:val="1F497D" w:themeColor="text2"/>
          <w:sz w:val="24"/>
          <w:szCs w:val="24"/>
        </w:rPr>
        <w:t xml:space="preserve"> = 1 materská škola. V danom prípade ide o jedného zriaďovateľa, j</w:t>
      </w:r>
      <w:r w:rsidR="00232307" w:rsidRPr="00617889">
        <w:rPr>
          <w:rFonts w:ascii="Times New Roman" w:hAnsi="Times New Roman" w:cs="Times New Roman"/>
          <w:color w:val="1F497D" w:themeColor="text2"/>
          <w:sz w:val="24"/>
          <w:szCs w:val="24"/>
        </w:rPr>
        <w:t>ednu materskú školu, ktorá má 2 </w:t>
      </w:r>
      <w:r w:rsidRPr="00617889">
        <w:rPr>
          <w:rFonts w:ascii="Times New Roman" w:hAnsi="Times New Roman" w:cs="Times New Roman"/>
          <w:color w:val="1F497D" w:themeColor="text2"/>
          <w:sz w:val="24"/>
          <w:szCs w:val="24"/>
        </w:rPr>
        <w:t>pracoviská/objekty, z čoho vyplýva že môžu byť predložené v jednom projektovom zámere.</w:t>
      </w:r>
    </w:p>
    <w:p w:rsidR="00D87D91" w:rsidRPr="00617889" w:rsidRDefault="00D87D91" w:rsidP="00D2777E">
      <w:pPr>
        <w:jc w:val="both"/>
        <w:rPr>
          <w:rFonts w:ascii="Times New Roman" w:hAnsi="Times New Roman" w:cs="Times New Roman"/>
          <w:sz w:val="24"/>
          <w:szCs w:val="24"/>
        </w:rPr>
      </w:pPr>
    </w:p>
    <w:p w:rsidR="00185DD6" w:rsidRPr="00617889" w:rsidRDefault="00185DD6" w:rsidP="00D2777E">
      <w:pPr>
        <w:jc w:val="both"/>
        <w:rPr>
          <w:rFonts w:ascii="Times New Roman" w:hAnsi="Times New Roman" w:cs="Times New Roman"/>
          <w:sz w:val="24"/>
          <w:szCs w:val="24"/>
        </w:rPr>
      </w:pPr>
      <w:r w:rsidRPr="00617889">
        <w:rPr>
          <w:rFonts w:ascii="Times New Roman" w:hAnsi="Times New Roman" w:cs="Times New Roman"/>
          <w:sz w:val="24"/>
          <w:szCs w:val="24"/>
        </w:rPr>
        <w:t xml:space="preserve">Otázka </w:t>
      </w:r>
      <w:r w:rsidR="00D87D91" w:rsidRPr="00617889">
        <w:rPr>
          <w:rFonts w:ascii="Times New Roman" w:hAnsi="Times New Roman" w:cs="Times New Roman"/>
          <w:sz w:val="24"/>
          <w:szCs w:val="24"/>
        </w:rPr>
        <w:t xml:space="preserve">č. </w:t>
      </w:r>
      <w:r w:rsidR="006D541F" w:rsidRPr="00617889">
        <w:rPr>
          <w:rFonts w:ascii="Times New Roman" w:hAnsi="Times New Roman" w:cs="Times New Roman"/>
          <w:sz w:val="24"/>
          <w:szCs w:val="24"/>
        </w:rPr>
        <w:t>7</w:t>
      </w:r>
      <w:r w:rsidR="00D87D91" w:rsidRPr="00617889">
        <w:rPr>
          <w:rFonts w:ascii="Times New Roman" w:hAnsi="Times New Roman" w:cs="Times New Roman"/>
          <w:sz w:val="24"/>
          <w:szCs w:val="24"/>
        </w:rPr>
        <w:t>:</w:t>
      </w:r>
    </w:p>
    <w:p w:rsidR="00185DD6" w:rsidRPr="00617889" w:rsidRDefault="00185DD6" w:rsidP="00D2777E">
      <w:pPr>
        <w:jc w:val="both"/>
        <w:rPr>
          <w:rFonts w:ascii="Times New Roman" w:hAnsi="Times New Roman" w:cs="Times New Roman"/>
          <w:sz w:val="24"/>
          <w:szCs w:val="24"/>
        </w:rPr>
      </w:pPr>
      <w:r w:rsidRPr="00617889">
        <w:rPr>
          <w:rFonts w:ascii="Times New Roman" w:hAnsi="Times New Roman" w:cs="Times New Roman"/>
          <w:sz w:val="24"/>
          <w:szCs w:val="24"/>
        </w:rPr>
        <w:t>Obec má v súčasnosti zriadenú materskú škôlku s kapacitou určenou pre 9 detí (herňa spojená so spálňou) 37,05 m2, skutočná obsadenosť je 19 detí, v rámci projektu chce realizovať rekonštrukc</w:t>
      </w:r>
      <w:r w:rsidR="00232307" w:rsidRPr="00617889">
        <w:rPr>
          <w:rFonts w:ascii="Times New Roman" w:hAnsi="Times New Roman" w:cs="Times New Roman"/>
          <w:sz w:val="24"/>
          <w:szCs w:val="24"/>
        </w:rPr>
        <w:t>iu MŠ s rozšírením priestoru MŠ</w:t>
      </w:r>
      <w:r w:rsidRPr="00617889">
        <w:rPr>
          <w:rFonts w:ascii="Times New Roman" w:hAnsi="Times New Roman" w:cs="Times New Roman"/>
          <w:sz w:val="24"/>
          <w:szCs w:val="24"/>
        </w:rPr>
        <w:t>, ako sa v takomto prípade vypočítava benchmark pri rekonštrukcií -  19x2500;  9x2500 + 10x6700?</w:t>
      </w:r>
    </w:p>
    <w:p w:rsidR="00185DD6" w:rsidRPr="00617889" w:rsidRDefault="00185DD6"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185DD6" w:rsidRPr="00617889" w:rsidRDefault="00185DD6"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 prípade, ak je už v súčasnosti obsadenosť MŠ 19 detí a projektom sa nevytvárajú žiadne nové kapacity MŠ, nie je takto popísaný projekt oprávnený na financovanie v rámci výzvy na predkladanie PZ na zvýšenie kapacít infraštruktúry MŠ, nakoľko nespĺňa podmienku č. 32 výzvy: Žiadateľ je povinný realizáciou aktivít projektu zvýšiť kapacitu materskej školy minimálne o</w:t>
      </w:r>
      <w:r w:rsidR="00310F81" w:rsidRPr="00617889">
        <w:rPr>
          <w:rFonts w:ascii="Times New Roman" w:hAnsi="Times New Roman" w:cs="Times New Roman"/>
          <w:color w:val="1F497D" w:themeColor="text2"/>
          <w:sz w:val="24"/>
          <w:szCs w:val="24"/>
        </w:rPr>
        <w:t xml:space="preserve"> ďalších </w:t>
      </w:r>
      <w:r w:rsidRPr="00617889">
        <w:rPr>
          <w:rFonts w:ascii="Times New Roman" w:hAnsi="Times New Roman" w:cs="Times New Roman"/>
          <w:color w:val="1F497D" w:themeColor="text2"/>
          <w:sz w:val="24"/>
          <w:szCs w:val="24"/>
        </w:rPr>
        <w:t>10 miest</w:t>
      </w:r>
      <w:r w:rsidR="00310F81" w:rsidRPr="00617889">
        <w:rPr>
          <w:rFonts w:ascii="Times New Roman" w:hAnsi="Times New Roman" w:cs="Times New Roman"/>
          <w:color w:val="1F497D" w:themeColor="text2"/>
          <w:sz w:val="24"/>
          <w:szCs w:val="24"/>
        </w:rPr>
        <w:t xml:space="preserve"> (pre deti, ktoré ešte nie sú evidované v sieti MŠ)</w:t>
      </w:r>
      <w:r w:rsidRPr="00617889">
        <w:rPr>
          <w:rFonts w:ascii="Times New Roman" w:hAnsi="Times New Roman" w:cs="Times New Roman"/>
          <w:color w:val="1F497D" w:themeColor="text2"/>
          <w:sz w:val="24"/>
          <w:szCs w:val="24"/>
        </w:rPr>
        <w:t>.</w:t>
      </w:r>
    </w:p>
    <w:p w:rsidR="00DB3817" w:rsidRPr="00617889" w:rsidRDefault="00DB3817" w:rsidP="00D2777E">
      <w:pPr>
        <w:jc w:val="both"/>
        <w:rPr>
          <w:rFonts w:ascii="Times New Roman" w:eastAsia="Times New Roman" w:hAnsi="Times New Roman" w:cs="Times New Roman"/>
          <w:color w:val="1F497D" w:themeColor="text2"/>
          <w:sz w:val="24"/>
          <w:szCs w:val="24"/>
        </w:rPr>
      </w:pPr>
    </w:p>
    <w:p w:rsidR="00795524" w:rsidRPr="00617889" w:rsidRDefault="00795524"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 xml:space="preserve">Otázka č. </w:t>
      </w:r>
      <w:r w:rsidR="006D541F" w:rsidRPr="00617889">
        <w:rPr>
          <w:rFonts w:ascii="Times New Roman" w:hAnsi="Times New Roman" w:cs="Times New Roman"/>
          <w:sz w:val="24"/>
          <w:szCs w:val="24"/>
        </w:rPr>
        <w:t>8</w:t>
      </w:r>
      <w:r w:rsidRPr="00617889">
        <w:rPr>
          <w:rFonts w:ascii="Times New Roman" w:hAnsi="Times New Roman" w:cs="Times New Roman"/>
          <w:sz w:val="24"/>
          <w:szCs w:val="24"/>
        </w:rPr>
        <w:t>:</w:t>
      </w:r>
    </w:p>
    <w:p w:rsidR="00795524" w:rsidRPr="00617889" w:rsidRDefault="00795524"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Je oprávnená aj rekonštrukcia kuchyne? (vo výzve sa spomína iba jedáleň).</w:t>
      </w:r>
    </w:p>
    <w:p w:rsidR="00795524" w:rsidRPr="00617889" w:rsidRDefault="00795524"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795524" w:rsidRPr="00617889" w:rsidRDefault="00795524"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 súlade s § 139 ods. 2 zákona č. 245/2008 Z. z. o výchove a vzdelávaní (školský zákon) zariadeniami školského stravovania sú:</w:t>
      </w:r>
    </w:p>
    <w:p w:rsidR="00795524" w:rsidRPr="00617889" w:rsidRDefault="00795524" w:rsidP="00D2777E">
      <w:pPr>
        <w:pStyle w:val="Obyajntext"/>
        <w:numPr>
          <w:ilvl w:val="0"/>
          <w:numId w:val="16"/>
        </w:num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Školská jedáleň (súčasťou je kuchyňa)</w:t>
      </w:r>
    </w:p>
    <w:p w:rsidR="00795524" w:rsidRPr="00617889" w:rsidRDefault="00795524" w:rsidP="00D2777E">
      <w:pPr>
        <w:pStyle w:val="Obyajntext"/>
        <w:numPr>
          <w:ilvl w:val="0"/>
          <w:numId w:val="16"/>
        </w:num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Výdajná školská jedáleň (dovezené jedlo, ktoré je ohrievané a vydávané)</w:t>
      </w:r>
    </w:p>
    <w:p w:rsidR="00795524" w:rsidRPr="00617889" w:rsidRDefault="00795524"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Preto je nevyhnutné </w:t>
      </w:r>
      <w:r w:rsidR="00951019" w:rsidRPr="00617889">
        <w:rPr>
          <w:rFonts w:ascii="Times New Roman" w:hAnsi="Times New Roman" w:cs="Times New Roman"/>
          <w:color w:val="1F497D" w:themeColor="text2"/>
          <w:sz w:val="24"/>
          <w:szCs w:val="24"/>
        </w:rPr>
        <w:t xml:space="preserve">používať len tieto pomenovania. </w:t>
      </w:r>
      <w:r w:rsidR="00951019" w:rsidRPr="00617889">
        <w:rPr>
          <w:rFonts w:ascii="Times New Roman" w:hAnsi="Times New Roman"/>
          <w:color w:val="1F497D"/>
          <w:sz w:val="24"/>
          <w:szCs w:val="24"/>
        </w:rPr>
        <w:t>V zmysle aktualizovanej prílohy č.5 k</w:t>
      </w:r>
      <w:r w:rsidR="00232307" w:rsidRPr="00617889">
        <w:rPr>
          <w:rFonts w:ascii="Times New Roman" w:hAnsi="Times New Roman"/>
          <w:color w:val="1F497D"/>
          <w:sz w:val="24"/>
          <w:szCs w:val="24"/>
        </w:rPr>
        <w:t> </w:t>
      </w:r>
      <w:r w:rsidR="00951019" w:rsidRPr="00617889">
        <w:rPr>
          <w:rFonts w:ascii="Times New Roman" w:hAnsi="Times New Roman"/>
          <w:color w:val="1F497D"/>
          <w:sz w:val="24"/>
          <w:szCs w:val="24"/>
        </w:rPr>
        <w:t>Výzve</w:t>
      </w:r>
      <w:r w:rsidR="00232307" w:rsidRPr="00617889">
        <w:rPr>
          <w:rFonts w:ascii="Times New Roman" w:hAnsi="Times New Roman"/>
          <w:color w:val="1F497D"/>
          <w:sz w:val="24"/>
          <w:szCs w:val="24"/>
        </w:rPr>
        <w:t xml:space="preserve"> </w:t>
      </w:r>
      <w:r w:rsidR="00951019" w:rsidRPr="00617889">
        <w:rPr>
          <w:rFonts w:ascii="Times New Roman" w:hAnsi="Times New Roman"/>
          <w:color w:val="1F497D"/>
          <w:sz w:val="24"/>
          <w:szCs w:val="24"/>
        </w:rPr>
        <w:t xml:space="preserve">(Zoznam oprávnených výdavkov) sú </w:t>
      </w:r>
      <w:r w:rsidR="00951019" w:rsidRPr="00617889">
        <w:rPr>
          <w:rFonts w:ascii="Times New Roman" w:hAnsi="Times New Roman" w:cs="Times New Roman"/>
          <w:color w:val="1F497D" w:themeColor="text2"/>
          <w:sz w:val="24"/>
          <w:szCs w:val="24"/>
        </w:rPr>
        <w:t xml:space="preserve">oprávnené výdavky </w:t>
      </w:r>
      <w:r w:rsidRPr="00617889">
        <w:rPr>
          <w:rFonts w:ascii="Times New Roman" w:hAnsi="Times New Roman" w:cs="Times New Roman"/>
          <w:color w:val="1F497D" w:themeColor="text2"/>
          <w:sz w:val="24"/>
          <w:szCs w:val="24"/>
        </w:rPr>
        <w:t>súv</w:t>
      </w:r>
      <w:r w:rsidR="00951019" w:rsidRPr="00617889">
        <w:rPr>
          <w:rFonts w:ascii="Times New Roman" w:hAnsi="Times New Roman" w:cs="Times New Roman"/>
          <w:color w:val="1F497D" w:themeColor="text2"/>
          <w:sz w:val="24"/>
          <w:szCs w:val="24"/>
        </w:rPr>
        <w:t>isiace s rekonštrukciou kuchyne</w:t>
      </w:r>
      <w:r w:rsidR="00951019" w:rsidRPr="00617889">
        <w:rPr>
          <w:rFonts w:ascii="Times New Roman" w:hAnsi="Times New Roman"/>
          <w:color w:val="1F497D"/>
          <w:sz w:val="24"/>
          <w:szCs w:val="24"/>
        </w:rPr>
        <w:t xml:space="preserve"> zaradené pod kapitálové výdavky 713 Trieda 022 – Samostatné hnuteľné veci a súbory hnuteľných vecí.</w:t>
      </w:r>
    </w:p>
    <w:p w:rsidR="006D541F" w:rsidRPr="00617889" w:rsidRDefault="006D541F" w:rsidP="00D2777E">
      <w:pPr>
        <w:pStyle w:val="Obyajntext"/>
        <w:jc w:val="both"/>
        <w:rPr>
          <w:rFonts w:ascii="Times New Roman" w:hAnsi="Times New Roman" w:cs="Times New Roman"/>
          <w:color w:val="1F497D" w:themeColor="text2"/>
          <w:sz w:val="24"/>
          <w:szCs w:val="24"/>
        </w:rPr>
      </w:pPr>
    </w:p>
    <w:p w:rsidR="003C7DA8" w:rsidRPr="00617889" w:rsidRDefault="003C7DA8" w:rsidP="00D2777E">
      <w:pPr>
        <w:jc w:val="both"/>
        <w:rPr>
          <w:rFonts w:ascii="Times New Roman" w:hAnsi="Times New Roman" w:cs="Times New Roman"/>
          <w:iCs/>
          <w:sz w:val="24"/>
          <w:szCs w:val="24"/>
        </w:rPr>
      </w:pPr>
      <w:r w:rsidRPr="00617889">
        <w:rPr>
          <w:rFonts w:ascii="Times New Roman" w:hAnsi="Times New Roman" w:cs="Times New Roman"/>
          <w:iCs/>
          <w:sz w:val="24"/>
          <w:szCs w:val="24"/>
        </w:rPr>
        <w:t>Otázka</w:t>
      </w:r>
      <w:r w:rsidR="00CD6C30" w:rsidRPr="00617889">
        <w:rPr>
          <w:rFonts w:ascii="Times New Roman" w:hAnsi="Times New Roman" w:cs="Times New Roman"/>
          <w:iCs/>
          <w:sz w:val="24"/>
          <w:szCs w:val="24"/>
        </w:rPr>
        <w:t xml:space="preserve"> č. </w:t>
      </w:r>
      <w:r w:rsidR="006D541F" w:rsidRPr="00617889">
        <w:rPr>
          <w:rFonts w:ascii="Times New Roman" w:hAnsi="Times New Roman" w:cs="Times New Roman"/>
          <w:iCs/>
          <w:sz w:val="24"/>
          <w:szCs w:val="24"/>
        </w:rPr>
        <w:t>9</w:t>
      </w:r>
      <w:r w:rsidR="00CD6C30" w:rsidRPr="00617889">
        <w:rPr>
          <w:rFonts w:ascii="Times New Roman" w:hAnsi="Times New Roman" w:cs="Times New Roman"/>
          <w:iCs/>
          <w:sz w:val="24"/>
          <w:szCs w:val="24"/>
        </w:rPr>
        <w:t>:</w:t>
      </w:r>
    </w:p>
    <w:p w:rsidR="003C7DA8" w:rsidRPr="00617889" w:rsidRDefault="003C7DA8" w:rsidP="00D2777E">
      <w:pPr>
        <w:jc w:val="both"/>
        <w:rPr>
          <w:rFonts w:ascii="Times New Roman" w:hAnsi="Times New Roman" w:cs="Times New Roman"/>
          <w:sz w:val="24"/>
          <w:szCs w:val="24"/>
        </w:rPr>
      </w:pPr>
      <w:r w:rsidRPr="00617889">
        <w:rPr>
          <w:rFonts w:ascii="Times New Roman" w:hAnsi="Times New Roman" w:cs="Times New Roman"/>
          <w:i/>
          <w:iCs/>
          <w:sz w:val="24"/>
          <w:szCs w:val="24"/>
        </w:rPr>
        <w:t>Žiadateľ je povinný novovytvorené kapacity, ktoré vzniknú realizáciou projektu, aj reálne vyplniť, a to do termínu ukončenia prvého monitorovaného obdobia udržateľnosti projektu</w:t>
      </w:r>
      <w:r w:rsidRPr="00617889">
        <w:rPr>
          <w:rFonts w:ascii="Times New Roman" w:hAnsi="Times New Roman" w:cs="Times New Roman"/>
          <w:sz w:val="24"/>
          <w:szCs w:val="24"/>
        </w:rPr>
        <w:t>  - teda jedná sa o obdobie 12 mesiacov odo dňa finančného ukončenia projektu. Moja otázka znie od kedy sa ráta toto obdobie? Od vystavenia a uhradenia poslednej faktúry alebo od pripísania finančných prostriedkov z  poslednej žiadosti o platbu na účet Žiadateľa?</w:t>
      </w:r>
    </w:p>
    <w:p w:rsidR="007E0DDB" w:rsidRDefault="007E0DDB" w:rsidP="00D2777E">
      <w:pPr>
        <w:autoSpaceDE w:val="0"/>
        <w:autoSpaceDN w:val="0"/>
        <w:jc w:val="both"/>
        <w:rPr>
          <w:rFonts w:ascii="Times New Roman" w:hAnsi="Times New Roman" w:cs="Times New Roman"/>
          <w:color w:val="1F497D" w:themeColor="text2"/>
          <w:sz w:val="24"/>
          <w:szCs w:val="24"/>
        </w:rPr>
      </w:pPr>
    </w:p>
    <w:p w:rsidR="007E0DDB" w:rsidRDefault="007E0DDB" w:rsidP="00D2777E">
      <w:pPr>
        <w:autoSpaceDE w:val="0"/>
        <w:autoSpaceDN w:val="0"/>
        <w:jc w:val="both"/>
        <w:rPr>
          <w:rFonts w:ascii="Times New Roman" w:hAnsi="Times New Roman" w:cs="Times New Roman"/>
          <w:color w:val="1F497D" w:themeColor="text2"/>
          <w:sz w:val="24"/>
          <w:szCs w:val="24"/>
        </w:rPr>
      </w:pPr>
    </w:p>
    <w:p w:rsidR="003C7DA8" w:rsidRPr="00617889" w:rsidRDefault="003C7DA8" w:rsidP="00D2777E">
      <w:pPr>
        <w:autoSpaceDE w:val="0"/>
        <w:autoSpaceDN w:val="0"/>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3C7DA8" w:rsidRPr="00617889" w:rsidRDefault="003C7DA8" w:rsidP="00D2777E">
      <w:pPr>
        <w:autoSpaceDE w:val="0"/>
        <w:autoSpaceDN w:val="0"/>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 zmysle Príručky pre žiadateľa IROP zodpovedá pojem finančné ukončenie projektu pojmu ukončenie realizácie projektu, ako tento pojem používa Systém riadenia EŠIF a súčasne v zmysle Systému finančného riadenia sa projekt po ukončení realizácie projektu označuje ako „ukončená operácia“ – nastane dňom, kedy po zrealizovaní všetkých aktivít v rámci realizácie aktivít projektu došlo k splneniu oboch nasledovných podmienok:</w:t>
      </w:r>
    </w:p>
    <w:p w:rsidR="003C7DA8" w:rsidRPr="00617889" w:rsidRDefault="003C7DA8" w:rsidP="00D2777E">
      <w:pPr>
        <w:autoSpaceDE w:val="0"/>
        <w:autoSpaceDN w:val="0"/>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a) prijímateľ uhradil všetky oprávnené výdavky všetkým svojím dodávateľom, voči ktorým mal právne záväznú povinnosť úhrady výdavkov a tieto sú premietnuté do účtovníctva prijímateľa v zmysle príslušných právnych predpisov SR a podmienok stanovených v zmluve o poskytnutí NFP a</w:t>
      </w:r>
    </w:p>
    <w:p w:rsidR="003C7DA8" w:rsidRPr="00617889" w:rsidRDefault="003C7DA8"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b) prijímateľovi bol uhradený/zúčtovaný zodpovedajúci NFP.</w:t>
      </w:r>
    </w:p>
    <w:p w:rsidR="00CD6C30" w:rsidRPr="00617889" w:rsidRDefault="00CD6C30" w:rsidP="00D2777E">
      <w:pPr>
        <w:jc w:val="both"/>
        <w:rPr>
          <w:rFonts w:ascii="Times New Roman" w:hAnsi="Times New Roman" w:cs="Times New Roman"/>
          <w:sz w:val="24"/>
          <w:szCs w:val="24"/>
        </w:rPr>
      </w:pPr>
    </w:p>
    <w:p w:rsidR="003C7DA8" w:rsidRPr="00617889" w:rsidRDefault="003C7DA8" w:rsidP="00D2777E">
      <w:pPr>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w:t>
      </w:r>
      <w:r w:rsidR="006D541F" w:rsidRPr="00617889">
        <w:rPr>
          <w:rFonts w:ascii="Times New Roman" w:hAnsi="Times New Roman" w:cs="Times New Roman"/>
          <w:sz w:val="24"/>
          <w:szCs w:val="24"/>
        </w:rPr>
        <w:t>10</w:t>
      </w:r>
      <w:r w:rsidR="00CD6C30" w:rsidRPr="00617889">
        <w:rPr>
          <w:rFonts w:ascii="Times New Roman" w:hAnsi="Times New Roman" w:cs="Times New Roman"/>
          <w:sz w:val="24"/>
          <w:szCs w:val="24"/>
        </w:rPr>
        <w:t>:</w:t>
      </w:r>
      <w:r w:rsidRPr="00617889">
        <w:rPr>
          <w:rFonts w:ascii="Times New Roman" w:hAnsi="Times New Roman" w:cs="Times New Roman"/>
          <w:sz w:val="24"/>
          <w:szCs w:val="24"/>
        </w:rPr>
        <w:t xml:space="preserve"> </w:t>
      </w:r>
    </w:p>
    <w:p w:rsidR="003C7DA8" w:rsidRPr="00617889" w:rsidRDefault="003C7DA8" w:rsidP="00D2777E">
      <w:pPr>
        <w:jc w:val="both"/>
        <w:rPr>
          <w:rFonts w:ascii="Times New Roman" w:hAnsi="Times New Roman" w:cs="Times New Roman"/>
          <w:sz w:val="24"/>
          <w:szCs w:val="24"/>
        </w:rPr>
      </w:pPr>
      <w:r w:rsidRPr="00617889">
        <w:rPr>
          <w:rFonts w:ascii="Times New Roman" w:hAnsi="Times New Roman" w:cs="Times New Roman"/>
          <w:sz w:val="24"/>
          <w:szCs w:val="24"/>
        </w:rPr>
        <w:t>Môže byť oprávnený projektový zámer občianskeho združenia, ktoré plánuje v rámci projektu  zvýšiť kapacitu súčasne prevádzkovaného zariadenia a zároveň vybudovanie novej MŠ v inej časti mesta?</w:t>
      </w:r>
    </w:p>
    <w:p w:rsidR="003C7DA8" w:rsidRPr="00617889" w:rsidRDefault="003C7DA8"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Odpoveď: </w:t>
      </w:r>
    </w:p>
    <w:p w:rsidR="003C7DA8" w:rsidRPr="00617889" w:rsidRDefault="003C7DA8"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V rámci výzvy 2.2.1. na materské školy </w:t>
      </w:r>
      <w:r w:rsidRPr="00617889">
        <w:rPr>
          <w:rFonts w:ascii="Times New Roman" w:hAnsi="Times New Roman" w:cs="Times New Roman"/>
          <w:color w:val="1F497D" w:themeColor="text2"/>
          <w:sz w:val="24"/>
          <w:szCs w:val="24"/>
          <w:u w:val="single"/>
        </w:rPr>
        <w:t>nie je možné</w:t>
      </w:r>
      <w:r w:rsidRPr="00617889">
        <w:rPr>
          <w:rFonts w:ascii="Times New Roman" w:hAnsi="Times New Roman" w:cs="Times New Roman"/>
          <w:color w:val="1F497D" w:themeColor="text2"/>
          <w:sz w:val="24"/>
          <w:szCs w:val="24"/>
        </w:rPr>
        <w:t xml:space="preserve"> podávať v jednom PZ</w:t>
      </w:r>
      <w:r w:rsidR="00BE3493" w:rsidRPr="00617889">
        <w:rPr>
          <w:rFonts w:ascii="Times New Roman" w:hAnsi="Times New Roman" w:cs="Times New Roman"/>
          <w:color w:val="1F497D" w:themeColor="text2"/>
          <w:sz w:val="24"/>
          <w:szCs w:val="24"/>
        </w:rPr>
        <w:t>/ jednej ŽoNFP</w:t>
      </w:r>
      <w:r w:rsidRPr="00617889">
        <w:rPr>
          <w:rFonts w:ascii="Times New Roman" w:hAnsi="Times New Roman" w:cs="Times New Roman"/>
          <w:color w:val="1F497D" w:themeColor="text2"/>
          <w:sz w:val="24"/>
          <w:szCs w:val="24"/>
        </w:rPr>
        <w:t xml:space="preserve"> projekty pre dve a viac materských škôl. Aj MCA je nastavená tak, že 1 Projektový zámer</w:t>
      </w:r>
      <w:r w:rsidR="00BE3493" w:rsidRPr="00617889">
        <w:rPr>
          <w:rFonts w:ascii="Times New Roman" w:hAnsi="Times New Roman" w:cs="Times New Roman"/>
          <w:color w:val="1F497D" w:themeColor="text2"/>
          <w:sz w:val="24"/>
          <w:szCs w:val="24"/>
        </w:rPr>
        <w:t>/ 1 ŽoNFP</w:t>
      </w:r>
      <w:r w:rsidRPr="00617889">
        <w:rPr>
          <w:rFonts w:ascii="Times New Roman" w:hAnsi="Times New Roman" w:cs="Times New Roman"/>
          <w:color w:val="1F497D" w:themeColor="text2"/>
          <w:sz w:val="24"/>
          <w:szCs w:val="24"/>
        </w:rPr>
        <w:t xml:space="preserve"> = 1 materská škola. V prípade, ak ide o jedného zriaďovateľa, jednu materskú školu, ktorá má 2 pracoviská/objekty, v takom prípade </w:t>
      </w:r>
      <w:r w:rsidRPr="00617889">
        <w:rPr>
          <w:rFonts w:ascii="Times New Roman" w:hAnsi="Times New Roman" w:cs="Times New Roman"/>
          <w:color w:val="1F497D" w:themeColor="text2"/>
          <w:sz w:val="24"/>
          <w:szCs w:val="24"/>
          <w:u w:val="single"/>
        </w:rPr>
        <w:t>môžu byť</w:t>
      </w:r>
      <w:r w:rsidRPr="00617889">
        <w:rPr>
          <w:rFonts w:ascii="Times New Roman" w:hAnsi="Times New Roman" w:cs="Times New Roman"/>
          <w:color w:val="1F497D" w:themeColor="text2"/>
          <w:sz w:val="24"/>
          <w:szCs w:val="24"/>
        </w:rPr>
        <w:t xml:space="preserve"> predložené v jednom projektovom zámere.  Upozorňujeme, že za účelom obmedzenia neprimeraného nárastu novovytvorených kapacít v rámci jednej ÚIJ RO/SO pre IROP stanovilo limity pre maximálne percentuálne navýšenie kapacít vo vzťahu k existujúcim využívaným kapacitám materských škôl (príloha č.8 PZ).</w:t>
      </w:r>
    </w:p>
    <w:p w:rsidR="003C7DA8" w:rsidRPr="00617889" w:rsidRDefault="003C7DA8" w:rsidP="00D2777E">
      <w:pPr>
        <w:jc w:val="both"/>
        <w:rPr>
          <w:rFonts w:ascii="Times New Roman" w:hAnsi="Times New Roman" w:cs="Times New Roman"/>
          <w:color w:val="1F497D" w:themeColor="text2"/>
          <w:sz w:val="24"/>
          <w:szCs w:val="24"/>
        </w:rPr>
      </w:pPr>
    </w:p>
    <w:p w:rsidR="003C7DA8" w:rsidRPr="00617889" w:rsidRDefault="003C7DA8" w:rsidP="00D2777E">
      <w:pPr>
        <w:jc w:val="both"/>
        <w:rPr>
          <w:rFonts w:ascii="Times New Roman" w:eastAsia="Times New Roman" w:hAnsi="Times New Roman" w:cs="Times New Roman"/>
          <w:sz w:val="24"/>
          <w:szCs w:val="24"/>
        </w:rPr>
      </w:pPr>
      <w:r w:rsidRPr="00617889">
        <w:rPr>
          <w:rFonts w:ascii="Times New Roman" w:eastAsia="Times New Roman" w:hAnsi="Times New Roman" w:cs="Times New Roman"/>
          <w:sz w:val="24"/>
          <w:szCs w:val="24"/>
        </w:rPr>
        <w:t>Otázka</w:t>
      </w:r>
      <w:r w:rsidR="00CD6C30" w:rsidRPr="00617889">
        <w:rPr>
          <w:rFonts w:ascii="Times New Roman" w:eastAsia="Times New Roman" w:hAnsi="Times New Roman" w:cs="Times New Roman"/>
          <w:sz w:val="24"/>
          <w:szCs w:val="24"/>
        </w:rPr>
        <w:t xml:space="preserve"> č. </w:t>
      </w:r>
      <w:r w:rsidR="006D541F" w:rsidRPr="00617889">
        <w:rPr>
          <w:rFonts w:ascii="Times New Roman" w:eastAsia="Times New Roman" w:hAnsi="Times New Roman" w:cs="Times New Roman"/>
          <w:sz w:val="24"/>
          <w:szCs w:val="24"/>
        </w:rPr>
        <w:t>11</w:t>
      </w:r>
      <w:r w:rsidRPr="00617889">
        <w:rPr>
          <w:rFonts w:ascii="Times New Roman" w:eastAsia="Times New Roman" w:hAnsi="Times New Roman" w:cs="Times New Roman"/>
          <w:sz w:val="24"/>
          <w:szCs w:val="24"/>
        </w:rPr>
        <w:t>:</w:t>
      </w:r>
    </w:p>
    <w:p w:rsidR="003C7DA8" w:rsidRPr="00617889" w:rsidRDefault="003C7DA8" w:rsidP="00D2777E">
      <w:pPr>
        <w:jc w:val="both"/>
        <w:rPr>
          <w:rFonts w:ascii="Times New Roman" w:hAnsi="Times New Roman" w:cs="Times New Roman"/>
          <w:sz w:val="24"/>
          <w:szCs w:val="24"/>
        </w:rPr>
      </w:pPr>
      <w:r w:rsidRPr="00617889">
        <w:rPr>
          <w:rFonts w:ascii="Times New Roman" w:hAnsi="Times New Roman" w:cs="Times New Roman"/>
          <w:sz w:val="24"/>
          <w:szCs w:val="24"/>
        </w:rPr>
        <w:t xml:space="preserve">Je oprávneným žiadateľom nezisková organizácia, </w:t>
      </w:r>
      <w:r w:rsidRPr="00617889">
        <w:rPr>
          <w:rFonts w:ascii="Times New Roman" w:hAnsi="Times New Roman" w:cs="Times New Roman"/>
          <w:sz w:val="24"/>
          <w:szCs w:val="24"/>
          <w:u w:val="single"/>
        </w:rPr>
        <w:t>ktorá vznikla po vyhlásení výzvy</w:t>
      </w:r>
      <w:r w:rsidRPr="00617889">
        <w:rPr>
          <w:rFonts w:ascii="Times New Roman" w:hAnsi="Times New Roman" w:cs="Times New Roman"/>
          <w:sz w:val="24"/>
          <w:szCs w:val="24"/>
        </w:rPr>
        <w:t xml:space="preserve"> a zriaďuje MŠ?</w:t>
      </w:r>
    </w:p>
    <w:p w:rsidR="003C7DA8" w:rsidRPr="00617889" w:rsidRDefault="003C7DA8"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3C7DA8" w:rsidRPr="00617889" w:rsidRDefault="003C7DA8"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Áno, nezisková organizácia ako zriaďovateľ materskej školy je oprávneným žiadateľom výzvy IROP-PO2-SC221-PZ-2016-1, pričom výzva neurčuje čas jej vzniku. V prípade, že predmetom projektu je zriadenie novej materskej školy, je žiadateľ povinný </w:t>
      </w:r>
      <w:r w:rsidRPr="00617889">
        <w:rPr>
          <w:rFonts w:ascii="Times New Roman" w:hAnsi="Times New Roman" w:cs="Times New Roman"/>
          <w:color w:val="1F497D" w:themeColor="text2"/>
          <w:sz w:val="24"/>
          <w:szCs w:val="24"/>
          <w:u w:val="single"/>
        </w:rPr>
        <w:t>pred predložením ŽoNFP</w:t>
      </w:r>
      <w:r w:rsidRPr="00617889">
        <w:rPr>
          <w:rFonts w:ascii="Times New Roman" w:hAnsi="Times New Roman" w:cs="Times New Roman"/>
          <w:color w:val="1F497D" w:themeColor="text2"/>
          <w:sz w:val="24"/>
          <w:szCs w:val="24"/>
        </w:rPr>
        <w:t xml:space="preserve"> predložiť MŠVVŠ SR žiadosť o zaradenie materskej školy do siete škôl a školských zariadení v zmysle zákona č. 596/2003 Z. z. V prípade, že do termínu ukončenia prvého monitorovaného obdobia udržateľnosti projektu, t.j. do 12 mesiacov od dňa finančného ukončenia projektu, nebude materská škola zaradená do siete škôl a školských zariadení, bude táto skutočnosť považovaná za podstatnú zmenu projektu, s ktorým sa spája povinnosť vrátenia NFP.</w:t>
      </w:r>
    </w:p>
    <w:p w:rsidR="00CD6C30" w:rsidRPr="00617889" w:rsidRDefault="00CD6C30" w:rsidP="00D2777E">
      <w:pPr>
        <w:jc w:val="both"/>
        <w:rPr>
          <w:rFonts w:ascii="Times New Roman" w:eastAsia="Times New Roman" w:hAnsi="Times New Roman" w:cs="Times New Roman"/>
          <w:sz w:val="24"/>
          <w:szCs w:val="24"/>
        </w:rPr>
      </w:pPr>
    </w:p>
    <w:p w:rsidR="00185DD6" w:rsidRPr="00617889" w:rsidRDefault="00185DD6" w:rsidP="00D2777E">
      <w:pPr>
        <w:pStyle w:val="Normlnywebov"/>
        <w:spacing w:before="0" w:beforeAutospacing="0" w:after="0" w:afterAutospacing="0"/>
        <w:jc w:val="both"/>
        <w:rPr>
          <w:color w:val="auto"/>
        </w:rPr>
      </w:pPr>
      <w:r w:rsidRPr="00617889">
        <w:rPr>
          <w:color w:val="auto"/>
        </w:rPr>
        <w:t>Otázka</w:t>
      </w:r>
      <w:r w:rsidR="00CD6C30" w:rsidRPr="00617889">
        <w:rPr>
          <w:color w:val="auto"/>
        </w:rPr>
        <w:t xml:space="preserve"> č. </w:t>
      </w:r>
      <w:r w:rsidR="006D541F" w:rsidRPr="00617889">
        <w:rPr>
          <w:color w:val="auto"/>
        </w:rPr>
        <w:t>12</w:t>
      </w:r>
      <w:r w:rsidRPr="00617889">
        <w:rPr>
          <w:color w:val="auto"/>
        </w:rPr>
        <w:t>:</w:t>
      </w:r>
    </w:p>
    <w:p w:rsidR="00185DD6" w:rsidRPr="00617889" w:rsidRDefault="00185DD6" w:rsidP="00D2777E">
      <w:pPr>
        <w:pStyle w:val="Normlnywebov"/>
        <w:spacing w:before="0" w:beforeAutospacing="0" w:after="0" w:afterAutospacing="0"/>
        <w:jc w:val="both"/>
      </w:pPr>
      <w:r w:rsidRPr="00617889">
        <w:rPr>
          <w:color w:val="auto"/>
        </w:rPr>
        <w:t xml:space="preserve">Čo v prípade, že v budove sú 2 škôlky? Je možné rozšíriť len jednu škôlku a teda rekonštruovať len časť budovy? </w:t>
      </w:r>
    </w:p>
    <w:p w:rsidR="00CD6C30" w:rsidRPr="00617889" w:rsidRDefault="00CD6C30" w:rsidP="00D2777E">
      <w:pPr>
        <w:pStyle w:val="Normlnywebov"/>
        <w:spacing w:before="0" w:beforeAutospacing="0" w:after="0" w:afterAutospacing="0"/>
        <w:jc w:val="both"/>
        <w:rPr>
          <w:color w:val="1F497D" w:themeColor="text2"/>
        </w:rPr>
      </w:pPr>
      <w:r w:rsidRPr="00617889">
        <w:rPr>
          <w:color w:val="1F497D" w:themeColor="text2"/>
        </w:rPr>
        <w:t>Odpoveď:</w:t>
      </w:r>
    </w:p>
    <w:p w:rsidR="00185DD6" w:rsidRPr="00617889" w:rsidRDefault="00185DD6" w:rsidP="00D2777E">
      <w:pPr>
        <w:pStyle w:val="Normlnywebov"/>
        <w:spacing w:before="0" w:beforeAutospacing="0" w:after="0" w:afterAutospacing="0"/>
        <w:jc w:val="both"/>
        <w:rPr>
          <w:color w:val="1F497D" w:themeColor="text2"/>
        </w:rPr>
      </w:pPr>
      <w:r w:rsidRPr="00617889">
        <w:rPr>
          <w:color w:val="1F497D" w:themeColor="text2"/>
        </w:rPr>
        <w:t>Výzva na predkladanie PZ na zvýšenie kapacít infraštruktúry materských škôl nestanovuje maximálny počet projektových zámerov predložených jedným žiadateľom (v tomto prípade obcou ako zriaďovateľom oboch MŠ), avšak v jednom PZ nie je možné žiadať o rekonštrukciu viac ako jednej materskej školy. Pri splnení ostatných podmienok výzvy je teda možné žiadať o rekonštrukciu celej budovy v rámci dvoch projektových zámerov (v každom podanom PZ musí byť najmä naplnená podmienka vytvorenia a reálneho naplnenia novovytvorených kapacít MŠ). V tejto súvislosti si Vás dovoľujeme upozorniť, že za účelom obmedzenia neprimeraného nárastu novovytvorených kapacít v rámci jednej ÚIJ (obce) stanovilo RO/SO pre IROP limity pre maximálne percentuálne navýšenie kapacít vo vzťahu k existujúcim využívaným kapacitám MŠ (bližšie informácie pozri časť 3.3 výzvy). Limit nárastu kapacít relevantný pre Vašu ÚIJ je súčasťou prílohy č. 8 k projektovému zámeru.</w:t>
      </w:r>
    </w:p>
    <w:p w:rsidR="00CD6C30" w:rsidRPr="00617889" w:rsidRDefault="00CD6C30" w:rsidP="00D2777E">
      <w:pPr>
        <w:jc w:val="both"/>
        <w:rPr>
          <w:rFonts w:ascii="Times New Roman" w:eastAsia="Times New Roman" w:hAnsi="Times New Roman" w:cs="Times New Roman"/>
          <w:sz w:val="24"/>
          <w:szCs w:val="24"/>
        </w:rPr>
      </w:pPr>
    </w:p>
    <w:p w:rsidR="00185DD6" w:rsidRPr="00617889" w:rsidRDefault="00B3365F" w:rsidP="00D2777E">
      <w:pPr>
        <w:jc w:val="both"/>
        <w:rPr>
          <w:rFonts w:ascii="Times New Roman" w:eastAsia="Times New Roman" w:hAnsi="Times New Roman" w:cs="Times New Roman"/>
          <w:sz w:val="24"/>
          <w:szCs w:val="24"/>
        </w:rPr>
      </w:pPr>
      <w:r w:rsidRPr="00617889">
        <w:rPr>
          <w:rFonts w:ascii="Times New Roman" w:eastAsia="Times New Roman" w:hAnsi="Times New Roman" w:cs="Times New Roman"/>
          <w:sz w:val="24"/>
          <w:szCs w:val="24"/>
        </w:rPr>
        <w:t>Otázka</w:t>
      </w:r>
      <w:r w:rsidR="00CD6C30" w:rsidRPr="00617889">
        <w:rPr>
          <w:rFonts w:ascii="Times New Roman" w:eastAsia="Times New Roman" w:hAnsi="Times New Roman" w:cs="Times New Roman"/>
          <w:sz w:val="24"/>
          <w:szCs w:val="24"/>
        </w:rPr>
        <w:t xml:space="preserve"> č. </w:t>
      </w:r>
      <w:r w:rsidR="006D541F" w:rsidRPr="00617889">
        <w:rPr>
          <w:rFonts w:ascii="Times New Roman" w:eastAsia="Times New Roman" w:hAnsi="Times New Roman" w:cs="Times New Roman"/>
          <w:sz w:val="24"/>
          <w:szCs w:val="24"/>
        </w:rPr>
        <w:t>13</w:t>
      </w:r>
      <w:r w:rsidR="00CD6C30" w:rsidRPr="00617889">
        <w:rPr>
          <w:rFonts w:ascii="Times New Roman" w:eastAsia="Times New Roman" w:hAnsi="Times New Roman" w:cs="Times New Roman"/>
          <w:sz w:val="24"/>
          <w:szCs w:val="24"/>
        </w:rPr>
        <w:t>:</w:t>
      </w:r>
    </w:p>
    <w:p w:rsidR="00B3365F" w:rsidRPr="00617889" w:rsidRDefault="00B3365F" w:rsidP="00D2777E">
      <w:pPr>
        <w:jc w:val="both"/>
        <w:rPr>
          <w:rFonts w:ascii="Times New Roman" w:hAnsi="Times New Roman" w:cs="Times New Roman"/>
          <w:bCs/>
          <w:sz w:val="24"/>
          <w:szCs w:val="24"/>
        </w:rPr>
      </w:pPr>
      <w:r w:rsidRPr="00617889">
        <w:rPr>
          <w:rFonts w:ascii="Times New Roman" w:hAnsi="Times New Roman" w:cs="Times New Roman"/>
          <w:bCs/>
          <w:sz w:val="24"/>
          <w:szCs w:val="24"/>
        </w:rPr>
        <w:t>Je povinné</w:t>
      </w:r>
      <w:r w:rsidRPr="00617889">
        <w:rPr>
          <w:rFonts w:ascii="Times New Roman" w:hAnsi="Times New Roman" w:cs="Times New Roman"/>
          <w:sz w:val="24"/>
          <w:szCs w:val="24"/>
        </w:rPr>
        <w:t xml:space="preserve"> aby žiadateľ mal predložený v rámci výzvy IROP-PO2-SC221-PZ-2016-1 </w:t>
      </w:r>
      <w:r w:rsidRPr="00617889">
        <w:rPr>
          <w:rFonts w:ascii="Times New Roman" w:hAnsi="Times New Roman" w:cs="Times New Roman"/>
          <w:bCs/>
          <w:sz w:val="24"/>
          <w:szCs w:val="24"/>
        </w:rPr>
        <w:t>projektový zámer,</w:t>
      </w:r>
      <w:r w:rsidRPr="00617889">
        <w:rPr>
          <w:rFonts w:ascii="Times New Roman" w:hAnsi="Times New Roman" w:cs="Times New Roman"/>
          <w:sz w:val="24"/>
          <w:szCs w:val="24"/>
        </w:rPr>
        <w:t xml:space="preserve"> aby bol následne oprávneným podať </w:t>
      </w:r>
      <w:r w:rsidRPr="00617889">
        <w:rPr>
          <w:rFonts w:ascii="Times New Roman" w:hAnsi="Times New Roman" w:cs="Times New Roman"/>
          <w:bCs/>
          <w:sz w:val="24"/>
          <w:szCs w:val="24"/>
        </w:rPr>
        <w:t>Žiadosť o nenávratný finančný príspevok?</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B3365F" w:rsidRPr="00617889" w:rsidRDefault="00B3365F" w:rsidP="007C1B2F">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Pri výzve IROP-PO2-SC221-PZ-2016-1 sa uplatňuje model dvojkolového výberu projektov.</w:t>
      </w:r>
      <w:r w:rsidR="00AF5066">
        <w:rPr>
          <w:rFonts w:ascii="Times New Roman" w:hAnsi="Times New Roman" w:cs="Times New Roman"/>
          <w:color w:val="1F497D" w:themeColor="text2"/>
          <w:sz w:val="24"/>
          <w:szCs w:val="24"/>
        </w:rPr>
        <w:t xml:space="preserve"> Na túto výzvu nadväzuje výzva </w:t>
      </w:r>
      <w:r w:rsidR="00AF5066" w:rsidRPr="00C34E45">
        <w:rPr>
          <w:rFonts w:ascii="Times New Roman" w:hAnsi="Times New Roman" w:cs="Times New Roman"/>
          <w:color w:val="1F497D" w:themeColor="text2"/>
          <w:sz w:val="24"/>
          <w:szCs w:val="24"/>
        </w:rPr>
        <w:t>IROP-PO2-SC221-2016-10</w:t>
      </w:r>
      <w:r w:rsidR="00AF5066">
        <w:rPr>
          <w:rFonts w:ascii="Times New Roman" w:hAnsi="Times New Roman" w:cs="Times New Roman"/>
          <w:color w:val="1F497D" w:themeColor="text2"/>
          <w:sz w:val="24"/>
          <w:szCs w:val="24"/>
        </w:rPr>
        <w:t xml:space="preserve">. </w:t>
      </w:r>
      <w:r w:rsidRPr="00617889">
        <w:rPr>
          <w:rFonts w:ascii="Times New Roman" w:hAnsi="Times New Roman" w:cs="Times New Roman"/>
          <w:color w:val="1F497D" w:themeColor="text2"/>
          <w:sz w:val="24"/>
          <w:szCs w:val="24"/>
        </w:rPr>
        <w:t>Ak sa v podmienkach IROP uplatňuje dvojkolový proces výberu projektov, musí mať projekt, ktorý je predmetom konania žiadosti o NFP (druhé kolo procesu výberu projektov), vydanú hodnotiacu správu projektového zámeru, ktorá je povinnou prílohou žiadosti o NFP. V tejto súvislosti nie je rozhodujúce, či sa jedná o pozitívnu alebo negatívnu hodnotiacu správu.</w:t>
      </w:r>
    </w:p>
    <w:p w:rsidR="00B3365F" w:rsidRPr="00617889" w:rsidRDefault="00B3365F"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 xml:space="preserve">Dvojkolový proces výberu projektov pozostáva z nasledovných krokov: </w:t>
      </w:r>
    </w:p>
    <w:p w:rsidR="00B3365F" w:rsidRPr="00617889" w:rsidRDefault="00B3365F" w:rsidP="00D2777E">
      <w:pPr>
        <w:pStyle w:val="Default"/>
        <w:numPr>
          <w:ilvl w:val="0"/>
          <w:numId w:val="6"/>
        </w:numPr>
        <w:jc w:val="both"/>
        <w:rPr>
          <w:rFonts w:ascii="Times New Roman" w:hAnsi="Times New Roman" w:cs="Times New Roman"/>
          <w:color w:val="1F497D" w:themeColor="text2"/>
        </w:rPr>
      </w:pPr>
      <w:r w:rsidRPr="00617889">
        <w:rPr>
          <w:rFonts w:ascii="Times New Roman" w:hAnsi="Times New Roman" w:cs="Times New Roman"/>
          <w:color w:val="1F497D" w:themeColor="text2"/>
        </w:rPr>
        <w:t>Kolo:</w:t>
      </w:r>
    </w:p>
    <w:p w:rsidR="00B3365F" w:rsidRPr="00617889" w:rsidRDefault="00B3365F"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 xml:space="preserve">1. Vyhlásenie výzvy na predkladanie PZ jej zverejnením na webovom sídle RO/SO; </w:t>
      </w:r>
    </w:p>
    <w:p w:rsidR="00B3365F" w:rsidRPr="00617889" w:rsidRDefault="00B3365F"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 xml:space="preserve">2. Žiadateľ predkladá PZ v lehote na predloženie PZ určenej vo výzve na predkladanie PZ a vo forme a s obsahom uvedeným v kapitole 3.2 príručky </w:t>
      </w:r>
      <w:r w:rsidR="00627F3F" w:rsidRPr="00617889">
        <w:rPr>
          <w:rFonts w:ascii="Times New Roman" w:hAnsi="Times New Roman" w:cs="Times New Roman"/>
          <w:color w:val="1F497D" w:themeColor="text2"/>
        </w:rPr>
        <w:t xml:space="preserve">pre žiadateľa (PpŽ) </w:t>
      </w:r>
      <w:r w:rsidRPr="00617889">
        <w:rPr>
          <w:rFonts w:ascii="Times New Roman" w:hAnsi="Times New Roman" w:cs="Times New Roman"/>
          <w:color w:val="1F497D" w:themeColor="text2"/>
        </w:rPr>
        <w:t xml:space="preserve">resp. uvedeným vo výzve; </w:t>
      </w:r>
    </w:p>
    <w:p w:rsidR="00B3365F" w:rsidRPr="00617889" w:rsidRDefault="00B3365F"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3. Predložený PZ je následne predmetom posúdenia PZ (viď kapitola 4.1</w:t>
      </w:r>
      <w:r w:rsidR="00627F3F" w:rsidRPr="00617889">
        <w:rPr>
          <w:rFonts w:ascii="Times New Roman" w:hAnsi="Times New Roman" w:cs="Times New Roman"/>
          <w:color w:val="1F497D" w:themeColor="text2"/>
        </w:rPr>
        <w:t>(PpŽ)</w:t>
      </w:r>
      <w:r w:rsidRPr="00617889">
        <w:rPr>
          <w:rFonts w:ascii="Times New Roman" w:hAnsi="Times New Roman" w:cs="Times New Roman"/>
          <w:color w:val="1F497D" w:themeColor="text2"/>
        </w:rPr>
        <w:t xml:space="preserve">); </w:t>
      </w:r>
    </w:p>
    <w:p w:rsidR="00B3365F" w:rsidRPr="00617889" w:rsidRDefault="00B3365F"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 xml:space="preserve">4. Vyhodnotenie výzvy na predkladanie PZ; </w:t>
      </w:r>
    </w:p>
    <w:p w:rsidR="00B3365F" w:rsidRPr="00617889" w:rsidRDefault="00B3365F" w:rsidP="00D2777E">
      <w:pPr>
        <w:pStyle w:val="Odsekzoznamu"/>
        <w:numPr>
          <w:ilvl w:val="0"/>
          <w:numId w:val="6"/>
        </w:num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Kolo:</w:t>
      </w:r>
    </w:p>
    <w:p w:rsidR="00B3365F" w:rsidRPr="00617889" w:rsidRDefault="00B3365F"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 xml:space="preserve">1. Vyhlásenie výzvy na predkladanie ŽoNFP jej zverejnením na webovom sídle RO/SO; </w:t>
      </w:r>
    </w:p>
    <w:p w:rsidR="00B3365F" w:rsidRPr="00617889" w:rsidRDefault="00B3365F"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 xml:space="preserve">2. Žiadateľ predkladá ŽoNFP v lehote na predloženie ŽoNFP určenej vo výzve na predkladanie ŽoNFP a vo forme a s obsahom uvedeným v kapitole </w:t>
      </w:r>
      <w:r w:rsidR="00255041" w:rsidRPr="00617889">
        <w:rPr>
          <w:rFonts w:ascii="Times New Roman" w:hAnsi="Times New Roman" w:cs="Times New Roman"/>
          <w:color w:val="1F497D" w:themeColor="text2"/>
        </w:rPr>
        <w:t>3.3</w:t>
      </w:r>
      <w:r w:rsidRPr="00617889">
        <w:rPr>
          <w:rFonts w:ascii="Times New Roman" w:hAnsi="Times New Roman" w:cs="Times New Roman"/>
          <w:color w:val="1F497D" w:themeColor="text2"/>
        </w:rPr>
        <w:t xml:space="preserve"> príručky </w:t>
      </w:r>
      <w:r w:rsidR="00627F3F" w:rsidRPr="00617889">
        <w:rPr>
          <w:rFonts w:ascii="Times New Roman" w:hAnsi="Times New Roman" w:cs="Times New Roman"/>
          <w:color w:val="1F497D" w:themeColor="text2"/>
        </w:rPr>
        <w:t xml:space="preserve">(PpŽ) </w:t>
      </w:r>
      <w:r w:rsidRPr="00617889">
        <w:rPr>
          <w:rFonts w:ascii="Times New Roman" w:hAnsi="Times New Roman" w:cs="Times New Roman"/>
          <w:color w:val="1F497D" w:themeColor="text2"/>
        </w:rPr>
        <w:t xml:space="preserve">resp. uvedeným vo výzve na predkladanie ŽoNFP; </w:t>
      </w:r>
    </w:p>
    <w:p w:rsidR="00B3365F" w:rsidRPr="00617889" w:rsidRDefault="00B3365F"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3. Predložená ŽoNFP je následne predmetom administratívneho overenia, odborného hodnotenia a výberu ŽoNFP (viď kapitola 4.2</w:t>
      </w:r>
      <w:r w:rsidR="00255041" w:rsidRPr="00617889">
        <w:rPr>
          <w:rFonts w:ascii="Times New Roman" w:hAnsi="Times New Roman" w:cs="Times New Roman"/>
          <w:color w:val="1F497D" w:themeColor="text2"/>
        </w:rPr>
        <w:t xml:space="preserve"> </w:t>
      </w:r>
      <w:r w:rsidR="00627F3F" w:rsidRPr="00617889">
        <w:rPr>
          <w:rFonts w:ascii="Times New Roman" w:hAnsi="Times New Roman" w:cs="Times New Roman"/>
          <w:color w:val="1F497D" w:themeColor="text2"/>
        </w:rPr>
        <w:t>(PpŽ)</w:t>
      </w:r>
      <w:r w:rsidRPr="00617889">
        <w:rPr>
          <w:rFonts w:ascii="Times New Roman" w:hAnsi="Times New Roman" w:cs="Times New Roman"/>
          <w:color w:val="1F497D" w:themeColor="text2"/>
        </w:rPr>
        <w:t xml:space="preserve">); </w:t>
      </w:r>
    </w:p>
    <w:p w:rsidR="00B3365F" w:rsidRPr="00617889" w:rsidRDefault="00B3365F"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4. Vyhodnotenie výzvy na predkladanie ŽoNFP.</w:t>
      </w:r>
    </w:p>
    <w:p w:rsidR="00B3365F" w:rsidRPr="00617889" w:rsidRDefault="00FF02FE"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Na základe vyššie uvedeného</w:t>
      </w:r>
      <w:r w:rsidR="00B3365F" w:rsidRPr="00617889">
        <w:rPr>
          <w:rFonts w:ascii="Times New Roman" w:hAnsi="Times New Roman" w:cs="Times New Roman"/>
          <w:color w:val="1F497D" w:themeColor="text2"/>
        </w:rPr>
        <w:t xml:space="preserve"> </w:t>
      </w:r>
      <w:r w:rsidR="00B3365F" w:rsidRPr="00617889">
        <w:rPr>
          <w:rFonts w:ascii="Times New Roman" w:hAnsi="Times New Roman" w:cs="Times New Roman"/>
          <w:b/>
          <w:bCs/>
          <w:color w:val="1F497D" w:themeColor="text2"/>
        </w:rPr>
        <w:t>žiadateľ musí predkladať v rámci výzvy IROP-PO2-SC221-PZ-2016-1 projektový zámer</w:t>
      </w:r>
      <w:r w:rsidR="00B3365F" w:rsidRPr="00617889">
        <w:rPr>
          <w:rFonts w:ascii="Times New Roman" w:hAnsi="Times New Roman" w:cs="Times New Roman"/>
          <w:color w:val="1F497D" w:themeColor="text2"/>
        </w:rPr>
        <w:t>, aby bol následne oprávneným podať Žiadosť o nenávratný finančný príspevok.</w:t>
      </w:r>
    </w:p>
    <w:p w:rsidR="00CD6C30" w:rsidRPr="00617889" w:rsidRDefault="00CD6C30" w:rsidP="00D2777E">
      <w:pPr>
        <w:jc w:val="both"/>
        <w:rPr>
          <w:rFonts w:ascii="Times New Roman" w:eastAsia="Times New Roman" w:hAnsi="Times New Roman" w:cs="Times New Roman"/>
          <w:sz w:val="24"/>
          <w:szCs w:val="24"/>
        </w:rPr>
      </w:pPr>
    </w:p>
    <w:p w:rsidR="00B3365F" w:rsidRPr="00617889" w:rsidRDefault="00B3365F" w:rsidP="00D2777E">
      <w:pPr>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Otázka</w:t>
      </w:r>
      <w:r w:rsidR="00CD6C30" w:rsidRPr="00617889">
        <w:rPr>
          <w:rFonts w:ascii="Times New Roman" w:hAnsi="Times New Roman" w:cs="Times New Roman"/>
          <w:color w:val="000000"/>
          <w:sz w:val="24"/>
          <w:szCs w:val="24"/>
        </w:rPr>
        <w:t xml:space="preserve"> č. 1</w:t>
      </w:r>
      <w:r w:rsidR="006D541F" w:rsidRPr="00617889">
        <w:rPr>
          <w:rFonts w:ascii="Times New Roman" w:hAnsi="Times New Roman" w:cs="Times New Roman"/>
          <w:color w:val="000000"/>
          <w:sz w:val="24"/>
          <w:szCs w:val="24"/>
        </w:rPr>
        <w:t>4</w:t>
      </w:r>
      <w:r w:rsidR="00CD6C30" w:rsidRPr="00617889">
        <w:rPr>
          <w:rFonts w:ascii="Times New Roman" w:hAnsi="Times New Roman" w:cs="Times New Roman"/>
          <w:color w:val="000000"/>
          <w:sz w:val="24"/>
          <w:szCs w:val="24"/>
        </w:rPr>
        <w:t>:</w:t>
      </w:r>
    </w:p>
    <w:p w:rsidR="00B3365F" w:rsidRPr="00617889" w:rsidRDefault="00B3365F" w:rsidP="00D2777E">
      <w:pPr>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V rámci rozšírenia kapacít sa realizuje aj výmena vykurovacích telies. Môžeme aj výdavky na vykurovacie telesá zaradiť pod aktivitu b) rozširovanie kapacít existujúcich objektov materských škôl prístavbou, nadstavbou, rekonštrukciou, zmenou dispozície objektov?</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Výmena vykurovacích telies sa považuje za aktivitu f. zvyšovanie energetickej hospodárnosti budov MŠ. </w:t>
      </w:r>
    </w:p>
    <w:p w:rsidR="00DB3817" w:rsidRDefault="00DB3817" w:rsidP="00D2777E">
      <w:pPr>
        <w:jc w:val="both"/>
        <w:rPr>
          <w:rFonts w:ascii="Times New Roman" w:eastAsia="Times New Roman" w:hAnsi="Times New Roman" w:cs="Times New Roman"/>
          <w:color w:val="1F497D" w:themeColor="text2"/>
          <w:sz w:val="24"/>
          <w:szCs w:val="24"/>
        </w:rPr>
      </w:pPr>
    </w:p>
    <w:p w:rsidR="007E0DDB" w:rsidRDefault="007E0DDB" w:rsidP="00D2777E">
      <w:pPr>
        <w:jc w:val="both"/>
        <w:rPr>
          <w:rFonts w:ascii="Times New Roman" w:eastAsia="Times New Roman" w:hAnsi="Times New Roman" w:cs="Times New Roman"/>
          <w:color w:val="1F497D" w:themeColor="text2"/>
          <w:sz w:val="24"/>
          <w:szCs w:val="24"/>
        </w:rPr>
      </w:pPr>
    </w:p>
    <w:p w:rsidR="007E0DDB" w:rsidRPr="00617889" w:rsidRDefault="007E0DDB" w:rsidP="00D2777E">
      <w:pPr>
        <w:jc w:val="both"/>
        <w:rPr>
          <w:rFonts w:ascii="Times New Roman" w:eastAsia="Times New Roman" w:hAnsi="Times New Roman" w:cs="Times New Roman"/>
          <w:color w:val="1F497D" w:themeColor="text2"/>
          <w:sz w:val="24"/>
          <w:szCs w:val="24"/>
        </w:rPr>
      </w:pP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1</w:t>
      </w:r>
      <w:r w:rsidR="006D541F" w:rsidRPr="00617889">
        <w:rPr>
          <w:rFonts w:ascii="Times New Roman" w:hAnsi="Times New Roman" w:cs="Times New Roman"/>
          <w:sz w:val="24"/>
          <w:szCs w:val="24"/>
        </w:rPr>
        <w:t>5</w:t>
      </w:r>
      <w:r w:rsidR="00CD6C30" w:rsidRPr="00617889">
        <w:rPr>
          <w:rFonts w:ascii="Times New Roman" w:hAnsi="Times New Roman" w:cs="Times New Roman"/>
          <w:sz w:val="24"/>
          <w:szCs w:val="24"/>
        </w:rPr>
        <w:t>:</w:t>
      </w: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sz w:val="24"/>
          <w:szCs w:val="24"/>
        </w:rPr>
        <w:t>V Prílohe č.5 výzvy v časti oprávnené výdavky 02-Dlhodobý hmotný majetok je ako oprávnený výdavok uvedené citujem “</w:t>
      </w:r>
      <w:r w:rsidRPr="00617889">
        <w:rPr>
          <w:rFonts w:ascii="Times New Roman" w:hAnsi="Times New Roman" w:cs="Times New Roman"/>
          <w:i/>
          <w:iCs/>
          <w:sz w:val="24"/>
          <w:szCs w:val="24"/>
        </w:rPr>
        <w:t>prípravná a projektová dokumentácia – len dokumentácia skutočného vyhotovenia stavby</w:t>
      </w:r>
      <w:r w:rsidRPr="00617889">
        <w:rPr>
          <w:rFonts w:ascii="Times New Roman" w:hAnsi="Times New Roman" w:cs="Times New Roman"/>
          <w:sz w:val="24"/>
          <w:szCs w:val="24"/>
        </w:rPr>
        <w:t>“. Môžete prosím definovať, čo konkrétne je možné zahrnúť do dokumentácie skutočného vyhotovenia stavby?</w:t>
      </w:r>
    </w:p>
    <w:p w:rsidR="00B3365F" w:rsidRPr="00617889" w:rsidRDefault="00B3365F" w:rsidP="00D2777E">
      <w:pPr>
        <w:shd w:val="clear" w:color="auto" w:fill="FFFFFF"/>
        <w:jc w:val="both"/>
        <w:rPr>
          <w:rFonts w:ascii="Times New Roman" w:hAnsi="Times New Roman" w:cs="Times New Roman"/>
          <w:color w:val="1F497D" w:themeColor="text2"/>
          <w:sz w:val="24"/>
          <w:szCs w:val="24"/>
          <w:lang w:eastAsia="sk-SK"/>
        </w:rPr>
      </w:pPr>
      <w:r w:rsidRPr="00617889">
        <w:rPr>
          <w:rFonts w:ascii="Times New Roman" w:hAnsi="Times New Roman" w:cs="Times New Roman"/>
          <w:color w:val="1F497D" w:themeColor="text2"/>
          <w:sz w:val="24"/>
          <w:szCs w:val="24"/>
          <w:lang w:eastAsia="sk-SK"/>
        </w:rPr>
        <w:t>Odpoveď:</w:t>
      </w:r>
    </w:p>
    <w:p w:rsidR="00B3365F" w:rsidRPr="00617889" w:rsidRDefault="00B3365F" w:rsidP="00D2777E">
      <w:pPr>
        <w:shd w:val="clear" w:color="auto" w:fill="FFFFFF"/>
        <w:jc w:val="both"/>
        <w:rPr>
          <w:rFonts w:ascii="Times New Roman" w:hAnsi="Times New Roman" w:cs="Times New Roman"/>
          <w:color w:val="1F497D" w:themeColor="text2"/>
          <w:sz w:val="24"/>
          <w:szCs w:val="24"/>
          <w:lang w:eastAsia="sk-SK"/>
        </w:rPr>
      </w:pPr>
      <w:r w:rsidRPr="00617889">
        <w:rPr>
          <w:rFonts w:ascii="Times New Roman" w:hAnsi="Times New Roman" w:cs="Times New Roman"/>
          <w:color w:val="1F497D" w:themeColor="text2"/>
          <w:sz w:val="24"/>
          <w:szCs w:val="24"/>
          <w:lang w:eastAsia="sk-SK"/>
        </w:rPr>
        <w:t xml:space="preserve">Projektová dokumentácia skutočného vyhotovenia stavby </w:t>
      </w:r>
      <w:r w:rsidRPr="00617889">
        <w:rPr>
          <w:rFonts w:ascii="Times New Roman" w:hAnsi="Times New Roman" w:cs="Times New Roman"/>
          <w:bCs/>
          <w:color w:val="1F497D" w:themeColor="text2"/>
          <w:sz w:val="24"/>
          <w:szCs w:val="24"/>
          <w:u w:val="single"/>
          <w:lang w:eastAsia="sk-SK"/>
        </w:rPr>
        <w:t>je dokumentácia so zakreslenými zmenami ku ktorým došlo počas realizácie stavby, ktoré sú odsúhlasené stavebným úradom rovnako ako realizačný projekt</w:t>
      </w:r>
      <w:r w:rsidRPr="00617889">
        <w:rPr>
          <w:rFonts w:ascii="Times New Roman" w:hAnsi="Times New Roman" w:cs="Times New Roman"/>
          <w:color w:val="1F497D" w:themeColor="text2"/>
          <w:sz w:val="24"/>
          <w:szCs w:val="24"/>
          <w:u w:val="single"/>
          <w:lang w:eastAsia="sk-SK"/>
        </w:rPr>
        <w:t>.</w:t>
      </w:r>
      <w:r w:rsidRPr="00617889">
        <w:rPr>
          <w:rFonts w:ascii="Times New Roman" w:hAnsi="Times New Roman" w:cs="Times New Roman"/>
          <w:color w:val="1F497D" w:themeColor="text2"/>
          <w:sz w:val="24"/>
          <w:szCs w:val="24"/>
          <w:lang w:eastAsia="sk-SK"/>
        </w:rPr>
        <w:t xml:space="preserve"> Počas výstavby dochádza k ručnému zakresľovaniu zmien, ktoré je potrebné sprehľadniť vyhotovením nových originálov spracovateľom realizačného projektu. Práve táto dokumentácia sa nazýva </w:t>
      </w:r>
      <w:r w:rsidRPr="00617889">
        <w:rPr>
          <w:rFonts w:ascii="Times New Roman" w:hAnsi="Times New Roman" w:cs="Times New Roman"/>
          <w:bCs/>
          <w:color w:val="1F497D" w:themeColor="text2"/>
          <w:sz w:val="24"/>
          <w:szCs w:val="24"/>
          <w:u w:val="single"/>
          <w:lang w:eastAsia="sk-SK"/>
        </w:rPr>
        <w:t>dokumentáciou skutočného vyhotovenia stavby</w:t>
      </w:r>
      <w:r w:rsidRPr="00617889">
        <w:rPr>
          <w:rFonts w:ascii="Times New Roman" w:hAnsi="Times New Roman" w:cs="Times New Roman"/>
          <w:b/>
          <w:bCs/>
          <w:color w:val="1F497D" w:themeColor="text2"/>
          <w:sz w:val="24"/>
          <w:szCs w:val="24"/>
          <w:lang w:eastAsia="sk-SK"/>
        </w:rPr>
        <w:t xml:space="preserve">. </w:t>
      </w:r>
      <w:r w:rsidRPr="00617889">
        <w:rPr>
          <w:rFonts w:ascii="Times New Roman" w:hAnsi="Times New Roman" w:cs="Times New Roman"/>
          <w:color w:val="1F497D" w:themeColor="text2"/>
          <w:sz w:val="24"/>
          <w:szCs w:val="24"/>
          <w:lang w:eastAsia="sk-SK"/>
        </w:rPr>
        <w:t>Podľa tejto dokumentácie je možné sa orientovať pri neskorších poruchách v objekte a pri zmenách užívania stavby.</w:t>
      </w:r>
    </w:p>
    <w:p w:rsidR="00B3365F" w:rsidRPr="00617889" w:rsidRDefault="00B3365F" w:rsidP="00D2777E">
      <w:pPr>
        <w:shd w:val="clear" w:color="auto" w:fill="FFFFFF"/>
        <w:jc w:val="both"/>
        <w:rPr>
          <w:rFonts w:ascii="Times New Roman" w:hAnsi="Times New Roman" w:cs="Times New Roman"/>
          <w:color w:val="1F497D" w:themeColor="text2"/>
          <w:sz w:val="24"/>
          <w:szCs w:val="24"/>
          <w:lang w:eastAsia="sk-SK"/>
        </w:rPr>
      </w:pPr>
      <w:r w:rsidRPr="00617889">
        <w:rPr>
          <w:rFonts w:ascii="Times New Roman" w:hAnsi="Times New Roman" w:cs="Times New Roman"/>
          <w:color w:val="1F497D" w:themeColor="text2"/>
          <w:sz w:val="24"/>
          <w:szCs w:val="24"/>
          <w:lang w:eastAsia="sk-SK"/>
        </w:rPr>
        <w:t xml:space="preserve">Dokumentácia </w:t>
      </w:r>
      <w:r w:rsidRPr="00617889">
        <w:rPr>
          <w:rFonts w:ascii="Times New Roman" w:hAnsi="Times New Roman" w:cs="Times New Roman"/>
          <w:bCs/>
          <w:color w:val="1F497D" w:themeColor="text2"/>
          <w:sz w:val="24"/>
          <w:szCs w:val="24"/>
          <w:u w:val="single"/>
          <w:lang w:eastAsia="sk-SK"/>
        </w:rPr>
        <w:t>musí obsahovať všetky časti ako realizačný projekt</w:t>
      </w:r>
      <w:r w:rsidRPr="00617889">
        <w:rPr>
          <w:rFonts w:ascii="Times New Roman" w:hAnsi="Times New Roman" w:cs="Times New Roman"/>
          <w:color w:val="1F497D" w:themeColor="text2"/>
          <w:sz w:val="24"/>
          <w:szCs w:val="24"/>
          <w:lang w:eastAsia="sk-SK"/>
        </w:rPr>
        <w:t xml:space="preserve"> (je potrebné ju zachovať počas celej existencie stavby).</w:t>
      </w:r>
    </w:p>
    <w:p w:rsidR="00B3365F" w:rsidRPr="00617889" w:rsidRDefault="00B3365F" w:rsidP="00D2777E">
      <w:pPr>
        <w:shd w:val="clear" w:color="auto" w:fill="FFFFFF"/>
        <w:jc w:val="both"/>
        <w:rPr>
          <w:rFonts w:ascii="Times New Roman" w:hAnsi="Times New Roman" w:cs="Times New Roman"/>
          <w:color w:val="1F497D"/>
          <w:sz w:val="24"/>
          <w:szCs w:val="24"/>
          <w:lang w:eastAsia="sk-SK"/>
        </w:rPr>
      </w:pPr>
    </w:p>
    <w:p w:rsidR="003C7DA8" w:rsidRPr="00617889" w:rsidRDefault="003C7DA8" w:rsidP="00D2777E">
      <w:pPr>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1</w:t>
      </w:r>
      <w:r w:rsidR="006D541F" w:rsidRPr="00617889">
        <w:rPr>
          <w:rFonts w:ascii="Times New Roman" w:hAnsi="Times New Roman" w:cs="Times New Roman"/>
          <w:sz w:val="24"/>
          <w:szCs w:val="24"/>
        </w:rPr>
        <w:t>6</w:t>
      </w:r>
      <w:r w:rsidR="00CD6C30" w:rsidRPr="00617889">
        <w:rPr>
          <w:rFonts w:ascii="Times New Roman" w:hAnsi="Times New Roman" w:cs="Times New Roman"/>
          <w:sz w:val="24"/>
          <w:szCs w:val="24"/>
        </w:rPr>
        <w:t>:</w:t>
      </w: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sz w:val="24"/>
          <w:szCs w:val="24"/>
        </w:rPr>
        <w:t>Znamená uvedené, že štandardná projektová dokumentácia, ktorá je prílohou PZ a </w:t>
      </w:r>
      <w:r w:rsidR="00BE3493" w:rsidRPr="00617889">
        <w:rPr>
          <w:rFonts w:ascii="Times New Roman" w:hAnsi="Times New Roman" w:cs="Times New Roman"/>
          <w:sz w:val="24"/>
          <w:szCs w:val="24"/>
        </w:rPr>
        <w:t>ŽoNFP</w:t>
      </w:r>
      <w:r w:rsidRPr="00617889">
        <w:rPr>
          <w:rFonts w:ascii="Times New Roman" w:hAnsi="Times New Roman" w:cs="Times New Roman"/>
          <w:sz w:val="24"/>
          <w:szCs w:val="24"/>
        </w:rPr>
        <w:t xml:space="preserve"> je neoprávneným výdavkom?</w:t>
      </w:r>
    </w:p>
    <w:p w:rsidR="003C7DA8" w:rsidRPr="00617889" w:rsidRDefault="003C7DA8" w:rsidP="00D2777E">
      <w:pPr>
        <w:shd w:val="clear" w:color="auto" w:fill="FFFFFF"/>
        <w:jc w:val="both"/>
        <w:rPr>
          <w:rFonts w:ascii="Times New Roman" w:hAnsi="Times New Roman" w:cs="Times New Roman"/>
          <w:color w:val="1F497D" w:themeColor="text2"/>
          <w:sz w:val="24"/>
          <w:szCs w:val="24"/>
          <w:lang w:eastAsia="sk-SK"/>
        </w:rPr>
      </w:pPr>
      <w:r w:rsidRPr="00617889">
        <w:rPr>
          <w:rFonts w:ascii="Times New Roman" w:hAnsi="Times New Roman" w:cs="Times New Roman"/>
          <w:color w:val="1F497D" w:themeColor="text2"/>
          <w:sz w:val="24"/>
          <w:szCs w:val="24"/>
          <w:lang w:eastAsia="sk-SK"/>
        </w:rPr>
        <w:t>Odpoveď:</w:t>
      </w:r>
    </w:p>
    <w:p w:rsidR="00B3365F" w:rsidRPr="00617889" w:rsidRDefault="00B3365F" w:rsidP="00D2777E">
      <w:pPr>
        <w:shd w:val="clear" w:color="auto" w:fill="FFFFFF"/>
        <w:jc w:val="both"/>
        <w:rPr>
          <w:rFonts w:ascii="Times New Roman" w:hAnsi="Times New Roman" w:cs="Times New Roman"/>
          <w:color w:val="1F497D" w:themeColor="text2"/>
          <w:sz w:val="24"/>
          <w:szCs w:val="24"/>
          <w:lang w:eastAsia="sk-SK"/>
        </w:rPr>
      </w:pPr>
      <w:r w:rsidRPr="00617889">
        <w:rPr>
          <w:rFonts w:ascii="Times New Roman" w:hAnsi="Times New Roman" w:cs="Times New Roman"/>
          <w:color w:val="1F497D" w:themeColor="text2"/>
          <w:sz w:val="24"/>
          <w:szCs w:val="24"/>
          <w:lang w:eastAsia="sk-SK"/>
        </w:rPr>
        <w:t>Áno, platí tak, ako je uvedené v prílohe č.5 výzvy na predkladanie PZ</w:t>
      </w:r>
      <w:r w:rsidR="00AF5066">
        <w:rPr>
          <w:rFonts w:ascii="Times New Roman" w:hAnsi="Times New Roman" w:cs="Times New Roman"/>
          <w:color w:val="1F497D" w:themeColor="text2"/>
          <w:sz w:val="24"/>
          <w:szCs w:val="24"/>
          <w:lang w:eastAsia="sk-SK"/>
        </w:rPr>
        <w:t xml:space="preserve"> a výzvy na predkladanie ŽoNFP</w:t>
      </w:r>
      <w:r w:rsidRPr="00617889">
        <w:rPr>
          <w:rFonts w:ascii="Times New Roman" w:hAnsi="Times New Roman" w:cs="Times New Roman"/>
          <w:color w:val="1F497D" w:themeColor="text2"/>
          <w:sz w:val="24"/>
          <w:szCs w:val="24"/>
          <w:lang w:eastAsia="sk-SK"/>
        </w:rPr>
        <w:t xml:space="preserve">, t.j. </w:t>
      </w:r>
      <w:r w:rsidRPr="00617889">
        <w:rPr>
          <w:rFonts w:ascii="Times New Roman" w:hAnsi="Times New Roman" w:cs="Times New Roman"/>
          <w:bCs/>
          <w:color w:val="1F497D" w:themeColor="text2"/>
          <w:sz w:val="24"/>
          <w:szCs w:val="24"/>
          <w:u w:val="single"/>
          <w:lang w:eastAsia="sk-SK"/>
        </w:rPr>
        <w:t>oprávneným výdavkom v rámci výzvy sú iba náklady na vypracovanie projektovej dokumentácie skutočného vyhotovenia stavby</w:t>
      </w:r>
      <w:r w:rsidRPr="00617889">
        <w:rPr>
          <w:rFonts w:ascii="Times New Roman" w:hAnsi="Times New Roman" w:cs="Times New Roman"/>
          <w:color w:val="1F497D" w:themeColor="text2"/>
          <w:sz w:val="24"/>
          <w:szCs w:val="24"/>
          <w:u w:val="single"/>
          <w:lang w:eastAsia="sk-SK"/>
        </w:rPr>
        <w:t>.</w:t>
      </w:r>
      <w:r w:rsidRPr="00617889">
        <w:rPr>
          <w:rFonts w:ascii="Times New Roman" w:hAnsi="Times New Roman" w:cs="Times New Roman"/>
          <w:color w:val="1F497D" w:themeColor="text2"/>
          <w:sz w:val="24"/>
          <w:szCs w:val="24"/>
          <w:lang w:eastAsia="sk-SK"/>
        </w:rPr>
        <w:t xml:space="preserve"> Náklady na ostatné stupne projektovej dokumentácie nie sú v rámci danej výzvy oprávnené.</w:t>
      </w:r>
    </w:p>
    <w:p w:rsidR="00B3365F" w:rsidRPr="00617889" w:rsidRDefault="00B3365F" w:rsidP="00D2777E">
      <w:pPr>
        <w:shd w:val="clear" w:color="auto" w:fill="FFFFFF"/>
        <w:jc w:val="both"/>
        <w:rPr>
          <w:rFonts w:ascii="Times New Roman" w:hAnsi="Times New Roman" w:cs="Times New Roman"/>
          <w:color w:val="1F497D"/>
          <w:sz w:val="24"/>
          <w:szCs w:val="24"/>
          <w:lang w:eastAsia="sk-SK"/>
        </w:rPr>
      </w:pPr>
    </w:p>
    <w:p w:rsidR="00795524" w:rsidRPr="00617889" w:rsidRDefault="00795524" w:rsidP="00D2777E">
      <w:pPr>
        <w:jc w:val="both"/>
        <w:rPr>
          <w:rFonts w:ascii="Times New Roman" w:hAnsi="Times New Roman"/>
          <w:sz w:val="24"/>
          <w:szCs w:val="24"/>
        </w:rPr>
      </w:pPr>
      <w:r w:rsidRPr="00617889">
        <w:rPr>
          <w:rFonts w:ascii="Times New Roman" w:hAnsi="Times New Roman"/>
          <w:sz w:val="24"/>
          <w:szCs w:val="24"/>
        </w:rPr>
        <w:t>Otázka</w:t>
      </w:r>
      <w:r w:rsidR="00CD6C30" w:rsidRPr="00617889">
        <w:rPr>
          <w:rFonts w:ascii="Times New Roman" w:hAnsi="Times New Roman"/>
          <w:sz w:val="24"/>
          <w:szCs w:val="24"/>
        </w:rPr>
        <w:t xml:space="preserve"> č. 1</w:t>
      </w:r>
      <w:r w:rsidR="006D541F" w:rsidRPr="00617889">
        <w:rPr>
          <w:rFonts w:ascii="Times New Roman" w:hAnsi="Times New Roman"/>
          <w:sz w:val="24"/>
          <w:szCs w:val="24"/>
        </w:rPr>
        <w:t>7</w:t>
      </w:r>
      <w:r w:rsidR="00CD6C30" w:rsidRPr="00617889">
        <w:rPr>
          <w:rFonts w:ascii="Times New Roman" w:hAnsi="Times New Roman"/>
          <w:sz w:val="24"/>
          <w:szCs w:val="24"/>
        </w:rPr>
        <w:t>:</w:t>
      </w:r>
    </w:p>
    <w:p w:rsidR="00795524" w:rsidRPr="00617889" w:rsidRDefault="00795524" w:rsidP="00D2777E">
      <w:pPr>
        <w:jc w:val="both"/>
        <w:rPr>
          <w:rFonts w:ascii="Times New Roman" w:hAnsi="Times New Roman"/>
          <w:sz w:val="24"/>
          <w:szCs w:val="24"/>
        </w:rPr>
      </w:pPr>
      <w:r w:rsidRPr="00617889">
        <w:rPr>
          <w:rFonts w:ascii="Times New Roman" w:hAnsi="Times New Roman"/>
          <w:sz w:val="24"/>
          <w:szCs w:val="24"/>
        </w:rPr>
        <w:t>Je projektový manažment realizovania  projektu oprávnený aj prostredníctvom externej služby? Ak áno, aký má finančný limit.</w:t>
      </w:r>
    </w:p>
    <w:p w:rsidR="00795524" w:rsidRPr="00617889" w:rsidRDefault="00795524" w:rsidP="00D2777E">
      <w:pPr>
        <w:pStyle w:val="Normlnywebov"/>
        <w:spacing w:before="0" w:beforeAutospacing="0" w:after="0" w:afterAutospacing="0"/>
        <w:jc w:val="both"/>
        <w:rPr>
          <w:bCs/>
          <w:color w:val="1F497D" w:themeColor="text2"/>
        </w:rPr>
      </w:pPr>
      <w:r w:rsidRPr="00617889">
        <w:rPr>
          <w:bCs/>
          <w:color w:val="1F497D" w:themeColor="text2"/>
        </w:rPr>
        <w:t>Odpoveď:</w:t>
      </w:r>
    </w:p>
    <w:p w:rsidR="00795524" w:rsidRPr="00617889" w:rsidRDefault="00795524" w:rsidP="00D2777E">
      <w:pPr>
        <w:pStyle w:val="Normlnywebov"/>
        <w:spacing w:before="0" w:beforeAutospacing="0" w:after="0" w:afterAutospacing="0"/>
        <w:jc w:val="both"/>
        <w:rPr>
          <w:color w:val="1F497D" w:themeColor="text2"/>
          <w:lang w:eastAsia="en-US"/>
        </w:rPr>
      </w:pPr>
      <w:r w:rsidRPr="00617889">
        <w:rPr>
          <w:color w:val="1F497D" w:themeColor="text2"/>
          <w:lang w:eastAsia="en-US"/>
        </w:rPr>
        <w:t xml:space="preserve">Nie, služby externého manažmentu na riadenie projektu nie sú oprávneným výdavkom. </w:t>
      </w:r>
    </w:p>
    <w:p w:rsidR="00795524" w:rsidRPr="00617889" w:rsidRDefault="00795524" w:rsidP="00D2777E">
      <w:pPr>
        <w:jc w:val="both"/>
        <w:rPr>
          <w:rFonts w:ascii="Times New Roman" w:hAnsi="Times New Roman" w:cs="Times New Roman"/>
          <w:color w:val="1F497D" w:themeColor="text2"/>
          <w:sz w:val="24"/>
          <w:szCs w:val="24"/>
        </w:rPr>
      </w:pP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1</w:t>
      </w:r>
      <w:r w:rsidR="006D541F" w:rsidRPr="00617889">
        <w:rPr>
          <w:rFonts w:ascii="Times New Roman" w:hAnsi="Times New Roman" w:cs="Times New Roman"/>
          <w:sz w:val="24"/>
          <w:szCs w:val="24"/>
        </w:rPr>
        <w:t>8</w:t>
      </w:r>
      <w:r w:rsidR="00CD6C30" w:rsidRPr="00617889">
        <w:rPr>
          <w:rFonts w:ascii="Times New Roman" w:hAnsi="Times New Roman" w:cs="Times New Roman"/>
          <w:sz w:val="24"/>
          <w:szCs w:val="24"/>
        </w:rPr>
        <w:t>:</w:t>
      </w: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sz w:val="24"/>
          <w:szCs w:val="24"/>
        </w:rPr>
        <w:t>Otázka k debarierizácii objektu – chceme sa informovať, či bude postačovať</w:t>
      </w:r>
      <w:r w:rsidRPr="00617889">
        <w:rPr>
          <w:rFonts w:ascii="Times New Roman" w:hAnsi="Times New Roman" w:cs="Times New Roman"/>
          <w:b/>
          <w:bCs/>
          <w:sz w:val="24"/>
          <w:szCs w:val="24"/>
        </w:rPr>
        <w:t xml:space="preserve"> </w:t>
      </w:r>
      <w:r w:rsidRPr="00617889">
        <w:rPr>
          <w:rFonts w:ascii="Times New Roman" w:hAnsi="Times New Roman" w:cs="Times New Roman"/>
          <w:bCs/>
          <w:sz w:val="24"/>
          <w:szCs w:val="24"/>
          <w:u w:val="single"/>
        </w:rPr>
        <w:t>čiastočná debarierizácia objektu v prípade, pokiaľ budú v debarierizovanej časti vytvorené všetky požadované kapacity na umiestnenie telesne postihnutých žiakov</w:t>
      </w:r>
      <w:r w:rsidRPr="00617889">
        <w:rPr>
          <w:rFonts w:ascii="Times New Roman" w:hAnsi="Times New Roman" w:cs="Times New Roman"/>
          <w:sz w:val="24"/>
          <w:szCs w:val="24"/>
        </w:rPr>
        <w:t>. V rámci opisu projektu PZ má žiadateľ deklarovať, že všetky priestory sú plne bezbariérové. Vyhláška č. 532/2002 Z.z. však v §2 pripúšťa „ primerané použitie na zmeny stavieb. Ak to nie je vylúčené zo závažných kultúrnych, historických alebo technickoprevádzkových dôvodov“.  Vzhľadom k uvedenému nevieme posúdiť, či sa požaduje v prípade objektov plná debarierizácia, alebo postačuje iba čiastočná debarierizácia objektu v prípade, pokiaľ boli v debarierizovanej časti vytvorené všetky požadované kapacity na umiestnenie telesne postihnutých žiakov. V mnohých prípadoch je celková debarierizácia problematická hlavne z dôvodu vysokých finančných nákladov.</w:t>
      </w:r>
    </w:p>
    <w:p w:rsidR="00B3365F" w:rsidRPr="00617889" w:rsidRDefault="00B3365F" w:rsidP="00D2777E">
      <w:pPr>
        <w:shd w:val="clear" w:color="auto" w:fill="FFFFFF"/>
        <w:jc w:val="both"/>
        <w:rPr>
          <w:rFonts w:ascii="Times New Roman" w:hAnsi="Times New Roman" w:cs="Times New Roman"/>
          <w:bCs/>
          <w:color w:val="1F497D"/>
          <w:sz w:val="24"/>
          <w:szCs w:val="24"/>
          <w:lang w:eastAsia="sk-SK"/>
        </w:rPr>
      </w:pPr>
      <w:r w:rsidRPr="00617889">
        <w:rPr>
          <w:rFonts w:ascii="Times New Roman" w:hAnsi="Times New Roman" w:cs="Times New Roman"/>
          <w:bCs/>
          <w:color w:val="1F497D"/>
          <w:sz w:val="24"/>
          <w:szCs w:val="24"/>
          <w:lang w:eastAsia="sk-SK"/>
        </w:rPr>
        <w:t>Odpoveď:</w:t>
      </w:r>
    </w:p>
    <w:p w:rsidR="00B3365F" w:rsidRPr="00617889" w:rsidRDefault="00B3365F" w:rsidP="00D2777E">
      <w:pPr>
        <w:shd w:val="clear" w:color="auto" w:fill="FFFFFF"/>
        <w:jc w:val="both"/>
        <w:rPr>
          <w:rFonts w:ascii="Times New Roman" w:hAnsi="Times New Roman" w:cs="Times New Roman"/>
          <w:color w:val="1F497D"/>
          <w:sz w:val="24"/>
          <w:szCs w:val="24"/>
          <w:lang w:eastAsia="sk-SK"/>
        </w:rPr>
      </w:pPr>
      <w:r w:rsidRPr="00617889">
        <w:rPr>
          <w:rFonts w:ascii="Times New Roman" w:hAnsi="Times New Roman" w:cs="Times New Roman"/>
          <w:bCs/>
          <w:color w:val="1F497D"/>
          <w:sz w:val="24"/>
          <w:szCs w:val="24"/>
          <w:u w:val="single"/>
          <w:lang w:eastAsia="sk-SK"/>
        </w:rPr>
        <w:t>Žiadateľ je povinný postupovať v spolupráci s projektantom a stavebným úradom pri príprave a schvaľovaní projektovej dokumentácie v zmysle vyhlášky MŽP SR č. 532/2002 Z. z.</w:t>
      </w:r>
      <w:r w:rsidRPr="00617889">
        <w:rPr>
          <w:rFonts w:ascii="Times New Roman" w:hAnsi="Times New Roman" w:cs="Times New Roman"/>
          <w:color w:val="1F497D"/>
          <w:sz w:val="24"/>
          <w:szCs w:val="24"/>
          <w:u w:val="single"/>
          <w:lang w:eastAsia="sk-SK"/>
        </w:rPr>
        <w:t>.</w:t>
      </w:r>
      <w:r w:rsidRPr="00617889">
        <w:rPr>
          <w:rFonts w:ascii="Times New Roman" w:hAnsi="Times New Roman" w:cs="Times New Roman"/>
          <w:color w:val="1F497D"/>
          <w:sz w:val="24"/>
          <w:szCs w:val="24"/>
          <w:lang w:eastAsia="sk-SK"/>
        </w:rPr>
        <w:t xml:space="preserve"> Súčasne žiadateľ uvedie do prílohy č. 4 PZ (Opis projektu) ako je/bude v projekte zabezpečený súlad s vyššie uvedenou vyhláškou a princípmi univerzálneho navrhovania podľa čl. 9 a 19 Dohovoru OSN o právach osôb so zdravotným postihnutím. Zároveň treba pripomenúť, že v procese posudzovania PZ sa posúdi, či stavebné objekty, verejne prístupné priestory a verejne prístupné budovy sú/budú bezbariérové, sú/budú v súlade s princípmi univerzálneho navrhovania a vytvárajú/budú vytvárať podmienky pre prístup osobám so zdravotným postihnutím.</w:t>
      </w:r>
    </w:p>
    <w:p w:rsidR="007E0DDB" w:rsidRDefault="007E0DDB" w:rsidP="00D2777E">
      <w:pPr>
        <w:pStyle w:val="Odsekzoznamu"/>
        <w:ind w:left="284" w:hanging="284"/>
        <w:jc w:val="both"/>
        <w:rPr>
          <w:rFonts w:ascii="Times New Roman" w:hAnsi="Times New Roman" w:cs="Times New Roman"/>
          <w:sz w:val="24"/>
          <w:szCs w:val="24"/>
        </w:rPr>
      </w:pPr>
    </w:p>
    <w:p w:rsidR="003C7DA8" w:rsidRPr="00617889" w:rsidRDefault="003C7DA8" w:rsidP="00D2777E">
      <w:pPr>
        <w:pStyle w:val="Odsekzoznamu"/>
        <w:ind w:left="284" w:hanging="284"/>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w:t>
      </w:r>
      <w:r w:rsidR="006D541F" w:rsidRPr="00617889">
        <w:rPr>
          <w:rFonts w:ascii="Times New Roman" w:hAnsi="Times New Roman" w:cs="Times New Roman"/>
          <w:sz w:val="24"/>
          <w:szCs w:val="24"/>
        </w:rPr>
        <w:t>19</w:t>
      </w:r>
      <w:r w:rsidR="00CD6C30" w:rsidRPr="00617889">
        <w:rPr>
          <w:rFonts w:ascii="Times New Roman" w:hAnsi="Times New Roman" w:cs="Times New Roman"/>
          <w:sz w:val="24"/>
          <w:szCs w:val="24"/>
        </w:rPr>
        <w:t>:</w:t>
      </w:r>
    </w:p>
    <w:p w:rsidR="003C7DA8" w:rsidRPr="00617889" w:rsidRDefault="00CD6C30" w:rsidP="00D2777E">
      <w:pPr>
        <w:jc w:val="both"/>
        <w:rPr>
          <w:rFonts w:ascii="Times New Roman" w:hAnsi="Times New Roman" w:cs="Times New Roman"/>
          <w:sz w:val="24"/>
          <w:szCs w:val="24"/>
        </w:rPr>
      </w:pPr>
      <w:r w:rsidRPr="00617889">
        <w:rPr>
          <w:rFonts w:ascii="Times New Roman" w:hAnsi="Times New Roman" w:cs="Times New Roman"/>
          <w:sz w:val="24"/>
          <w:szCs w:val="24"/>
        </w:rPr>
        <w:t>M</w:t>
      </w:r>
      <w:r w:rsidR="003C7DA8" w:rsidRPr="00617889">
        <w:rPr>
          <w:rFonts w:ascii="Times New Roman" w:hAnsi="Times New Roman" w:cs="Times New Roman"/>
          <w:sz w:val="24"/>
          <w:szCs w:val="24"/>
        </w:rPr>
        <w:t>ôžeme  teplotechnické opatrenia realizovať na jednej</w:t>
      </w:r>
      <w:r w:rsidR="00872643" w:rsidRPr="00617889">
        <w:rPr>
          <w:rFonts w:ascii="Times New Roman" w:hAnsi="Times New Roman" w:cs="Times New Roman"/>
          <w:sz w:val="24"/>
          <w:szCs w:val="24"/>
        </w:rPr>
        <w:t xml:space="preserve"> škôlke a zároveň postaviť novú</w:t>
      </w:r>
      <w:r w:rsidR="003C7DA8" w:rsidRPr="00617889">
        <w:rPr>
          <w:rFonts w:ascii="Times New Roman" w:hAnsi="Times New Roman" w:cs="Times New Roman"/>
          <w:sz w:val="24"/>
          <w:szCs w:val="24"/>
        </w:rPr>
        <w:t>? Napr. Škôlka rekonštruovaná bude bez navýšenia kapacít v m</w:t>
      </w:r>
      <w:r w:rsidR="00872643" w:rsidRPr="00617889">
        <w:rPr>
          <w:rFonts w:ascii="Times New Roman" w:hAnsi="Times New Roman" w:cs="Times New Roman"/>
          <w:sz w:val="24"/>
          <w:szCs w:val="24"/>
        </w:rPr>
        <w:t>ieste Junácka 1 (to je príklad</w:t>
      </w:r>
      <w:r w:rsidR="003C7DA8" w:rsidRPr="00617889">
        <w:rPr>
          <w:rFonts w:ascii="Times New Roman" w:hAnsi="Times New Roman" w:cs="Times New Roman"/>
          <w:sz w:val="24"/>
          <w:szCs w:val="24"/>
        </w:rPr>
        <w:t>) a druhá sa bude stavať na Teplickej ulici? Musia byť tieto dve aktivity na jednom mieste. Nikde v príručke sa o tom nepíše.</w:t>
      </w:r>
    </w:p>
    <w:p w:rsidR="003C7DA8" w:rsidRPr="00617889" w:rsidRDefault="003C7DA8" w:rsidP="00D2777E">
      <w:pPr>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Odpoveď:</w:t>
      </w:r>
    </w:p>
    <w:p w:rsidR="003C7DA8" w:rsidRPr="00617889" w:rsidRDefault="003C7DA8" w:rsidP="00D2777E">
      <w:pPr>
        <w:jc w:val="both"/>
        <w:rPr>
          <w:rFonts w:ascii="Times New Roman" w:hAnsi="Times New Roman" w:cs="Times New Roman"/>
          <w:color w:val="1F497D"/>
          <w:sz w:val="24"/>
          <w:szCs w:val="24"/>
          <w:u w:val="single"/>
        </w:rPr>
      </w:pPr>
      <w:r w:rsidRPr="00617889">
        <w:rPr>
          <w:rFonts w:ascii="Times New Roman" w:hAnsi="Times New Roman" w:cs="Times New Roman"/>
          <w:color w:val="1F497D"/>
          <w:sz w:val="24"/>
          <w:szCs w:val="24"/>
        </w:rPr>
        <w:t>Z otázky nie je zrejmé, či sa bude jednať o jedného zriaďovateľa a jednu materskú školu s dvomi pracoviskami/ objektmi alebo dve samostatné materské školy. V rámci výzvy 2.2.1 na materské školy nie je možné podávať v jednom PZ</w:t>
      </w:r>
      <w:r w:rsidR="00872643" w:rsidRPr="00617889">
        <w:rPr>
          <w:rFonts w:ascii="Times New Roman" w:hAnsi="Times New Roman" w:cs="Times New Roman"/>
          <w:color w:val="1F497D"/>
          <w:sz w:val="24"/>
          <w:szCs w:val="24"/>
        </w:rPr>
        <w:t>/ ŽoNFP</w:t>
      </w:r>
      <w:r w:rsidRPr="00617889">
        <w:rPr>
          <w:rFonts w:ascii="Times New Roman" w:hAnsi="Times New Roman" w:cs="Times New Roman"/>
          <w:color w:val="1F497D"/>
          <w:sz w:val="24"/>
          <w:szCs w:val="24"/>
        </w:rPr>
        <w:t xml:space="preserve"> projekty pre dve a viac materských škôl. Aj MCA je nastavená tak, že 1 PZ</w:t>
      </w:r>
      <w:r w:rsidR="00872643" w:rsidRPr="00617889">
        <w:rPr>
          <w:rFonts w:ascii="Times New Roman" w:hAnsi="Times New Roman" w:cs="Times New Roman"/>
          <w:color w:val="1F497D"/>
          <w:sz w:val="24"/>
          <w:szCs w:val="24"/>
        </w:rPr>
        <w:t>/ ŽoNFP</w:t>
      </w:r>
      <w:r w:rsidRPr="00617889">
        <w:rPr>
          <w:rFonts w:ascii="Times New Roman" w:hAnsi="Times New Roman" w:cs="Times New Roman"/>
          <w:color w:val="1F497D"/>
          <w:sz w:val="24"/>
          <w:szCs w:val="24"/>
        </w:rPr>
        <w:t xml:space="preserve"> = 1 materská škola. Ak sa však jedná o jednu materskú školu s dvoma pracoviskami, je možné predložiť projekt ako jeden projektový zámer. Upozorňujeme, že v rámci výzvy je na využitie smerného ukazovateľa (benchmarku) na zlepšenie existujúcich kapacít MŠ uvedená podmienka, že súčasťou vytvárania nových kapacít MŠ sú aj intervencie stavebného charakteru v rámci existujúcich priestorov MŠ, </w:t>
      </w:r>
      <w:r w:rsidRPr="00617889">
        <w:rPr>
          <w:rFonts w:ascii="Times New Roman" w:hAnsi="Times New Roman" w:cs="Times New Roman"/>
          <w:color w:val="1F497D"/>
          <w:sz w:val="24"/>
          <w:szCs w:val="24"/>
          <w:u w:val="single"/>
        </w:rPr>
        <w:t>ktoré vyplývajú z potreby rozširovania kapacít MŠ alebo je súčasťou projektu adaptácia existujúcich priestorov pre potreby MŠ s prvkami inkluzívneho vzdelávania</w:t>
      </w:r>
      <w:r w:rsidR="00717DD6" w:rsidRPr="00617889">
        <w:rPr>
          <w:rFonts w:ascii="Times New Roman" w:hAnsi="Times New Roman" w:cs="Times New Roman"/>
          <w:color w:val="1F497D"/>
          <w:sz w:val="24"/>
          <w:szCs w:val="24"/>
          <w:u w:val="single"/>
        </w:rPr>
        <w:t>, pričom za existujúci priestor sa považuje celý areál MŠ, tzn. všetky objekty MŠ</w:t>
      </w:r>
      <w:r w:rsidRPr="00617889">
        <w:rPr>
          <w:rFonts w:ascii="Times New Roman" w:hAnsi="Times New Roman" w:cs="Times New Roman"/>
          <w:color w:val="1F497D"/>
          <w:sz w:val="24"/>
          <w:szCs w:val="24"/>
          <w:u w:val="single"/>
        </w:rPr>
        <w:t>.</w:t>
      </w:r>
    </w:p>
    <w:p w:rsidR="003C7DA8" w:rsidRPr="00617889" w:rsidRDefault="003C7DA8" w:rsidP="00D2777E">
      <w:pPr>
        <w:pStyle w:val="Odsekzoznamu"/>
        <w:ind w:left="284" w:hanging="284"/>
        <w:jc w:val="both"/>
        <w:rPr>
          <w:rFonts w:ascii="Times New Roman" w:hAnsi="Times New Roman" w:cs="Times New Roman"/>
          <w:sz w:val="24"/>
          <w:szCs w:val="24"/>
        </w:rPr>
      </w:pPr>
    </w:p>
    <w:p w:rsidR="007A5208" w:rsidRPr="00617889" w:rsidRDefault="007A5208" w:rsidP="00D2777E">
      <w:pPr>
        <w:pStyle w:val="Odsekzoznamu"/>
        <w:ind w:left="284" w:hanging="284"/>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2</w:t>
      </w:r>
      <w:r w:rsidR="006D541F" w:rsidRPr="00617889">
        <w:rPr>
          <w:rFonts w:ascii="Times New Roman" w:hAnsi="Times New Roman" w:cs="Times New Roman"/>
          <w:sz w:val="24"/>
          <w:szCs w:val="24"/>
        </w:rPr>
        <w:t>0</w:t>
      </w:r>
      <w:r w:rsidR="00CD6C30" w:rsidRPr="00617889">
        <w:rPr>
          <w:rFonts w:ascii="Times New Roman" w:hAnsi="Times New Roman" w:cs="Times New Roman"/>
          <w:sz w:val="24"/>
          <w:szCs w:val="24"/>
        </w:rPr>
        <w:t>:</w:t>
      </w:r>
    </w:p>
    <w:p w:rsidR="007A5208" w:rsidRPr="00617889" w:rsidRDefault="007A5208" w:rsidP="00D2777E">
      <w:pPr>
        <w:pStyle w:val="Odsekzoznamu"/>
        <w:ind w:left="284" w:hanging="284"/>
        <w:jc w:val="both"/>
        <w:rPr>
          <w:rFonts w:ascii="Times New Roman" w:hAnsi="Times New Roman" w:cs="Times New Roman"/>
          <w:sz w:val="24"/>
          <w:szCs w:val="24"/>
        </w:rPr>
      </w:pPr>
      <w:r w:rsidRPr="00617889">
        <w:rPr>
          <w:rFonts w:ascii="Times New Roman" w:hAnsi="Times New Roman" w:cs="Times New Roman"/>
          <w:sz w:val="24"/>
          <w:szCs w:val="24"/>
        </w:rPr>
        <w:t>Je  výdavok na tepelnotechnický posudok a energetický certifikát oprávneným výdavkom?</w:t>
      </w:r>
    </w:p>
    <w:p w:rsidR="007A5208" w:rsidRPr="00617889" w:rsidRDefault="007A5208"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7A5208" w:rsidRPr="00617889" w:rsidRDefault="007A5208"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Oprávneným výdavkom je iba projektová dokumentácia skutočného vyhotovenia stavby. </w:t>
      </w:r>
    </w:p>
    <w:p w:rsidR="00B3365F" w:rsidRPr="00617889" w:rsidRDefault="00B3365F" w:rsidP="00D2777E">
      <w:pPr>
        <w:shd w:val="clear" w:color="auto" w:fill="FFFFFF"/>
        <w:jc w:val="both"/>
        <w:rPr>
          <w:rFonts w:ascii="Times New Roman" w:hAnsi="Times New Roman" w:cs="Times New Roman"/>
          <w:color w:val="1F497D"/>
          <w:sz w:val="24"/>
          <w:szCs w:val="24"/>
          <w:lang w:eastAsia="sk-SK"/>
        </w:rPr>
      </w:pPr>
    </w:p>
    <w:p w:rsidR="009807B5" w:rsidRPr="00617889" w:rsidRDefault="009807B5" w:rsidP="00D2777E">
      <w:pPr>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2</w:t>
      </w:r>
      <w:r w:rsidR="006D541F" w:rsidRPr="00617889">
        <w:rPr>
          <w:rFonts w:ascii="Times New Roman" w:hAnsi="Times New Roman" w:cs="Times New Roman"/>
          <w:sz w:val="24"/>
          <w:szCs w:val="24"/>
        </w:rPr>
        <w:t>1</w:t>
      </w:r>
      <w:r w:rsidR="00CD6C30" w:rsidRPr="00617889">
        <w:rPr>
          <w:rFonts w:ascii="Times New Roman" w:hAnsi="Times New Roman" w:cs="Times New Roman"/>
          <w:sz w:val="24"/>
          <w:szCs w:val="24"/>
        </w:rPr>
        <w:t>:</w:t>
      </w:r>
    </w:p>
    <w:p w:rsidR="009807B5" w:rsidRPr="00617889" w:rsidRDefault="009807B5" w:rsidP="00D2777E">
      <w:pPr>
        <w:jc w:val="both"/>
        <w:rPr>
          <w:rFonts w:ascii="Times New Roman" w:hAnsi="Times New Roman" w:cs="Times New Roman"/>
          <w:sz w:val="24"/>
          <w:szCs w:val="24"/>
        </w:rPr>
      </w:pPr>
      <w:r w:rsidRPr="00617889">
        <w:rPr>
          <w:rFonts w:ascii="Times New Roman" w:hAnsi="Times New Roman" w:cs="Times New Roman"/>
          <w:sz w:val="24"/>
          <w:szCs w:val="24"/>
        </w:rPr>
        <w:t>Sú v rámci výzvy na PZ,</w:t>
      </w:r>
      <w:r w:rsidR="00717DD6" w:rsidRPr="00617889">
        <w:rPr>
          <w:rFonts w:ascii="Times New Roman" w:hAnsi="Times New Roman" w:cs="Times New Roman"/>
          <w:sz w:val="24"/>
          <w:szCs w:val="24"/>
        </w:rPr>
        <w:t> </w:t>
      </w:r>
      <w:r w:rsidRPr="00617889">
        <w:rPr>
          <w:rFonts w:ascii="Times New Roman" w:hAnsi="Times New Roman" w:cs="Times New Roman"/>
          <w:sz w:val="24"/>
          <w:szCs w:val="24"/>
        </w:rPr>
        <w:t xml:space="preserve">resp. ŽoNFP oprávnené výdavky na </w:t>
      </w:r>
      <w:r w:rsidRPr="00617889">
        <w:rPr>
          <w:rFonts w:ascii="Times New Roman" w:hAnsi="Times New Roman" w:cs="Times New Roman"/>
          <w:bCs/>
          <w:sz w:val="24"/>
          <w:szCs w:val="24"/>
        </w:rPr>
        <w:t>Rezervu</w:t>
      </w:r>
      <w:r w:rsidRPr="00617889">
        <w:rPr>
          <w:rFonts w:ascii="Times New Roman" w:hAnsi="Times New Roman" w:cs="Times New Roman"/>
          <w:sz w:val="24"/>
          <w:szCs w:val="24"/>
        </w:rPr>
        <w:t xml:space="preserve"> (</w:t>
      </w:r>
      <w:r w:rsidRPr="00617889">
        <w:rPr>
          <w:rFonts w:ascii="Times New Roman" w:hAnsi="Times New Roman" w:cs="Times New Roman"/>
          <w:bCs/>
          <w:sz w:val="24"/>
          <w:szCs w:val="24"/>
        </w:rPr>
        <w:t>Trieda 90 –Rezerva</w:t>
      </w:r>
      <w:r w:rsidRPr="00617889">
        <w:rPr>
          <w:rFonts w:ascii="Times New Roman" w:hAnsi="Times New Roman" w:cs="Times New Roman"/>
          <w:sz w:val="24"/>
          <w:szCs w:val="24"/>
        </w:rPr>
        <w:t xml:space="preserve">)? </w:t>
      </w:r>
    </w:p>
    <w:p w:rsidR="009807B5" w:rsidRPr="00617889" w:rsidRDefault="009807B5" w:rsidP="00D2777E">
      <w:pPr>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Odpoveď:</w:t>
      </w:r>
    </w:p>
    <w:p w:rsidR="009807B5" w:rsidRPr="00617889" w:rsidRDefault="009807B5" w:rsidP="00D2777E">
      <w:pPr>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V zmysle prílohy č. 5 Zoznam oprávnených výdavkov nie sú výdavky na rezervu oprávnené.</w:t>
      </w:r>
    </w:p>
    <w:p w:rsidR="009807B5" w:rsidRPr="00617889" w:rsidRDefault="009807B5" w:rsidP="00D2777E">
      <w:pPr>
        <w:jc w:val="both"/>
        <w:rPr>
          <w:rFonts w:ascii="Times New Roman" w:hAnsi="Times New Roman" w:cs="Times New Roman"/>
          <w:color w:val="1F497D"/>
          <w:sz w:val="24"/>
          <w:szCs w:val="24"/>
        </w:rPr>
      </w:pPr>
    </w:p>
    <w:p w:rsidR="009807B5" w:rsidRPr="00617889" w:rsidRDefault="009807B5" w:rsidP="00D2777E">
      <w:pPr>
        <w:contextualSpacing/>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Otázka</w:t>
      </w:r>
      <w:r w:rsidR="00CD6C30" w:rsidRPr="00617889">
        <w:rPr>
          <w:rFonts w:ascii="Times New Roman" w:hAnsi="Times New Roman" w:cs="Times New Roman"/>
          <w:color w:val="000000"/>
          <w:sz w:val="24"/>
          <w:szCs w:val="24"/>
        </w:rPr>
        <w:t xml:space="preserve"> č. 2</w:t>
      </w:r>
      <w:r w:rsidR="006D541F" w:rsidRPr="00617889">
        <w:rPr>
          <w:rFonts w:ascii="Times New Roman" w:hAnsi="Times New Roman" w:cs="Times New Roman"/>
          <w:color w:val="000000"/>
          <w:sz w:val="24"/>
          <w:szCs w:val="24"/>
        </w:rPr>
        <w:t>2</w:t>
      </w:r>
      <w:r w:rsidR="00CD6C30" w:rsidRPr="00617889">
        <w:rPr>
          <w:rFonts w:ascii="Times New Roman" w:hAnsi="Times New Roman" w:cs="Times New Roman"/>
          <w:color w:val="000000"/>
          <w:sz w:val="24"/>
          <w:szCs w:val="24"/>
        </w:rPr>
        <w:t>:</w:t>
      </w:r>
    </w:p>
    <w:p w:rsidR="009807B5" w:rsidRPr="00617889" w:rsidRDefault="009807B5" w:rsidP="00D2777E">
      <w:pPr>
        <w:contextualSpacing/>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 xml:space="preserve">Žiadateľ vykonáva svoju činnosť v prenajatých priestoroch. Zmluva o nájme je nevypovedateľná na 10 rokov s opciou na základe prejavenia záujmu nájomcom na ďalších 5 rokov. Majiteľ nehnuteľnosti (iný subjekt) však danú nehnuteľnosť kúpil s využitím bankového úveru, na liste vlastníctva k danej nehnuteľnosti je teda záložné právo v prospech banky. </w:t>
      </w:r>
    </w:p>
    <w:p w:rsidR="009807B5" w:rsidRPr="00617889" w:rsidRDefault="009807B5" w:rsidP="00D2777E">
      <w:pPr>
        <w:contextualSpacing/>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Môže sa žiadateľ zúčastniť predmetnej výzvy aj pri pôsobení v takejto nehnuteľnosti?</w:t>
      </w:r>
    </w:p>
    <w:p w:rsidR="009807B5" w:rsidRPr="00617889" w:rsidRDefault="009807B5" w:rsidP="00D2777E">
      <w:pPr>
        <w:pStyle w:val="Default"/>
        <w:jc w:val="both"/>
        <w:rPr>
          <w:rFonts w:ascii="Times New Roman" w:hAnsi="Times New Roman" w:cs="Times New Roman"/>
          <w:bCs/>
          <w:color w:val="1F497D" w:themeColor="text2"/>
        </w:rPr>
      </w:pPr>
      <w:r w:rsidRPr="00617889">
        <w:rPr>
          <w:rFonts w:ascii="Times New Roman" w:hAnsi="Times New Roman" w:cs="Times New Roman"/>
          <w:bCs/>
          <w:color w:val="1F497D" w:themeColor="text2"/>
        </w:rPr>
        <w:t>Odpoveď:</w:t>
      </w:r>
    </w:p>
    <w:p w:rsidR="009807B5" w:rsidRPr="00617889" w:rsidRDefault="00920946" w:rsidP="00D2777E">
      <w:pPr>
        <w:pStyle w:val="Default"/>
        <w:jc w:val="both"/>
        <w:rPr>
          <w:rFonts w:ascii="Times New Roman" w:hAnsi="Times New Roman" w:cs="Times New Roman"/>
          <w:b/>
          <w:bCs/>
          <w:strike/>
          <w:color w:val="1F497D" w:themeColor="text2"/>
          <w:u w:val="single"/>
        </w:rPr>
      </w:pPr>
      <w:r w:rsidRPr="00617889">
        <w:rPr>
          <w:rFonts w:ascii="Times New Roman" w:hAnsi="Times New Roman" w:cs="Times New Roman"/>
          <w:bCs/>
          <w:color w:val="1F497D" w:themeColor="text2"/>
        </w:rPr>
        <w:t>Podľa podmienky finančnej spôsobilosti žiadateľa na spolufinancovanie projektu (bod č. 9, tabuľka č. 4, kapitola 2.9 Príručky pre žiadateľa) „</w:t>
      </w:r>
      <w:r w:rsidR="009807B5" w:rsidRPr="00617889">
        <w:rPr>
          <w:rFonts w:ascii="Times New Roman" w:hAnsi="Times New Roman" w:cs="Times New Roman"/>
          <w:color w:val="1F497D" w:themeColor="text2"/>
        </w:rPr>
        <w:t>Na nehnuteľnostiach/hnuteľných veciach, ktoré majú byť nadobudnuté/zhodnotené z NFP nesmie viaznuť skôr vzniknuté záložné právo a súčasne nehnuteľnosti/ hnuteľné veci nadobudnuté/ zhodnotené z NFP nie je žiadateľ/prijímateľ oprávnený založiť bez predchádzajúceho súhlasu poskytovateľa</w:t>
      </w:r>
      <w:r w:rsidR="009807B5" w:rsidRPr="00617889">
        <w:rPr>
          <w:rFonts w:ascii="Times New Roman" w:hAnsi="Times New Roman" w:cs="Times New Roman"/>
          <w:color w:val="1F497D" w:themeColor="text2"/>
          <w:u w:val="single"/>
        </w:rPr>
        <w:t xml:space="preserve"> </w:t>
      </w:r>
      <w:r w:rsidR="009807B5" w:rsidRPr="00617889">
        <w:rPr>
          <w:rFonts w:ascii="Times New Roman" w:hAnsi="Times New Roman" w:cs="Times New Roman"/>
          <w:color w:val="1F497D" w:themeColor="text2"/>
        </w:rPr>
        <w:t xml:space="preserve">(Ministerstva pôdohospodárstva a rozvoja vidieka SR). </w:t>
      </w:r>
      <w:r w:rsidRPr="00617889">
        <w:rPr>
          <w:rFonts w:ascii="Times New Roman" w:hAnsi="Times New Roman" w:cs="Times New Roman"/>
          <w:color w:val="1F497D" w:themeColor="text2"/>
          <w:u w:val="single"/>
        </w:rPr>
        <w:t xml:space="preserve">To znamená, že </w:t>
      </w:r>
      <w:r w:rsidR="00727D4B" w:rsidRPr="00617889">
        <w:rPr>
          <w:rFonts w:ascii="Times New Roman" w:hAnsi="Times New Roman" w:cs="Times New Roman"/>
          <w:color w:val="1F497D" w:themeColor="text2"/>
          <w:u w:val="single"/>
        </w:rPr>
        <w:t xml:space="preserve">nehnuteľnosť, ktorá je predmetom projektového zámeru/žiadosti o NFP, </w:t>
      </w:r>
      <w:r w:rsidRPr="00617889">
        <w:rPr>
          <w:rFonts w:ascii="Times New Roman" w:hAnsi="Times New Roman" w:cs="Times New Roman"/>
          <w:color w:val="1F497D" w:themeColor="text2"/>
          <w:u w:val="single"/>
        </w:rPr>
        <w:t xml:space="preserve">nesmie byť </w:t>
      </w:r>
      <w:r w:rsidR="00727D4B" w:rsidRPr="00617889">
        <w:rPr>
          <w:rFonts w:ascii="Times New Roman" w:hAnsi="Times New Roman" w:cs="Times New Roman"/>
          <w:color w:val="1F497D" w:themeColor="text2"/>
          <w:u w:val="single"/>
        </w:rPr>
        <w:t xml:space="preserve">zaťažená </w:t>
      </w:r>
      <w:r w:rsidRPr="00617889">
        <w:rPr>
          <w:rFonts w:ascii="Times New Roman" w:hAnsi="Times New Roman" w:cs="Times New Roman"/>
          <w:color w:val="1F497D" w:themeColor="text2"/>
          <w:u w:val="single"/>
        </w:rPr>
        <w:t>ťarch</w:t>
      </w:r>
      <w:r w:rsidR="00727D4B" w:rsidRPr="00617889">
        <w:rPr>
          <w:rFonts w:ascii="Times New Roman" w:hAnsi="Times New Roman" w:cs="Times New Roman"/>
          <w:color w:val="1F497D" w:themeColor="text2"/>
          <w:u w:val="single"/>
        </w:rPr>
        <w:t>ou</w:t>
      </w:r>
      <w:r w:rsidR="00727D4B" w:rsidRPr="00617889">
        <w:rPr>
          <w:rFonts w:ascii="Times New Roman" w:hAnsi="Times New Roman" w:cs="Times New Roman"/>
          <w:color w:val="1F497D" w:themeColor="text2"/>
        </w:rPr>
        <w:t>.</w:t>
      </w:r>
      <w:r w:rsidRPr="00617889">
        <w:rPr>
          <w:rFonts w:ascii="Times New Roman" w:hAnsi="Times New Roman" w:cs="Times New Roman"/>
          <w:color w:val="1F497D" w:themeColor="text2"/>
        </w:rPr>
        <w:t xml:space="preserve"> </w:t>
      </w:r>
    </w:p>
    <w:p w:rsidR="009807B5" w:rsidRPr="00617889" w:rsidRDefault="009807B5" w:rsidP="00D2777E">
      <w:pPr>
        <w:jc w:val="both"/>
        <w:rPr>
          <w:rFonts w:ascii="Times New Roman" w:hAnsi="Times New Roman" w:cs="Times New Roman"/>
          <w:color w:val="1F497D"/>
          <w:sz w:val="24"/>
          <w:szCs w:val="24"/>
        </w:rPr>
      </w:pPr>
    </w:p>
    <w:p w:rsidR="009807B5" w:rsidRPr="00617889" w:rsidRDefault="009807B5" w:rsidP="00D2777E">
      <w:pPr>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2</w:t>
      </w:r>
      <w:r w:rsidR="006D541F" w:rsidRPr="00617889">
        <w:rPr>
          <w:rFonts w:ascii="Times New Roman" w:hAnsi="Times New Roman" w:cs="Times New Roman"/>
          <w:sz w:val="24"/>
          <w:szCs w:val="24"/>
        </w:rPr>
        <w:t>3</w:t>
      </w:r>
      <w:r w:rsidR="00CD6C30" w:rsidRPr="00617889">
        <w:rPr>
          <w:rFonts w:ascii="Times New Roman" w:hAnsi="Times New Roman" w:cs="Times New Roman"/>
          <w:sz w:val="24"/>
          <w:szCs w:val="24"/>
        </w:rPr>
        <w:t>:</w:t>
      </w:r>
    </w:p>
    <w:p w:rsidR="009807B5" w:rsidRPr="00617889" w:rsidRDefault="009807B5" w:rsidP="00D2777E">
      <w:pPr>
        <w:jc w:val="both"/>
        <w:rPr>
          <w:rFonts w:ascii="Times New Roman" w:hAnsi="Times New Roman" w:cs="Times New Roman"/>
          <w:sz w:val="24"/>
          <w:szCs w:val="24"/>
        </w:rPr>
      </w:pPr>
      <w:r w:rsidRPr="00617889">
        <w:rPr>
          <w:rFonts w:ascii="Times New Roman" w:hAnsi="Times New Roman" w:cs="Times New Roman"/>
          <w:sz w:val="24"/>
          <w:szCs w:val="24"/>
        </w:rPr>
        <w:t>Možno medzi oprávnené náklady zaradiť nákup interaktívnych tabúľ pre ďalší rozvoj vzdelávania detí. V prípade, že áno, tak do akej skupiny oprávnených výdavkov?</w:t>
      </w:r>
    </w:p>
    <w:p w:rsidR="009807B5" w:rsidRPr="00617889" w:rsidRDefault="009807B5" w:rsidP="00D2777E">
      <w:pPr>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Odpoveď:</w:t>
      </w:r>
    </w:p>
    <w:p w:rsidR="009807B5" w:rsidRPr="00617889" w:rsidRDefault="00727D4B" w:rsidP="00D2777E">
      <w:pPr>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 xml:space="preserve">Podľa </w:t>
      </w:r>
      <w:r w:rsidR="00F93194" w:rsidRPr="00617889">
        <w:rPr>
          <w:rFonts w:ascii="Times New Roman" w:hAnsi="Times New Roman" w:cs="Times New Roman"/>
          <w:color w:val="1F497D"/>
          <w:sz w:val="24"/>
          <w:szCs w:val="24"/>
        </w:rPr>
        <w:t xml:space="preserve">prílohy č. 5 </w:t>
      </w:r>
      <w:r w:rsidRPr="00617889">
        <w:rPr>
          <w:rFonts w:ascii="Times New Roman" w:hAnsi="Times New Roman" w:cs="Times New Roman"/>
          <w:color w:val="1F497D"/>
          <w:sz w:val="24"/>
          <w:szCs w:val="24"/>
        </w:rPr>
        <w:t>„Zoznamu oprávnených výdavkov</w:t>
      </w:r>
      <w:r w:rsidR="00F93194">
        <w:rPr>
          <w:rFonts w:ascii="Times New Roman" w:hAnsi="Times New Roman" w:cs="Times New Roman"/>
          <w:color w:val="1F497D"/>
          <w:sz w:val="24"/>
          <w:szCs w:val="24"/>
        </w:rPr>
        <w:t>“</w:t>
      </w:r>
      <w:r w:rsidRPr="00617889">
        <w:rPr>
          <w:rFonts w:ascii="Times New Roman" w:hAnsi="Times New Roman" w:cs="Times New Roman"/>
          <w:color w:val="1F497D"/>
          <w:sz w:val="24"/>
          <w:szCs w:val="24"/>
        </w:rPr>
        <w:t xml:space="preserve"> k výzve na predkladanie projektových zámerov </w:t>
      </w:r>
      <w:r w:rsidR="00F93194">
        <w:rPr>
          <w:rFonts w:ascii="Times New Roman" w:hAnsi="Times New Roman" w:cs="Times New Roman"/>
          <w:color w:val="1F497D"/>
          <w:sz w:val="24"/>
          <w:szCs w:val="24"/>
        </w:rPr>
        <w:t>a výzvy na predkladanie ŽoNFP</w:t>
      </w:r>
      <w:r w:rsidRPr="00617889">
        <w:rPr>
          <w:rFonts w:ascii="Times New Roman" w:hAnsi="Times New Roman" w:cs="Times New Roman"/>
          <w:color w:val="1F497D"/>
          <w:sz w:val="24"/>
          <w:szCs w:val="24"/>
        </w:rPr>
        <w:t xml:space="preserve"> </w:t>
      </w:r>
      <w:r w:rsidR="00731588" w:rsidRPr="00617889">
        <w:rPr>
          <w:rFonts w:ascii="Times New Roman" w:hAnsi="Times New Roman" w:cs="Times New Roman"/>
          <w:color w:val="1F497D"/>
          <w:sz w:val="24"/>
          <w:szCs w:val="24"/>
          <w:u w:val="single"/>
        </w:rPr>
        <w:t>do interiérového vybavenia môžu byť zaradené iba predmety alebo súbor hnuteľných vecí, ktoré majú charakter kapitálových výdavkov:</w:t>
      </w:r>
      <w:r w:rsidR="00731588" w:rsidRPr="00617889">
        <w:rPr>
          <w:rFonts w:ascii="Times New Roman" w:hAnsi="Times New Roman" w:cs="Times New Roman"/>
          <w:color w:val="1F497D"/>
          <w:sz w:val="24"/>
          <w:szCs w:val="24"/>
        </w:rPr>
        <w:t xml:space="preserve"> </w:t>
      </w:r>
      <w:r w:rsidR="00731588" w:rsidRPr="00617889">
        <w:rPr>
          <w:rFonts w:ascii="Times New Roman" w:hAnsi="Times New Roman" w:cs="Times New Roman"/>
          <w:color w:val="1F497D"/>
          <w:sz w:val="24"/>
          <w:szCs w:val="24"/>
          <w:u w:val="single"/>
        </w:rPr>
        <w:t>713001, 713002 a 713004</w:t>
      </w:r>
      <w:r w:rsidR="00731588" w:rsidRPr="00617889">
        <w:rPr>
          <w:rFonts w:ascii="Times New Roman" w:hAnsi="Times New Roman" w:cs="Times New Roman"/>
          <w:color w:val="1F497D"/>
          <w:sz w:val="24"/>
          <w:szCs w:val="24"/>
        </w:rPr>
        <w:t xml:space="preserve">. Odporúčame vychádzať z Metodického usmernenia Ministerstva financií SR k č. MF/010175/2004-42 zo dňa 8. decembra 2004 </w:t>
      </w:r>
      <w:r w:rsidR="00F94F27" w:rsidRPr="00617889">
        <w:rPr>
          <w:rFonts w:ascii="Times New Roman" w:hAnsi="Times New Roman" w:cs="Times New Roman"/>
          <w:color w:val="1F497D"/>
          <w:sz w:val="24"/>
          <w:szCs w:val="24"/>
        </w:rPr>
        <w:t xml:space="preserve">a vysvetlivky k ekonomickej klasifikácii rozpočtovej klasifikácie. </w:t>
      </w:r>
      <w:r w:rsidR="00731588" w:rsidRPr="00617889">
        <w:rPr>
          <w:rFonts w:ascii="Times New Roman" w:hAnsi="Times New Roman" w:cs="Times New Roman"/>
          <w:i/>
          <w:color w:val="1F497D"/>
          <w:sz w:val="24"/>
          <w:szCs w:val="24"/>
        </w:rPr>
        <w:t>(</w:t>
      </w:r>
      <w:hyperlink r:id="rId8" w:history="1">
        <w:r w:rsidR="00731588" w:rsidRPr="00617889">
          <w:rPr>
            <w:rFonts w:ascii="Times New Roman" w:hAnsi="Times New Roman" w:cs="Times New Roman"/>
            <w:i/>
            <w:color w:val="1F497D"/>
            <w:sz w:val="24"/>
            <w:szCs w:val="24"/>
          </w:rPr>
          <w:t>http://www.finance.gov.sk/Default.aspx?CatID=6814</w:t>
        </w:r>
      </w:hyperlink>
      <w:r w:rsidR="00731588" w:rsidRPr="00617889">
        <w:rPr>
          <w:rFonts w:ascii="Times New Roman" w:hAnsi="Times New Roman" w:cs="Times New Roman"/>
          <w:color w:val="1F497D"/>
          <w:sz w:val="24"/>
          <w:szCs w:val="24"/>
        </w:rPr>
        <w:t>).</w:t>
      </w:r>
    </w:p>
    <w:p w:rsidR="00731588" w:rsidRPr="00617889" w:rsidRDefault="00731588" w:rsidP="00D2777E">
      <w:pPr>
        <w:jc w:val="both"/>
        <w:rPr>
          <w:rFonts w:ascii="Times New Roman" w:hAnsi="Times New Roman" w:cs="Times New Roman"/>
          <w:color w:val="1F497D"/>
          <w:sz w:val="24"/>
          <w:szCs w:val="24"/>
        </w:rPr>
      </w:pPr>
    </w:p>
    <w:p w:rsidR="009807B5" w:rsidRPr="00617889" w:rsidRDefault="009807B5" w:rsidP="00D2777E">
      <w:pPr>
        <w:jc w:val="both"/>
        <w:rPr>
          <w:rFonts w:ascii="Times New Roman" w:eastAsia="Times New Roman" w:hAnsi="Times New Roman" w:cs="Times New Roman"/>
          <w:sz w:val="24"/>
          <w:szCs w:val="24"/>
        </w:rPr>
      </w:pPr>
      <w:r w:rsidRPr="00617889">
        <w:rPr>
          <w:rFonts w:ascii="Times New Roman" w:eastAsia="Times New Roman" w:hAnsi="Times New Roman" w:cs="Times New Roman"/>
          <w:sz w:val="24"/>
          <w:szCs w:val="24"/>
        </w:rPr>
        <w:t>Otázka</w:t>
      </w:r>
      <w:r w:rsidR="00CD6C30" w:rsidRPr="00617889">
        <w:rPr>
          <w:rFonts w:ascii="Times New Roman" w:eastAsia="Times New Roman" w:hAnsi="Times New Roman" w:cs="Times New Roman"/>
          <w:sz w:val="24"/>
          <w:szCs w:val="24"/>
        </w:rPr>
        <w:t xml:space="preserve"> č. 2</w:t>
      </w:r>
      <w:r w:rsidR="006D541F" w:rsidRPr="00617889">
        <w:rPr>
          <w:rFonts w:ascii="Times New Roman" w:eastAsia="Times New Roman" w:hAnsi="Times New Roman" w:cs="Times New Roman"/>
          <w:sz w:val="24"/>
          <w:szCs w:val="24"/>
        </w:rPr>
        <w:t>4</w:t>
      </w:r>
      <w:r w:rsidR="00CD6C30" w:rsidRPr="00617889">
        <w:rPr>
          <w:rFonts w:ascii="Times New Roman" w:eastAsia="Times New Roman" w:hAnsi="Times New Roman" w:cs="Times New Roman"/>
          <w:sz w:val="24"/>
          <w:szCs w:val="24"/>
        </w:rPr>
        <w:t>:</w:t>
      </w:r>
    </w:p>
    <w:p w:rsidR="009807B5" w:rsidRPr="00617889" w:rsidRDefault="009807B5" w:rsidP="00D2777E">
      <w:pPr>
        <w:jc w:val="both"/>
        <w:rPr>
          <w:rFonts w:ascii="Times New Roman" w:hAnsi="Times New Roman" w:cs="Times New Roman"/>
          <w:sz w:val="24"/>
          <w:szCs w:val="24"/>
        </w:rPr>
      </w:pPr>
      <w:r w:rsidRPr="00617889">
        <w:rPr>
          <w:rFonts w:ascii="Times New Roman" w:hAnsi="Times New Roman" w:cs="Times New Roman"/>
          <w:sz w:val="24"/>
          <w:szCs w:val="24"/>
        </w:rPr>
        <w:t>Je možné, aby jeden expert zabezpečoval aj oblasť verejného obstarávania aj prípravu projektu? Aká bude v tom prípade oprávnená hrubá mesačná mzda?</w:t>
      </w:r>
    </w:p>
    <w:p w:rsidR="009807B5" w:rsidRPr="00617889" w:rsidRDefault="009807B5"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9807B5" w:rsidRPr="00617889" w:rsidRDefault="009807B5"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Áno, je to možné. Zamestnanec môže vykonávať prácu v rozsahu maximálne 12 hodín denne za všetky pracovné úväzky kumulatívne. V pracovnej zmluve musia byť jasné definované pozície, ktoré bude vykonávať v rámci projektu a opis práce danej pozície, aby nedošlo k prekrývaniu výdavkov. Ak bude pracovať na dohodu (dohoda o vykonaní práce resp. dohoda o pracovnej činnosti) je potrebné uviesť, taktiež názov pracovnej pozície a popis práce na jednotlivých pracovných pozíciách. </w:t>
      </w:r>
    </w:p>
    <w:p w:rsidR="009807B5" w:rsidRPr="00617889" w:rsidRDefault="009807B5"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Upozorňujeme žiadateľa, že daná položka musí zodpovedať primeranej cene v danom mieste a čase. Každá hodnota položky by mala byť overiteľná, či zodpovedá aktuálnym finančným hodnotám na trhu. Výdavok musí spĺňa zásady hospodárnosti, efektívnosti, účelnosti a účinnosti, vrátane zásady riadneho finančného hospodárenia podľa čl. 30 nariadenia 966/2012.</w:t>
      </w:r>
    </w:p>
    <w:p w:rsidR="006D541F" w:rsidRPr="00617889" w:rsidRDefault="006D541F" w:rsidP="00D2777E">
      <w:pPr>
        <w:pStyle w:val="Default"/>
        <w:jc w:val="both"/>
        <w:rPr>
          <w:rFonts w:ascii="Times New Roman" w:hAnsi="Times New Roman" w:cs="Times New Roman"/>
          <w:color w:val="1F497D" w:themeColor="text2"/>
        </w:rPr>
      </w:pPr>
    </w:p>
    <w:p w:rsidR="009807B5" w:rsidRPr="00617889" w:rsidRDefault="009807B5" w:rsidP="00D2777E">
      <w:pPr>
        <w:pStyle w:val="Default"/>
        <w:jc w:val="both"/>
        <w:rPr>
          <w:rFonts w:ascii="Times New Roman" w:hAnsi="Times New Roman" w:cs="Times New Roman"/>
          <w:color w:val="auto"/>
        </w:rPr>
      </w:pPr>
      <w:r w:rsidRPr="00617889">
        <w:rPr>
          <w:rFonts w:ascii="Times New Roman" w:hAnsi="Times New Roman" w:cs="Times New Roman"/>
          <w:color w:val="auto"/>
        </w:rPr>
        <w:t>Otázka</w:t>
      </w:r>
      <w:r w:rsidR="00CD6C30" w:rsidRPr="00617889">
        <w:rPr>
          <w:rFonts w:ascii="Times New Roman" w:hAnsi="Times New Roman" w:cs="Times New Roman"/>
          <w:color w:val="auto"/>
        </w:rPr>
        <w:t xml:space="preserve"> č. 2</w:t>
      </w:r>
      <w:r w:rsidR="006D541F" w:rsidRPr="00617889">
        <w:rPr>
          <w:rFonts w:ascii="Times New Roman" w:hAnsi="Times New Roman" w:cs="Times New Roman"/>
          <w:color w:val="auto"/>
        </w:rPr>
        <w:t>5</w:t>
      </w:r>
      <w:r w:rsidRPr="00617889">
        <w:rPr>
          <w:rFonts w:ascii="Times New Roman" w:hAnsi="Times New Roman" w:cs="Times New Roman"/>
          <w:color w:val="auto"/>
        </w:rPr>
        <w:t>:</w:t>
      </w:r>
    </w:p>
    <w:p w:rsidR="009807B5" w:rsidRPr="00617889" w:rsidRDefault="009807B5" w:rsidP="00D2777E">
      <w:pPr>
        <w:jc w:val="both"/>
        <w:rPr>
          <w:rFonts w:ascii="Times New Roman" w:hAnsi="Times New Roman" w:cs="Times New Roman"/>
          <w:sz w:val="24"/>
          <w:szCs w:val="24"/>
        </w:rPr>
      </w:pPr>
      <w:r w:rsidRPr="00617889">
        <w:rPr>
          <w:rFonts w:ascii="Times New Roman" w:hAnsi="Times New Roman" w:cs="Times New Roman"/>
          <w:sz w:val="24"/>
          <w:szCs w:val="24"/>
        </w:rPr>
        <w:t xml:space="preserve">Vo väzbe na osobné výdavky pre riadenie projektu je možné aby napríklad projektovým manažérom bol zamestnanec spoločnosti? </w:t>
      </w:r>
    </w:p>
    <w:p w:rsidR="009807B5" w:rsidRPr="00617889" w:rsidRDefault="009807B5" w:rsidP="00D2777E">
      <w:pPr>
        <w:pStyle w:val="Default"/>
        <w:jc w:val="both"/>
        <w:rPr>
          <w:rFonts w:ascii="Times New Roman" w:hAnsi="Times New Roman" w:cs="Times New Roman"/>
          <w:color w:val="1F497D" w:themeColor="text2"/>
          <w:lang w:eastAsia="en-US"/>
        </w:rPr>
      </w:pPr>
      <w:r w:rsidRPr="00617889">
        <w:rPr>
          <w:rFonts w:ascii="Times New Roman" w:hAnsi="Times New Roman" w:cs="Times New Roman"/>
          <w:color w:val="1F497D" w:themeColor="text2"/>
          <w:lang w:eastAsia="en-US"/>
        </w:rPr>
        <w:t>Odpoveď:</w:t>
      </w:r>
    </w:p>
    <w:p w:rsidR="009807B5" w:rsidRPr="00617889" w:rsidRDefault="009807B5" w:rsidP="00D2777E">
      <w:pPr>
        <w:pStyle w:val="Default"/>
        <w:jc w:val="both"/>
        <w:rPr>
          <w:rFonts w:ascii="Times New Roman" w:hAnsi="Times New Roman" w:cs="Times New Roman"/>
          <w:color w:val="1F497D" w:themeColor="text2"/>
          <w:lang w:eastAsia="en-US"/>
        </w:rPr>
      </w:pPr>
      <w:r w:rsidRPr="00617889">
        <w:rPr>
          <w:rFonts w:ascii="Times New Roman" w:hAnsi="Times New Roman" w:cs="Times New Roman"/>
          <w:color w:val="1F497D" w:themeColor="text2"/>
          <w:lang w:eastAsia="en-US"/>
        </w:rPr>
        <w:t xml:space="preserve">Príručka pre žiadateľa, Príloha 2a_Pravidla_opravnenosti výdavkov, časť 3 ZOZNAM OPRÁVNENÝCH VÝDAVKOV, 3.7 Trieda 52 – Osobné výdavky - Skupiny oprávnených výdavkov,  521 - Mzdové výdavky (vrátane odmien za prácu vykonávanú mimo pracovného pomeru, platov, povinných odvodov za zamestnávateľa a iných zákonných náhrad) </w:t>
      </w:r>
    </w:p>
    <w:p w:rsidR="009807B5" w:rsidRPr="00617889" w:rsidRDefault="009807B5" w:rsidP="00D2777E">
      <w:pPr>
        <w:pStyle w:val="Default"/>
        <w:numPr>
          <w:ilvl w:val="0"/>
          <w:numId w:val="14"/>
        </w:numPr>
        <w:jc w:val="both"/>
        <w:rPr>
          <w:rFonts w:ascii="Times New Roman" w:hAnsi="Times New Roman" w:cs="Times New Roman"/>
          <w:color w:val="1F497D" w:themeColor="text2"/>
          <w:lang w:eastAsia="en-US"/>
        </w:rPr>
      </w:pPr>
      <w:r w:rsidRPr="00617889">
        <w:rPr>
          <w:rFonts w:ascii="Times New Roman" w:hAnsi="Times New Roman" w:cs="Times New Roman"/>
          <w:b/>
          <w:bCs/>
          <w:color w:val="1F497D" w:themeColor="text2"/>
          <w:u w:val="single"/>
          <w:lang w:eastAsia="en-US"/>
        </w:rPr>
        <w:t>mzdové výdavky a poistné zamestnancov prijímateľa bezprostredne súvisiace s riadením projektu - interné</w:t>
      </w:r>
      <w:r w:rsidRPr="00617889">
        <w:rPr>
          <w:rFonts w:ascii="Times New Roman" w:hAnsi="Times New Roman" w:cs="Times New Roman"/>
          <w:color w:val="1F497D" w:themeColor="text2"/>
          <w:lang w:eastAsia="en-US"/>
        </w:rPr>
        <w:t xml:space="preserve"> (nepriame výdavky) a mzdové výdavky prijímateľa hradené z technickej pomoci; </w:t>
      </w:r>
      <w:r w:rsidRPr="00617889">
        <w:rPr>
          <w:rFonts w:ascii="Times New Roman" w:hAnsi="Times New Roman" w:cs="Times New Roman"/>
          <w:b/>
          <w:bCs/>
          <w:color w:val="1F497D" w:themeColor="text2"/>
          <w:u w:val="single"/>
          <w:lang w:eastAsia="en-US"/>
        </w:rPr>
        <w:t>(Z uvedeného vyplýva, že projektovým manažérom môže byť zamestnanec spoločnosti)</w:t>
      </w:r>
    </w:p>
    <w:p w:rsidR="009807B5" w:rsidRPr="00617889" w:rsidRDefault="009807B5" w:rsidP="00D2777E">
      <w:pPr>
        <w:pStyle w:val="Default"/>
        <w:numPr>
          <w:ilvl w:val="0"/>
          <w:numId w:val="14"/>
        </w:numPr>
        <w:jc w:val="both"/>
        <w:rPr>
          <w:rFonts w:ascii="Times New Roman" w:hAnsi="Times New Roman" w:cs="Times New Roman"/>
          <w:color w:val="1F497D" w:themeColor="text2"/>
          <w:lang w:eastAsia="en-US"/>
        </w:rPr>
      </w:pPr>
      <w:r w:rsidRPr="00617889">
        <w:rPr>
          <w:rFonts w:ascii="Times New Roman" w:hAnsi="Times New Roman" w:cs="Times New Roman"/>
          <w:color w:val="1F497D" w:themeColor="text2"/>
          <w:lang w:eastAsia="en-US"/>
        </w:rPr>
        <w:t xml:space="preserve">odmeny za práce vykonané mimo pracovného pomeru vrátane povinných odvodov za zamestnávateľa, pričom mimo pracovným pomerom sa rozumejú vzťahy uzatvorené v zmysle ustanovení §§ 223-228 z. č. 311/2001 Z. z. Zákonníka práce v znení neskorších predpisov (t. j. dohoda o vykonaní práce ak ide o prácu, ktorá je vymedzená výsledkom, dohoda o pracovnej činnosti ak ide o príležitostnú činnosť vymedzenú druhom práce a dohoda o brigádnickej práci študentov) bezprostredne súvisiace s riadením projektu - interné (nepriame výdavky) a mzdové výdavky prijímateľa hradené z technickej pomoci. </w:t>
      </w:r>
    </w:p>
    <w:p w:rsidR="009807B5" w:rsidRPr="00617889" w:rsidRDefault="009807B5" w:rsidP="00D2777E">
      <w:pPr>
        <w:pStyle w:val="Normlnywebov"/>
        <w:spacing w:before="0" w:beforeAutospacing="0" w:after="0" w:afterAutospacing="0"/>
        <w:jc w:val="both"/>
        <w:rPr>
          <w:color w:val="1F497D" w:themeColor="text2"/>
          <w:lang w:eastAsia="en-US"/>
        </w:rPr>
      </w:pPr>
      <w:r w:rsidRPr="00617889">
        <w:rPr>
          <w:color w:val="1F497D" w:themeColor="text2"/>
          <w:lang w:eastAsia="en-US"/>
        </w:rPr>
        <w:t>Príručka pre žiadateľa, Príloha 2a_Pravidla_opravnenosti výdavkov, časť 2.9 Nepriame výdavky  </w:t>
      </w:r>
      <w:r w:rsidRPr="00617889">
        <w:rPr>
          <w:b/>
          <w:bCs/>
          <w:color w:val="1F497D" w:themeColor="text2"/>
          <w:lang w:eastAsia="en-US"/>
        </w:rPr>
        <w:t>Neoprávnenými nepriamymi výdavkami sú výdavky na externé riadenie projektu</w:t>
      </w:r>
      <w:r w:rsidRPr="00617889">
        <w:rPr>
          <w:color w:val="1F497D" w:themeColor="text2"/>
          <w:lang w:eastAsia="en-US"/>
        </w:rPr>
        <w:t>.</w:t>
      </w:r>
    </w:p>
    <w:p w:rsidR="009807B5" w:rsidRPr="00617889" w:rsidRDefault="009807B5" w:rsidP="00D2777E">
      <w:pPr>
        <w:jc w:val="both"/>
        <w:rPr>
          <w:rFonts w:ascii="Times New Roman" w:hAnsi="Times New Roman" w:cs="Times New Roman"/>
          <w:sz w:val="24"/>
          <w:szCs w:val="24"/>
        </w:rPr>
      </w:pPr>
    </w:p>
    <w:p w:rsidR="009807B5" w:rsidRPr="00617889" w:rsidRDefault="009807B5" w:rsidP="00D2777E">
      <w:pPr>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2</w:t>
      </w:r>
      <w:r w:rsidR="006D541F" w:rsidRPr="00617889">
        <w:rPr>
          <w:rFonts w:ascii="Times New Roman" w:hAnsi="Times New Roman" w:cs="Times New Roman"/>
          <w:sz w:val="24"/>
          <w:szCs w:val="24"/>
        </w:rPr>
        <w:t>6</w:t>
      </w:r>
      <w:r w:rsidR="00CD6C30" w:rsidRPr="00617889">
        <w:rPr>
          <w:rFonts w:ascii="Times New Roman" w:hAnsi="Times New Roman" w:cs="Times New Roman"/>
          <w:sz w:val="24"/>
          <w:szCs w:val="24"/>
        </w:rPr>
        <w:t>:</w:t>
      </w:r>
    </w:p>
    <w:p w:rsidR="00795524" w:rsidRPr="00617889" w:rsidRDefault="00795524"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Musí žiadateľ uvádzať vo formulári, koľko detí presne</w:t>
      </w:r>
      <w:r w:rsidR="00F93194">
        <w:rPr>
          <w:rFonts w:ascii="Times New Roman" w:hAnsi="Times New Roman" w:cs="Times New Roman"/>
          <w:sz w:val="24"/>
          <w:szCs w:val="24"/>
        </w:rPr>
        <w:t>,</w:t>
      </w:r>
      <w:r w:rsidRPr="00617889">
        <w:rPr>
          <w:rFonts w:ascii="Times New Roman" w:hAnsi="Times New Roman" w:cs="Times New Roman"/>
          <w:sz w:val="24"/>
          <w:szCs w:val="24"/>
        </w:rPr>
        <w:t xml:space="preserve"> z ktorej partnerskej obce umiestni? Ak v rámci spoločného projektu partnerská obec niektorý rok nebude potrebovať umiestniť dieťa v MŠ žiadateľa, hoci sa pri predkladaní projektu uviedlo, že budú deti z obce využívať rekonštruované kapacity MŠ žiadateľa, bude za to nejaký postih pre žiadateľa alebo partnera? (v prípade, že voľné kapacity vyplní žiadateľ svojimi deťmi a merateľný ukazovateľ ako taký sa naplní).</w:t>
      </w:r>
    </w:p>
    <w:p w:rsidR="00795524" w:rsidRPr="00617889" w:rsidRDefault="00795524"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795524" w:rsidRPr="00617889" w:rsidRDefault="00795524"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RO pre IROP predpokladá, že keď sa spoja dve a viac obcí do jedného projektu rozšírenia kapacít MŠ, pôjde hlavne o vyriešenie problému s nedostatočnou kapacitou v daných obciach. Výzva č. IROP-PO2-SC221-PZ-2016-1 nerieši, aké deti (resp. s trvalým pobytom v ktorých obciach) budú reálne MŠ navštevovať.  Pre RO pre IROP je zásadná hlavne podmienka č.32: Podmienka vytvorenia a reálneho obsadenia vytvorených kapacít - Žiadateľ je povinný realizáciou aktivít projektu zvýšiť kapacitu materskej školy minimálne o 10 miest. Žiadateľ preukazuje potrebu vytvorenia nových kapacít Analýzou potreby navyšovania kapacít materskej školy, ktorá je súčasťou prílohy č. 2 k výzve -  Opis projektu. Žiadateľ je povinný novovytvorené kapacity, ktoré vzniknú realizáciou projektu, aj </w:t>
      </w:r>
      <w:r w:rsidRPr="00617889">
        <w:rPr>
          <w:rFonts w:ascii="Times New Roman" w:hAnsi="Times New Roman" w:cs="Times New Roman"/>
          <w:color w:val="1F497D" w:themeColor="text2"/>
          <w:sz w:val="24"/>
          <w:szCs w:val="24"/>
          <w:u w:val="single"/>
        </w:rPr>
        <w:t>reálne naplniť</w:t>
      </w:r>
      <w:r w:rsidRPr="00617889">
        <w:rPr>
          <w:rFonts w:ascii="Times New Roman" w:hAnsi="Times New Roman" w:cs="Times New Roman"/>
          <w:color w:val="1F497D" w:themeColor="text2"/>
          <w:sz w:val="24"/>
          <w:szCs w:val="24"/>
        </w:rPr>
        <w:t xml:space="preserve"> (obsadiť), a to do termínu ukončenia prvého monitorovaného obdobia udržateľnosti projektu. Z uvedeného vyplýva, že ak projekt vytvorí 20 nových miest, 20 nových detí musí aj reálne obsadiť dané miesta.</w:t>
      </w:r>
    </w:p>
    <w:p w:rsidR="00795524" w:rsidRPr="00617889" w:rsidRDefault="00795524"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V sekcii 7.3. formuláru PZ nie je teda potrebné uvádzať presné </w:t>
      </w:r>
      <w:r w:rsidR="00872643" w:rsidRPr="00617889">
        <w:rPr>
          <w:rFonts w:ascii="Times New Roman" w:hAnsi="Times New Roman" w:cs="Times New Roman"/>
          <w:color w:val="1F497D" w:themeColor="text2"/>
          <w:sz w:val="24"/>
          <w:szCs w:val="24"/>
        </w:rPr>
        <w:t>počty</w:t>
      </w:r>
      <w:r w:rsidRPr="00617889">
        <w:rPr>
          <w:rFonts w:ascii="Times New Roman" w:hAnsi="Times New Roman" w:cs="Times New Roman"/>
          <w:color w:val="1F497D" w:themeColor="text2"/>
          <w:sz w:val="24"/>
          <w:szCs w:val="24"/>
        </w:rPr>
        <w:t xml:space="preserve"> detí za jednotlivé partnerské obce.</w:t>
      </w:r>
    </w:p>
    <w:p w:rsidR="00795524" w:rsidRPr="00617889" w:rsidRDefault="00795524" w:rsidP="00D2777E">
      <w:pPr>
        <w:pStyle w:val="Obyajntext"/>
        <w:jc w:val="both"/>
        <w:rPr>
          <w:rFonts w:ascii="Times New Roman" w:hAnsi="Times New Roman" w:cs="Times New Roman"/>
          <w:color w:val="1F497D" w:themeColor="text2"/>
          <w:sz w:val="24"/>
          <w:szCs w:val="24"/>
        </w:rPr>
      </w:pPr>
    </w:p>
    <w:p w:rsidR="00795524" w:rsidRPr="00617889" w:rsidRDefault="00795524"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 xml:space="preserve">Otázka č. </w:t>
      </w:r>
      <w:r w:rsidR="00CD6C30" w:rsidRPr="00617889">
        <w:rPr>
          <w:rFonts w:ascii="Times New Roman" w:hAnsi="Times New Roman" w:cs="Times New Roman"/>
          <w:sz w:val="24"/>
          <w:szCs w:val="24"/>
        </w:rPr>
        <w:t>2</w:t>
      </w:r>
      <w:r w:rsidR="006D541F" w:rsidRPr="00617889">
        <w:rPr>
          <w:rFonts w:ascii="Times New Roman" w:hAnsi="Times New Roman" w:cs="Times New Roman"/>
          <w:sz w:val="24"/>
          <w:szCs w:val="24"/>
        </w:rPr>
        <w:t>7</w:t>
      </w:r>
      <w:r w:rsidRPr="00617889">
        <w:rPr>
          <w:rFonts w:ascii="Times New Roman" w:hAnsi="Times New Roman" w:cs="Times New Roman"/>
          <w:sz w:val="24"/>
          <w:szCs w:val="24"/>
        </w:rPr>
        <w:t>:</w:t>
      </w:r>
    </w:p>
    <w:p w:rsidR="00795524" w:rsidRPr="00617889" w:rsidRDefault="00795524" w:rsidP="00D2777E">
      <w:pPr>
        <w:pStyle w:val="Normlnywebov"/>
        <w:spacing w:before="0" w:beforeAutospacing="0" w:after="0" w:afterAutospacing="0"/>
        <w:jc w:val="both"/>
      </w:pPr>
      <w:r w:rsidRPr="00617889">
        <w:t xml:space="preserve">Chceli by sme spoločne nájsť riešenie, ako sa v procese predkladania ŽoNFP vysporiadať s požiadavkou „mať vysporiadané majetkovo-právne vzťahy; Nehnuteľnosti (pozemky a stavby) a hnuteľné veci, prostredníctvom ktorých dochádza k realizácii projektu, musia byť vo výlučnom vlastníctve žiadateľa, alebo žiadateľ musí mať k predmetným nehnuteľnostiam a hnuteľným veciam iné právo". Ako máme postupovať, ak na území obce ešte neprebehol kompletný proces ROEP a preto je veľa pozemkov (práve aj pod ZŠ a MŠ) ešte stále nevysporiadaných a nie sú uvedené na LV? Navrhujeme riešenie, aby v prípade samosprávy nebolo potrebné dokladovať pozemky pod stavbami a žiadateľ by predložil len LV na stavbu. Týka sa to len tých projektov, kde sa robí rekonštrukcia alebo nadstavba. Pri prístavbe, výsadbe zelene a budovaní detských ihrísk by bolo potrebné doložiť aj LV na pozemok. </w:t>
      </w:r>
    </w:p>
    <w:p w:rsidR="00795524" w:rsidRPr="00617889" w:rsidRDefault="00795524" w:rsidP="00D2777E">
      <w:pPr>
        <w:pStyle w:val="Normlnywebov"/>
        <w:spacing w:before="0" w:beforeAutospacing="0" w:after="0" w:afterAutospacing="0"/>
        <w:jc w:val="both"/>
        <w:rPr>
          <w:color w:val="1F497D" w:themeColor="text2"/>
        </w:rPr>
      </w:pPr>
      <w:r w:rsidRPr="00617889">
        <w:rPr>
          <w:color w:val="1F497D" w:themeColor="text2"/>
        </w:rPr>
        <w:t>Odpoveď:</w:t>
      </w:r>
    </w:p>
    <w:p w:rsidR="00795524" w:rsidRPr="00617889" w:rsidRDefault="00795524"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RO vo svojej riadiacej dokumentácii stanovil doklady, ktoré sú nevyhnutné pre preukázanie majetkovo-právnych vzťahov a druh povolení na realizáciu aktivít projektu. Upustením od podmienok zadefinovaných CKO v kap. 2.4.2 SR EŠIF verzia 4 by mohlo v budúcnosti dôjsť k auditným/certifikačným zisteniam, ktoré by mohli mať za následok vznik neoprávnených výdavkov, resp. by mohli spôsobiť nemožnosť financovania projektu zo zdrojov IROP. Z uvedeného dôvodu RO IROP nesúhlasí s doložením len LV na stavbu. </w:t>
      </w:r>
    </w:p>
    <w:p w:rsidR="00795524" w:rsidRPr="00617889" w:rsidRDefault="00795524"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V prípade, ak projekt je realizovaný na pozemku v zastavanom území obce, ktorý je klasifikovaný ako neknihovaný pozemok v zmysle § 14 zákona č. 180/1995 Z.z. o niektorých opatreniach na usporiadanie vlastníctva k pozemkom, žiadateľ  (obec) je povinný predložiť evidenčný list alebo výpis z pozemkovej knihy preukazujúci skutočnosť, že ide o neknihovaný pozemok. V príručke pre žiadateľa </w:t>
      </w:r>
      <w:r w:rsidRPr="00617889">
        <w:rPr>
          <w:rFonts w:ascii="Times New Roman" w:hAnsi="Times New Roman"/>
          <w:color w:val="1F497D" w:themeColor="text2"/>
        </w:rPr>
        <w:t>(</w:t>
      </w:r>
      <w:r w:rsidRPr="00617889">
        <w:rPr>
          <w:rFonts w:ascii="Times New Roman" w:hAnsi="Times New Roman"/>
          <w:color w:val="1F497D" w:themeColor="text2"/>
          <w:sz w:val="24"/>
          <w:szCs w:val="24"/>
        </w:rPr>
        <w:t>bod č. 24</w:t>
      </w:r>
      <w:r w:rsidRPr="00617889">
        <w:rPr>
          <w:rFonts w:ascii="Times New Roman" w:hAnsi="Times New Roman"/>
          <w:color w:val="1F497D" w:themeColor="text2"/>
        </w:rPr>
        <w:t xml:space="preserve">, </w:t>
      </w:r>
      <w:r w:rsidRPr="00617889">
        <w:rPr>
          <w:rFonts w:ascii="Times New Roman" w:hAnsi="Times New Roman"/>
          <w:color w:val="1F497D" w:themeColor="text2"/>
          <w:sz w:val="24"/>
          <w:szCs w:val="24"/>
        </w:rPr>
        <w:t>čas</w:t>
      </w:r>
      <w:r w:rsidRPr="00617889">
        <w:rPr>
          <w:rFonts w:ascii="Times New Roman" w:hAnsi="Times New Roman"/>
          <w:color w:val="1F497D" w:themeColor="text2"/>
        </w:rPr>
        <w:t>ť</w:t>
      </w:r>
      <w:r w:rsidRPr="00617889">
        <w:rPr>
          <w:rFonts w:ascii="Times New Roman" w:hAnsi="Times New Roman"/>
          <w:color w:val="1F497D" w:themeColor="text2"/>
          <w:sz w:val="24"/>
          <w:szCs w:val="24"/>
        </w:rPr>
        <w:t xml:space="preserve"> 2.9 Podmienky poskytnutia príspevku a forma ich overenia) sa nachádza popis podmienky poskytnutia príspevku aj forma overenia pre podmienku, že žiadateľ má vysporiadané majetkovo-právne vzťahy a povolenia na realizáciu aktivít projektu </w:t>
      </w:r>
      <w:r w:rsidRPr="00617889">
        <w:rPr>
          <w:rFonts w:ascii="Times New Roman" w:hAnsi="Times New Roman"/>
          <w:color w:val="1F497D" w:themeColor="text2"/>
        </w:rPr>
        <w:t>(</w:t>
      </w:r>
      <w:hyperlink r:id="rId9" w:history="1">
        <w:r w:rsidRPr="00617889">
          <w:rPr>
            <w:rStyle w:val="Hypertextovprepojenie"/>
            <w:rFonts w:ascii="Times New Roman" w:hAnsi="Times New Roman"/>
            <w:color w:val="1F497D" w:themeColor="text2"/>
          </w:rPr>
          <w:t>http://www.mpsr.sk/index.php?navID=47&amp;sID=67&amp;navID2=1128</w:t>
        </w:r>
      </w:hyperlink>
      <w:r w:rsidRPr="00617889">
        <w:rPr>
          <w:rFonts w:ascii="Times New Roman" w:hAnsi="Times New Roman"/>
          <w:color w:val="1F497D" w:themeColor="text2"/>
        </w:rPr>
        <w:t>).</w:t>
      </w:r>
    </w:p>
    <w:p w:rsidR="00795524" w:rsidRPr="00617889" w:rsidRDefault="00795524" w:rsidP="00D2777E">
      <w:pPr>
        <w:jc w:val="both"/>
        <w:rPr>
          <w:rFonts w:ascii="Times New Roman" w:hAnsi="Times New Roman"/>
          <w:sz w:val="24"/>
          <w:szCs w:val="24"/>
        </w:rPr>
      </w:pPr>
    </w:p>
    <w:p w:rsidR="00795524" w:rsidRPr="00617889" w:rsidRDefault="00795524" w:rsidP="00D2777E">
      <w:pPr>
        <w:jc w:val="both"/>
        <w:rPr>
          <w:rFonts w:ascii="Times New Roman" w:hAnsi="Times New Roman"/>
          <w:sz w:val="24"/>
          <w:szCs w:val="24"/>
        </w:rPr>
      </w:pPr>
      <w:r w:rsidRPr="00617889">
        <w:rPr>
          <w:rFonts w:ascii="Times New Roman" w:hAnsi="Times New Roman"/>
          <w:sz w:val="24"/>
          <w:szCs w:val="24"/>
        </w:rPr>
        <w:t xml:space="preserve">Otázka č. </w:t>
      </w:r>
      <w:r w:rsidR="007F3D21" w:rsidRPr="00617889">
        <w:rPr>
          <w:rFonts w:ascii="Times New Roman" w:hAnsi="Times New Roman"/>
          <w:sz w:val="24"/>
          <w:szCs w:val="24"/>
        </w:rPr>
        <w:t>2</w:t>
      </w:r>
      <w:r w:rsidR="006D541F" w:rsidRPr="00617889">
        <w:rPr>
          <w:rFonts w:ascii="Times New Roman" w:hAnsi="Times New Roman"/>
          <w:sz w:val="24"/>
          <w:szCs w:val="24"/>
        </w:rPr>
        <w:t>8</w:t>
      </w:r>
      <w:r w:rsidRPr="00617889">
        <w:rPr>
          <w:rFonts w:ascii="Times New Roman" w:hAnsi="Times New Roman"/>
          <w:sz w:val="24"/>
          <w:szCs w:val="24"/>
        </w:rPr>
        <w:t>:</w:t>
      </w:r>
    </w:p>
    <w:p w:rsidR="00795524" w:rsidRPr="00617889" w:rsidRDefault="00795524"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V Príručke pre žiadateľa, príloha 2b sú špecifikované limity výdavkov na informovanosť a publicitu nasledovne:</w:t>
      </w:r>
    </w:p>
    <w:p w:rsidR="00795524" w:rsidRPr="00617889" w:rsidRDefault="00795524"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pútač - Povinný pri projektoch slúžiacich na financovanie infraštruktúry alebo stavebných činností a celkovej výške NFP nad 500 000,- EUR.</w:t>
      </w:r>
    </w:p>
    <w:p w:rsidR="00795524" w:rsidRPr="00617889" w:rsidRDefault="00795524"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Tabuľa - Povinná pri projektoch spočívajúcich v zakúpení fyzického objektu alebo vo financovaní infraštruktúry alebo stavebných činností a celkovej výške NFP nad 500 000,- EUR, pričom nie je jasné, či je potrebné pri projektoch nad 500 000 Eur pútač aj tabuľu.</w:t>
      </w:r>
    </w:p>
    <w:p w:rsidR="00795524" w:rsidRPr="00617889" w:rsidRDefault="00795524"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795524" w:rsidRPr="00617889" w:rsidRDefault="00795524"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Povinnosti prijímateľa v súvislosti s informovaním a publicitou projektu sú bližšie špecifikované v časti 9 Príručky pre prijímateľa, kde sa uvádza povinnosť prijímateľa inštalovať veľkoplošnú reklamnú tabuľu alebo dočasný pútač na mieste realizácie každého projektu, ktorý spĺňa tieto podmienky:</w:t>
      </w:r>
    </w:p>
    <w:p w:rsidR="00795524" w:rsidRPr="00617889" w:rsidRDefault="00795524" w:rsidP="00D2777E">
      <w:pPr>
        <w:pStyle w:val="Obyajntext"/>
        <w:ind w:left="567" w:hanging="142"/>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w:t>
      </w:r>
      <w:r w:rsidRPr="00617889">
        <w:rPr>
          <w:rFonts w:ascii="Times New Roman" w:hAnsi="Times New Roman" w:cs="Times New Roman"/>
          <w:color w:val="1F497D" w:themeColor="text2"/>
          <w:sz w:val="24"/>
          <w:szCs w:val="24"/>
        </w:rPr>
        <w:tab/>
        <w:t>celková výška NFP na projekt presahuje 500 000 eur a</w:t>
      </w:r>
    </w:p>
    <w:p w:rsidR="00795524" w:rsidRPr="00617889" w:rsidRDefault="00795524" w:rsidP="00D2777E">
      <w:pPr>
        <w:pStyle w:val="Obyajntext"/>
        <w:ind w:left="567" w:hanging="142"/>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w:t>
      </w:r>
      <w:r w:rsidRPr="00617889">
        <w:rPr>
          <w:rFonts w:ascii="Times New Roman" w:hAnsi="Times New Roman" w:cs="Times New Roman"/>
          <w:color w:val="1F497D" w:themeColor="text2"/>
          <w:sz w:val="24"/>
          <w:szCs w:val="24"/>
        </w:rPr>
        <w:tab/>
        <w:t>projekt spočíva v nadobudnutí dlhodobého hmotného majetku alebo vo financovaní infraštruktúry alebo stavebných činností.</w:t>
      </w:r>
    </w:p>
    <w:p w:rsidR="00795524" w:rsidRPr="00617889" w:rsidRDefault="00795524"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Ďalej sa uvádza, že najneskôr do troch mesiacov po ukončení realizácie hlavných aktivít projektu je prijímateľ povinný nahradiť reklamnú tabuľu trvalo vysvetľujúcou tabuľou alebo stálym pútačom, resp. umiestniť v mieste realizácie aktivít projektu trvalo vysvetľujúcu tabuľu. Pokiaľ je trvalo vysvetľujúca tabuľa oprávneným výdavkom, prijímateľ je povinný umiestniť trvalo vysvetľujúcu tabuľu pred ukončením realizácie aktivít projektu.</w:t>
      </w:r>
    </w:p>
    <w:p w:rsidR="00795524" w:rsidRPr="00617889" w:rsidRDefault="00795524" w:rsidP="00D2777E">
      <w:pPr>
        <w:pStyle w:val="Obyajntext"/>
        <w:jc w:val="both"/>
        <w:rPr>
          <w:rFonts w:ascii="Times New Roman" w:hAnsi="Times New Roman" w:cs="Times New Roman"/>
          <w:sz w:val="24"/>
          <w:szCs w:val="24"/>
        </w:rPr>
      </w:pPr>
    </w:p>
    <w:p w:rsidR="00795524" w:rsidRPr="00617889" w:rsidRDefault="00795524"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w:t>
      </w:r>
      <w:r w:rsidR="006D541F" w:rsidRPr="00617889">
        <w:rPr>
          <w:rFonts w:ascii="Times New Roman" w:hAnsi="Times New Roman" w:cs="Times New Roman"/>
          <w:sz w:val="24"/>
          <w:szCs w:val="24"/>
        </w:rPr>
        <w:t>29</w:t>
      </w:r>
      <w:r w:rsidR="00CD6C30" w:rsidRPr="00617889">
        <w:rPr>
          <w:rFonts w:ascii="Times New Roman" w:hAnsi="Times New Roman" w:cs="Times New Roman"/>
          <w:sz w:val="24"/>
          <w:szCs w:val="24"/>
        </w:rPr>
        <w:t>:</w:t>
      </w:r>
    </w:p>
    <w:p w:rsidR="00795524" w:rsidRPr="00617889" w:rsidRDefault="00795524"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 xml:space="preserve">Otázka ohľadom oprávnenosti stavebného dozoru v rámci predmetnej výzvy. Máme projektanta, ktorý nám naprojektoval stavbu materskej škôlky, môže tento istý projektant vykonávať stavebný dozor počas realizácie stavby? Uskutočnili sme prieskum trhu a cenovo najvýhodnejšiu ponuku dal práve človek, ktorý spracoval projektovú dokumentáciu pre stavbu, v predmete činnosti má aj stavebný dozor. Môžeme mu prácu stavebného dozoru pri výstavbe uznať ako oprávnenú? Budú výdavky spojené s výkonom stavebného dozoru vyhodnotené ako oprávnené (samozrejme do výšky 2,5 % zo staveb. časti). </w:t>
      </w:r>
    </w:p>
    <w:p w:rsidR="00795524" w:rsidRPr="00617889" w:rsidRDefault="00795524"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795524" w:rsidRPr="00617889" w:rsidRDefault="00795524"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 súlade s výzvou sú výdavky na stavebný dozor oprávnené, pri dodržaní ostatných podmienok oprávnenosti výdavkov uvedených v príručke pre ži</w:t>
      </w:r>
      <w:r w:rsidR="007B05F0" w:rsidRPr="00617889">
        <w:rPr>
          <w:rFonts w:ascii="Times New Roman" w:hAnsi="Times New Roman" w:cs="Times New Roman"/>
          <w:color w:val="1F497D" w:themeColor="text2"/>
          <w:sz w:val="24"/>
          <w:szCs w:val="24"/>
        </w:rPr>
        <w:t>adateľa. V súlade s prílohou č. </w:t>
      </w:r>
      <w:r w:rsidRPr="00617889">
        <w:rPr>
          <w:rFonts w:ascii="Times New Roman" w:hAnsi="Times New Roman" w:cs="Times New Roman"/>
          <w:color w:val="1F497D" w:themeColor="text2"/>
          <w:sz w:val="24"/>
          <w:szCs w:val="24"/>
        </w:rPr>
        <w:t xml:space="preserve">2b Príručky pre žiadateľa – je percentuálny limit výdavkov na stavebný dozor stanovený na max. 2,00% objemu OV na stavebné práce, t.j. nie 2,5% ako uvádzate. Pri zadávaní zákaziek na dodanie tovarov, uskutočnenie stavebných prác a poskytnutie služieb potrebných pre realizáciu aktivít projektu je žiadateľ/ prijímateľ povinný postupovať v súlade s platným zákonom o verejnom obstarávaní.  </w:t>
      </w:r>
    </w:p>
    <w:p w:rsidR="00795524" w:rsidRPr="00617889" w:rsidRDefault="00795524"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Čo sa týka oprávnenosti stavebného dozoru, výkon tohto zamestnania je regulovaný zákonom č. 138/1992 Zb. o autorizovaných architektoch a autorizovaných stavebných inžinieroch v znení neskorších predpisov. Osoba vykonávajúca stavebný dozor musí spĺňať podmienky uvedené v tomto zákone. </w:t>
      </w:r>
    </w:p>
    <w:p w:rsidR="00CE74E9" w:rsidRPr="00617889" w:rsidRDefault="00CE74E9" w:rsidP="00D2777E">
      <w:pPr>
        <w:pStyle w:val="Obyajntext"/>
        <w:jc w:val="both"/>
        <w:rPr>
          <w:rFonts w:ascii="Times New Roman" w:hAnsi="Times New Roman" w:cs="Times New Roman"/>
          <w:sz w:val="24"/>
          <w:szCs w:val="24"/>
        </w:rPr>
      </w:pPr>
    </w:p>
    <w:p w:rsidR="00283642" w:rsidRPr="00617889" w:rsidRDefault="00283642"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Otázka č. 3</w:t>
      </w:r>
      <w:r w:rsidR="006D541F" w:rsidRPr="00617889">
        <w:rPr>
          <w:rFonts w:ascii="Times New Roman" w:hAnsi="Times New Roman" w:cs="Times New Roman"/>
          <w:sz w:val="24"/>
          <w:szCs w:val="24"/>
        </w:rPr>
        <w:t>0</w:t>
      </w:r>
      <w:r w:rsidRPr="00617889">
        <w:rPr>
          <w:rFonts w:ascii="Times New Roman" w:hAnsi="Times New Roman" w:cs="Times New Roman"/>
          <w:sz w:val="24"/>
          <w:szCs w:val="24"/>
        </w:rPr>
        <w:t>:</w:t>
      </w:r>
    </w:p>
    <w:p w:rsidR="00283642" w:rsidRPr="00617889" w:rsidRDefault="00283642" w:rsidP="00283642">
      <w:pPr>
        <w:pStyle w:val="Odsekzoznamu"/>
        <w:ind w:left="0"/>
        <w:jc w:val="both"/>
        <w:rPr>
          <w:rFonts w:ascii="Times New Roman" w:hAnsi="Times New Roman"/>
          <w:sz w:val="24"/>
          <w:szCs w:val="24"/>
        </w:rPr>
      </w:pPr>
      <w:r w:rsidRPr="00617889">
        <w:rPr>
          <w:rFonts w:ascii="Times New Roman" w:hAnsi="Times New Roman"/>
          <w:sz w:val="24"/>
          <w:szCs w:val="24"/>
        </w:rPr>
        <w:t>Ak obec/mesto disponuje zamestnancom, ktorý je oprávnený vykonávať stavebný dozor a bude ho aj vykonávať, mala by byť možnosť zaradiť tento výdavok ako oprávnený a nie len na externý stavebný dozor.</w:t>
      </w:r>
    </w:p>
    <w:p w:rsidR="00283642" w:rsidRPr="00617889" w:rsidRDefault="00283642" w:rsidP="00283642">
      <w:pPr>
        <w:pStyle w:val="Odsekzoznamu"/>
        <w:ind w:left="0"/>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283642" w:rsidRPr="00617889" w:rsidRDefault="00F94F27" w:rsidP="00283642">
      <w:pPr>
        <w:autoSpaceDE w:val="0"/>
        <w:autoSpaceDN w:val="0"/>
        <w:adjustRightInd w:val="0"/>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Podľa dokumentu „Pravidlá oprávnených výdavkov</w:t>
      </w:r>
      <w:r w:rsidR="00843CD7" w:rsidRPr="00617889">
        <w:rPr>
          <w:rFonts w:ascii="Times New Roman" w:hAnsi="Times New Roman"/>
          <w:color w:val="1F497D" w:themeColor="text2"/>
          <w:sz w:val="24"/>
          <w:szCs w:val="24"/>
        </w:rPr>
        <w:t>“ (Príloha č. 2a Príručky pre žiadateľa):</w:t>
      </w:r>
      <w:r w:rsidRPr="00617889">
        <w:rPr>
          <w:rFonts w:ascii="Times New Roman" w:hAnsi="Times New Roman"/>
          <w:color w:val="1F497D" w:themeColor="text2"/>
          <w:sz w:val="24"/>
          <w:szCs w:val="24"/>
        </w:rPr>
        <w:t xml:space="preserve"> </w:t>
      </w:r>
      <w:r w:rsidR="00843CD7" w:rsidRPr="00617889">
        <w:rPr>
          <w:rFonts w:ascii="Times New Roman" w:hAnsi="Times New Roman"/>
          <w:color w:val="1F497D" w:themeColor="text2"/>
          <w:sz w:val="24"/>
          <w:szCs w:val="24"/>
        </w:rPr>
        <w:t>„</w:t>
      </w:r>
      <w:r w:rsidR="00283642" w:rsidRPr="00617889">
        <w:rPr>
          <w:rFonts w:ascii="Times New Roman" w:hAnsi="Times New Roman"/>
          <w:color w:val="1F497D" w:themeColor="text2"/>
          <w:sz w:val="24"/>
          <w:szCs w:val="24"/>
        </w:rPr>
        <w:t xml:space="preserve">V odôvodnených prípadoch môže zabezpečovať dohľad nad realizáciou projektu interný stavebný dozor žiadateľa/prijímateľa na základe súhlasu RO. V danom prípade prijímateľ: </w:t>
      </w:r>
    </w:p>
    <w:p w:rsidR="00283642" w:rsidRPr="00617889" w:rsidRDefault="00283642" w:rsidP="00283642">
      <w:pPr>
        <w:autoSpaceDE w:val="0"/>
        <w:autoSpaceDN w:val="0"/>
        <w:adjustRightInd w:val="0"/>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a) nie je oprávnený žiadať RO/SO o preplatenie výdavkov za činnosť interného stavebného dozoru, </w:t>
      </w:r>
    </w:p>
    <w:p w:rsidR="00283642" w:rsidRPr="00617889" w:rsidRDefault="00283642" w:rsidP="00283642">
      <w:pPr>
        <w:autoSpaceDE w:val="0"/>
        <w:autoSpaceDN w:val="0"/>
        <w:adjustRightInd w:val="0"/>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b) nie je oprávnený žiadať RO/SO o preplatenie dodatočných výdavkov za dodanie tovarov, stavebných prác a služieb potrebných pre realizáciu aktivít projektu, ktoré zvyšujú zmluvnú cenu diela (t.j. ktoré vznikli na základe dodatkov k zmluve o dielo so zhotoviteľom zvyšujúce zmluvnú cenu). </w:t>
      </w:r>
    </w:p>
    <w:p w:rsidR="00283642" w:rsidRPr="00617889" w:rsidRDefault="00283642" w:rsidP="00283642">
      <w:pPr>
        <w:jc w:val="both"/>
        <w:rPr>
          <w:rFonts w:ascii="Times New Roman" w:hAnsi="Times New Roman"/>
          <w:b/>
          <w:bCs/>
          <w:color w:val="1F497D" w:themeColor="text2"/>
          <w:sz w:val="24"/>
          <w:szCs w:val="24"/>
        </w:rPr>
      </w:pPr>
      <w:r w:rsidRPr="00617889">
        <w:rPr>
          <w:rFonts w:ascii="Times New Roman" w:hAnsi="Times New Roman"/>
          <w:color w:val="1F497D" w:themeColor="text2"/>
          <w:sz w:val="24"/>
          <w:szCs w:val="24"/>
        </w:rPr>
        <w:t>Limity pre stavebný dozor sú uvedené v prílohe č. 2.b</w:t>
      </w:r>
      <w:r w:rsidRPr="00617889">
        <w:rPr>
          <w:rFonts w:ascii="Times New Roman" w:hAnsi="Times New Roman"/>
          <w:b/>
          <w:bCs/>
          <w:color w:val="1F497D" w:themeColor="text2"/>
          <w:sz w:val="24"/>
          <w:szCs w:val="24"/>
        </w:rPr>
        <w:t>.</w:t>
      </w:r>
      <w:r w:rsidR="00843CD7" w:rsidRPr="00617889">
        <w:rPr>
          <w:rFonts w:ascii="Times New Roman" w:hAnsi="Times New Roman"/>
          <w:b/>
          <w:bCs/>
          <w:color w:val="1F497D" w:themeColor="text2"/>
          <w:sz w:val="24"/>
          <w:szCs w:val="24"/>
        </w:rPr>
        <w:t>“</w:t>
      </w:r>
    </w:p>
    <w:p w:rsidR="00283642" w:rsidRPr="00617889" w:rsidRDefault="00283642" w:rsidP="00D2777E">
      <w:pPr>
        <w:pStyle w:val="Obyajntext"/>
        <w:jc w:val="both"/>
        <w:rPr>
          <w:rFonts w:ascii="Times New Roman" w:hAnsi="Times New Roman" w:cs="Times New Roman"/>
          <w:color w:val="1F497D" w:themeColor="text2"/>
          <w:sz w:val="24"/>
          <w:szCs w:val="24"/>
        </w:rPr>
      </w:pPr>
    </w:p>
    <w:p w:rsidR="004B3F70" w:rsidRPr="00617889" w:rsidRDefault="004B3F70" w:rsidP="004B3F70">
      <w:pPr>
        <w:jc w:val="both"/>
        <w:rPr>
          <w:rFonts w:ascii="Times New Roman" w:hAnsi="Times New Roman"/>
          <w:bCs/>
          <w:sz w:val="24"/>
          <w:szCs w:val="24"/>
        </w:rPr>
      </w:pPr>
      <w:r w:rsidRPr="00617889">
        <w:rPr>
          <w:rFonts w:ascii="Times New Roman" w:hAnsi="Times New Roman"/>
          <w:bCs/>
          <w:sz w:val="24"/>
          <w:szCs w:val="24"/>
        </w:rPr>
        <w:t>Otázka č. 3</w:t>
      </w:r>
      <w:r w:rsidR="006D541F" w:rsidRPr="00617889">
        <w:rPr>
          <w:rFonts w:ascii="Times New Roman" w:hAnsi="Times New Roman"/>
          <w:bCs/>
          <w:sz w:val="24"/>
          <w:szCs w:val="24"/>
        </w:rPr>
        <w:t>1</w:t>
      </w:r>
      <w:r w:rsidRPr="00617889">
        <w:rPr>
          <w:rFonts w:ascii="Times New Roman" w:hAnsi="Times New Roman"/>
          <w:bCs/>
          <w:sz w:val="24"/>
          <w:szCs w:val="24"/>
        </w:rPr>
        <w:t>:</w:t>
      </w:r>
    </w:p>
    <w:p w:rsidR="004B3F70" w:rsidRPr="00617889" w:rsidRDefault="004B3F70" w:rsidP="004B3F70">
      <w:pPr>
        <w:jc w:val="both"/>
        <w:rPr>
          <w:rFonts w:ascii="Times New Roman" w:hAnsi="Times New Roman"/>
          <w:bCs/>
          <w:sz w:val="24"/>
          <w:szCs w:val="24"/>
        </w:rPr>
      </w:pPr>
      <w:r w:rsidRPr="00617889">
        <w:rPr>
          <w:rFonts w:ascii="Times New Roman" w:hAnsi="Times New Roman"/>
          <w:bCs/>
          <w:sz w:val="24"/>
          <w:szCs w:val="24"/>
        </w:rPr>
        <w:t xml:space="preserve">Chcela by som sa Vás opýtať, či v rámci výzvy na predkladanie PZ na materské školy resp. výzvy na predkladanie ŽoNFP na cesty je kúpa pozemkov resp. objektov ako oprávnený výdavok? V prílohe č. 2b) príručky pre žiadateľa sa v časti nehnuteľnosti uvádza, citujem  „Percentuálny limit  na nákup nehnuteľností (kumulatívne za pozemky a stavby v rámci jednej žiadosti o NFP) predstavuje max. 10 %, resp. 15 %  z celkových </w:t>
      </w:r>
      <w:r w:rsidR="007B05F0" w:rsidRPr="00617889">
        <w:rPr>
          <w:rFonts w:ascii="Times New Roman" w:hAnsi="Times New Roman"/>
          <w:bCs/>
          <w:sz w:val="24"/>
          <w:szCs w:val="24"/>
        </w:rPr>
        <w:t>oprávnených výdavkov projektu.“</w:t>
      </w:r>
      <w:r w:rsidRPr="00617889">
        <w:rPr>
          <w:rFonts w:ascii="Times New Roman" w:hAnsi="Times New Roman"/>
          <w:bCs/>
          <w:sz w:val="24"/>
          <w:szCs w:val="24"/>
        </w:rPr>
        <w:t> Z uvedeného mi vyplýva</w:t>
      </w:r>
      <w:r w:rsidR="007B05F0" w:rsidRPr="00617889">
        <w:rPr>
          <w:rFonts w:ascii="Times New Roman" w:hAnsi="Times New Roman"/>
          <w:bCs/>
          <w:sz w:val="24"/>
          <w:szCs w:val="24"/>
        </w:rPr>
        <w:t>,</w:t>
      </w:r>
      <w:r w:rsidRPr="00617889">
        <w:rPr>
          <w:rFonts w:ascii="Times New Roman" w:hAnsi="Times New Roman"/>
          <w:bCs/>
          <w:sz w:val="24"/>
          <w:szCs w:val="24"/>
        </w:rPr>
        <w:t xml:space="preserve"> že ak žiadateľ neprekročí uvedený limit sú tieto výdavky ako oprávnené, chcem sa uistiť, či som to pochopila správne. </w:t>
      </w:r>
    </w:p>
    <w:p w:rsidR="004B3F70" w:rsidRPr="00617889" w:rsidRDefault="004B3F70" w:rsidP="004B3F70">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4B3F70" w:rsidRPr="00617889" w:rsidRDefault="004B3F70" w:rsidP="004B3F70">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Áno, v súlade s prílohou č. 5 výzvy na predkladanie PZ – Zoznam oprávnených výdavkov je výdavková kategória 711001 nákup pozemkov uvedená ako oprávnený výdavok pre túto výzvu, pri dodržaní stanovených limitov výdavkov a ostatných podmienok oprávnenosti výdavkov stanovených v príručke pre žiadateľa.</w:t>
      </w:r>
    </w:p>
    <w:p w:rsidR="004D2421" w:rsidRPr="00617889" w:rsidRDefault="004D2421" w:rsidP="00D2777E">
      <w:pPr>
        <w:jc w:val="both"/>
        <w:rPr>
          <w:rFonts w:ascii="Times New Roman" w:hAnsi="Times New Roman"/>
          <w:b/>
          <w:sz w:val="24"/>
          <w:szCs w:val="24"/>
          <w:u w:val="single"/>
        </w:rPr>
      </w:pPr>
    </w:p>
    <w:p w:rsidR="00DB3817" w:rsidRPr="00617889" w:rsidRDefault="00DB3817" w:rsidP="00D2777E">
      <w:pPr>
        <w:jc w:val="both"/>
        <w:rPr>
          <w:rFonts w:ascii="Times New Roman" w:hAnsi="Times New Roman"/>
          <w:b/>
          <w:sz w:val="24"/>
          <w:szCs w:val="24"/>
          <w:u w:val="single"/>
        </w:rPr>
      </w:pPr>
      <w:r w:rsidRPr="00617889">
        <w:rPr>
          <w:rFonts w:ascii="Times New Roman" w:hAnsi="Times New Roman"/>
          <w:b/>
          <w:sz w:val="24"/>
          <w:szCs w:val="24"/>
          <w:u w:val="single"/>
        </w:rPr>
        <w:t>VÝPOČET BENCHMARKU</w:t>
      </w:r>
    </w:p>
    <w:p w:rsidR="00D63FD8" w:rsidRPr="00617889" w:rsidRDefault="00D63FD8" w:rsidP="00D2777E">
      <w:pPr>
        <w:jc w:val="both"/>
        <w:rPr>
          <w:rFonts w:ascii="Times New Roman" w:hAnsi="Times New Roman"/>
          <w:sz w:val="24"/>
          <w:szCs w:val="24"/>
        </w:rPr>
      </w:pP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 xml:space="preserve">Otázka č. </w:t>
      </w:r>
      <w:r w:rsidR="00CD6C30" w:rsidRPr="00617889">
        <w:rPr>
          <w:rFonts w:ascii="Times New Roman" w:hAnsi="Times New Roman"/>
          <w:sz w:val="24"/>
          <w:szCs w:val="24"/>
        </w:rPr>
        <w:t>1</w:t>
      </w:r>
      <w:r w:rsidRPr="00617889">
        <w:rPr>
          <w:rFonts w:ascii="Times New Roman" w:hAnsi="Times New Roman"/>
          <w:sz w:val="24"/>
          <w:szCs w:val="24"/>
        </w:rPr>
        <w:t>:</w:t>
      </w:r>
    </w:p>
    <w:p w:rsidR="00492601" w:rsidRPr="00617889" w:rsidRDefault="00492601" w:rsidP="00D2777E">
      <w:pPr>
        <w:jc w:val="both"/>
        <w:rPr>
          <w:rFonts w:ascii="Times New Roman" w:hAnsi="Times New Roman"/>
          <w:color w:val="000000"/>
          <w:sz w:val="24"/>
          <w:szCs w:val="24"/>
        </w:rPr>
      </w:pPr>
      <w:r w:rsidRPr="00617889">
        <w:rPr>
          <w:rFonts w:ascii="Times New Roman" w:hAnsi="Times New Roman"/>
          <w:color w:val="000000"/>
          <w:sz w:val="24"/>
          <w:szCs w:val="24"/>
        </w:rPr>
        <w:t>Materská škola sa skladá z 3 pavilónov. Pavilón 1. – 5 tried – 105 detí + plánovaná 1 nadstavba – 21 detí; pavilón 2. -  2 triedy – 42 detí a HP (3.) – hospodársky pavilón – (kuchyňa, kancelárie, sklady). Spolu existujúce  kapacity 147 detí. Nadstavba sa plánuje ale iba v jednom pavilóne. Ostatné objekty, teda pavilón 2 a hospodársky pavilón plánuje zriaďovateľ zatepliť a triedy vybaviť materiálno – technickým vybavením. Zároveň plánuje aj vybudovať detské ihrisko v areáli MŠ. Budú sa benchmarky počítať nasledovne: 147 existujúcich kapacít x 2500 € a 21 nových kapacít vzniknutých nadstavbou x 6700 €. Teda budú brané do úvahy všetky kapacity MŠ, nie len tie, ktoré sa týkajú predmetného pavilónu, kde sa bude vykonávať nadstavba?</w:t>
      </w:r>
    </w:p>
    <w:p w:rsidR="007E0DDB" w:rsidRDefault="007E0DDB" w:rsidP="00D2777E">
      <w:pPr>
        <w:jc w:val="both"/>
        <w:rPr>
          <w:rFonts w:ascii="Times New Roman" w:hAnsi="Times New Roman"/>
          <w:color w:val="1F497D" w:themeColor="text2"/>
          <w:sz w:val="24"/>
          <w:szCs w:val="24"/>
        </w:rPr>
      </w:pP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Áno, tak ako uvádzate, budú brané všetky kapacity MŠ čiže 147x2500 + 21x6700= 367 500 + 140 700 = 508 200,- EUR – celkové oprávnené výdavky.</w:t>
      </w:r>
    </w:p>
    <w:p w:rsidR="00492601" w:rsidRPr="00617889" w:rsidRDefault="00492601" w:rsidP="00D2777E">
      <w:pPr>
        <w:jc w:val="both"/>
        <w:rPr>
          <w:rFonts w:ascii="Times New Roman" w:hAnsi="Times New Roman"/>
          <w:b/>
          <w:bCs/>
          <w:color w:val="376092"/>
          <w:sz w:val="24"/>
          <w:szCs w:val="24"/>
        </w:rPr>
      </w:pPr>
    </w:p>
    <w:p w:rsidR="00492601" w:rsidRPr="00617889" w:rsidRDefault="00492601"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 xml:space="preserve">Otázka č. </w:t>
      </w:r>
      <w:r w:rsidR="00CD6C30" w:rsidRPr="00617889">
        <w:rPr>
          <w:rFonts w:ascii="Times New Roman" w:hAnsi="Times New Roman" w:cs="Times New Roman"/>
          <w:sz w:val="24"/>
          <w:szCs w:val="24"/>
        </w:rPr>
        <w:t>2</w:t>
      </w:r>
      <w:r w:rsidRPr="00617889">
        <w:rPr>
          <w:rFonts w:ascii="Times New Roman" w:hAnsi="Times New Roman" w:cs="Times New Roman"/>
          <w:sz w:val="24"/>
          <w:szCs w:val="24"/>
        </w:rPr>
        <w:t>:</w:t>
      </w:r>
    </w:p>
    <w:p w:rsidR="00492601" w:rsidRPr="00617889" w:rsidRDefault="00492601"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Predmetom projektu je výstavba objektu nového pavilónu materskej školy, v ktorom budú vytvorené nové kapacity materskej školy a budú tu zároveň zriadené priestory telocvične pre všetky deti materskej školy. Ako sa v takomto prípade stanovia celkové op</w:t>
      </w:r>
      <w:r w:rsidR="00140A29" w:rsidRPr="00617889">
        <w:rPr>
          <w:rFonts w:ascii="Times New Roman" w:hAnsi="Times New Roman" w:cs="Times New Roman"/>
          <w:sz w:val="24"/>
          <w:szCs w:val="24"/>
        </w:rPr>
        <w:t>rávnené výdavky v </w:t>
      </w:r>
      <w:r w:rsidRPr="00617889">
        <w:rPr>
          <w:rFonts w:ascii="Times New Roman" w:hAnsi="Times New Roman" w:cs="Times New Roman"/>
          <w:sz w:val="24"/>
          <w:szCs w:val="24"/>
        </w:rPr>
        <w:t>zmysle stanovených benchmarkov? Je tento náš</w:t>
      </w:r>
      <w:r w:rsidR="00140A29" w:rsidRPr="00617889">
        <w:rPr>
          <w:rFonts w:ascii="Times New Roman" w:hAnsi="Times New Roman" w:cs="Times New Roman"/>
          <w:sz w:val="24"/>
          <w:szCs w:val="24"/>
        </w:rPr>
        <w:t xml:space="preserve"> výpočet správny? (počet detí v </w:t>
      </w:r>
      <w:r w:rsidRPr="00617889">
        <w:rPr>
          <w:rFonts w:ascii="Times New Roman" w:hAnsi="Times New Roman" w:cs="Times New Roman"/>
          <w:sz w:val="24"/>
          <w:szCs w:val="24"/>
        </w:rPr>
        <w:t>novovytvorenej kapacite x max. 6700) + (existujúci počet detí zo súčasnej kapacity zariadenia x max. 2500) = celkové oprávnené výdavky projektu.</w:t>
      </w:r>
    </w:p>
    <w:p w:rsidR="00492601" w:rsidRPr="00617889" w:rsidRDefault="00492601"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492601" w:rsidRPr="00617889" w:rsidRDefault="00492601"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Áno</w:t>
      </w:r>
      <w:r w:rsidR="00EB48D0" w:rsidRPr="00617889">
        <w:rPr>
          <w:rFonts w:ascii="Times New Roman" w:hAnsi="Times New Roman" w:cs="Times New Roman"/>
          <w:color w:val="1F497D" w:themeColor="text2"/>
          <w:sz w:val="24"/>
          <w:szCs w:val="24"/>
        </w:rPr>
        <w:t>,</w:t>
      </w:r>
      <w:r w:rsidRPr="00617889">
        <w:rPr>
          <w:rFonts w:ascii="Times New Roman" w:hAnsi="Times New Roman" w:cs="Times New Roman"/>
          <w:color w:val="1F497D" w:themeColor="text2"/>
          <w:sz w:val="24"/>
          <w:szCs w:val="24"/>
        </w:rPr>
        <w:t xml:space="preserve"> Váš výpočet je správny. </w:t>
      </w:r>
    </w:p>
    <w:p w:rsidR="00492601" w:rsidRPr="00617889" w:rsidRDefault="00492601"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u w:val="single"/>
        </w:rPr>
        <w:t>Príklad</w:t>
      </w:r>
      <w:r w:rsidRPr="00617889">
        <w:rPr>
          <w:rFonts w:ascii="Times New Roman" w:hAnsi="Times New Roman" w:cs="Times New Roman"/>
          <w:color w:val="1F497D" w:themeColor="text2"/>
          <w:sz w:val="24"/>
          <w:szCs w:val="24"/>
        </w:rPr>
        <w:t xml:space="preserve">: </w:t>
      </w:r>
    </w:p>
    <w:p w:rsidR="00492601" w:rsidRPr="00617889" w:rsidRDefault="00492601"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Ak má žiadateľ existujúcu  kapacitu 50 detí použije benchmark max. vo výške 2 500 EUR (s DPH): 50 x 2500 = 125.000,- Eur, ak chce vytvoriť novú kapacitu o 20 nových detí použije benchmark max. vo výške 6 700 EUR (s DPH): 20 x 6700 = 134 000,- Eur. Z uvedeného vyplýva že celkové oprávnené výdavky na projekt budú vo výške 259.000,- Eur. Čiže v danej sume 259.000,- Eur je už započítané aj 5% spolufinancovanie (ak sa jedná o subjekt žiadateľa: obec, tak ako je uvedené v časti výzvy 1.4 Financovanie projektu). Z uvedeného vyplýva, že príspevok zo zdrojov IROP (nenávratný finančný príspevok) bude vo výške 246.050,- Eur a spolufinancovanie žiadateľa bude vo výške 12.950,- Eur, spolu 259.000,- EUR celkové oprávnené výdavky na projekt.</w:t>
      </w:r>
    </w:p>
    <w:p w:rsidR="00492601" w:rsidRPr="00617889" w:rsidRDefault="00492601" w:rsidP="00D2777E">
      <w:pPr>
        <w:pStyle w:val="Obyajntext"/>
        <w:jc w:val="both"/>
        <w:rPr>
          <w:rFonts w:ascii="Times New Roman" w:hAnsi="Times New Roman" w:cs="Times New Roman"/>
          <w:color w:val="1F497D" w:themeColor="text2"/>
          <w:sz w:val="24"/>
          <w:szCs w:val="24"/>
        </w:rPr>
      </w:pP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 xml:space="preserve">Otázka č. </w:t>
      </w:r>
      <w:r w:rsidR="00CD6C30" w:rsidRPr="00617889">
        <w:rPr>
          <w:rFonts w:ascii="Times New Roman" w:hAnsi="Times New Roman"/>
          <w:sz w:val="24"/>
          <w:szCs w:val="24"/>
        </w:rPr>
        <w:t>3</w:t>
      </w:r>
      <w:r w:rsidRPr="00617889">
        <w:rPr>
          <w:rFonts w:ascii="Times New Roman" w:hAnsi="Times New Roman"/>
          <w:sz w:val="24"/>
          <w:szCs w:val="24"/>
        </w:rPr>
        <w:t>:</w:t>
      </w: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V zverejnenej Výzve je pri stanovení benchmarkov na jedno miesto uvedené „Smerný ukazovateľ zlepšenie existujúcich kapacít materskej školy je možné využiť iba v prípade, ak súčasťou vytvárania nových kapacít MŠ sú aj intervencie stavebného charakteru v rámci existujúcich priestorov MŠ, ktoré vyplývajú z potreby rozširovania kapacít MŠ alebo je súčasťou projektu adaptácia existujúcich priestorov pre potreby MŠ s prvkami  inkluzívneho vzdelávania.“ Rozumieme prvej časti na oprávnenosť intervencií v existujúcich priestoroch v súvislosti s rozširovaním kapacity (napr. výmena prípojok, zvýšenie kapacity soc. zariadení, zvýšenie kapacity kuchyne a pod.) avšak u druhej časti „</w:t>
      </w:r>
      <w:r w:rsidRPr="00617889">
        <w:rPr>
          <w:rFonts w:ascii="Times New Roman" w:hAnsi="Times New Roman"/>
          <w:iCs/>
          <w:sz w:val="24"/>
          <w:szCs w:val="24"/>
        </w:rPr>
        <w:t>je súčasťou projektu adaptácia existujúcich priestorov pre potreby MŠ s prvkami  inkluzívneho vzdelávania.“</w:t>
      </w:r>
      <w:r w:rsidRPr="00617889">
        <w:rPr>
          <w:rFonts w:ascii="Times New Roman" w:hAnsi="Times New Roman"/>
          <w:sz w:val="24"/>
          <w:szCs w:val="24"/>
        </w:rPr>
        <w:t xml:space="preserve"> nám nie je jasné, čo si pod tým máme predstaviť – napr. pri zateplení je potrebné vymeniť aj okná v starých triedach a zatepliť aj starú časť budovy MŠ, opraviť sociálne zariadenia pre deti v starej časti MŠ, opraviť strechu ja na starej časti MŠ, ale tieto úpravy napr. nemusia nutne súvisieť s rozširovaním kapacity MŠ. Ak sa v MŠ bude realizovať inkluzívne vzdelávanie je možné všetky nutné stavebné úpravy na zlepšenie technického stavu v starej časti MŠ vnímať ako adaptáciu priestorov na potreby inkluzívneho vzdelávania alebo sú tu nejaké obmedzenia aktivít?</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Druhá časť podmienky: </w:t>
      </w:r>
      <w:r w:rsidRPr="00617889">
        <w:rPr>
          <w:rFonts w:ascii="Times New Roman" w:hAnsi="Times New Roman"/>
          <w:color w:val="1F497D" w:themeColor="text2"/>
          <w:sz w:val="24"/>
          <w:szCs w:val="24"/>
          <w:u w:val="single"/>
        </w:rPr>
        <w:t>alebo je súčasťou projektu adaptácia existujúcich priestorov pre potreby MŠ s prvkami  inkluzívneho vzdelávania (Príloha_9_Informácia o inkluzívnom vzdelávaní)</w:t>
      </w:r>
      <w:r w:rsidRPr="00617889">
        <w:rPr>
          <w:rFonts w:ascii="Times New Roman" w:hAnsi="Times New Roman"/>
          <w:color w:val="1F497D" w:themeColor="text2"/>
          <w:sz w:val="24"/>
          <w:szCs w:val="24"/>
        </w:rPr>
        <w:t xml:space="preserve"> – znamená že z daného benchmarku je potrebné zabezpečiť aj prvky inkluzívneho vzdelávania (špeciálne výchovno-vzdelávacie potreby/materiály pre napr.: postihnuté deti aby bola zabezpečená inklúzia).</w:t>
      </w:r>
    </w:p>
    <w:p w:rsidR="00492601" w:rsidRPr="00617889" w:rsidRDefault="00492601" w:rsidP="00D2777E">
      <w:pPr>
        <w:jc w:val="both"/>
        <w:rPr>
          <w:rFonts w:ascii="Times New Roman" w:hAnsi="Times New Roman"/>
          <w:color w:val="376092"/>
          <w:sz w:val="24"/>
          <w:szCs w:val="24"/>
        </w:rPr>
      </w:pP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 xml:space="preserve">Otázka č. </w:t>
      </w:r>
      <w:r w:rsidR="00CD6C30" w:rsidRPr="00617889">
        <w:rPr>
          <w:rFonts w:ascii="Times New Roman" w:hAnsi="Times New Roman"/>
          <w:sz w:val="24"/>
          <w:szCs w:val="24"/>
        </w:rPr>
        <w:t>4</w:t>
      </w:r>
      <w:r w:rsidRPr="00617889">
        <w:rPr>
          <w:rFonts w:ascii="Times New Roman" w:hAnsi="Times New Roman"/>
          <w:sz w:val="24"/>
          <w:szCs w:val="24"/>
        </w:rPr>
        <w:t>:</w:t>
      </w: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V prípade realizácie projektu v starej aj novej časti MŠ je nutné dodržať presné rozdelenie nákladov podľa benchmarkov, alebo je možné náklady rozdeliť v rámci celého objektu podľa aktuálnej potreby bez ohľadu na počet detí v starej a novej časti?</w:t>
      </w:r>
    </w:p>
    <w:p w:rsidR="00492601" w:rsidRPr="00617889" w:rsidRDefault="00492601" w:rsidP="00D2777E">
      <w:pPr>
        <w:contextualSpacing/>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492601" w:rsidRPr="00617889" w:rsidRDefault="00492601" w:rsidP="00D2777E">
      <w:pPr>
        <w:contextualSpacing/>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Benchmarky nie sú podľa výzvy pridelené na objekt (k starej a novej časti objektu). </w:t>
      </w:r>
      <w:r w:rsidR="00B6219D" w:rsidRPr="00617889">
        <w:rPr>
          <w:rFonts w:ascii="Times New Roman" w:hAnsi="Times New Roman"/>
          <w:color w:val="1F497D" w:themeColor="text2"/>
          <w:sz w:val="24"/>
          <w:szCs w:val="24"/>
        </w:rPr>
        <w:t>Hodnoty b</w:t>
      </w:r>
      <w:r w:rsidRPr="00617889">
        <w:rPr>
          <w:rFonts w:ascii="Times New Roman" w:hAnsi="Times New Roman"/>
          <w:color w:val="1F497D" w:themeColor="text2"/>
          <w:sz w:val="24"/>
          <w:szCs w:val="24"/>
        </w:rPr>
        <w:t>enchmark</w:t>
      </w:r>
      <w:r w:rsidR="00B6219D" w:rsidRPr="00617889">
        <w:rPr>
          <w:rFonts w:ascii="Times New Roman" w:hAnsi="Times New Roman"/>
          <w:color w:val="1F497D" w:themeColor="text2"/>
          <w:sz w:val="24"/>
          <w:szCs w:val="24"/>
        </w:rPr>
        <w:t>u</w:t>
      </w:r>
      <w:r w:rsidRPr="00617889">
        <w:rPr>
          <w:rFonts w:ascii="Times New Roman" w:hAnsi="Times New Roman"/>
          <w:color w:val="1F497D" w:themeColor="text2"/>
          <w:sz w:val="24"/>
          <w:szCs w:val="24"/>
        </w:rPr>
        <w:t xml:space="preserve"> </w:t>
      </w:r>
      <w:r w:rsidR="00B6219D" w:rsidRPr="00617889">
        <w:rPr>
          <w:rFonts w:ascii="Times New Roman" w:hAnsi="Times New Roman"/>
          <w:color w:val="1F497D" w:themeColor="text2"/>
          <w:sz w:val="24"/>
          <w:szCs w:val="24"/>
        </w:rPr>
        <w:t xml:space="preserve">predstavujú </w:t>
      </w:r>
      <w:r w:rsidR="00B6219D" w:rsidRPr="00617889">
        <w:rPr>
          <w:rFonts w:ascii="Times New Roman" w:hAnsi="Times New Roman"/>
          <w:color w:val="1F497D" w:themeColor="text2"/>
          <w:sz w:val="24"/>
          <w:szCs w:val="24"/>
          <w:u w:val="single"/>
        </w:rPr>
        <w:t>maximálne celkové oprávnené výdavky na jedno miesto</w:t>
      </w:r>
      <w:r w:rsidR="00B6219D" w:rsidRPr="00617889">
        <w:rPr>
          <w:rFonts w:ascii="Times New Roman" w:hAnsi="Times New Roman"/>
          <w:color w:val="1F497D" w:themeColor="text2"/>
          <w:sz w:val="24"/>
          <w:szCs w:val="24"/>
        </w:rPr>
        <w:t xml:space="preserve"> (na </w:t>
      </w:r>
      <w:r w:rsidRPr="00617889">
        <w:rPr>
          <w:rFonts w:ascii="Times New Roman" w:hAnsi="Times New Roman"/>
          <w:color w:val="1F497D" w:themeColor="text2"/>
          <w:sz w:val="24"/>
          <w:szCs w:val="24"/>
        </w:rPr>
        <w:t xml:space="preserve">vytvorenie nových kapacít materskej školy </w:t>
      </w:r>
      <w:r w:rsidR="00B6219D" w:rsidRPr="00617889">
        <w:rPr>
          <w:rFonts w:ascii="Times New Roman" w:hAnsi="Times New Roman"/>
          <w:color w:val="1F497D" w:themeColor="text2"/>
          <w:sz w:val="24"/>
          <w:szCs w:val="24"/>
        </w:rPr>
        <w:t xml:space="preserve">resp. </w:t>
      </w:r>
      <w:r w:rsidRPr="00617889">
        <w:rPr>
          <w:rFonts w:ascii="Times New Roman" w:hAnsi="Times New Roman"/>
          <w:color w:val="1F497D" w:themeColor="text2"/>
          <w:sz w:val="24"/>
          <w:szCs w:val="24"/>
        </w:rPr>
        <w:t>na zlepšenie existujúcich kapacít materskej školy</w:t>
      </w:r>
      <w:r w:rsidR="00B6219D" w:rsidRPr="00617889">
        <w:rPr>
          <w:rFonts w:ascii="Times New Roman" w:hAnsi="Times New Roman"/>
          <w:color w:val="1F497D" w:themeColor="text2"/>
          <w:sz w:val="24"/>
          <w:szCs w:val="24"/>
        </w:rPr>
        <w:t>)</w:t>
      </w:r>
      <w:r w:rsidRPr="00617889">
        <w:rPr>
          <w:rFonts w:ascii="Times New Roman" w:hAnsi="Times New Roman"/>
          <w:color w:val="1F497D" w:themeColor="text2"/>
          <w:sz w:val="24"/>
          <w:szCs w:val="24"/>
        </w:rPr>
        <w:t xml:space="preserve">. </w:t>
      </w:r>
      <w:r w:rsidR="00B6219D" w:rsidRPr="00617889">
        <w:rPr>
          <w:rFonts w:ascii="Times New Roman" w:hAnsi="Times New Roman"/>
          <w:color w:val="1F497D" w:themeColor="text2"/>
          <w:sz w:val="24"/>
          <w:szCs w:val="24"/>
        </w:rPr>
        <w:t xml:space="preserve">Výsledok vypočítaný pomocou benchmarkov predstavuje </w:t>
      </w:r>
      <w:r w:rsidR="00B6219D" w:rsidRPr="00617889">
        <w:rPr>
          <w:rFonts w:ascii="Times New Roman" w:hAnsi="Times New Roman"/>
          <w:color w:val="1F497D" w:themeColor="text2"/>
          <w:sz w:val="24"/>
          <w:szCs w:val="24"/>
          <w:u w:val="single"/>
        </w:rPr>
        <w:t>maximálne celkové oprávnené výdavky projektu (s DPH a vrátane spolufinancovania)</w:t>
      </w:r>
      <w:r w:rsidR="00B6219D" w:rsidRPr="00617889">
        <w:rPr>
          <w:rFonts w:ascii="Times New Roman" w:hAnsi="Times New Roman"/>
          <w:color w:val="1F497D" w:themeColor="text2"/>
          <w:sz w:val="24"/>
          <w:szCs w:val="24"/>
        </w:rPr>
        <w:t>, pričom nie je potrebné rozdeliť vypočítané hodnoty podľa objektov</w:t>
      </w:r>
      <w:r w:rsidR="00E56F1D" w:rsidRPr="00617889">
        <w:rPr>
          <w:rFonts w:ascii="Times New Roman" w:hAnsi="Times New Roman"/>
          <w:color w:val="1F497D" w:themeColor="text2"/>
          <w:sz w:val="24"/>
          <w:szCs w:val="24"/>
        </w:rPr>
        <w:t xml:space="preserve"> a je možné náklady rozdeliť v rámci celého objektu podľa aktuálnej potreby bez ohľadu na počet detí v starej a novej časti</w:t>
      </w:r>
    </w:p>
    <w:p w:rsidR="00492601" w:rsidRPr="00617889" w:rsidRDefault="00492601" w:rsidP="00D2777E">
      <w:pPr>
        <w:jc w:val="both"/>
        <w:rPr>
          <w:rFonts w:ascii="Times New Roman" w:hAnsi="Times New Roman"/>
          <w:b/>
          <w:color w:val="0070C0"/>
          <w:sz w:val="24"/>
          <w:szCs w:val="24"/>
        </w:rPr>
      </w:pP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Otázka č.</w:t>
      </w:r>
      <w:r w:rsidR="00CD6C30" w:rsidRPr="00617889">
        <w:rPr>
          <w:rFonts w:ascii="Times New Roman" w:hAnsi="Times New Roman"/>
          <w:sz w:val="24"/>
          <w:szCs w:val="24"/>
        </w:rPr>
        <w:t xml:space="preserve"> </w:t>
      </w:r>
      <w:r w:rsidR="007F3D21" w:rsidRPr="00617889">
        <w:rPr>
          <w:rFonts w:ascii="Times New Roman" w:hAnsi="Times New Roman"/>
          <w:sz w:val="24"/>
          <w:szCs w:val="24"/>
        </w:rPr>
        <w:t>5</w:t>
      </w:r>
      <w:r w:rsidRPr="00617889">
        <w:rPr>
          <w:rFonts w:ascii="Times New Roman" w:hAnsi="Times New Roman"/>
          <w:sz w:val="24"/>
          <w:szCs w:val="24"/>
        </w:rPr>
        <w:t>:</w:t>
      </w:r>
    </w:p>
    <w:p w:rsidR="00492601" w:rsidRPr="00617889" w:rsidRDefault="00492601" w:rsidP="00D2777E">
      <w:pPr>
        <w:jc w:val="both"/>
        <w:rPr>
          <w:rFonts w:ascii="Times New Roman" w:hAnsi="Times New Roman"/>
          <w:bCs/>
          <w:color w:val="000000"/>
          <w:sz w:val="24"/>
          <w:szCs w:val="24"/>
        </w:rPr>
      </w:pPr>
      <w:r w:rsidRPr="00617889">
        <w:rPr>
          <w:rFonts w:ascii="Times New Roman" w:hAnsi="Times New Roman"/>
          <w:bCs/>
          <w:color w:val="000000"/>
          <w:sz w:val="24"/>
          <w:szCs w:val="24"/>
        </w:rPr>
        <w:t>Benchmark na MŠ – novovytvorené a existujúce kapacity (príloha č. 5 výzvy str. 3 bod 4 spôsob stanovenia benchmarku) - V prílohe sa píše: „</w:t>
      </w:r>
      <w:r w:rsidRPr="00617889">
        <w:rPr>
          <w:rFonts w:ascii="Times New Roman" w:hAnsi="Times New Roman"/>
          <w:bCs/>
          <w:i/>
          <w:iCs/>
          <w:color w:val="000000"/>
          <w:sz w:val="24"/>
          <w:szCs w:val="24"/>
        </w:rPr>
        <w:t>Smerný ukazovateľ zlepšenie existujúcich kapacít materskej školy je možné využiť iba v prípade, ak súčasťou vytvárania nových kapacít MŠ sú aj intervencie stavebného charakteru v rámci existujúcich priestorov, ktoré vyplývajú z rozširovania kapacít MŠ alebo je súčasťou projektu adaptácia existujúcich priestorov pre potreby MŠ s prvkami inkluzívneho vzdelávania</w:t>
      </w:r>
      <w:r w:rsidRPr="00617889">
        <w:rPr>
          <w:rFonts w:ascii="Times New Roman" w:hAnsi="Times New Roman"/>
          <w:bCs/>
          <w:color w:val="000000"/>
          <w:sz w:val="24"/>
          <w:szCs w:val="24"/>
        </w:rPr>
        <w:t>“. Z uvedeného vyplýva, že ak žiadateľ má škôlku o počte 30 detí a navyšuje kapacity v existujúcom priestore (sklad), ktorý prerába o 10 detí môže rátať benchmark (30</w:t>
      </w:r>
      <w:r w:rsidR="003B13F5" w:rsidRPr="00617889">
        <w:rPr>
          <w:rFonts w:ascii="Times New Roman" w:hAnsi="Times New Roman"/>
          <w:bCs/>
          <w:color w:val="000000"/>
          <w:sz w:val="24"/>
          <w:szCs w:val="24"/>
        </w:rPr>
        <w:t xml:space="preserve"> </w:t>
      </w:r>
      <w:r w:rsidRPr="00617889">
        <w:rPr>
          <w:rFonts w:ascii="Times New Roman" w:hAnsi="Times New Roman"/>
          <w:bCs/>
          <w:color w:val="000000"/>
          <w:sz w:val="24"/>
          <w:szCs w:val="24"/>
        </w:rPr>
        <w:t>x</w:t>
      </w:r>
      <w:r w:rsidR="003B13F5" w:rsidRPr="00617889">
        <w:rPr>
          <w:rFonts w:ascii="Times New Roman" w:hAnsi="Times New Roman"/>
          <w:bCs/>
          <w:color w:val="000000"/>
          <w:sz w:val="24"/>
          <w:szCs w:val="24"/>
        </w:rPr>
        <w:t xml:space="preserve"> </w:t>
      </w:r>
      <w:r w:rsidRPr="00617889">
        <w:rPr>
          <w:rFonts w:ascii="Times New Roman" w:hAnsi="Times New Roman"/>
          <w:bCs/>
          <w:color w:val="000000"/>
          <w:sz w:val="24"/>
          <w:szCs w:val="24"/>
        </w:rPr>
        <w:t>2</w:t>
      </w:r>
      <w:r w:rsidR="003B13F5" w:rsidRPr="00617889">
        <w:rPr>
          <w:rFonts w:ascii="Times New Roman" w:hAnsi="Times New Roman"/>
          <w:bCs/>
          <w:color w:val="000000"/>
          <w:sz w:val="24"/>
          <w:szCs w:val="24"/>
        </w:rPr>
        <w:t xml:space="preserve"> 5</w:t>
      </w:r>
      <w:r w:rsidRPr="00617889">
        <w:rPr>
          <w:rFonts w:ascii="Times New Roman" w:hAnsi="Times New Roman"/>
          <w:bCs/>
          <w:color w:val="000000"/>
          <w:sz w:val="24"/>
          <w:szCs w:val="24"/>
        </w:rPr>
        <w:t>00 + 10</w:t>
      </w:r>
      <w:r w:rsidR="003B13F5" w:rsidRPr="00617889">
        <w:rPr>
          <w:rFonts w:ascii="Times New Roman" w:hAnsi="Times New Roman"/>
          <w:bCs/>
          <w:color w:val="000000"/>
          <w:sz w:val="24"/>
          <w:szCs w:val="24"/>
        </w:rPr>
        <w:t xml:space="preserve"> </w:t>
      </w:r>
      <w:r w:rsidRPr="00617889">
        <w:rPr>
          <w:rFonts w:ascii="Times New Roman" w:hAnsi="Times New Roman"/>
          <w:bCs/>
          <w:color w:val="000000"/>
          <w:sz w:val="24"/>
          <w:szCs w:val="24"/>
        </w:rPr>
        <w:t>x</w:t>
      </w:r>
      <w:r w:rsidR="003B13F5" w:rsidRPr="00617889">
        <w:rPr>
          <w:rFonts w:ascii="Times New Roman" w:hAnsi="Times New Roman"/>
          <w:bCs/>
          <w:color w:val="000000"/>
          <w:sz w:val="24"/>
          <w:szCs w:val="24"/>
        </w:rPr>
        <w:t xml:space="preserve"> </w:t>
      </w:r>
      <w:r w:rsidRPr="00617889">
        <w:rPr>
          <w:rFonts w:ascii="Times New Roman" w:hAnsi="Times New Roman"/>
          <w:bCs/>
          <w:color w:val="000000"/>
          <w:sz w:val="24"/>
          <w:szCs w:val="24"/>
        </w:rPr>
        <w:t>6</w:t>
      </w:r>
      <w:r w:rsidR="003B13F5" w:rsidRPr="00617889">
        <w:rPr>
          <w:rFonts w:ascii="Times New Roman" w:hAnsi="Times New Roman"/>
          <w:bCs/>
          <w:color w:val="000000"/>
          <w:sz w:val="24"/>
          <w:szCs w:val="24"/>
        </w:rPr>
        <w:t xml:space="preserve"> </w:t>
      </w:r>
      <w:r w:rsidRPr="00617889">
        <w:rPr>
          <w:rFonts w:ascii="Times New Roman" w:hAnsi="Times New Roman"/>
          <w:bCs/>
          <w:color w:val="000000"/>
          <w:sz w:val="24"/>
          <w:szCs w:val="24"/>
        </w:rPr>
        <w:t>700?). V prípade ak by robil prístavbu (berie sa to ako nový nie existujúci priestor) ráta benchmark len (10x6700?), keďže nerobí žiadne zásahy už do existujúcich priestorov?</w:t>
      </w:r>
    </w:p>
    <w:p w:rsidR="00492601" w:rsidRPr="00617889" w:rsidRDefault="00492601" w:rsidP="00D2777E">
      <w:pPr>
        <w:jc w:val="both"/>
        <w:rPr>
          <w:rFonts w:ascii="Times New Roman" w:hAnsi="Times New Roman"/>
          <w:bCs/>
          <w:color w:val="1F497D" w:themeColor="text2"/>
          <w:sz w:val="24"/>
          <w:szCs w:val="24"/>
        </w:rPr>
      </w:pPr>
      <w:r w:rsidRPr="00617889">
        <w:rPr>
          <w:rFonts w:ascii="Times New Roman" w:hAnsi="Times New Roman"/>
          <w:bCs/>
          <w:color w:val="1F497D" w:themeColor="text2"/>
          <w:sz w:val="24"/>
          <w:szCs w:val="24"/>
        </w:rPr>
        <w:t>Odpoveď:</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V oboch prípadoch, žiadateľ ráta benchmark ak má škôlku o počte 30 detí a navyšuje kapacity o 10 detí : 30x2500 + 10x6700. Aj prístavba/nadstavba k existujúcemu objektu sa chápu ako intervencie stavebného charakteru v rámci existujúcich priestorov (prepojenie novej a starej časti, odstránenie priečk</w:t>
      </w:r>
      <w:r w:rsidR="003B13F5" w:rsidRPr="00617889">
        <w:rPr>
          <w:rFonts w:ascii="Times New Roman" w:hAnsi="Times New Roman"/>
          <w:color w:val="1F497D" w:themeColor="text2"/>
          <w:sz w:val="24"/>
          <w:szCs w:val="24"/>
        </w:rPr>
        <w:t>y</w:t>
      </w:r>
      <w:r w:rsidRPr="00617889">
        <w:rPr>
          <w:rFonts w:ascii="Times New Roman" w:hAnsi="Times New Roman"/>
          <w:color w:val="1F497D" w:themeColor="text2"/>
          <w:sz w:val="24"/>
          <w:szCs w:val="24"/>
        </w:rPr>
        <w:t>...).</w:t>
      </w:r>
    </w:p>
    <w:p w:rsidR="00492601" w:rsidRPr="00617889" w:rsidRDefault="00492601" w:rsidP="00D2777E">
      <w:pPr>
        <w:pStyle w:val="gmail-m1887636462257044082gmail-msotitle"/>
        <w:spacing w:before="0" w:beforeAutospacing="0" w:after="0" w:afterAutospacing="0"/>
        <w:jc w:val="both"/>
      </w:pPr>
    </w:p>
    <w:p w:rsidR="00B3365F" w:rsidRPr="00617889" w:rsidRDefault="00B3365F" w:rsidP="00D2777E">
      <w:pPr>
        <w:pStyle w:val="gmail-m1887636462257044082gmail-msotitle"/>
        <w:spacing w:before="0" w:beforeAutospacing="0" w:after="0" w:afterAutospacing="0"/>
        <w:jc w:val="both"/>
      </w:pPr>
      <w:r w:rsidRPr="00617889">
        <w:t>Otázka</w:t>
      </w:r>
      <w:r w:rsidR="00CD6C30" w:rsidRPr="00617889">
        <w:t xml:space="preserve"> č. </w:t>
      </w:r>
      <w:r w:rsidR="007F3D21" w:rsidRPr="00617889">
        <w:t>6</w:t>
      </w:r>
      <w:r w:rsidR="00CD6C30" w:rsidRPr="00617889">
        <w:t>:</w:t>
      </w:r>
    </w:p>
    <w:p w:rsidR="00B3365F" w:rsidRPr="00617889" w:rsidRDefault="00B3365F" w:rsidP="00D2777E">
      <w:pPr>
        <w:pStyle w:val="gmail-m1887636462257044082gmail-msotitle"/>
        <w:spacing w:before="0" w:beforeAutospacing="0" w:after="0" w:afterAutospacing="0"/>
        <w:jc w:val="both"/>
      </w:pPr>
      <w:r w:rsidRPr="00617889">
        <w:t>Ak chcem postaviť novú škôlku s kapacitou 20 detí to znamená že na vytvoren</w:t>
      </w:r>
      <w:r w:rsidR="003B13F5" w:rsidRPr="00617889">
        <w:t>ie 1 kapacity v </w:t>
      </w:r>
      <w:r w:rsidR="00140A29" w:rsidRPr="00617889">
        <w:t>škôlke sú opráv</w:t>
      </w:r>
      <w:r w:rsidRPr="00617889">
        <w:t>nené výdavky 6</w:t>
      </w:r>
      <w:r w:rsidR="00140A29" w:rsidRPr="00617889">
        <w:t xml:space="preserve"> </w:t>
      </w:r>
      <w:r w:rsidRPr="00617889">
        <w:t>700 euro s DPH. Spolu to je 6</w:t>
      </w:r>
      <w:r w:rsidR="00140A29" w:rsidRPr="00617889">
        <w:t xml:space="preserve"> </w:t>
      </w:r>
      <w:r w:rsidR="003B13F5" w:rsidRPr="00617889">
        <w:t>700 x 20 = 134 000 euro s </w:t>
      </w:r>
      <w:r w:rsidRPr="00617889">
        <w:t>DPH. Na postavenie budovy pre škôlku pre 20 detí potrebujem cca 300 000 euro. To znamená že celkové oprávnené výd</w:t>
      </w:r>
      <w:r w:rsidR="003B13F5" w:rsidRPr="00617889">
        <w:t>avky projektu sú 134 000 euro (</w:t>
      </w:r>
      <w:r w:rsidRPr="00617889">
        <w:t>za</w:t>
      </w:r>
      <w:r w:rsidR="003B13F5" w:rsidRPr="00617889">
        <w:t xml:space="preserve"> vytvorenie kapacít pre 20 detí</w:t>
      </w:r>
      <w:r w:rsidRPr="00617889">
        <w:t xml:space="preserve">) + 300 000 euro na výstavbu. </w:t>
      </w:r>
      <w:r w:rsidR="003B13F5" w:rsidRPr="00617889">
        <w:t>Spolu</w:t>
      </w:r>
      <w:r w:rsidRPr="00617889">
        <w:t>: 434 000 euro. Chápem to správne ?</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 prípade prekročenia stanovených benchmarkov, alebo prekročenia finančných limitov budú výdavky nad referenčnú hodnotu benchmarku, alebo výdavky nad stanovený limit posúdené ako neoprávnené. To v tomto prípade znamená, že maximálna výška celkových oprávnených výdavkov (vrátane spolufinancovania) pre Vami popísaný projekt vybudovania novej materskej školy s kapacitou 20 detí</w:t>
      </w:r>
      <w:r w:rsidR="0024367A" w:rsidRPr="00617889">
        <w:rPr>
          <w:rFonts w:ascii="Times New Roman" w:hAnsi="Times New Roman" w:cs="Times New Roman"/>
          <w:color w:val="1F497D" w:themeColor="text2"/>
          <w:sz w:val="24"/>
          <w:szCs w:val="24"/>
        </w:rPr>
        <w:t xml:space="preserve"> bude vo výške 6 700 x 20 = 134 </w:t>
      </w:r>
      <w:r w:rsidR="00584B39" w:rsidRPr="00617889">
        <w:rPr>
          <w:rFonts w:ascii="Times New Roman" w:hAnsi="Times New Roman" w:cs="Times New Roman"/>
          <w:color w:val="1F497D" w:themeColor="text2"/>
          <w:sz w:val="24"/>
          <w:szCs w:val="24"/>
        </w:rPr>
        <w:t>000</w:t>
      </w:r>
      <w:r w:rsidRPr="00617889">
        <w:rPr>
          <w:rFonts w:ascii="Times New Roman" w:hAnsi="Times New Roman" w:cs="Times New Roman"/>
          <w:color w:val="1F497D" w:themeColor="text2"/>
          <w:sz w:val="24"/>
          <w:szCs w:val="24"/>
        </w:rPr>
        <w:t xml:space="preserve"> </w:t>
      </w:r>
      <w:r w:rsidR="00584B39" w:rsidRPr="00617889">
        <w:rPr>
          <w:rFonts w:ascii="Times New Roman" w:hAnsi="Times New Roman" w:cs="Times New Roman"/>
          <w:color w:val="1F497D" w:themeColor="text2"/>
          <w:sz w:val="24"/>
          <w:szCs w:val="24"/>
        </w:rPr>
        <w:t>eur</w:t>
      </w:r>
      <w:r w:rsidRPr="00617889">
        <w:rPr>
          <w:rFonts w:ascii="Times New Roman" w:hAnsi="Times New Roman" w:cs="Times New Roman"/>
          <w:color w:val="1F497D" w:themeColor="text2"/>
          <w:sz w:val="24"/>
          <w:szCs w:val="24"/>
        </w:rPr>
        <w:t> s</w:t>
      </w:r>
      <w:r w:rsidR="00CD6C30" w:rsidRPr="00617889">
        <w:rPr>
          <w:rFonts w:ascii="Times New Roman" w:hAnsi="Times New Roman" w:cs="Times New Roman"/>
          <w:color w:val="1F497D" w:themeColor="text2"/>
          <w:sz w:val="24"/>
          <w:szCs w:val="24"/>
        </w:rPr>
        <w:t> </w:t>
      </w:r>
      <w:r w:rsidRPr="00617889">
        <w:rPr>
          <w:rFonts w:ascii="Times New Roman" w:hAnsi="Times New Roman" w:cs="Times New Roman"/>
          <w:color w:val="1F497D" w:themeColor="text2"/>
          <w:sz w:val="24"/>
          <w:szCs w:val="24"/>
        </w:rPr>
        <w:t>DPH</w:t>
      </w:r>
      <w:r w:rsidR="00CD6C30" w:rsidRPr="00617889">
        <w:rPr>
          <w:rFonts w:ascii="Times New Roman" w:hAnsi="Times New Roman" w:cs="Times New Roman"/>
          <w:color w:val="1F497D" w:themeColor="text2"/>
          <w:sz w:val="24"/>
          <w:szCs w:val="24"/>
        </w:rPr>
        <w:t>.</w:t>
      </w:r>
    </w:p>
    <w:p w:rsidR="00CD6C30" w:rsidRPr="00617889" w:rsidRDefault="00CD6C30" w:rsidP="00D2777E">
      <w:pPr>
        <w:jc w:val="both"/>
        <w:rPr>
          <w:rFonts w:ascii="Times New Roman" w:hAnsi="Times New Roman" w:cs="Times New Roman"/>
          <w:color w:val="1F497D" w:themeColor="text2"/>
          <w:sz w:val="24"/>
          <w:szCs w:val="24"/>
        </w:rPr>
      </w:pPr>
    </w:p>
    <w:p w:rsidR="009807B5" w:rsidRPr="00617889" w:rsidRDefault="009807B5"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w:t>
      </w:r>
      <w:r w:rsidR="007F3D21" w:rsidRPr="00617889">
        <w:rPr>
          <w:rFonts w:ascii="Times New Roman" w:hAnsi="Times New Roman" w:cs="Times New Roman"/>
          <w:sz w:val="24"/>
          <w:szCs w:val="24"/>
        </w:rPr>
        <w:t>7</w:t>
      </w:r>
      <w:r w:rsidR="00CD6C30" w:rsidRPr="00617889">
        <w:rPr>
          <w:rFonts w:ascii="Times New Roman" w:hAnsi="Times New Roman" w:cs="Times New Roman"/>
          <w:sz w:val="24"/>
          <w:szCs w:val="24"/>
        </w:rPr>
        <w:t>:</w:t>
      </w:r>
    </w:p>
    <w:p w:rsidR="009807B5" w:rsidRPr="00617889" w:rsidRDefault="00255041"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Mesto</w:t>
      </w:r>
      <w:r w:rsidR="00E03926" w:rsidRPr="00617889">
        <w:rPr>
          <w:rFonts w:ascii="Times New Roman" w:hAnsi="Times New Roman" w:cs="Times New Roman"/>
          <w:sz w:val="24"/>
          <w:szCs w:val="24"/>
        </w:rPr>
        <w:t xml:space="preserve"> má v úmysle riešiť rozšírenie kapacít MŠ formou nadstavby existujúceho pavilónu. Celá MŠ sa skladá z viacerých pavilónov, ktoré sú medzi sebou prepojené nadstrešenými chodníkmi, všetky pavilóny figurujú na LV pod jedným súpisným číslom. V súčasnosti MŠ navštevuje cca 190 detí, rozšírenie kapacít bude o ďalších 40 detí, v pavilóne, ktorý sa bude nadstavovať, je v súčasnosti cca 20 detí. Benchmark sa bude počítať</w:t>
      </w:r>
      <w:r w:rsidR="0024367A" w:rsidRPr="00617889">
        <w:rPr>
          <w:rFonts w:ascii="Times New Roman" w:hAnsi="Times New Roman" w:cs="Times New Roman"/>
          <w:sz w:val="24"/>
          <w:szCs w:val="24"/>
        </w:rPr>
        <w:t xml:space="preserve"> 40 detí  x 6 </w:t>
      </w:r>
      <w:r w:rsidR="00584B39" w:rsidRPr="00617889">
        <w:rPr>
          <w:rFonts w:ascii="Times New Roman" w:hAnsi="Times New Roman" w:cs="Times New Roman"/>
          <w:sz w:val="24"/>
          <w:szCs w:val="24"/>
        </w:rPr>
        <w:t>700 eur + 190 detí x 2 500 eur</w:t>
      </w:r>
      <w:r w:rsidR="009807B5" w:rsidRPr="00617889">
        <w:rPr>
          <w:rFonts w:ascii="Times New Roman" w:hAnsi="Times New Roman" w:cs="Times New Roman"/>
          <w:sz w:val="24"/>
          <w:szCs w:val="24"/>
        </w:rPr>
        <w:t xml:space="preserve">, alebo 40 </w:t>
      </w:r>
      <w:r w:rsidR="0024367A" w:rsidRPr="00617889">
        <w:rPr>
          <w:rFonts w:ascii="Times New Roman" w:hAnsi="Times New Roman" w:cs="Times New Roman"/>
          <w:sz w:val="24"/>
          <w:szCs w:val="24"/>
        </w:rPr>
        <w:t xml:space="preserve">detí x 6 </w:t>
      </w:r>
      <w:r w:rsidR="00584B39" w:rsidRPr="00617889">
        <w:rPr>
          <w:rFonts w:ascii="Times New Roman" w:hAnsi="Times New Roman" w:cs="Times New Roman"/>
          <w:sz w:val="24"/>
          <w:szCs w:val="24"/>
        </w:rPr>
        <w:t>700 eur</w:t>
      </w:r>
      <w:r w:rsidR="0024367A" w:rsidRPr="00617889">
        <w:rPr>
          <w:rFonts w:ascii="Times New Roman" w:hAnsi="Times New Roman" w:cs="Times New Roman"/>
          <w:sz w:val="24"/>
          <w:szCs w:val="24"/>
        </w:rPr>
        <w:t xml:space="preserve"> +</w:t>
      </w:r>
      <w:r w:rsidR="002E0DE9" w:rsidRPr="00617889">
        <w:rPr>
          <w:rFonts w:ascii="Times New Roman" w:hAnsi="Times New Roman" w:cs="Times New Roman"/>
          <w:sz w:val="24"/>
          <w:szCs w:val="24"/>
        </w:rPr>
        <w:t xml:space="preserve"> </w:t>
      </w:r>
      <w:r w:rsidR="0024367A" w:rsidRPr="00617889">
        <w:rPr>
          <w:rFonts w:ascii="Times New Roman" w:hAnsi="Times New Roman" w:cs="Times New Roman"/>
          <w:sz w:val="24"/>
          <w:szCs w:val="24"/>
        </w:rPr>
        <w:t xml:space="preserve">20 detí x 2 </w:t>
      </w:r>
      <w:r w:rsidR="00584B39" w:rsidRPr="00617889">
        <w:rPr>
          <w:rFonts w:ascii="Times New Roman" w:hAnsi="Times New Roman" w:cs="Times New Roman"/>
          <w:sz w:val="24"/>
          <w:szCs w:val="24"/>
        </w:rPr>
        <w:t>200 eur</w:t>
      </w:r>
      <w:r w:rsidR="009807B5" w:rsidRPr="00617889">
        <w:rPr>
          <w:rFonts w:ascii="Times New Roman" w:hAnsi="Times New Roman" w:cs="Times New Roman"/>
          <w:sz w:val="24"/>
          <w:szCs w:val="24"/>
        </w:rPr>
        <w:t>?</w:t>
      </w:r>
    </w:p>
    <w:p w:rsidR="009807B5" w:rsidRPr="00617889" w:rsidRDefault="009807B5"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9807B5" w:rsidRPr="00617889" w:rsidRDefault="00E56F1D"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w:t>
      </w:r>
      <w:r w:rsidR="009807B5" w:rsidRPr="00617889">
        <w:rPr>
          <w:rFonts w:ascii="Times New Roman" w:hAnsi="Times New Roman" w:cs="Times New Roman"/>
          <w:color w:val="1F497D" w:themeColor="text2"/>
          <w:sz w:val="24"/>
          <w:szCs w:val="24"/>
        </w:rPr>
        <w:t> zmysle výzvy na predkladanie PZ je využitie smerného ukazovateľa zlepšenie existujúcich kapacít MŠ možné iba v prípade, ak súčasťou vytvárania nových kapacít MŠ sú aj intervencie stavebného charakteru v rámci existujúcich priestorov MŠ, ktoré vyplývajú z potreby rozširovania kapacít MŠ alebo adaptácia existujúcich priestorov pre potreby MŠ s prvkami inkluzívneho vzdeláv</w:t>
      </w:r>
      <w:r w:rsidRPr="00617889">
        <w:rPr>
          <w:rFonts w:ascii="Times New Roman" w:hAnsi="Times New Roman" w:cs="Times New Roman"/>
          <w:color w:val="1F497D" w:themeColor="text2"/>
          <w:sz w:val="24"/>
          <w:szCs w:val="24"/>
        </w:rPr>
        <w:t xml:space="preserve">ania, </w:t>
      </w:r>
      <w:r w:rsidRPr="00617889">
        <w:rPr>
          <w:rFonts w:ascii="Times New Roman" w:hAnsi="Times New Roman" w:cs="Times New Roman"/>
          <w:color w:val="1F497D"/>
          <w:sz w:val="24"/>
          <w:szCs w:val="24"/>
          <w:u w:val="single"/>
        </w:rPr>
        <w:t>pričom za existujúci priestor sa považuje celý areál MŠ, tzn. všetky objekty MŠ.</w:t>
      </w:r>
      <w:r w:rsidR="009807B5" w:rsidRPr="00617889">
        <w:rPr>
          <w:rFonts w:ascii="Times New Roman" w:hAnsi="Times New Roman" w:cs="Times New Roman"/>
          <w:color w:val="1F497D" w:themeColor="text2"/>
          <w:sz w:val="24"/>
          <w:szCs w:val="24"/>
        </w:rPr>
        <w:t xml:space="preserve"> </w:t>
      </w:r>
      <w:r w:rsidR="009807B5" w:rsidRPr="00617889">
        <w:rPr>
          <w:rFonts w:ascii="Times New Roman" w:hAnsi="Times New Roman" w:cs="Times New Roman"/>
          <w:color w:val="1F497D" w:themeColor="text2"/>
          <w:sz w:val="24"/>
          <w:szCs w:val="24"/>
          <w:u w:val="single"/>
        </w:rPr>
        <w:t>Iba v prípade naplnenia tejto podmienky</w:t>
      </w:r>
      <w:r w:rsidR="009807B5" w:rsidRPr="00617889">
        <w:rPr>
          <w:rFonts w:ascii="Times New Roman" w:hAnsi="Times New Roman" w:cs="Times New Roman"/>
          <w:color w:val="1F497D" w:themeColor="text2"/>
          <w:sz w:val="24"/>
          <w:szCs w:val="24"/>
        </w:rPr>
        <w:t xml:space="preserve"> je možné benchmark rátať 40</w:t>
      </w:r>
      <w:r w:rsidR="002E0DE9" w:rsidRPr="00617889">
        <w:rPr>
          <w:rFonts w:ascii="Times New Roman" w:hAnsi="Times New Roman" w:cs="Times New Roman"/>
          <w:color w:val="1F497D" w:themeColor="text2"/>
          <w:sz w:val="24"/>
          <w:szCs w:val="24"/>
        </w:rPr>
        <w:t xml:space="preserve"> </w:t>
      </w:r>
      <w:r w:rsidR="009807B5" w:rsidRPr="00617889">
        <w:rPr>
          <w:rFonts w:ascii="Times New Roman" w:hAnsi="Times New Roman" w:cs="Times New Roman"/>
          <w:color w:val="1F497D" w:themeColor="text2"/>
          <w:sz w:val="24"/>
          <w:szCs w:val="24"/>
        </w:rPr>
        <w:t>x</w:t>
      </w:r>
      <w:r w:rsidR="002E0DE9" w:rsidRPr="00617889">
        <w:rPr>
          <w:rFonts w:ascii="Times New Roman" w:hAnsi="Times New Roman" w:cs="Times New Roman"/>
          <w:color w:val="1F497D" w:themeColor="text2"/>
          <w:sz w:val="24"/>
          <w:szCs w:val="24"/>
        </w:rPr>
        <w:t xml:space="preserve"> 6 700 eur</w:t>
      </w:r>
      <w:r w:rsidR="009807B5" w:rsidRPr="00617889">
        <w:rPr>
          <w:rFonts w:ascii="Times New Roman" w:hAnsi="Times New Roman" w:cs="Times New Roman"/>
          <w:color w:val="1F497D" w:themeColor="text2"/>
          <w:sz w:val="24"/>
          <w:szCs w:val="24"/>
        </w:rPr>
        <w:t xml:space="preserve"> + 190</w:t>
      </w:r>
      <w:r w:rsidR="002E0DE9" w:rsidRPr="00617889">
        <w:rPr>
          <w:rFonts w:ascii="Times New Roman" w:hAnsi="Times New Roman" w:cs="Times New Roman"/>
          <w:color w:val="1F497D" w:themeColor="text2"/>
          <w:sz w:val="24"/>
          <w:szCs w:val="24"/>
        </w:rPr>
        <w:t xml:space="preserve"> </w:t>
      </w:r>
      <w:r w:rsidR="009807B5" w:rsidRPr="00617889">
        <w:rPr>
          <w:rFonts w:ascii="Times New Roman" w:hAnsi="Times New Roman" w:cs="Times New Roman"/>
          <w:color w:val="1F497D" w:themeColor="text2"/>
          <w:sz w:val="24"/>
          <w:szCs w:val="24"/>
        </w:rPr>
        <w:t>x</w:t>
      </w:r>
      <w:r w:rsidR="002E0DE9" w:rsidRPr="00617889">
        <w:rPr>
          <w:rFonts w:ascii="Times New Roman" w:hAnsi="Times New Roman" w:cs="Times New Roman"/>
          <w:color w:val="1F497D" w:themeColor="text2"/>
          <w:sz w:val="24"/>
          <w:szCs w:val="24"/>
        </w:rPr>
        <w:t xml:space="preserve"> 2 500 eur = 743 000 eur</w:t>
      </w:r>
      <w:r w:rsidR="009807B5" w:rsidRPr="00617889">
        <w:rPr>
          <w:rFonts w:ascii="Times New Roman" w:hAnsi="Times New Roman" w:cs="Times New Roman"/>
          <w:color w:val="1F497D" w:themeColor="text2"/>
          <w:sz w:val="24"/>
          <w:szCs w:val="24"/>
        </w:rPr>
        <w:t>.</w:t>
      </w:r>
    </w:p>
    <w:p w:rsidR="009807B5" w:rsidRPr="00617889" w:rsidRDefault="009807B5" w:rsidP="00D2777E">
      <w:pPr>
        <w:pStyle w:val="Obyajntext"/>
        <w:jc w:val="both"/>
        <w:rPr>
          <w:rFonts w:ascii="Times New Roman" w:hAnsi="Times New Roman" w:cs="Times New Roman"/>
          <w:color w:val="1F497D" w:themeColor="text2"/>
          <w:sz w:val="24"/>
          <w:szCs w:val="24"/>
        </w:rPr>
      </w:pPr>
    </w:p>
    <w:p w:rsidR="009807B5" w:rsidRPr="00617889" w:rsidRDefault="009807B5" w:rsidP="00D2777E">
      <w:pPr>
        <w:shd w:val="clear" w:color="auto" w:fill="FFFFFF"/>
        <w:contextualSpacing/>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Otázka</w:t>
      </w:r>
      <w:r w:rsidR="00CD6C30" w:rsidRPr="00617889">
        <w:rPr>
          <w:rFonts w:ascii="Times New Roman" w:hAnsi="Times New Roman" w:cs="Times New Roman"/>
          <w:color w:val="000000"/>
          <w:sz w:val="24"/>
          <w:szCs w:val="24"/>
        </w:rPr>
        <w:t xml:space="preserve"> č. </w:t>
      </w:r>
      <w:r w:rsidR="007F3D21" w:rsidRPr="00617889">
        <w:rPr>
          <w:rFonts w:ascii="Times New Roman" w:hAnsi="Times New Roman" w:cs="Times New Roman"/>
          <w:color w:val="000000"/>
          <w:sz w:val="24"/>
          <w:szCs w:val="24"/>
        </w:rPr>
        <w:t>8</w:t>
      </w:r>
      <w:r w:rsidR="00CD6C30" w:rsidRPr="00617889">
        <w:rPr>
          <w:rFonts w:ascii="Times New Roman" w:hAnsi="Times New Roman" w:cs="Times New Roman"/>
          <w:color w:val="000000"/>
          <w:sz w:val="24"/>
          <w:szCs w:val="24"/>
        </w:rPr>
        <w:t>:</w:t>
      </w:r>
    </w:p>
    <w:p w:rsidR="009807B5" w:rsidRPr="00617889" w:rsidRDefault="009807B5" w:rsidP="00D2777E">
      <w:pPr>
        <w:shd w:val="clear" w:color="auto" w:fill="FFFFFF"/>
        <w:contextualSpacing/>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V škôlkach máme aj 2 ročné deti v triede 2-3 rokov staré deti aj na ne sa vzťahuje prepočet rozpočtu?</w:t>
      </w:r>
    </w:p>
    <w:p w:rsidR="009807B5" w:rsidRPr="00617889" w:rsidRDefault="009807B5"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632BB7" w:rsidRPr="00617889" w:rsidRDefault="00632BB7" w:rsidP="00632BB7">
      <w:pPr>
        <w:spacing w:before="60"/>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Celkové oprávnené výdavky projektu sa stanovujú podľa smerných ukazovateľov (benchmarkov) a na základe počtu evidovaných/ zapísaných detí v MŠ nezávisle od vekovej kategórie. To znamená, že do prepočtov sú zahrnuté aj deti, ktoré majú menej ako 3 roky resp. ktoré majú viac ako 5 rokov.</w:t>
      </w:r>
    </w:p>
    <w:p w:rsidR="003C7DA8" w:rsidRPr="00617889" w:rsidRDefault="003C7DA8" w:rsidP="00D2777E">
      <w:pPr>
        <w:jc w:val="both"/>
        <w:rPr>
          <w:rFonts w:ascii="Times New Roman" w:hAnsi="Times New Roman" w:cs="Times New Roman"/>
          <w:color w:val="1F497D"/>
          <w:sz w:val="24"/>
          <w:szCs w:val="24"/>
        </w:rPr>
      </w:pPr>
    </w:p>
    <w:p w:rsidR="003C7DA8" w:rsidRPr="00617889" w:rsidRDefault="003C7DA8" w:rsidP="00D2777E">
      <w:pPr>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w:t>
      </w:r>
      <w:r w:rsidR="007F3D21" w:rsidRPr="00617889">
        <w:rPr>
          <w:rFonts w:ascii="Times New Roman" w:hAnsi="Times New Roman" w:cs="Times New Roman"/>
          <w:sz w:val="24"/>
          <w:szCs w:val="24"/>
        </w:rPr>
        <w:t>9</w:t>
      </w:r>
      <w:r w:rsidR="00CD6C30" w:rsidRPr="00617889">
        <w:rPr>
          <w:rFonts w:ascii="Times New Roman" w:hAnsi="Times New Roman" w:cs="Times New Roman"/>
          <w:sz w:val="24"/>
          <w:szCs w:val="24"/>
        </w:rPr>
        <w:t>:</w:t>
      </w:r>
    </w:p>
    <w:p w:rsidR="003C7DA8" w:rsidRPr="00617889" w:rsidRDefault="003C7DA8" w:rsidP="00D2777E">
      <w:pPr>
        <w:jc w:val="both"/>
        <w:rPr>
          <w:rFonts w:ascii="Times New Roman" w:hAnsi="Times New Roman" w:cs="Times New Roman"/>
          <w:sz w:val="24"/>
          <w:szCs w:val="24"/>
        </w:rPr>
      </w:pPr>
      <w:r w:rsidRPr="00617889">
        <w:rPr>
          <w:rFonts w:ascii="Times New Roman" w:hAnsi="Times New Roman" w:cs="Times New Roman"/>
          <w:sz w:val="24"/>
          <w:szCs w:val="24"/>
        </w:rPr>
        <w:t>V rámci projektu bude žiadateľ rozširovať kapacity MŠ prístavbou k existujúcej budove. Benchmark na jedno vytvorené miesto je teda 6700 €. Žiadateľ má však záujme aj rekonštrukciu existujúcich priestorov (výmena elektroinštalácie). V tomto prípade teda bude počítať s benchmarkom 2500 € na jedno existujúce miesto. Je prosím Vás takáto rekonštrukcia oprávnená? Ide o výmenu elektroinštalácie.  </w:t>
      </w:r>
    </w:p>
    <w:p w:rsidR="003C7DA8" w:rsidRPr="00617889" w:rsidRDefault="003C7DA8"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3C7DA8" w:rsidRPr="00617889" w:rsidRDefault="003C7DA8" w:rsidP="00D2777E">
      <w:pPr>
        <w:jc w:val="both"/>
        <w:rPr>
          <w:rFonts w:ascii="Times New Roman" w:hAnsi="Times New Roman" w:cs="Times New Roman"/>
          <w:color w:val="1F497D" w:themeColor="text2"/>
          <w:sz w:val="24"/>
          <w:szCs w:val="24"/>
          <w:u w:val="single"/>
        </w:rPr>
      </w:pPr>
      <w:r w:rsidRPr="00617889">
        <w:rPr>
          <w:rFonts w:ascii="Times New Roman" w:hAnsi="Times New Roman" w:cs="Times New Roman"/>
          <w:color w:val="1F497D" w:themeColor="text2"/>
          <w:sz w:val="24"/>
          <w:szCs w:val="24"/>
        </w:rPr>
        <w:t xml:space="preserve">Samotná výmena elektroinštalácie v rámci existujúceho objektu neoprávňuje na využitie smerného ukazovateľa zlepšenie existujúcich kapacít materskej školy, nakoľko v rámci výzvy je na využitie tohto ukazovateľa uvedená podmienka, že súčasťou vytvárania nových kapacít MŠ sú aj intervencie stavebného charakteru v rámci existujúcich priestorov MŠ, </w:t>
      </w:r>
      <w:r w:rsidRPr="00617889">
        <w:rPr>
          <w:rFonts w:ascii="Times New Roman" w:hAnsi="Times New Roman" w:cs="Times New Roman"/>
          <w:color w:val="1F497D" w:themeColor="text2"/>
          <w:sz w:val="24"/>
          <w:szCs w:val="24"/>
          <w:u w:val="single"/>
        </w:rPr>
        <w:t>ktoré vyplývajú z potreby rozširovania kapacít MŠ alebo je súčasťou projektu adaptácia existujúcich priestorov pre potreby MŠ s prvkami inkluzívneho vzdelávania.</w:t>
      </w:r>
    </w:p>
    <w:p w:rsidR="00CE74E9" w:rsidRPr="00617889" w:rsidRDefault="00CE74E9" w:rsidP="00D2777E">
      <w:pPr>
        <w:jc w:val="both"/>
        <w:rPr>
          <w:rFonts w:ascii="Times New Roman" w:hAnsi="Times New Roman"/>
          <w:b/>
          <w:sz w:val="24"/>
          <w:szCs w:val="24"/>
          <w:u w:val="single"/>
        </w:rPr>
      </w:pPr>
    </w:p>
    <w:p w:rsidR="00DB3817" w:rsidRPr="00617889" w:rsidRDefault="00DB3817" w:rsidP="00D2777E">
      <w:pPr>
        <w:jc w:val="both"/>
        <w:rPr>
          <w:rFonts w:ascii="Times New Roman" w:hAnsi="Times New Roman"/>
          <w:b/>
          <w:sz w:val="24"/>
          <w:szCs w:val="24"/>
          <w:u w:val="single"/>
        </w:rPr>
      </w:pPr>
      <w:r w:rsidRPr="00617889">
        <w:rPr>
          <w:rFonts w:ascii="Times New Roman" w:hAnsi="Times New Roman"/>
          <w:b/>
          <w:sz w:val="24"/>
          <w:szCs w:val="24"/>
          <w:u w:val="single"/>
        </w:rPr>
        <w:t>INDEX INVESTIČNEJ ÚČINNOSTI</w:t>
      </w:r>
    </w:p>
    <w:p w:rsidR="00CD6C30" w:rsidRPr="00617889" w:rsidRDefault="00CD6C30" w:rsidP="00D2777E">
      <w:pPr>
        <w:jc w:val="both"/>
        <w:rPr>
          <w:rFonts w:ascii="Times New Roman" w:hAnsi="Times New Roman"/>
          <w:sz w:val="24"/>
          <w:szCs w:val="24"/>
        </w:rPr>
      </w:pP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Otázka č. 1:</w:t>
      </w: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Prosím o usmernenie ako postupovať pri overovaní indexu investičnej účinnosti pre pripravovaný projekt na území konkrétnej obce/mesta. (Príloha_8_PZ_IIU výzvy sa nedá otvoriť s funkčnými makrami).</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Po stiahnutí </w:t>
      </w:r>
      <w:r w:rsidR="00787C0B" w:rsidRPr="00617889">
        <w:rPr>
          <w:rFonts w:ascii="Times New Roman" w:hAnsi="Times New Roman"/>
          <w:color w:val="1F497D" w:themeColor="text2"/>
          <w:sz w:val="24"/>
          <w:szCs w:val="24"/>
        </w:rPr>
        <w:t xml:space="preserve">súboru </w:t>
      </w:r>
      <w:r w:rsidRPr="00617889">
        <w:rPr>
          <w:rFonts w:ascii="Times New Roman" w:hAnsi="Times New Roman"/>
          <w:color w:val="1F497D" w:themeColor="text2"/>
          <w:sz w:val="24"/>
          <w:szCs w:val="24"/>
        </w:rPr>
        <w:t xml:space="preserve">výzvy aj s prílohami je potrebné prílohy rozbaliť, </w:t>
      </w:r>
      <w:r w:rsidR="00787C0B" w:rsidRPr="00617889">
        <w:rPr>
          <w:rFonts w:ascii="Times New Roman" w:hAnsi="Times New Roman"/>
          <w:color w:val="1F497D" w:themeColor="text2"/>
          <w:sz w:val="24"/>
          <w:szCs w:val="24"/>
        </w:rPr>
        <w:t xml:space="preserve">a </w:t>
      </w:r>
      <w:r w:rsidRPr="00617889">
        <w:rPr>
          <w:rFonts w:ascii="Times New Roman" w:hAnsi="Times New Roman"/>
          <w:color w:val="1F497D" w:themeColor="text2"/>
          <w:sz w:val="24"/>
          <w:szCs w:val="24"/>
        </w:rPr>
        <w:t>po otvorení prílohy č.</w:t>
      </w:r>
      <w:r w:rsidR="00787C0B" w:rsidRPr="00617889">
        <w:rPr>
          <w:rFonts w:ascii="Times New Roman" w:hAnsi="Times New Roman"/>
          <w:color w:val="1F497D" w:themeColor="text2"/>
          <w:sz w:val="24"/>
          <w:szCs w:val="24"/>
        </w:rPr>
        <w:t> </w:t>
      </w:r>
      <w:r w:rsidRPr="00617889">
        <w:rPr>
          <w:rFonts w:ascii="Times New Roman" w:hAnsi="Times New Roman"/>
          <w:color w:val="1F497D" w:themeColor="text2"/>
          <w:sz w:val="24"/>
          <w:szCs w:val="24"/>
        </w:rPr>
        <w:t>8 PZ IIU je potrebné povoliť obsah. Následne si v tabuľke zvolíte postupne kraj, či obec patrí do oblasti UMR alebo RIUS (</w:t>
      </w:r>
      <w:r w:rsidR="00787C0B" w:rsidRPr="00617889">
        <w:rPr>
          <w:rFonts w:ascii="Times New Roman" w:hAnsi="Times New Roman"/>
          <w:color w:val="1F497D" w:themeColor="text2"/>
          <w:sz w:val="24"/>
          <w:szCs w:val="24"/>
        </w:rPr>
        <w:t xml:space="preserve">napr. mesto </w:t>
      </w:r>
      <w:r w:rsidRPr="00617889">
        <w:rPr>
          <w:rFonts w:ascii="Times New Roman" w:hAnsi="Times New Roman"/>
          <w:color w:val="1F497D" w:themeColor="text2"/>
          <w:sz w:val="24"/>
          <w:szCs w:val="24"/>
        </w:rPr>
        <w:t>Žarnovica patrí do oblasti RIUS), vyberiete si okres a následne danú obec pre ktorú chcete index. Po vykonaní daných úkonov sa Vám automaticky objaví vyhodnotenie multikriteriálnej analýzy</w:t>
      </w:r>
      <w:r w:rsidR="00787C0B" w:rsidRPr="00617889">
        <w:rPr>
          <w:rFonts w:ascii="Times New Roman" w:hAnsi="Times New Roman"/>
          <w:color w:val="1F497D" w:themeColor="text2"/>
          <w:sz w:val="24"/>
          <w:szCs w:val="24"/>
        </w:rPr>
        <w:t xml:space="preserve"> (MCA)</w:t>
      </w:r>
      <w:r w:rsidRPr="00617889">
        <w:rPr>
          <w:rFonts w:ascii="Times New Roman" w:hAnsi="Times New Roman"/>
          <w:color w:val="1F497D" w:themeColor="text2"/>
          <w:sz w:val="24"/>
          <w:szCs w:val="24"/>
        </w:rPr>
        <w:t>.</w:t>
      </w:r>
    </w:p>
    <w:p w:rsidR="00492601" w:rsidRPr="00617889" w:rsidRDefault="00492601" w:rsidP="00D2777E">
      <w:pPr>
        <w:pStyle w:val="Obyajntext"/>
        <w:jc w:val="both"/>
        <w:rPr>
          <w:rFonts w:ascii="Times New Roman" w:hAnsi="Times New Roman" w:cs="Times New Roman"/>
          <w:sz w:val="24"/>
          <w:szCs w:val="24"/>
        </w:rPr>
      </w:pPr>
    </w:p>
    <w:p w:rsidR="002E0DE9" w:rsidRPr="00617889" w:rsidRDefault="002E0DE9" w:rsidP="00D2777E">
      <w:pPr>
        <w:pStyle w:val="Obyajntext"/>
        <w:jc w:val="both"/>
        <w:rPr>
          <w:rFonts w:ascii="Times New Roman" w:hAnsi="Times New Roman" w:cs="Times New Roman"/>
          <w:sz w:val="24"/>
          <w:szCs w:val="24"/>
        </w:rPr>
      </w:pPr>
    </w:p>
    <w:p w:rsidR="00492601" w:rsidRPr="00617889" w:rsidRDefault="00492601"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Otázka č. 2:</w:t>
      </w:r>
    </w:p>
    <w:p w:rsidR="00492601" w:rsidRPr="00617889" w:rsidRDefault="00492601"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Ako sa počíta investičná účinnosť?</w:t>
      </w:r>
    </w:p>
    <w:p w:rsidR="00492601" w:rsidRPr="00617889" w:rsidRDefault="00492601"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492601" w:rsidRPr="00617889" w:rsidRDefault="00492601"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Investičná účinnosť sa počíta na základe multikriteriálnej analýzy, do ktorej vstupujú údaje na základe stanovených kritérií uvedené v prílohe č.8 PZ. V príslušnej prílohe (hárok „Kritériá“) má každé kritérium identifikovaný spôsob výpočtu, zdroj dát ako aj danú kauzalitu. Matematickým prepočtom sú dané dáta prepočítané za každú ÚIJ - územnú investičnú jednotku (obec) a je priradená investičná účinnosť.</w:t>
      </w:r>
    </w:p>
    <w:p w:rsidR="00787C0B" w:rsidRPr="00617889" w:rsidRDefault="00787C0B" w:rsidP="00D2777E">
      <w:pPr>
        <w:jc w:val="both"/>
        <w:rPr>
          <w:rFonts w:ascii="Times New Roman" w:hAnsi="Times New Roman" w:cs="Times New Roman"/>
          <w:sz w:val="24"/>
          <w:szCs w:val="24"/>
        </w:rPr>
      </w:pP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3:</w:t>
      </w: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sz w:val="24"/>
          <w:szCs w:val="24"/>
        </w:rPr>
        <w:t>V rámci prílohy č. 8 – určenie indexu investičnej účinnosti – obec dosiahla nižšie hodnoty ako je stanovený limit indexu. Obec teda nespĺňa podmienku výzvy uvedenú v kap. 3.2 v súvislosti s územným zacielením výzvy na PZ. Je takýto žiadateľ napriek tejto skutočnosti oprávnený?</w:t>
      </w:r>
    </w:p>
    <w:p w:rsidR="00B3365F" w:rsidRPr="00617889" w:rsidRDefault="00B3365F" w:rsidP="00D2777E">
      <w:pPr>
        <w:pStyle w:val="Normlnywebov"/>
        <w:spacing w:before="0" w:beforeAutospacing="0" w:after="0" w:afterAutospacing="0"/>
        <w:jc w:val="both"/>
        <w:rPr>
          <w:color w:val="1F497D" w:themeColor="text2"/>
          <w:lang w:eastAsia="en-US"/>
        </w:rPr>
      </w:pPr>
      <w:r w:rsidRPr="00617889">
        <w:rPr>
          <w:color w:val="1F497D" w:themeColor="text2"/>
          <w:lang w:eastAsia="en-US"/>
        </w:rPr>
        <w:t>Odpoveď:</w:t>
      </w:r>
    </w:p>
    <w:p w:rsidR="00B3365F" w:rsidRPr="00617889" w:rsidRDefault="00B3365F" w:rsidP="00D2777E">
      <w:pPr>
        <w:pStyle w:val="Normlnywebov"/>
        <w:spacing w:before="0" w:beforeAutospacing="0" w:after="0" w:afterAutospacing="0"/>
        <w:jc w:val="both"/>
        <w:rPr>
          <w:color w:val="1F497D" w:themeColor="text2"/>
          <w:lang w:eastAsia="en-US"/>
        </w:rPr>
      </w:pPr>
      <w:r w:rsidRPr="00617889">
        <w:rPr>
          <w:color w:val="1F497D" w:themeColor="text2"/>
          <w:lang w:eastAsia="en-US"/>
        </w:rPr>
        <w:t>V prípade, ak PZ nedosiahne minimálnu hodnotu indexu investičnej účinnosti stanovenú vo výzve na predkladanie PZ, je táto skutočnosť definovaná ako nesplnenie podmienok v súvislosti s územným zacielením výzvy, čo má za následok nesplnenie vylučovacieho posudzovacieho kritéria „Súlad projektu s podmienkami výzvy“, na základe čoho bude žiadateľovi vydaná negatívna hodnotiaca správa. Územné zacielenie podpory je podmienkou poskytnutia príspevku aj v následnej výzve na predkladanie ŽoNFP a je overované v konaní o ŽoNFP. V súlade so systémom riadenia ak je hodnotiaca správa negatívna a žiadateľ napriek tomu predložil žiadosť o NFP, identifikované nedostatky, ktoré viedli k vydaniu negatívnej hodnotiacej správy, musia byť zo strany žiadateľa odstránené. Vzhľadom na to, že v danom prípade z objektívnych dôvodov nie je možné tento nedostatok napraviť, RO/SO  už v štádiu administratívneho overovania ŽoNFP je oprávnený rozhodnúť o neschválení žiadosti o NFP.</w:t>
      </w:r>
    </w:p>
    <w:p w:rsidR="00DB3817" w:rsidRPr="00617889" w:rsidRDefault="00DB3817" w:rsidP="00D2777E">
      <w:pPr>
        <w:jc w:val="both"/>
        <w:rPr>
          <w:rFonts w:ascii="Times New Roman" w:eastAsia="Times New Roman" w:hAnsi="Times New Roman" w:cs="Times New Roman"/>
          <w:sz w:val="24"/>
          <w:szCs w:val="24"/>
        </w:rPr>
      </w:pPr>
    </w:p>
    <w:p w:rsidR="009807B5" w:rsidRPr="00617889" w:rsidRDefault="009807B5" w:rsidP="00D2777E">
      <w:pPr>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4:</w:t>
      </w:r>
    </w:p>
    <w:p w:rsidR="009807B5" w:rsidRPr="00617889" w:rsidRDefault="009807B5" w:rsidP="00D2777E">
      <w:pPr>
        <w:jc w:val="both"/>
        <w:rPr>
          <w:rFonts w:ascii="Times New Roman" w:hAnsi="Times New Roman" w:cs="Times New Roman"/>
          <w:sz w:val="24"/>
          <w:szCs w:val="24"/>
        </w:rPr>
      </w:pPr>
      <w:r w:rsidRPr="00617889">
        <w:rPr>
          <w:rFonts w:ascii="Times New Roman" w:hAnsi="Times New Roman" w:cs="Times New Roman"/>
          <w:sz w:val="24"/>
          <w:szCs w:val="24"/>
        </w:rPr>
        <w:t xml:space="preserve">Žiadame Vás o výpočet IIÚ pre spoločný projekt obcí xx a xy. </w:t>
      </w:r>
    </w:p>
    <w:p w:rsidR="009807B5" w:rsidRPr="00617889" w:rsidRDefault="009807B5"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9807B5" w:rsidRPr="00617889" w:rsidRDefault="009807B5"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 súvislosti s Vašou žiadosťou si Vás dovoľujeme informovať, že v prípade žiadostí o výpočet indexu investičnej účinnosti pre spoločný projekt je potrebné obrátiť sa na príslušný sprostredkovateľský orgán pre IROP podľa miesta realizácie projektu (v zmysle časti 3.4 a 1.6 výzvy).</w:t>
      </w:r>
    </w:p>
    <w:p w:rsidR="009807B5" w:rsidRPr="00617889" w:rsidRDefault="009807B5" w:rsidP="00D2777E">
      <w:pPr>
        <w:jc w:val="both"/>
        <w:rPr>
          <w:rFonts w:ascii="Times New Roman" w:eastAsia="Times New Roman" w:hAnsi="Times New Roman" w:cs="Times New Roman"/>
          <w:sz w:val="24"/>
          <w:szCs w:val="24"/>
        </w:rPr>
      </w:pPr>
    </w:p>
    <w:p w:rsidR="003C7DA8" w:rsidRPr="00617889" w:rsidRDefault="003C7DA8" w:rsidP="00D2777E">
      <w:pPr>
        <w:jc w:val="both"/>
        <w:rPr>
          <w:rFonts w:ascii="Times New Roman" w:eastAsia="Times New Roman" w:hAnsi="Times New Roman" w:cs="Times New Roman"/>
          <w:sz w:val="24"/>
          <w:szCs w:val="24"/>
        </w:rPr>
      </w:pPr>
      <w:r w:rsidRPr="00617889">
        <w:rPr>
          <w:rFonts w:ascii="Times New Roman" w:eastAsia="Times New Roman" w:hAnsi="Times New Roman" w:cs="Times New Roman"/>
          <w:sz w:val="24"/>
          <w:szCs w:val="24"/>
        </w:rPr>
        <w:t>Otázka</w:t>
      </w:r>
      <w:r w:rsidR="00CD6C30" w:rsidRPr="00617889">
        <w:rPr>
          <w:rFonts w:ascii="Times New Roman" w:eastAsia="Times New Roman" w:hAnsi="Times New Roman" w:cs="Times New Roman"/>
          <w:sz w:val="24"/>
          <w:szCs w:val="24"/>
        </w:rPr>
        <w:t xml:space="preserve"> č. 5:</w:t>
      </w:r>
    </w:p>
    <w:p w:rsidR="003C7DA8" w:rsidRPr="00617889" w:rsidRDefault="003C7DA8" w:rsidP="00D2777E">
      <w:pPr>
        <w:jc w:val="both"/>
        <w:rPr>
          <w:rFonts w:ascii="Times New Roman" w:hAnsi="Times New Roman" w:cs="Times New Roman"/>
          <w:sz w:val="24"/>
          <w:szCs w:val="24"/>
        </w:rPr>
      </w:pPr>
      <w:r w:rsidRPr="00617889">
        <w:rPr>
          <w:rFonts w:ascii="Times New Roman" w:hAnsi="Times New Roman" w:cs="Times New Roman"/>
          <w:sz w:val="24"/>
          <w:szCs w:val="24"/>
        </w:rPr>
        <w:t xml:space="preserve">Ako sa bude posudzovať prekročenie maximálnej možnej kapacity navýšenia počtu detí </w:t>
      </w:r>
      <w:r w:rsidR="002A3789" w:rsidRPr="00617889">
        <w:rPr>
          <w:rFonts w:ascii="Times New Roman" w:hAnsi="Times New Roman" w:cs="Times New Roman"/>
          <w:sz w:val="24"/>
          <w:szCs w:val="24"/>
        </w:rPr>
        <w:t>z indexu investičnej účinnosti</w:t>
      </w:r>
      <w:r w:rsidRPr="00617889">
        <w:rPr>
          <w:rFonts w:ascii="Times New Roman" w:hAnsi="Times New Roman" w:cs="Times New Roman"/>
          <w:sz w:val="24"/>
          <w:szCs w:val="24"/>
        </w:rPr>
        <w:t xml:space="preserve">? Máme zámer na podanie dvoch projektových zámerov – jeden nový objekt škôlky s počtom 100 detí a druhý tiež nový objekt s počtom 80  detí. Celkové neumiestnené množstvo detí bolo  400, index ho stanovil na výšku 113. </w:t>
      </w:r>
    </w:p>
    <w:p w:rsidR="003C7DA8" w:rsidRPr="00617889" w:rsidRDefault="003C7DA8"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3C7DA8" w:rsidRPr="00617889" w:rsidRDefault="003C7DA8" w:rsidP="00D2777E">
      <w:pPr>
        <w:jc w:val="both"/>
        <w:rPr>
          <w:rStyle w:val="apple-converted-space"/>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Vo výzve v časti 3.3.:</w:t>
      </w:r>
      <w:r w:rsidRPr="00617889">
        <w:rPr>
          <w:rStyle w:val="apple-converted-space"/>
          <w:rFonts w:ascii="Times New Roman" w:hAnsi="Times New Roman" w:cs="Times New Roman"/>
          <w:color w:val="1F497D" w:themeColor="text2"/>
          <w:sz w:val="24"/>
          <w:szCs w:val="24"/>
        </w:rPr>
        <w:t> </w:t>
      </w:r>
      <w:r w:rsidRPr="00617889">
        <w:rPr>
          <w:rFonts w:ascii="Times New Roman" w:hAnsi="Times New Roman" w:cs="Times New Roman"/>
          <w:color w:val="1F497D" w:themeColor="text2"/>
          <w:sz w:val="24"/>
          <w:szCs w:val="24"/>
        </w:rPr>
        <w:t>Limity primeraného nárastu vytvorených kapacít</w:t>
      </w:r>
      <w:r w:rsidRPr="00617889">
        <w:rPr>
          <w:rStyle w:val="apple-converted-space"/>
          <w:rFonts w:ascii="Times New Roman" w:hAnsi="Times New Roman" w:cs="Times New Roman"/>
          <w:color w:val="1F497D" w:themeColor="text2"/>
          <w:sz w:val="24"/>
          <w:szCs w:val="24"/>
        </w:rPr>
        <w:t> </w:t>
      </w:r>
      <w:r w:rsidRPr="00617889">
        <w:rPr>
          <w:rFonts w:ascii="Times New Roman" w:hAnsi="Times New Roman" w:cs="Times New Roman"/>
          <w:color w:val="1F497D" w:themeColor="text2"/>
          <w:sz w:val="24"/>
          <w:szCs w:val="24"/>
        </w:rPr>
        <w:t>je uvedené</w:t>
      </w:r>
      <w:r w:rsidRPr="00617889">
        <w:rPr>
          <w:rStyle w:val="apple-converted-space"/>
          <w:rFonts w:ascii="Times New Roman" w:hAnsi="Times New Roman" w:cs="Times New Roman"/>
          <w:color w:val="1F497D" w:themeColor="text2"/>
          <w:sz w:val="24"/>
          <w:szCs w:val="24"/>
        </w:rPr>
        <w:t> </w:t>
      </w:r>
      <w:r w:rsidRPr="00617889">
        <w:rPr>
          <w:rFonts w:ascii="Times New Roman" w:hAnsi="Times New Roman" w:cs="Times New Roman"/>
          <w:color w:val="1F497D" w:themeColor="text2"/>
          <w:sz w:val="24"/>
          <w:szCs w:val="24"/>
        </w:rPr>
        <w:t>-</w:t>
      </w:r>
      <w:r w:rsidRPr="00617889">
        <w:rPr>
          <w:rStyle w:val="apple-converted-space"/>
          <w:rFonts w:ascii="Times New Roman" w:hAnsi="Times New Roman" w:cs="Times New Roman"/>
          <w:color w:val="1F497D" w:themeColor="text2"/>
          <w:sz w:val="24"/>
          <w:szCs w:val="24"/>
        </w:rPr>
        <w:t> </w:t>
      </w:r>
      <w:r w:rsidRPr="00617889">
        <w:rPr>
          <w:rFonts w:ascii="Times New Roman" w:hAnsi="Times New Roman" w:cs="Times New Roman"/>
          <w:color w:val="1F497D" w:themeColor="text2"/>
          <w:sz w:val="24"/>
          <w:szCs w:val="24"/>
          <w:u w:val="single"/>
        </w:rPr>
        <w:t>Projekt, ktorý je z hľadiska hodnotenia efektívnosti „Value for money“ v ÚIJ prvý prekračujúci limit môže byť odporučený na schválenie v celom rozsahu, pretože</w:t>
      </w:r>
      <w:r w:rsidRPr="00617889">
        <w:rPr>
          <w:rStyle w:val="apple-converted-space"/>
          <w:rFonts w:ascii="Times New Roman" w:hAnsi="Times New Roman" w:cs="Times New Roman"/>
          <w:color w:val="1F497D" w:themeColor="text2"/>
          <w:sz w:val="24"/>
          <w:szCs w:val="24"/>
        </w:rPr>
        <w:t> </w:t>
      </w:r>
      <w:r w:rsidRPr="00617889">
        <w:rPr>
          <w:rFonts w:ascii="Times New Roman" w:hAnsi="Times New Roman" w:cs="Times New Roman"/>
          <w:color w:val="1F497D" w:themeColor="text2"/>
          <w:sz w:val="24"/>
          <w:szCs w:val="24"/>
        </w:rPr>
        <w:t>Limit nárastu kapacít/hodnota predstavuje</w:t>
      </w:r>
      <w:r w:rsidRPr="00617889">
        <w:rPr>
          <w:rStyle w:val="apple-converted-space"/>
          <w:rFonts w:ascii="Times New Roman" w:hAnsi="Times New Roman" w:cs="Times New Roman"/>
          <w:color w:val="1F497D" w:themeColor="text2"/>
          <w:sz w:val="24"/>
          <w:szCs w:val="24"/>
        </w:rPr>
        <w:t> </w:t>
      </w:r>
      <w:r w:rsidRPr="00617889">
        <w:rPr>
          <w:rFonts w:ascii="Times New Roman" w:hAnsi="Times New Roman" w:cs="Times New Roman"/>
          <w:color w:val="1F497D" w:themeColor="text2"/>
          <w:sz w:val="24"/>
          <w:szCs w:val="24"/>
        </w:rPr>
        <w:t>odporúčaný limit</w:t>
      </w:r>
      <w:r w:rsidRPr="00617889">
        <w:rPr>
          <w:rStyle w:val="apple-converted-space"/>
          <w:rFonts w:ascii="Times New Roman" w:hAnsi="Times New Roman" w:cs="Times New Roman"/>
          <w:color w:val="1F497D" w:themeColor="text2"/>
          <w:sz w:val="24"/>
          <w:szCs w:val="24"/>
        </w:rPr>
        <w:t> </w:t>
      </w:r>
      <w:r w:rsidRPr="00617889">
        <w:rPr>
          <w:rFonts w:ascii="Times New Roman" w:hAnsi="Times New Roman" w:cs="Times New Roman"/>
          <w:color w:val="1F497D" w:themeColor="text2"/>
          <w:sz w:val="24"/>
          <w:szCs w:val="24"/>
        </w:rPr>
        <w:t>pre „počet nových miest rozšírenej kapacity“, resp. odporúčanie pre predloženie max. 1 projektového zámeru.  Z uvedeného vyplýva, že ak žiadateľ splní všetky podmienky (aj analýza potreby navyšovania kapacít materskej školy preukáže potrebu navýšenia v danom počte, aj budú schopní dané miesta reálne obsadiť) a daný projektový zámer sa bude nachádzať po zoradení projektov na základe Value for money na mieste, kedy ešte nie je dosiahnutý limit kapacity, daný projekt bude podporený v celej kapacite v akej je žiadaný.</w:t>
      </w:r>
      <w:r w:rsidRPr="00617889">
        <w:rPr>
          <w:rStyle w:val="apple-converted-space"/>
          <w:rFonts w:ascii="Times New Roman" w:hAnsi="Times New Roman" w:cs="Times New Roman"/>
          <w:color w:val="1F497D" w:themeColor="text2"/>
          <w:sz w:val="24"/>
          <w:szCs w:val="24"/>
        </w:rPr>
        <w:t xml:space="preserve"> </w:t>
      </w:r>
    </w:p>
    <w:p w:rsidR="00CD6C30" w:rsidRPr="00617889" w:rsidRDefault="00CD6C30" w:rsidP="00D2777E">
      <w:pPr>
        <w:jc w:val="both"/>
        <w:rPr>
          <w:rFonts w:ascii="Times New Roman" w:hAnsi="Times New Roman"/>
          <w:sz w:val="24"/>
          <w:szCs w:val="24"/>
        </w:rPr>
      </w:pP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 xml:space="preserve">Otázka č. </w:t>
      </w:r>
      <w:r w:rsidR="00CD6C30" w:rsidRPr="00617889">
        <w:rPr>
          <w:rFonts w:ascii="Times New Roman" w:hAnsi="Times New Roman"/>
          <w:sz w:val="24"/>
          <w:szCs w:val="24"/>
        </w:rPr>
        <w:t>6</w:t>
      </w:r>
      <w:r w:rsidRPr="00617889">
        <w:rPr>
          <w:rFonts w:ascii="Times New Roman" w:hAnsi="Times New Roman"/>
          <w:sz w:val="24"/>
          <w:szCs w:val="24"/>
        </w:rPr>
        <w:t>:</w:t>
      </w: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V prípade predloženia viacerých projektových zámerov v rámci jednej ÚIJ je stanovený limit pre maximálne navýšenie kapacít. Čo v prípade, ak budú predložené 2 PZ v rámci jednej ÚIJ, kde budú novovytvorené kapacity za všetky predložené PZ vyššie, resp. prekračujúce stanovený limit nárastu kapacít?</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Vo výzve v časti 3.3.:</w:t>
      </w:r>
      <w:r w:rsidRPr="00617889">
        <w:rPr>
          <w:rStyle w:val="apple-converted-space"/>
          <w:rFonts w:ascii="Times New Roman" w:hAnsi="Times New Roman"/>
          <w:bCs/>
          <w:color w:val="1F497D" w:themeColor="text2"/>
          <w:sz w:val="24"/>
          <w:szCs w:val="24"/>
        </w:rPr>
        <w:t> </w:t>
      </w:r>
      <w:r w:rsidRPr="00617889">
        <w:rPr>
          <w:rFonts w:ascii="Times New Roman" w:hAnsi="Times New Roman"/>
          <w:bCs/>
          <w:color w:val="1F497D" w:themeColor="text2"/>
          <w:sz w:val="24"/>
          <w:szCs w:val="24"/>
        </w:rPr>
        <w:t>Limity primeraného nárastu vytvorených kapacít</w:t>
      </w:r>
      <w:r w:rsidRPr="00617889">
        <w:rPr>
          <w:rStyle w:val="apple-converted-space"/>
          <w:rFonts w:ascii="Times New Roman" w:hAnsi="Times New Roman"/>
          <w:bCs/>
          <w:color w:val="1F497D" w:themeColor="text2"/>
          <w:sz w:val="24"/>
          <w:szCs w:val="24"/>
        </w:rPr>
        <w:t> </w:t>
      </w:r>
      <w:r w:rsidRPr="00617889">
        <w:rPr>
          <w:rFonts w:ascii="Times New Roman" w:hAnsi="Times New Roman"/>
          <w:color w:val="1F497D" w:themeColor="text2"/>
          <w:sz w:val="24"/>
          <w:szCs w:val="24"/>
        </w:rPr>
        <w:t>je uvedené</w:t>
      </w:r>
      <w:r w:rsidRPr="00617889">
        <w:rPr>
          <w:rStyle w:val="apple-converted-space"/>
          <w:rFonts w:ascii="Times New Roman" w:hAnsi="Times New Roman"/>
          <w:bCs/>
          <w:color w:val="1F497D" w:themeColor="text2"/>
          <w:sz w:val="24"/>
          <w:szCs w:val="24"/>
        </w:rPr>
        <w:t> </w:t>
      </w:r>
      <w:r w:rsidRPr="00617889">
        <w:rPr>
          <w:rFonts w:ascii="Times New Roman" w:hAnsi="Times New Roman"/>
          <w:bCs/>
          <w:color w:val="1F497D" w:themeColor="text2"/>
          <w:sz w:val="24"/>
          <w:szCs w:val="24"/>
        </w:rPr>
        <w:t>-</w:t>
      </w:r>
      <w:r w:rsidRPr="00617889">
        <w:rPr>
          <w:rStyle w:val="apple-converted-space"/>
          <w:rFonts w:ascii="Times New Roman" w:hAnsi="Times New Roman"/>
          <w:bCs/>
          <w:color w:val="1F497D" w:themeColor="text2"/>
          <w:sz w:val="24"/>
          <w:szCs w:val="24"/>
        </w:rPr>
        <w:t> </w:t>
      </w:r>
      <w:r w:rsidRPr="00617889">
        <w:rPr>
          <w:rFonts w:ascii="Times New Roman" w:hAnsi="Times New Roman"/>
          <w:color w:val="1F497D" w:themeColor="text2"/>
          <w:sz w:val="24"/>
          <w:szCs w:val="24"/>
          <w:u w:val="single"/>
        </w:rPr>
        <w:t xml:space="preserve">Projekt, ktorý je z hľadiska hodnotenia efektívnosti „Value for money“ v ÚIJ prvý prekračujúci limit môže byť </w:t>
      </w:r>
      <w:r w:rsidRPr="00617889">
        <w:rPr>
          <w:rFonts w:ascii="Times New Roman" w:hAnsi="Times New Roman"/>
          <w:bCs/>
          <w:iCs/>
          <w:color w:val="1F497D" w:themeColor="text2"/>
          <w:sz w:val="24"/>
          <w:szCs w:val="24"/>
          <w:u w:val="single"/>
        </w:rPr>
        <w:t>odporučený na schválenie v celom rozsahu, pretože</w:t>
      </w:r>
      <w:r w:rsidRPr="00617889">
        <w:rPr>
          <w:rStyle w:val="apple-converted-space"/>
          <w:rFonts w:ascii="Times New Roman" w:hAnsi="Times New Roman"/>
          <w:color w:val="1F497D" w:themeColor="text2"/>
          <w:sz w:val="24"/>
          <w:szCs w:val="24"/>
        </w:rPr>
        <w:t> </w:t>
      </w:r>
      <w:r w:rsidRPr="00617889">
        <w:rPr>
          <w:rFonts w:ascii="Times New Roman" w:hAnsi="Times New Roman"/>
          <w:color w:val="1F497D" w:themeColor="text2"/>
          <w:sz w:val="24"/>
          <w:szCs w:val="24"/>
        </w:rPr>
        <w:t>Limit nárastu kapacít/hodnota predstavuje</w:t>
      </w:r>
      <w:r w:rsidRPr="00617889">
        <w:rPr>
          <w:rStyle w:val="apple-converted-space"/>
          <w:rFonts w:ascii="Times New Roman" w:hAnsi="Times New Roman"/>
          <w:color w:val="1F497D" w:themeColor="text2"/>
          <w:sz w:val="24"/>
          <w:szCs w:val="24"/>
        </w:rPr>
        <w:t> </w:t>
      </w:r>
      <w:r w:rsidRPr="00617889">
        <w:rPr>
          <w:rFonts w:ascii="Times New Roman" w:hAnsi="Times New Roman"/>
          <w:bCs/>
          <w:color w:val="1F497D" w:themeColor="text2"/>
          <w:sz w:val="24"/>
          <w:szCs w:val="24"/>
        </w:rPr>
        <w:t>odporúčaný limit</w:t>
      </w:r>
      <w:r w:rsidRPr="00617889">
        <w:rPr>
          <w:rStyle w:val="apple-converted-space"/>
          <w:rFonts w:ascii="Times New Roman" w:hAnsi="Times New Roman"/>
          <w:color w:val="1F497D" w:themeColor="text2"/>
          <w:sz w:val="24"/>
          <w:szCs w:val="24"/>
        </w:rPr>
        <w:t> </w:t>
      </w:r>
      <w:r w:rsidRPr="00617889">
        <w:rPr>
          <w:rFonts w:ascii="Times New Roman" w:hAnsi="Times New Roman"/>
          <w:color w:val="1F497D" w:themeColor="text2"/>
          <w:sz w:val="24"/>
          <w:szCs w:val="24"/>
        </w:rPr>
        <w:t>pre „počet nových miest rozšírenej kapacity“, resp. odporúčanie pre predloženie max. 1 projektového zámeru.  Z uvedeného vyplýva, že ak žiadateľ splní všetky podmienky (aj analýza potreby navyšovania kapacít materskej školy preukáže potrebu navýšenia v danom počte, aj budú schopní dané miesta reálne obsadiť) a daný projektový zámer sa bude nachádzať po zoradení projektov na základe Value for money na mieste, kedy ešte nie je dosiahnutý limit kapacity, daný projekt bude podporený v celej kapacite v akej je žiadaný.</w:t>
      </w:r>
      <w:r w:rsidRPr="00617889">
        <w:rPr>
          <w:rStyle w:val="apple-converted-space"/>
          <w:rFonts w:ascii="Times New Roman" w:hAnsi="Times New Roman"/>
          <w:color w:val="1F497D" w:themeColor="text2"/>
          <w:sz w:val="24"/>
          <w:szCs w:val="24"/>
        </w:rPr>
        <w:t xml:space="preserve"> </w:t>
      </w:r>
    </w:p>
    <w:p w:rsidR="00492601" w:rsidRPr="00617889" w:rsidRDefault="00492601" w:rsidP="00D2777E">
      <w:pPr>
        <w:jc w:val="both"/>
        <w:rPr>
          <w:rFonts w:ascii="Times New Roman" w:hAnsi="Times New Roman"/>
          <w:color w:val="1F497D" w:themeColor="text2"/>
          <w:sz w:val="24"/>
          <w:szCs w:val="24"/>
          <w:u w:val="single"/>
        </w:rPr>
      </w:pPr>
      <w:r w:rsidRPr="00617889">
        <w:rPr>
          <w:rFonts w:ascii="Times New Roman" w:hAnsi="Times New Roman"/>
          <w:color w:val="1F497D" w:themeColor="text2"/>
          <w:sz w:val="24"/>
          <w:szCs w:val="24"/>
          <w:u w:val="single"/>
        </w:rPr>
        <w:t>Príklad č.1:</w:t>
      </w:r>
    </w:p>
    <w:p w:rsidR="00492601" w:rsidRPr="00617889" w:rsidRDefault="00492601" w:rsidP="00D2777E">
      <w:pPr>
        <w:jc w:val="both"/>
        <w:rPr>
          <w:rFonts w:ascii="Times New Roman" w:hAnsi="Times New Roman"/>
          <w:bCs/>
          <w:color w:val="1F497D" w:themeColor="text2"/>
          <w:sz w:val="24"/>
          <w:szCs w:val="24"/>
        </w:rPr>
      </w:pPr>
      <w:r w:rsidRPr="00617889">
        <w:rPr>
          <w:rFonts w:ascii="Times New Roman" w:hAnsi="Times New Roman"/>
          <w:bCs/>
          <w:color w:val="1F497D" w:themeColor="text2"/>
          <w:sz w:val="24"/>
          <w:szCs w:val="24"/>
        </w:rPr>
        <w:t xml:space="preserve">Limit nárastu kapacity: 67 miest, </w:t>
      </w:r>
      <w:r w:rsidRPr="00617889">
        <w:rPr>
          <w:rFonts w:ascii="Times New Roman" w:hAnsi="Times New Roman"/>
          <w:color w:val="1F497D" w:themeColor="text2"/>
          <w:sz w:val="24"/>
          <w:szCs w:val="24"/>
        </w:rPr>
        <w:t>projektové zámery po zoradení value for Money:</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1 PZ = 30 novovytvorených kapacít</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2 PZ = 20 novovytvorených kapacít</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3 PZ = 30 novovytvorených kapacít – ak daný PZ splní podmienky  a analýza potreby navýšenia kapacít ukáže že v danej UIJ môže byť podporených ešte ďalších 30 nových miest, daný projekt bude podporený v celej kapacite v akej je žiadaný, odporúčaný limit bude naplnený/prevýšený, ďalšie PZ sa už nepodporia.</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4 PZ = 20 novovytvorených kapacít (už sa nepodporí) </w:t>
      </w:r>
    </w:p>
    <w:p w:rsidR="00492601" w:rsidRPr="00617889" w:rsidRDefault="00492601" w:rsidP="00D2777E">
      <w:pPr>
        <w:jc w:val="both"/>
        <w:rPr>
          <w:rFonts w:ascii="Times New Roman" w:hAnsi="Times New Roman"/>
          <w:bCs/>
          <w:color w:val="1F497D" w:themeColor="text2"/>
          <w:sz w:val="24"/>
          <w:szCs w:val="24"/>
          <w:u w:val="single"/>
        </w:rPr>
      </w:pPr>
      <w:r w:rsidRPr="00617889">
        <w:rPr>
          <w:rFonts w:ascii="Times New Roman" w:hAnsi="Times New Roman"/>
          <w:bCs/>
          <w:color w:val="1F497D" w:themeColor="text2"/>
          <w:sz w:val="24"/>
          <w:szCs w:val="24"/>
          <w:u w:val="single"/>
        </w:rPr>
        <w:t xml:space="preserve">Príklad č.2: </w:t>
      </w:r>
    </w:p>
    <w:p w:rsidR="00492601" w:rsidRPr="00617889" w:rsidRDefault="00492601" w:rsidP="00D2777E">
      <w:pPr>
        <w:jc w:val="both"/>
        <w:rPr>
          <w:rFonts w:ascii="Times New Roman" w:hAnsi="Times New Roman"/>
          <w:b/>
          <w:bCs/>
          <w:color w:val="1F497D" w:themeColor="text2"/>
          <w:sz w:val="24"/>
          <w:szCs w:val="24"/>
        </w:rPr>
      </w:pPr>
      <w:r w:rsidRPr="00617889">
        <w:rPr>
          <w:rFonts w:ascii="Times New Roman" w:hAnsi="Times New Roman"/>
          <w:bCs/>
          <w:color w:val="1F497D" w:themeColor="text2"/>
          <w:sz w:val="24"/>
          <w:szCs w:val="24"/>
        </w:rPr>
        <w:t>Limit nárastu kapacity: 67 miest,</w:t>
      </w:r>
      <w:r w:rsidRPr="00617889">
        <w:rPr>
          <w:rFonts w:ascii="Times New Roman" w:hAnsi="Times New Roman"/>
          <w:b/>
          <w:bCs/>
          <w:color w:val="1F497D" w:themeColor="text2"/>
          <w:sz w:val="24"/>
          <w:szCs w:val="24"/>
        </w:rPr>
        <w:t xml:space="preserve"> </w:t>
      </w:r>
      <w:r w:rsidRPr="00617889">
        <w:rPr>
          <w:rFonts w:ascii="Times New Roman" w:hAnsi="Times New Roman"/>
          <w:color w:val="1F497D" w:themeColor="text2"/>
          <w:sz w:val="24"/>
          <w:szCs w:val="24"/>
        </w:rPr>
        <w:t xml:space="preserve">projektové zámery po zoradení value for Money: </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1 PZ = 80 novovytvorených kapacít – ak daný PZ splní podmienky  a analýza potreby navýšenia kapacít ukáže že v danej UIJ môže byť podporených 80 nových miest, daný projekt bude podporený v celej kapacite v akej je žiadaný, odporúčaný limit bude naplnený/prevýšený, ďalšie PZ sa už nepodporia.</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2 PZ = 30 novovytvorených kapacít – PZ č.2 sa už nepodporí</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3 PZ = 20 novovytvorených kapacít – PZ č.3 sa už nepodporí</w:t>
      </w:r>
    </w:p>
    <w:p w:rsidR="00CE74E9" w:rsidRPr="00617889" w:rsidRDefault="00CE74E9" w:rsidP="00D2777E">
      <w:pPr>
        <w:jc w:val="both"/>
        <w:rPr>
          <w:rFonts w:ascii="Times New Roman" w:hAnsi="Times New Roman"/>
          <w:sz w:val="24"/>
          <w:szCs w:val="24"/>
        </w:rPr>
      </w:pP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 xml:space="preserve">Otázka č. </w:t>
      </w:r>
      <w:r w:rsidR="00CD6C30" w:rsidRPr="00617889">
        <w:rPr>
          <w:rFonts w:ascii="Times New Roman" w:hAnsi="Times New Roman"/>
          <w:sz w:val="24"/>
          <w:szCs w:val="24"/>
        </w:rPr>
        <w:t>7</w:t>
      </w:r>
      <w:r w:rsidRPr="00617889">
        <w:rPr>
          <w:rFonts w:ascii="Times New Roman" w:hAnsi="Times New Roman"/>
          <w:sz w:val="24"/>
          <w:szCs w:val="24"/>
        </w:rPr>
        <w:t>:</w:t>
      </w: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V mnohých prípadoch je pri obciach uvedený iba limit 1</w:t>
      </w:r>
      <w:r w:rsidR="00BD427E" w:rsidRPr="00617889">
        <w:rPr>
          <w:rFonts w:ascii="Times New Roman" w:hAnsi="Times New Roman"/>
          <w:sz w:val="24"/>
          <w:szCs w:val="24"/>
        </w:rPr>
        <w:t xml:space="preserve"> </w:t>
      </w:r>
      <w:r w:rsidRPr="00617889">
        <w:rPr>
          <w:rFonts w:ascii="Times New Roman" w:hAnsi="Times New Roman"/>
          <w:sz w:val="24"/>
          <w:szCs w:val="24"/>
        </w:rPr>
        <w:t>PZ. Môžete</w:t>
      </w:r>
      <w:r w:rsidR="00BD427E" w:rsidRPr="00617889">
        <w:rPr>
          <w:rFonts w:ascii="Times New Roman" w:hAnsi="Times New Roman"/>
          <w:sz w:val="24"/>
          <w:szCs w:val="24"/>
        </w:rPr>
        <w:t>,</w:t>
      </w:r>
      <w:r w:rsidRPr="00617889">
        <w:rPr>
          <w:rFonts w:ascii="Times New Roman" w:hAnsi="Times New Roman"/>
          <w:sz w:val="24"/>
          <w:szCs w:val="24"/>
        </w:rPr>
        <w:t xml:space="preserve"> prosím</w:t>
      </w:r>
      <w:r w:rsidR="00BD427E" w:rsidRPr="00617889">
        <w:rPr>
          <w:rFonts w:ascii="Times New Roman" w:hAnsi="Times New Roman"/>
          <w:sz w:val="24"/>
          <w:szCs w:val="24"/>
        </w:rPr>
        <w:t>,</w:t>
      </w:r>
      <w:r w:rsidRPr="00617889">
        <w:rPr>
          <w:rFonts w:ascii="Times New Roman" w:hAnsi="Times New Roman"/>
          <w:sz w:val="24"/>
          <w:szCs w:val="24"/>
        </w:rPr>
        <w:t xml:space="preserve"> uviesť akým spôsobom si má žiadateľ určiť zvýšenie kapacity</w:t>
      </w:r>
      <w:r w:rsidR="00BD427E" w:rsidRPr="00617889">
        <w:rPr>
          <w:rFonts w:ascii="Times New Roman" w:hAnsi="Times New Roman"/>
          <w:sz w:val="24"/>
          <w:szCs w:val="24"/>
        </w:rPr>
        <w:t xml:space="preserve"> </w:t>
      </w:r>
      <w:r w:rsidRPr="00617889">
        <w:rPr>
          <w:rFonts w:ascii="Times New Roman" w:hAnsi="Times New Roman"/>
          <w:sz w:val="24"/>
          <w:szCs w:val="24"/>
        </w:rPr>
        <w:t>- či  bude pri hodnotení zo strany SO/RO posudzovaný nejaký limit podľa nejakých kritérií alebo je to výlučne na uvážení žiadateľa?</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Žiadateľ si musí byť vedomý, akú kapacitu chce vytvoriť a akú reálne následne aj naplniť. Dané musí potvrdiť </w:t>
      </w:r>
      <w:r w:rsidRPr="00617889">
        <w:rPr>
          <w:rFonts w:ascii="Times New Roman" w:hAnsi="Times New Roman"/>
          <w:bCs/>
          <w:color w:val="1F497D" w:themeColor="text2"/>
          <w:sz w:val="24"/>
          <w:szCs w:val="24"/>
          <w:u w:val="single"/>
        </w:rPr>
        <w:t>Analýzou potreby navyšovania kapacít materskej školy</w:t>
      </w:r>
      <w:r w:rsidRPr="00617889">
        <w:rPr>
          <w:rFonts w:ascii="Times New Roman" w:hAnsi="Times New Roman"/>
          <w:color w:val="1F497D" w:themeColor="text2"/>
          <w:sz w:val="24"/>
          <w:szCs w:val="24"/>
        </w:rPr>
        <w:t xml:space="preserve">, ktorá je súčasťou prílohy č. 2 k výzve -  Opis projektu, s tým aby splnil aj podmienku - </w:t>
      </w:r>
      <w:r w:rsidRPr="00617889">
        <w:rPr>
          <w:rFonts w:ascii="Times New Roman" w:hAnsi="Times New Roman"/>
          <w:bCs/>
          <w:color w:val="1F497D" w:themeColor="text2"/>
          <w:sz w:val="24"/>
          <w:szCs w:val="24"/>
        </w:rPr>
        <w:t>Podmienka vytvorenia a reálneho obsadenia vytvorených kapacít</w:t>
      </w:r>
      <w:r w:rsidRPr="00617889">
        <w:rPr>
          <w:rFonts w:ascii="Times New Roman" w:hAnsi="Times New Roman"/>
          <w:color w:val="1F497D" w:themeColor="text2"/>
          <w:sz w:val="24"/>
          <w:szCs w:val="24"/>
        </w:rPr>
        <w:t xml:space="preserve"> - Žiadateľ je povinný novovytvorené kapacity, ktoré vzniknú realizáciou projektu, aj reálne naplniť (obsadiť), a to do termínu ukončenia prvého monitorovaného obdobia udržateľnosti projektu (Za prvé monitorované obdobie sa považuje obdobie od ukončenia realizácie aktivít projektu, t.j. deň nasledujúci po poslednom dni monitorovaného obdobia záverečnej monitorovacej správy projektu, do 12 mesiacov odo dňa finančného ukončenia projektu. Údaje za prvé monitorované obdobie predkladá prijímateľ v prvej následnej monitorovacej správe).</w:t>
      </w:r>
    </w:p>
    <w:p w:rsidR="003C7DA8" w:rsidRPr="00617889" w:rsidRDefault="003C7DA8" w:rsidP="00D2777E">
      <w:pPr>
        <w:jc w:val="both"/>
        <w:rPr>
          <w:rFonts w:ascii="Times New Roman" w:eastAsia="Times New Roman" w:hAnsi="Times New Roman" w:cs="Times New Roman"/>
          <w:sz w:val="24"/>
          <w:szCs w:val="24"/>
        </w:rPr>
      </w:pPr>
    </w:p>
    <w:p w:rsidR="00DB3817" w:rsidRPr="00617889" w:rsidRDefault="00DB3817" w:rsidP="00D2777E">
      <w:pPr>
        <w:jc w:val="both"/>
        <w:rPr>
          <w:rFonts w:ascii="Times New Roman" w:hAnsi="Times New Roman"/>
          <w:b/>
          <w:sz w:val="24"/>
          <w:szCs w:val="24"/>
          <w:u w:val="single"/>
        </w:rPr>
      </w:pPr>
      <w:r w:rsidRPr="00617889">
        <w:rPr>
          <w:rFonts w:ascii="Times New Roman" w:hAnsi="Times New Roman"/>
          <w:b/>
          <w:sz w:val="24"/>
          <w:szCs w:val="24"/>
          <w:u w:val="single"/>
        </w:rPr>
        <w:t>SPȎSOB PREDLOŽENIA PROJEKTOVÉHO ZÁMERU</w:t>
      </w:r>
    </w:p>
    <w:p w:rsidR="00CD6C30" w:rsidRPr="00617889" w:rsidRDefault="00CD6C30" w:rsidP="00D2777E">
      <w:pPr>
        <w:jc w:val="both"/>
        <w:rPr>
          <w:rFonts w:ascii="Times New Roman" w:hAnsi="Times New Roman"/>
          <w:sz w:val="24"/>
          <w:szCs w:val="24"/>
        </w:rPr>
      </w:pP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Otázka č. 1:</w:t>
      </w:r>
    </w:p>
    <w:p w:rsidR="00492601" w:rsidRPr="00617889" w:rsidRDefault="00492601" w:rsidP="00D2777E">
      <w:pPr>
        <w:jc w:val="both"/>
        <w:rPr>
          <w:rFonts w:ascii="Times New Roman" w:hAnsi="Times New Roman"/>
          <w:sz w:val="24"/>
          <w:szCs w:val="24"/>
        </w:rPr>
      </w:pPr>
      <w:r w:rsidRPr="00617889">
        <w:rPr>
          <w:rFonts w:ascii="Times New Roman" w:hAnsi="Times New Roman"/>
          <w:sz w:val="24"/>
          <w:szCs w:val="24"/>
        </w:rPr>
        <w:t>Výzva</w:t>
      </w:r>
      <w:r w:rsidR="00F367C2" w:rsidRPr="00617889">
        <w:rPr>
          <w:rFonts w:ascii="Times New Roman" w:hAnsi="Times New Roman"/>
          <w:sz w:val="24"/>
          <w:szCs w:val="24"/>
        </w:rPr>
        <w:t xml:space="preserve"> </w:t>
      </w:r>
      <w:r w:rsidRPr="00617889">
        <w:rPr>
          <w:rFonts w:ascii="Times New Roman" w:hAnsi="Times New Roman"/>
          <w:sz w:val="24"/>
          <w:szCs w:val="24"/>
        </w:rPr>
        <w:t>nie je zverejnená v ITMS2014+. Znamená to, že budeme projektové zámery podávať len cez wordový dokument opis projektu projektový zámer na VÚC a krajské mestá? Prečo sa výzva nezobrazuje v ITMS2014+?</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Odpoveď:</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Systém ITMS2014 nie je v súčasnosti nastavený na Projektové zámery, iba na Žiadosti o NFP. Žiadateľ predkladá Projektové zámery tak ako je uvedené vo výzve č. IROP-PO2-SC221-PZ-2016-1, v časti 1.6 Miesto a spôsob podania projektových zámerov: Žiadateľ predkladá PZ RO/SO pre IROP </w:t>
      </w:r>
      <w:r w:rsidRPr="00617889">
        <w:rPr>
          <w:rFonts w:ascii="Times New Roman" w:hAnsi="Times New Roman"/>
          <w:bCs/>
          <w:color w:val="1F497D" w:themeColor="text2"/>
          <w:sz w:val="24"/>
          <w:szCs w:val="24"/>
          <w:u w:val="single"/>
        </w:rPr>
        <w:t xml:space="preserve">v písomnej papierovej forme vrátane všetkých príloh a v elektronickej forme podľa pokynov uvedených v Príručke pre žiadateľa na adresu RO/SO pre IROP. </w:t>
      </w:r>
    </w:p>
    <w:p w:rsidR="00492601" w:rsidRPr="00617889" w:rsidRDefault="00492601" w:rsidP="00D2777E">
      <w:pPr>
        <w:jc w:val="both"/>
        <w:rPr>
          <w:rFonts w:ascii="Times New Roman" w:hAnsi="Times New Roman" w:cs="Times New Roman"/>
          <w:sz w:val="24"/>
          <w:szCs w:val="24"/>
        </w:rPr>
      </w:pPr>
    </w:p>
    <w:p w:rsidR="00185DD6" w:rsidRPr="00617889" w:rsidRDefault="00185DD6" w:rsidP="00D2777E">
      <w:pPr>
        <w:jc w:val="both"/>
        <w:rPr>
          <w:rFonts w:ascii="Times New Roman" w:hAnsi="Times New Roman" w:cs="Times New Roman"/>
          <w:sz w:val="24"/>
          <w:szCs w:val="24"/>
        </w:rPr>
      </w:pPr>
      <w:r w:rsidRPr="00617889">
        <w:rPr>
          <w:rFonts w:ascii="Times New Roman" w:hAnsi="Times New Roman" w:cs="Times New Roman"/>
          <w:sz w:val="24"/>
          <w:szCs w:val="24"/>
        </w:rPr>
        <w:t xml:space="preserve">Otázka č. </w:t>
      </w:r>
      <w:r w:rsidR="00CD6C30" w:rsidRPr="00617889">
        <w:rPr>
          <w:rFonts w:ascii="Times New Roman" w:hAnsi="Times New Roman" w:cs="Times New Roman"/>
          <w:sz w:val="24"/>
          <w:szCs w:val="24"/>
        </w:rPr>
        <w:t>2</w:t>
      </w:r>
      <w:r w:rsidRPr="00617889">
        <w:rPr>
          <w:rFonts w:ascii="Times New Roman" w:hAnsi="Times New Roman" w:cs="Times New Roman"/>
          <w:sz w:val="24"/>
          <w:szCs w:val="24"/>
        </w:rPr>
        <w:t>:</w:t>
      </w:r>
    </w:p>
    <w:p w:rsidR="00185DD6" w:rsidRPr="00617889" w:rsidRDefault="00185DD6" w:rsidP="00D2777E">
      <w:pPr>
        <w:jc w:val="both"/>
        <w:rPr>
          <w:rFonts w:ascii="Times New Roman" w:hAnsi="Times New Roman" w:cs="Times New Roman"/>
          <w:sz w:val="24"/>
          <w:szCs w:val="24"/>
        </w:rPr>
      </w:pPr>
      <w:r w:rsidRPr="00617889">
        <w:rPr>
          <w:rFonts w:ascii="Times New Roman" w:hAnsi="Times New Roman" w:cs="Times New Roman"/>
          <w:sz w:val="24"/>
          <w:szCs w:val="24"/>
        </w:rPr>
        <w:t>Vo formulári PZ sú kolónky, kde je potrebné vybrať z možností – to však je možné len v systéme ITMS. Vo formulári formátu doc nie je možné identifikovať, z akých možností je možné vybrať. Sú niekde uvedené popisy, možnosti výberu – okrem stručných popisov pod čiarou? Ako máme postupovať?</w:t>
      </w:r>
    </w:p>
    <w:p w:rsidR="00185DD6" w:rsidRPr="00617889" w:rsidRDefault="00185DD6" w:rsidP="00D2777E">
      <w:pPr>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Odpoveď:</w:t>
      </w:r>
    </w:p>
    <w:p w:rsidR="00185DD6" w:rsidRPr="00617889" w:rsidRDefault="00185DD6" w:rsidP="00D2777E">
      <w:pPr>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Kolónky vo formulári PZ už boli upravené v rámci aktualizácie 6. decembra 2016.</w:t>
      </w:r>
    </w:p>
    <w:p w:rsidR="00185DD6" w:rsidRPr="00617889" w:rsidRDefault="00185DD6" w:rsidP="00D2777E">
      <w:pPr>
        <w:jc w:val="both"/>
        <w:rPr>
          <w:rFonts w:ascii="Times New Roman" w:hAnsi="Times New Roman" w:cs="Times New Roman"/>
          <w:b/>
          <w:bCs/>
          <w:color w:val="1F497D"/>
          <w:sz w:val="24"/>
          <w:szCs w:val="24"/>
        </w:rPr>
      </w:pPr>
      <w:r w:rsidRPr="00617889">
        <w:rPr>
          <w:rFonts w:ascii="Times New Roman" w:hAnsi="Times New Roman" w:cs="Times New Roman"/>
          <w:b/>
          <w:bCs/>
          <w:color w:val="1F497D"/>
          <w:sz w:val="24"/>
          <w:szCs w:val="24"/>
        </w:rPr>
        <w:t xml:space="preserve">Zároveň Vás informujeme, že </w:t>
      </w:r>
      <w:r w:rsidRPr="00617889">
        <w:rPr>
          <w:rFonts w:ascii="Times New Roman" w:hAnsi="Times New Roman" w:cs="Times New Roman"/>
          <w:b/>
          <w:bCs/>
          <w:color w:val="1F497D"/>
          <w:sz w:val="24"/>
          <w:szCs w:val="24"/>
          <w:u w:val="single"/>
        </w:rPr>
        <w:t>6. decembra 2016 boli zverejnené na internetovej stránke ministerstva nasledovné dokumenty</w:t>
      </w:r>
      <w:r w:rsidRPr="00617889">
        <w:rPr>
          <w:rFonts w:ascii="Times New Roman" w:hAnsi="Times New Roman" w:cs="Times New Roman"/>
          <w:b/>
          <w:bCs/>
          <w:color w:val="1F497D"/>
          <w:sz w:val="24"/>
          <w:szCs w:val="24"/>
        </w:rPr>
        <w:t>:</w:t>
      </w:r>
    </w:p>
    <w:p w:rsidR="00185DD6" w:rsidRPr="00617889" w:rsidRDefault="00185DD6" w:rsidP="00D2777E">
      <w:pPr>
        <w:jc w:val="both"/>
        <w:rPr>
          <w:rFonts w:ascii="Times New Roman" w:hAnsi="Times New Roman" w:cs="Times New Roman"/>
          <w:b/>
          <w:bCs/>
          <w:color w:val="1F497D"/>
          <w:sz w:val="24"/>
          <w:szCs w:val="24"/>
        </w:rPr>
      </w:pPr>
    </w:p>
    <w:p w:rsidR="00185DD6" w:rsidRPr="00617889" w:rsidRDefault="00185DD6" w:rsidP="00D2777E">
      <w:pPr>
        <w:pStyle w:val="Odsekzoznamu"/>
        <w:numPr>
          <w:ilvl w:val="0"/>
          <w:numId w:val="2"/>
        </w:numPr>
        <w:ind w:left="284" w:hanging="284"/>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Aktualizácia č. 1 Výzvy na predkladanie na predkladanie projektových zámerov na zvýšenie kapacít infraštruktúry materských škôl, dátum platnosti od 6. decembra 2016</w:t>
      </w:r>
      <w:r w:rsidRPr="00617889">
        <w:rPr>
          <w:rFonts w:ascii="Times New Roman" w:hAnsi="Times New Roman" w:cs="Times New Roman"/>
          <w:color w:val="1F497D"/>
          <w:sz w:val="24"/>
          <w:szCs w:val="24"/>
        </w:rPr>
        <w:br/>
      </w:r>
      <w:hyperlink r:id="rId10" w:history="1">
        <w:r w:rsidRPr="00617889">
          <w:rPr>
            <w:rStyle w:val="Hypertextovprepojenie"/>
            <w:rFonts w:ascii="Times New Roman" w:hAnsi="Times New Roman" w:cs="Times New Roman"/>
            <w:color w:val="1F497D"/>
            <w:sz w:val="24"/>
            <w:szCs w:val="24"/>
          </w:rPr>
          <w:t>http://www.mpsr.sk/index.php?navID=47&amp;sID=67&amp;navID2=1125</w:t>
        </w:r>
      </w:hyperlink>
      <w:r w:rsidRPr="00617889">
        <w:rPr>
          <w:rFonts w:ascii="Times New Roman" w:hAnsi="Times New Roman" w:cs="Times New Roman"/>
          <w:color w:val="1F497D"/>
          <w:sz w:val="24"/>
          <w:szCs w:val="24"/>
        </w:rPr>
        <w:t xml:space="preserve"> </w:t>
      </w:r>
    </w:p>
    <w:p w:rsidR="0054263E" w:rsidRPr="00617889" w:rsidRDefault="00185DD6" w:rsidP="0054263E">
      <w:pPr>
        <w:pStyle w:val="Odsekzoznamu"/>
        <w:numPr>
          <w:ilvl w:val="0"/>
          <w:numId w:val="2"/>
        </w:numPr>
        <w:ind w:left="284" w:hanging="284"/>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 xml:space="preserve">Výzva na predkladanie žiadostí o nenávratný finančný príspevok na zvýšenie kapacít infraštruktúry materských škôl </w:t>
      </w:r>
    </w:p>
    <w:p w:rsidR="0054263E" w:rsidRPr="00617889" w:rsidRDefault="00185DD6" w:rsidP="0054263E">
      <w:pPr>
        <w:pStyle w:val="Odsekzoznamu"/>
        <w:ind w:left="284"/>
        <w:jc w:val="both"/>
        <w:rPr>
          <w:rFonts w:ascii="Times New Roman" w:hAnsi="Times New Roman" w:cs="Times New Roman"/>
          <w:color w:val="1F497D"/>
          <w:sz w:val="24"/>
          <w:szCs w:val="24"/>
          <w:u w:val="single"/>
        </w:rPr>
      </w:pPr>
      <w:r w:rsidRPr="00617889">
        <w:rPr>
          <w:rFonts w:ascii="Times New Roman" w:hAnsi="Times New Roman" w:cs="Times New Roman"/>
          <w:color w:val="1F497D"/>
          <w:sz w:val="24"/>
          <w:szCs w:val="24"/>
        </w:rPr>
        <w:t>Kód výzvy:  IROP-PO2-S</w:t>
      </w:r>
      <w:r w:rsidR="0054263E" w:rsidRPr="00617889">
        <w:rPr>
          <w:rFonts w:ascii="Times New Roman" w:hAnsi="Times New Roman" w:cs="Times New Roman"/>
          <w:color w:val="1F497D"/>
          <w:sz w:val="24"/>
          <w:szCs w:val="24"/>
        </w:rPr>
        <w:t xml:space="preserve">C221-2016-10, dátum vyhlásenia:6. december </w:t>
      </w:r>
      <w:r w:rsidRPr="00617889">
        <w:rPr>
          <w:rFonts w:ascii="Times New Roman" w:hAnsi="Times New Roman" w:cs="Times New Roman"/>
          <w:color w:val="1F497D"/>
          <w:sz w:val="24"/>
          <w:szCs w:val="24"/>
        </w:rPr>
        <w:t>2016</w:t>
      </w:r>
      <w:r w:rsidRPr="00617889">
        <w:rPr>
          <w:rFonts w:ascii="Times New Roman" w:hAnsi="Times New Roman" w:cs="Times New Roman"/>
          <w:color w:val="1F497D"/>
          <w:sz w:val="24"/>
          <w:szCs w:val="24"/>
        </w:rPr>
        <w:br/>
      </w:r>
      <w:hyperlink r:id="rId11" w:history="1">
        <w:r w:rsidR="0054263E" w:rsidRPr="00617889">
          <w:rPr>
            <w:rFonts w:ascii="Times New Roman" w:hAnsi="Times New Roman" w:cs="Times New Roman"/>
            <w:color w:val="1F497D"/>
            <w:sz w:val="24"/>
            <w:szCs w:val="24"/>
            <w:u w:val="single"/>
          </w:rPr>
          <w:t>http://www.mpsr.sk/index.php?navID=1124&amp;navID2=1124&amp;sID=67&amp;id=10860</w:t>
        </w:r>
      </w:hyperlink>
    </w:p>
    <w:p w:rsidR="00185DD6" w:rsidRPr="00617889" w:rsidRDefault="00185DD6" w:rsidP="0054263E">
      <w:pPr>
        <w:pStyle w:val="Odsekzoznamu"/>
        <w:ind w:left="284"/>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 xml:space="preserve">Príručka pre žiadateľa o poskytnutie nenávratného finančného príspevku IROP 2014 – 2020, </w:t>
      </w:r>
      <w:r w:rsidRPr="00617889">
        <w:rPr>
          <w:rFonts w:ascii="Times New Roman" w:hAnsi="Times New Roman" w:cs="Times New Roman"/>
          <w:color w:val="1F497D"/>
          <w:sz w:val="24"/>
          <w:szCs w:val="24"/>
          <w:lang w:eastAsia="sk-SK"/>
        </w:rPr>
        <w:t>Prioritná os 1, 2, 4, 6</w:t>
      </w:r>
      <w:r w:rsidRPr="00617889">
        <w:rPr>
          <w:rFonts w:ascii="Times New Roman" w:hAnsi="Times New Roman" w:cs="Times New Roman"/>
          <w:color w:val="1F497D"/>
          <w:sz w:val="24"/>
          <w:szCs w:val="24"/>
        </w:rPr>
        <w:t xml:space="preserve"> – Verzia 1.5,  dátum platnosti od 6. decembra 2016</w:t>
      </w:r>
      <w:r w:rsidRPr="00617889">
        <w:rPr>
          <w:rFonts w:ascii="Times New Roman" w:hAnsi="Times New Roman" w:cs="Times New Roman"/>
          <w:color w:val="1F497D"/>
          <w:sz w:val="24"/>
          <w:szCs w:val="24"/>
        </w:rPr>
        <w:br/>
      </w:r>
      <w:hyperlink r:id="rId12" w:history="1">
        <w:r w:rsidRPr="00617889">
          <w:rPr>
            <w:rStyle w:val="Hypertextovprepojenie"/>
            <w:rFonts w:ascii="Times New Roman" w:hAnsi="Times New Roman" w:cs="Times New Roman"/>
            <w:color w:val="1F497D"/>
            <w:sz w:val="24"/>
            <w:szCs w:val="24"/>
          </w:rPr>
          <w:t>http://www.mpsr.sk/index.php?navID=47&amp;sID=67&amp;navID2=1128</w:t>
        </w:r>
      </w:hyperlink>
      <w:r w:rsidRPr="00617889">
        <w:rPr>
          <w:rFonts w:ascii="Times New Roman" w:hAnsi="Times New Roman" w:cs="Times New Roman"/>
          <w:color w:val="1F497D"/>
          <w:sz w:val="24"/>
          <w:szCs w:val="24"/>
        </w:rPr>
        <w:t xml:space="preserve"> </w:t>
      </w:r>
    </w:p>
    <w:p w:rsidR="00DB3817" w:rsidRPr="00617889" w:rsidRDefault="00DB3817" w:rsidP="00D2777E">
      <w:pPr>
        <w:jc w:val="both"/>
        <w:rPr>
          <w:rFonts w:ascii="Times New Roman" w:eastAsia="Times New Roman" w:hAnsi="Times New Roman" w:cs="Times New Roman"/>
          <w:sz w:val="24"/>
          <w:szCs w:val="24"/>
        </w:rPr>
      </w:pPr>
    </w:p>
    <w:p w:rsidR="003C7DA8" w:rsidRPr="00617889" w:rsidRDefault="003C7DA8" w:rsidP="00D2777E">
      <w:pPr>
        <w:jc w:val="both"/>
        <w:rPr>
          <w:rFonts w:ascii="Times New Roman" w:hAnsi="Times New Roman" w:cs="Times New Roman"/>
          <w:sz w:val="24"/>
          <w:szCs w:val="24"/>
        </w:rPr>
      </w:pPr>
      <w:r w:rsidRPr="00617889">
        <w:rPr>
          <w:rFonts w:ascii="Times New Roman" w:hAnsi="Times New Roman" w:cs="Times New Roman"/>
          <w:sz w:val="24"/>
          <w:szCs w:val="24"/>
        </w:rPr>
        <w:t>Otázka</w:t>
      </w:r>
      <w:r w:rsidR="00CD6C30" w:rsidRPr="00617889">
        <w:rPr>
          <w:rFonts w:ascii="Times New Roman" w:hAnsi="Times New Roman" w:cs="Times New Roman"/>
          <w:sz w:val="24"/>
          <w:szCs w:val="24"/>
        </w:rPr>
        <w:t xml:space="preserve"> č. 3:</w:t>
      </w:r>
    </w:p>
    <w:p w:rsidR="003C7DA8" w:rsidRPr="00617889" w:rsidRDefault="003C7DA8" w:rsidP="00D2777E">
      <w:pPr>
        <w:jc w:val="both"/>
        <w:rPr>
          <w:rFonts w:ascii="Times New Roman" w:hAnsi="Times New Roman" w:cs="Times New Roman"/>
          <w:sz w:val="24"/>
          <w:szCs w:val="24"/>
        </w:rPr>
      </w:pPr>
      <w:r w:rsidRPr="00617889">
        <w:rPr>
          <w:rFonts w:ascii="Times New Roman" w:hAnsi="Times New Roman" w:cs="Times New Roman"/>
          <w:sz w:val="24"/>
          <w:szCs w:val="24"/>
        </w:rPr>
        <w:t>Žiadateľ realizoval verejné obstarávania (projektová dokumentácia, energetický audit, stavebný dozor, príprava ŽoNFP) na začiatku roka 2016, keď bola vyhlásená výzva na predkladanie ŽoNFP (ktorá bola zrušená). Tieto verejné obstarávania boli realizované ešte v rámci staršej platnej legislatívy (pred 28.4.2016). Je možné takto obstarané služby zaradiť do projektového zámeru aj v rámci aktuálnej výzvy alebo je potrebné uskutočniť nové?</w:t>
      </w:r>
    </w:p>
    <w:p w:rsidR="003C7DA8" w:rsidRPr="00617889" w:rsidRDefault="003C7DA8"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3C7DA8" w:rsidRPr="00617889" w:rsidRDefault="003C7DA8"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Žiadateľom realizované verejné obstarávania (projektová dokumentácia, energetický audit, stavebný dozor, príprava ŽoNFP) na začiatku roka 2016 </w:t>
      </w:r>
      <w:r w:rsidRPr="00617889">
        <w:rPr>
          <w:rFonts w:ascii="Times New Roman" w:hAnsi="Times New Roman" w:cs="Times New Roman"/>
          <w:color w:val="1F497D" w:themeColor="text2"/>
          <w:sz w:val="24"/>
          <w:szCs w:val="24"/>
          <w:u w:val="single"/>
        </w:rPr>
        <w:t>je možné zaradiť do projektového zámeru aj v rámci aktuálnej výzvy</w:t>
      </w:r>
      <w:r w:rsidRPr="00617889">
        <w:rPr>
          <w:rFonts w:ascii="Times New Roman" w:hAnsi="Times New Roman" w:cs="Times New Roman"/>
          <w:color w:val="1F497D" w:themeColor="text2"/>
          <w:sz w:val="24"/>
          <w:szCs w:val="24"/>
        </w:rPr>
        <w:t xml:space="preserve"> – ak sú v súlade so zoznamom oprávnených výdavkov k výzve na predkladanie projektových zámerov č. IROP-PO2-SC221-PZ-2016-1 (príloha č. 5 výzvy).</w:t>
      </w:r>
    </w:p>
    <w:p w:rsidR="003C7DA8" w:rsidRPr="00617889" w:rsidRDefault="003C7DA8" w:rsidP="00D2777E">
      <w:pPr>
        <w:jc w:val="both"/>
        <w:rPr>
          <w:rFonts w:ascii="Times New Roman" w:eastAsia="Times New Roman" w:hAnsi="Times New Roman" w:cs="Times New Roman"/>
          <w:sz w:val="24"/>
          <w:szCs w:val="24"/>
        </w:rPr>
      </w:pPr>
    </w:p>
    <w:p w:rsidR="00185DD6" w:rsidRPr="00617889" w:rsidRDefault="00185DD6" w:rsidP="00D2777E">
      <w:pPr>
        <w:jc w:val="both"/>
        <w:rPr>
          <w:rFonts w:ascii="Times New Roman" w:eastAsia="Times New Roman" w:hAnsi="Times New Roman" w:cs="Times New Roman"/>
          <w:sz w:val="24"/>
          <w:szCs w:val="24"/>
        </w:rPr>
      </w:pPr>
      <w:r w:rsidRPr="00617889">
        <w:rPr>
          <w:rFonts w:ascii="Times New Roman" w:eastAsia="Times New Roman" w:hAnsi="Times New Roman" w:cs="Times New Roman"/>
          <w:sz w:val="24"/>
          <w:szCs w:val="24"/>
        </w:rPr>
        <w:t>Otázka č.</w:t>
      </w:r>
      <w:r w:rsidR="00CD6C30" w:rsidRPr="00617889">
        <w:rPr>
          <w:rFonts w:ascii="Times New Roman" w:eastAsia="Times New Roman" w:hAnsi="Times New Roman" w:cs="Times New Roman"/>
          <w:sz w:val="24"/>
          <w:szCs w:val="24"/>
        </w:rPr>
        <w:t xml:space="preserve"> 4:</w:t>
      </w:r>
    </w:p>
    <w:p w:rsidR="00185DD6" w:rsidRPr="00617889" w:rsidRDefault="002E25BC" w:rsidP="00D2777E">
      <w:pPr>
        <w:jc w:val="both"/>
        <w:rPr>
          <w:rFonts w:ascii="Times New Roman" w:eastAsia="Times New Roman" w:hAnsi="Times New Roman" w:cs="Times New Roman"/>
          <w:sz w:val="24"/>
          <w:szCs w:val="24"/>
        </w:rPr>
      </w:pPr>
      <w:r w:rsidRPr="00617889">
        <w:rPr>
          <w:rFonts w:ascii="Times New Roman" w:eastAsia="Times New Roman" w:hAnsi="Times New Roman" w:cs="Times New Roman"/>
          <w:sz w:val="24"/>
          <w:szCs w:val="24"/>
        </w:rPr>
        <w:t>Stanovené benchmarky</w:t>
      </w:r>
      <w:r w:rsidR="00185DD6" w:rsidRPr="00617889">
        <w:rPr>
          <w:rFonts w:ascii="Times New Roman" w:eastAsia="Times New Roman" w:hAnsi="Times New Roman" w:cs="Times New Roman"/>
          <w:sz w:val="24"/>
          <w:szCs w:val="24"/>
        </w:rPr>
        <w:t xml:space="preserve"> obmedzujú rozpočet. Konkrétne pre náš projektový zámer to znamená, že materiálno – technické vybavenie bude pravdepodobne označené ako neoprávnený výdavok a túto časť bude teda potrebné hradiť z vlastných zdrojov. Je potrebné uvádzať vybavenie MŠ do rozpočtu PZ položkovite? A je potrebné vykonať VO na vybavenie aj keď pôjde pre nás o neoprávnený výdavok?  </w:t>
      </w:r>
    </w:p>
    <w:p w:rsidR="00185DD6" w:rsidRPr="00617889" w:rsidRDefault="00185DD6"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185DD6" w:rsidRPr="00617889" w:rsidRDefault="00185DD6"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Podrobný položkový rozpočet jednotlivých prác, tovarov a služieb, ktoré sú predmetom projektu predkladá žiadateľ až ako prílohu k ŽoNFP. Pri PZ sa predkladá Príloha č. 3</w:t>
      </w:r>
      <w:r w:rsidR="00323CC6" w:rsidRPr="00617889">
        <w:rPr>
          <w:rFonts w:ascii="Times New Roman" w:hAnsi="Times New Roman" w:cs="Times New Roman"/>
          <w:color w:val="1F497D" w:themeColor="text2"/>
          <w:sz w:val="24"/>
          <w:szCs w:val="24"/>
        </w:rPr>
        <w:t>.f.1</w:t>
      </w:r>
      <w:r w:rsidRPr="00617889">
        <w:rPr>
          <w:rFonts w:ascii="Times New Roman" w:hAnsi="Times New Roman" w:cs="Times New Roman"/>
          <w:color w:val="1F497D" w:themeColor="text2"/>
          <w:sz w:val="24"/>
          <w:szCs w:val="24"/>
        </w:rPr>
        <w:t xml:space="preserve"> </w:t>
      </w:r>
      <w:r w:rsidR="00323CC6" w:rsidRPr="00617889">
        <w:rPr>
          <w:rFonts w:ascii="Times New Roman" w:hAnsi="Times New Roman" w:cs="Times New Roman"/>
          <w:color w:val="1F497D" w:themeColor="text2"/>
          <w:sz w:val="24"/>
          <w:szCs w:val="24"/>
        </w:rPr>
        <w:t>Rozpočet projektu, kde nie je potrebné uvádzať výdavky položkovite.</w:t>
      </w:r>
    </w:p>
    <w:p w:rsidR="00185DD6" w:rsidRPr="00617889" w:rsidRDefault="00185DD6"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 zmysle podmienok stanovených výzvou je žiadateľ povinný realizovať aj minimálne jednu z aktivít pod písmenom d.</w:t>
      </w:r>
      <w:r w:rsidR="00EC0AD8" w:rsidRPr="00617889">
        <w:rPr>
          <w:rFonts w:ascii="Times New Roman" w:hAnsi="Times New Roman" w:cs="Times New Roman"/>
          <w:color w:val="1F497D" w:themeColor="text2"/>
          <w:sz w:val="24"/>
          <w:szCs w:val="24"/>
        </w:rPr>
        <w:t xml:space="preserve"> </w:t>
      </w:r>
      <w:r w:rsidRPr="00617889">
        <w:rPr>
          <w:rFonts w:ascii="Times New Roman" w:hAnsi="Times New Roman" w:cs="Times New Roman"/>
          <w:color w:val="1F497D" w:themeColor="text2"/>
          <w:sz w:val="24"/>
          <w:szCs w:val="24"/>
        </w:rPr>
        <w:t>(stavebno-technické úpravy areálu materskej školy vrátane detských ihrísk, športových zariadení pre deti – uzavretých aj otvorených areálov s možnosťou celoročnej prevádzky, záhrad vrátane prvkov inkluzívneho vzdelávania, sadové úpravy a zeleň; a e. (obstaranie materiálno-technického vybavenia materských škôl).</w:t>
      </w:r>
    </w:p>
    <w:p w:rsidR="00185DD6" w:rsidRPr="00617889" w:rsidRDefault="00185DD6"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Spôsob obstarania vybavenia (ako potenciálne neoprávneného výdavku) je v kompetencii samotného žiadateľa. V prípade však, že predmetom PZ a ŽoNFP  bude aj obstaranie vybavenia (napr. z dôvodu vyššie uvedenej podmienky stanovenej výzvou), žiadateľ túto aktivitu bude musieť i preukázateľne splniť t.j. uvedené vybavenie obstarať. Z pohľadu RO pre IROP síce pôjde o neoprávnené výdavky ale z pohľadu dodávateľsko-odberateľského vzťahu ich bude musieť žiadateľ skutočne uhradiť na základe kúpnopredajnej zmluvy (môžu byť predmetom finančnej kontroly a kontroly na mieste).</w:t>
      </w:r>
    </w:p>
    <w:p w:rsidR="00323CC6" w:rsidRPr="00617889" w:rsidRDefault="00323CC6" w:rsidP="00D2777E">
      <w:pPr>
        <w:pStyle w:val="Odsekzoznamu"/>
        <w:ind w:left="0"/>
        <w:jc w:val="both"/>
        <w:rPr>
          <w:rFonts w:ascii="Times New Roman" w:hAnsi="Times New Roman" w:cs="Times New Roman"/>
          <w:color w:val="000000"/>
          <w:sz w:val="24"/>
          <w:szCs w:val="24"/>
        </w:rPr>
      </w:pPr>
    </w:p>
    <w:p w:rsidR="00B3365F" w:rsidRPr="00617889" w:rsidRDefault="00B3365F" w:rsidP="00D2777E">
      <w:pPr>
        <w:pStyle w:val="Odsekzoznamu"/>
        <w:ind w:left="0"/>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Otázka</w:t>
      </w:r>
      <w:r w:rsidR="00CD6C30" w:rsidRPr="00617889">
        <w:rPr>
          <w:rFonts w:ascii="Times New Roman" w:hAnsi="Times New Roman" w:cs="Times New Roman"/>
          <w:color w:val="000000"/>
          <w:sz w:val="24"/>
          <w:szCs w:val="24"/>
        </w:rPr>
        <w:t xml:space="preserve"> č. 5:</w:t>
      </w:r>
    </w:p>
    <w:p w:rsidR="00B3365F" w:rsidRPr="00617889" w:rsidRDefault="00B3365F" w:rsidP="00D2777E">
      <w:pPr>
        <w:pStyle w:val="Odsekzoznamu"/>
        <w:ind w:left="0"/>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Je potrebné vypĺňať vo formulári PZ harmonogram podporných aktivít, ak výdavky na tieto aktivity budú hradené z vlastných zdrojov žiadateľa?</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CD6C30"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Áno, avšak za začiatok realizácie projektu sa v zmysle prílohy č. 1 Zmluvy o poskytnutí NFP - Všeobecné zmluvné podmienky (vzor zmluvy s prílohami je zverejnený na stránke </w:t>
      </w:r>
      <w:hyperlink r:id="rId13" w:history="1">
        <w:r w:rsidRPr="00617889">
          <w:rPr>
            <w:rStyle w:val="Hypertextovprepojenie"/>
            <w:rFonts w:ascii="Times New Roman" w:hAnsi="Times New Roman" w:cs="Times New Roman"/>
            <w:color w:val="1F497D" w:themeColor="text2"/>
            <w:sz w:val="24"/>
            <w:szCs w:val="24"/>
          </w:rPr>
          <w:t>http://www.mpsr.sk/index.php?navID=47&amp;sID=67&amp;navID2=1131</w:t>
        </w:r>
      </w:hyperlink>
      <w:r w:rsidRPr="00617889">
        <w:rPr>
          <w:rFonts w:ascii="Times New Roman" w:hAnsi="Times New Roman" w:cs="Times New Roman"/>
          <w:color w:val="1F497D" w:themeColor="text2"/>
          <w:sz w:val="24"/>
          <w:szCs w:val="24"/>
        </w:rPr>
        <w:t>), považuje začiatok hlavných aktivít projektu</w:t>
      </w:r>
      <w:r w:rsidR="00CD6C30" w:rsidRPr="00617889">
        <w:rPr>
          <w:rFonts w:ascii="Times New Roman" w:hAnsi="Times New Roman" w:cs="Times New Roman"/>
          <w:color w:val="1F497D" w:themeColor="text2"/>
          <w:sz w:val="24"/>
          <w:szCs w:val="24"/>
        </w:rPr>
        <w:t>.</w:t>
      </w:r>
    </w:p>
    <w:p w:rsidR="00311BB8" w:rsidRPr="00617889" w:rsidRDefault="00311BB8" w:rsidP="00D2777E">
      <w:pPr>
        <w:jc w:val="both"/>
        <w:rPr>
          <w:rFonts w:ascii="Times New Roman" w:hAnsi="Times New Roman" w:cs="Times New Roman"/>
          <w:sz w:val="24"/>
          <w:szCs w:val="24"/>
        </w:rPr>
      </w:pPr>
    </w:p>
    <w:p w:rsidR="00CD6C30" w:rsidRPr="00617889" w:rsidRDefault="00CD6C30" w:rsidP="00D2777E">
      <w:pPr>
        <w:jc w:val="both"/>
        <w:rPr>
          <w:rFonts w:ascii="Times New Roman" w:hAnsi="Times New Roman" w:cs="Times New Roman"/>
          <w:sz w:val="24"/>
          <w:szCs w:val="24"/>
        </w:rPr>
      </w:pPr>
      <w:r w:rsidRPr="00617889">
        <w:rPr>
          <w:rFonts w:ascii="Times New Roman" w:hAnsi="Times New Roman" w:cs="Times New Roman"/>
          <w:sz w:val="24"/>
          <w:szCs w:val="24"/>
        </w:rPr>
        <w:t>Otázka č. 6:</w:t>
      </w:r>
    </w:p>
    <w:p w:rsidR="009807B5" w:rsidRPr="00617889" w:rsidRDefault="009807B5" w:rsidP="00D2777E">
      <w:pPr>
        <w:jc w:val="both"/>
        <w:rPr>
          <w:rFonts w:ascii="Times New Roman" w:hAnsi="Times New Roman" w:cs="Times New Roman"/>
          <w:sz w:val="24"/>
          <w:szCs w:val="24"/>
        </w:rPr>
      </w:pPr>
      <w:r w:rsidRPr="00617889">
        <w:rPr>
          <w:rFonts w:ascii="Times New Roman" w:hAnsi="Times New Roman" w:cs="Times New Roman"/>
          <w:sz w:val="24"/>
          <w:szCs w:val="24"/>
        </w:rPr>
        <w:t xml:space="preserve">Aké sú požiadavky Riadiaceho orgánu na energetickú efektívnosť budov (materských škôl), ktoré sú riešené v projektoch predkladaných v rámci tejto výzvy? Do akých energetických tried musia spadať </w:t>
      </w:r>
      <w:r w:rsidRPr="00617889">
        <w:rPr>
          <w:rFonts w:ascii="Times New Roman" w:hAnsi="Times New Roman" w:cs="Times New Roman"/>
          <w:sz w:val="24"/>
          <w:szCs w:val="24"/>
          <w:u w:val="single"/>
        </w:rPr>
        <w:t>jednak nové budovy</w:t>
      </w:r>
      <w:r w:rsidRPr="00617889">
        <w:rPr>
          <w:rFonts w:ascii="Times New Roman" w:hAnsi="Times New Roman" w:cs="Times New Roman"/>
          <w:sz w:val="24"/>
          <w:szCs w:val="24"/>
        </w:rPr>
        <w:t xml:space="preserve"> a tiež napr. keď </w:t>
      </w:r>
      <w:r w:rsidRPr="00617889">
        <w:rPr>
          <w:rFonts w:ascii="Times New Roman" w:hAnsi="Times New Roman" w:cs="Times New Roman"/>
          <w:sz w:val="24"/>
          <w:szCs w:val="24"/>
          <w:u w:val="single"/>
        </w:rPr>
        <w:t>v existujúcej budove MŠ sa zrealizuje čiastočná rekonštrukcia a zároveň je projektovaná nadstavba tejto budovy</w:t>
      </w:r>
      <w:r w:rsidRPr="00617889">
        <w:rPr>
          <w:rFonts w:ascii="Times New Roman" w:hAnsi="Times New Roman" w:cs="Times New Roman"/>
          <w:sz w:val="24"/>
          <w:szCs w:val="24"/>
        </w:rPr>
        <w:t>.</w:t>
      </w:r>
    </w:p>
    <w:p w:rsidR="00CD6C30" w:rsidRPr="00617889" w:rsidRDefault="009807B5"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Odpoveď: </w:t>
      </w:r>
    </w:p>
    <w:p w:rsidR="009807B5" w:rsidRPr="00617889" w:rsidRDefault="009807B5"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V prípade realizácie aktivít spojených s energetickou efektívnosťou žiadateľ uvedie, ako zabezpečí, aby navrhované technické riešenie bolo v súlade s princípmi energetickej efektívnosti budov uplatňovaných pre sektor verejných budov v zmysle IROP a v nadväznosti na kategorizáciu budov podľa vyhlášky MDVRR SR č. 364/2012 Z.z., ktorou sa vykonáva zákon č. 555/2005 Z. z. o energetickej hospodárnosti budov a o zmene a doplnení niektorých zákonov v znení neskorších predpisov – budovy škôl a školských zariadení. Dané je uvedené v Prílohe_4_Opis_projektu_PZ_F, časť Súlad projektu s intervenčnou stratégiou IROP. </w:t>
      </w:r>
    </w:p>
    <w:p w:rsidR="009807B5" w:rsidRPr="00617889" w:rsidRDefault="009807B5"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u w:val="single"/>
        </w:rPr>
        <w:t>Posudzovanie nadstavby</w:t>
      </w:r>
      <w:r w:rsidRPr="00617889">
        <w:rPr>
          <w:rFonts w:ascii="Times New Roman" w:hAnsi="Times New Roman" w:cs="Times New Roman"/>
          <w:color w:val="1F497D" w:themeColor="text2"/>
          <w:sz w:val="24"/>
          <w:szCs w:val="24"/>
        </w:rPr>
        <w:t xml:space="preserve"> k už existujúcej budove, aj </w:t>
      </w:r>
      <w:r w:rsidRPr="00617889">
        <w:rPr>
          <w:rFonts w:ascii="Times New Roman" w:hAnsi="Times New Roman" w:cs="Times New Roman"/>
          <w:color w:val="1F497D" w:themeColor="text2"/>
          <w:sz w:val="24"/>
          <w:szCs w:val="24"/>
          <w:u w:val="single"/>
        </w:rPr>
        <w:t>z hľadiska energetickej efektívnosti vykonáva príslušný stavebný úrad</w:t>
      </w:r>
      <w:r w:rsidRPr="00617889">
        <w:rPr>
          <w:rFonts w:ascii="Times New Roman" w:hAnsi="Times New Roman" w:cs="Times New Roman"/>
          <w:color w:val="1F497D" w:themeColor="text2"/>
          <w:sz w:val="24"/>
          <w:szCs w:val="24"/>
        </w:rPr>
        <w:t xml:space="preserve"> </w:t>
      </w:r>
      <w:r w:rsidRPr="00617889">
        <w:rPr>
          <w:rFonts w:ascii="Times New Roman" w:hAnsi="Times New Roman" w:cs="Times New Roman"/>
          <w:color w:val="1F497D" w:themeColor="text2"/>
          <w:sz w:val="24"/>
          <w:szCs w:val="24"/>
          <w:u w:val="single"/>
        </w:rPr>
        <w:t>na základe konkrétnej projektovej dokumentácie</w:t>
      </w:r>
      <w:r w:rsidRPr="00617889">
        <w:rPr>
          <w:rFonts w:ascii="Times New Roman" w:hAnsi="Times New Roman" w:cs="Times New Roman"/>
          <w:color w:val="1F497D" w:themeColor="text2"/>
          <w:sz w:val="24"/>
          <w:szCs w:val="24"/>
        </w:rPr>
        <w:t xml:space="preserve">, ktorá slúži ako nevyhnutný podkladový dokument k žiadosti na vydávanie rozhodnutia o povolení stavby resp. ohláseniu stavby. </w:t>
      </w:r>
      <w:r w:rsidRPr="00617889">
        <w:rPr>
          <w:rFonts w:ascii="Times New Roman" w:hAnsi="Times New Roman" w:cs="Times New Roman"/>
          <w:color w:val="1F497D" w:themeColor="text2"/>
          <w:sz w:val="24"/>
          <w:szCs w:val="24"/>
          <w:u w:val="single"/>
        </w:rPr>
        <w:t>Projektant</w:t>
      </w:r>
      <w:r w:rsidRPr="00617889">
        <w:rPr>
          <w:rFonts w:ascii="Times New Roman" w:hAnsi="Times New Roman" w:cs="Times New Roman"/>
          <w:color w:val="1F497D" w:themeColor="text2"/>
          <w:sz w:val="24"/>
          <w:szCs w:val="24"/>
        </w:rPr>
        <w:t xml:space="preserve"> stavebného objektu </w:t>
      </w:r>
      <w:r w:rsidRPr="00617889">
        <w:rPr>
          <w:rFonts w:ascii="Times New Roman" w:hAnsi="Times New Roman" w:cs="Times New Roman"/>
          <w:color w:val="1F497D" w:themeColor="text2"/>
          <w:sz w:val="24"/>
          <w:szCs w:val="24"/>
          <w:u w:val="single"/>
        </w:rPr>
        <w:t>je zároveň povinný splnenie minimálnych požiadaviek na energetickú hospodárnosť budovy</w:t>
      </w:r>
      <w:r w:rsidRPr="00617889">
        <w:rPr>
          <w:rFonts w:ascii="Times New Roman" w:hAnsi="Times New Roman" w:cs="Times New Roman"/>
          <w:color w:val="1F497D" w:themeColor="text2"/>
          <w:sz w:val="24"/>
          <w:szCs w:val="24"/>
        </w:rPr>
        <w:t xml:space="preserve"> podľa odseku 1 §4 zahrnúť do projektovej dokumentácie na stavebné povolenie alebo na povolenie zmeny stavby </w:t>
      </w:r>
      <w:r w:rsidRPr="00617889">
        <w:rPr>
          <w:rFonts w:ascii="Times New Roman" w:hAnsi="Times New Roman" w:cs="Times New Roman"/>
          <w:color w:val="1F497D" w:themeColor="text2"/>
          <w:sz w:val="24"/>
          <w:szCs w:val="24"/>
          <w:u w:val="single"/>
        </w:rPr>
        <w:t>a výsledok energetického hodnotenia</w:t>
      </w:r>
      <w:r w:rsidRPr="00617889">
        <w:rPr>
          <w:rFonts w:ascii="Times New Roman" w:hAnsi="Times New Roman" w:cs="Times New Roman"/>
          <w:color w:val="1F497D" w:themeColor="text2"/>
          <w:sz w:val="24"/>
          <w:szCs w:val="24"/>
        </w:rPr>
        <w:t xml:space="preserve"> podľa </w:t>
      </w:r>
      <w:hyperlink r:id="rId14" w:anchor="paragraf-4a.odsek-2" w:tooltip="Odkaz na predpis alebo ustanovenie" w:history="1">
        <w:r w:rsidRPr="00617889">
          <w:rPr>
            <w:rStyle w:val="Hypertextovprepojenie"/>
            <w:rFonts w:ascii="Times New Roman" w:hAnsi="Times New Roman" w:cs="Times New Roman"/>
            <w:color w:val="1F497D" w:themeColor="text2"/>
            <w:sz w:val="24"/>
            <w:szCs w:val="24"/>
            <w:u w:val="none"/>
          </w:rPr>
          <w:t>§ 4a ods. 2</w:t>
        </w:r>
      </w:hyperlink>
      <w:r w:rsidRPr="00617889">
        <w:rPr>
          <w:rFonts w:ascii="Times New Roman" w:hAnsi="Times New Roman" w:cs="Times New Roman"/>
          <w:color w:val="1F497D" w:themeColor="text2"/>
          <w:sz w:val="24"/>
          <w:szCs w:val="24"/>
        </w:rPr>
        <w:t xml:space="preserve"> zákona č. 555/2005 o energetickej hospodárnosti budov a o zmene a doplnení niektorých zákonov </w:t>
      </w:r>
      <w:r w:rsidRPr="00617889">
        <w:rPr>
          <w:rFonts w:ascii="Times New Roman" w:hAnsi="Times New Roman" w:cs="Times New Roman"/>
          <w:color w:val="1F497D" w:themeColor="text2"/>
          <w:sz w:val="24"/>
          <w:szCs w:val="24"/>
          <w:u w:val="single"/>
        </w:rPr>
        <w:t>uviesť v technickej správe projektovej dokumentácie</w:t>
      </w:r>
      <w:r w:rsidRPr="00617889">
        <w:rPr>
          <w:rFonts w:ascii="Times New Roman" w:hAnsi="Times New Roman" w:cs="Times New Roman"/>
          <w:color w:val="1F497D" w:themeColor="text2"/>
          <w:sz w:val="24"/>
          <w:szCs w:val="24"/>
        </w:rPr>
        <w:t>.</w:t>
      </w:r>
    </w:p>
    <w:p w:rsidR="009807B5" w:rsidRPr="00617889" w:rsidRDefault="009807B5"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V prípade </w:t>
      </w:r>
      <w:r w:rsidRPr="00617889">
        <w:rPr>
          <w:rFonts w:ascii="Times New Roman" w:hAnsi="Times New Roman" w:cs="Times New Roman"/>
          <w:color w:val="1F497D" w:themeColor="text2"/>
          <w:sz w:val="24"/>
          <w:szCs w:val="24"/>
          <w:u w:val="single"/>
        </w:rPr>
        <w:t>ak žiadateľ zaradí do rozpočtu oprávnených výdavkov projektu aj náklady súvisiace s energetickou hospodárnosťou budovy</w:t>
      </w:r>
      <w:r w:rsidRPr="00617889">
        <w:rPr>
          <w:rFonts w:ascii="Times New Roman" w:hAnsi="Times New Roman" w:cs="Times New Roman"/>
          <w:color w:val="1F497D" w:themeColor="text2"/>
          <w:sz w:val="24"/>
          <w:szCs w:val="24"/>
        </w:rPr>
        <w:t xml:space="preserve"> (napr. náklady na tepelnú izoláciu) </w:t>
      </w:r>
      <w:r w:rsidRPr="00617889">
        <w:rPr>
          <w:rFonts w:ascii="Times New Roman" w:hAnsi="Times New Roman" w:cs="Times New Roman"/>
          <w:color w:val="1F497D" w:themeColor="text2"/>
          <w:sz w:val="24"/>
          <w:szCs w:val="24"/>
          <w:u w:val="single"/>
        </w:rPr>
        <w:t>je povinný zároveň uviesť merateľné ukazovatele P0700</w:t>
      </w:r>
      <w:r w:rsidRPr="00617889">
        <w:rPr>
          <w:rFonts w:ascii="Times New Roman" w:hAnsi="Times New Roman" w:cs="Times New Roman"/>
          <w:color w:val="1F497D" w:themeColor="text2"/>
          <w:sz w:val="24"/>
          <w:szCs w:val="24"/>
        </w:rPr>
        <w:t xml:space="preserve"> (Zníženie ročnej spotreby primárnej spotreby) </w:t>
      </w:r>
      <w:r w:rsidRPr="00617889">
        <w:rPr>
          <w:rFonts w:ascii="Times New Roman" w:hAnsi="Times New Roman" w:cs="Times New Roman"/>
          <w:color w:val="1F497D" w:themeColor="text2"/>
          <w:sz w:val="24"/>
          <w:szCs w:val="24"/>
          <w:u w:val="single"/>
        </w:rPr>
        <w:t>a P0103</w:t>
      </w:r>
      <w:r w:rsidRPr="00617889">
        <w:rPr>
          <w:rFonts w:ascii="Times New Roman" w:hAnsi="Times New Roman" w:cs="Times New Roman"/>
          <w:color w:val="1F497D" w:themeColor="text2"/>
          <w:sz w:val="24"/>
          <w:szCs w:val="24"/>
        </w:rPr>
        <w:t xml:space="preserve"> (Odhadované ročné zníženie emisii skleníkových plynov). </w:t>
      </w:r>
      <w:r w:rsidRPr="00617889">
        <w:rPr>
          <w:rFonts w:ascii="Times New Roman" w:hAnsi="Times New Roman" w:cs="Times New Roman"/>
          <w:color w:val="1F497D" w:themeColor="text2"/>
          <w:sz w:val="24"/>
          <w:szCs w:val="24"/>
          <w:u w:val="single"/>
        </w:rPr>
        <w:t>Výpočet energetických úspor má byť v takýchto prípadoch povinnou prílohou spolu s projektovou dokumentáciou projektu</w:t>
      </w:r>
      <w:r w:rsidRPr="00617889">
        <w:rPr>
          <w:rFonts w:ascii="Times New Roman" w:hAnsi="Times New Roman" w:cs="Times New Roman"/>
          <w:color w:val="1F497D" w:themeColor="text2"/>
          <w:sz w:val="24"/>
          <w:szCs w:val="24"/>
        </w:rPr>
        <w:t xml:space="preserve"> a ktorý slúži </w:t>
      </w:r>
      <w:r w:rsidRPr="00617889">
        <w:rPr>
          <w:rFonts w:ascii="Times New Roman" w:hAnsi="Times New Roman" w:cs="Times New Roman"/>
          <w:color w:val="1F497D" w:themeColor="text2"/>
          <w:sz w:val="24"/>
          <w:szCs w:val="24"/>
          <w:u w:val="single"/>
        </w:rPr>
        <w:t>ako podklad na preukázanie skutočných údajov k merateľným ukazovateľom</w:t>
      </w:r>
      <w:r w:rsidRPr="00617889">
        <w:rPr>
          <w:rFonts w:ascii="Times New Roman" w:hAnsi="Times New Roman" w:cs="Times New Roman"/>
          <w:color w:val="1F497D" w:themeColor="text2"/>
          <w:sz w:val="24"/>
          <w:szCs w:val="24"/>
        </w:rPr>
        <w:t xml:space="preserve">. </w:t>
      </w:r>
    </w:p>
    <w:p w:rsidR="009807B5" w:rsidRPr="00617889" w:rsidRDefault="00FD417D"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 xml:space="preserve">(Ďalej upozorňujeme, </w:t>
      </w:r>
      <w:r w:rsidR="009807B5" w:rsidRPr="00617889">
        <w:rPr>
          <w:rFonts w:ascii="Times New Roman" w:hAnsi="Times New Roman" w:cs="Times New Roman"/>
          <w:color w:val="1F497D" w:themeColor="text2"/>
        </w:rPr>
        <w:t>že podľa Podmienky č. 26 (súlad žiadosti o NFP s PZ!) v časti 2.9 Príručky pre žiadateľa,   </w:t>
      </w:r>
      <w:r w:rsidR="009807B5" w:rsidRPr="00617889">
        <w:rPr>
          <w:rFonts w:ascii="Times New Roman" w:hAnsi="Times New Roman" w:cs="Times New Roman"/>
          <w:color w:val="1F497D" w:themeColor="text2"/>
          <w:u w:val="single"/>
        </w:rPr>
        <w:t>žiadateľ nesmie v predloženej žiadosti o NFP v porovnaní s príslušným PZ zmeniť rozsah nasledovných údajov</w:t>
      </w:r>
      <w:r w:rsidR="009807B5" w:rsidRPr="00617889">
        <w:rPr>
          <w:rFonts w:ascii="Times New Roman" w:hAnsi="Times New Roman" w:cs="Times New Roman"/>
          <w:color w:val="1F497D" w:themeColor="text2"/>
        </w:rPr>
        <w:t>, a to kumulatívne: hodnoty merateľných ukazovateľov žiadosti o NFP znížiť o viac ako 10%, výška oprávnených výdavkov projektu v žiadosti o NFP zvýšiť o viac ako 15%, zmeny hlavných aktivít, ktorými by došlo k zmene povahy projektu vzhľadom na výsledky podpory IROP v rámci špecifického cieľa danej investičnej priority.)</w:t>
      </w:r>
    </w:p>
    <w:p w:rsidR="009807B5" w:rsidRPr="00617889" w:rsidRDefault="009807B5" w:rsidP="00D2777E">
      <w:pPr>
        <w:jc w:val="both"/>
        <w:rPr>
          <w:rFonts w:ascii="Times New Roman" w:hAnsi="Times New Roman" w:cs="Times New Roman"/>
          <w:bCs/>
          <w:color w:val="1F497D" w:themeColor="text2"/>
          <w:sz w:val="24"/>
          <w:szCs w:val="24"/>
        </w:rPr>
      </w:pPr>
      <w:r w:rsidRPr="00617889">
        <w:rPr>
          <w:rFonts w:ascii="Times New Roman" w:hAnsi="Times New Roman" w:cs="Times New Roman"/>
          <w:bCs/>
          <w:color w:val="1F497D" w:themeColor="text2"/>
          <w:sz w:val="24"/>
          <w:szCs w:val="24"/>
        </w:rPr>
        <w:t>Vychádzajúc z vyššie uvedených je žiadateľ povinný zabezpečiť výpočet energetických úspor a priložiť ho spolu s projektovou dokumentáciou k Žiadosti o poskytnutí nenávratného finančného príspevku.</w:t>
      </w:r>
    </w:p>
    <w:p w:rsidR="00185DD6" w:rsidRPr="00617889" w:rsidRDefault="00185DD6" w:rsidP="00D2777E">
      <w:pPr>
        <w:jc w:val="both"/>
        <w:rPr>
          <w:rFonts w:ascii="Times New Roman" w:eastAsia="Times New Roman" w:hAnsi="Times New Roman" w:cs="Times New Roman"/>
          <w:sz w:val="24"/>
          <w:szCs w:val="24"/>
        </w:rPr>
      </w:pPr>
    </w:p>
    <w:p w:rsidR="00B3365F" w:rsidRPr="00617889" w:rsidRDefault="00B3365F" w:rsidP="00D2777E">
      <w:pPr>
        <w:jc w:val="both"/>
        <w:rPr>
          <w:rFonts w:ascii="Times New Roman" w:eastAsia="Times New Roman" w:hAnsi="Times New Roman" w:cs="Times New Roman"/>
          <w:sz w:val="24"/>
          <w:szCs w:val="24"/>
        </w:rPr>
      </w:pPr>
      <w:r w:rsidRPr="00617889">
        <w:rPr>
          <w:rFonts w:ascii="Times New Roman" w:eastAsia="Times New Roman" w:hAnsi="Times New Roman" w:cs="Times New Roman"/>
          <w:sz w:val="24"/>
          <w:szCs w:val="24"/>
        </w:rPr>
        <w:t>Otázka</w:t>
      </w:r>
      <w:r w:rsidR="009A4C7B" w:rsidRPr="00617889">
        <w:rPr>
          <w:rFonts w:ascii="Times New Roman" w:eastAsia="Times New Roman" w:hAnsi="Times New Roman" w:cs="Times New Roman"/>
          <w:sz w:val="24"/>
          <w:szCs w:val="24"/>
        </w:rPr>
        <w:t xml:space="preserve"> č. 7:</w:t>
      </w: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sz w:val="24"/>
          <w:szCs w:val="24"/>
        </w:rPr>
        <w:t xml:space="preserve">Mesto v rámci projektu plánuje rozšíriť kapacitu existujúcej MŠ rekonštrukciou doteraz nevyužívaných priestorov nachádzajúcich sa v rámci budovy MŠ. Súčasťou projektu je aj realizácia aktivity </w:t>
      </w:r>
      <w:r w:rsidRPr="00617889">
        <w:rPr>
          <w:rFonts w:ascii="Times New Roman" w:hAnsi="Times New Roman" w:cs="Times New Roman"/>
          <w:i/>
          <w:iCs/>
          <w:sz w:val="24"/>
          <w:szCs w:val="24"/>
        </w:rPr>
        <w:t>f) zvyšovanie energetickej hospodárnosti budov MŠ</w:t>
      </w:r>
      <w:r w:rsidRPr="00617889">
        <w:rPr>
          <w:rFonts w:ascii="Times New Roman" w:hAnsi="Times New Roman" w:cs="Times New Roman"/>
          <w:sz w:val="24"/>
          <w:szCs w:val="24"/>
        </w:rPr>
        <w:t xml:space="preserve">. Povinnými merateľnými ukazovateľmi sú ukazovatele </w:t>
      </w: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sz w:val="24"/>
          <w:szCs w:val="24"/>
        </w:rPr>
        <w:t>PO103 -  Odhadované ročné zníženie emisií skleníkových plynov a</w:t>
      </w: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sz w:val="24"/>
          <w:szCs w:val="24"/>
        </w:rPr>
        <w:t>PO700 – Zníženie ročnej spotreby primárnej energie vo verejných budovách.</w:t>
      </w: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sz w:val="24"/>
          <w:szCs w:val="24"/>
        </w:rPr>
        <w:t>Projektová dokumentácia na rekonštrukciu MŠ, ktorého súčasťou bol aj tepelnotechnický posudok, bola spracovaná v roku 2015 a na jej základe bolo v tom roku aj vydané právoplatné stavebné povolenie.</w:t>
      </w:r>
    </w:p>
    <w:p w:rsidR="004D2421" w:rsidRPr="00617889" w:rsidRDefault="00B3365F" w:rsidP="004D2421">
      <w:pPr>
        <w:pStyle w:val="Odsekzoznamu"/>
        <w:numPr>
          <w:ilvl w:val="0"/>
          <w:numId w:val="18"/>
        </w:numPr>
        <w:jc w:val="both"/>
        <w:rPr>
          <w:rFonts w:ascii="Times New Roman" w:hAnsi="Times New Roman" w:cs="Times New Roman"/>
          <w:sz w:val="24"/>
          <w:szCs w:val="24"/>
        </w:rPr>
      </w:pPr>
      <w:r w:rsidRPr="00617889">
        <w:rPr>
          <w:rFonts w:ascii="Times New Roman" w:hAnsi="Times New Roman" w:cs="Times New Roman"/>
          <w:sz w:val="24"/>
          <w:szCs w:val="24"/>
        </w:rPr>
        <w:t xml:space="preserve">Ako vypočítať hodnoty týchto ukazovateľov, keď zvýšením kapacity MŠ rekonštrukciou budovy dôjde k zväčšeniu podlahovej plochy a vykurovanej plochy budovy  a teda aj k zvýšeniu spotreby energie na vykurovanie, na výrobu teplej vody a tiež na osvetlenie v porovnaní pred rozšírením kapacít </w:t>
      </w:r>
    </w:p>
    <w:p w:rsidR="00B3365F" w:rsidRPr="00617889" w:rsidRDefault="00B3365F" w:rsidP="004D2421">
      <w:pPr>
        <w:pStyle w:val="Odsekzoznamu"/>
        <w:numPr>
          <w:ilvl w:val="0"/>
          <w:numId w:val="18"/>
        </w:numPr>
        <w:jc w:val="both"/>
        <w:rPr>
          <w:rFonts w:ascii="Times New Roman" w:hAnsi="Times New Roman" w:cs="Times New Roman"/>
          <w:sz w:val="24"/>
          <w:szCs w:val="24"/>
        </w:rPr>
      </w:pPr>
      <w:r w:rsidRPr="00617889">
        <w:rPr>
          <w:rFonts w:ascii="Times New Roman" w:hAnsi="Times New Roman" w:cs="Times New Roman"/>
          <w:sz w:val="24"/>
          <w:szCs w:val="24"/>
        </w:rPr>
        <w:t xml:space="preserve">MŠ? </w:t>
      </w:r>
    </w:p>
    <w:p w:rsidR="00311BB8" w:rsidRPr="00617889" w:rsidRDefault="00311BB8" w:rsidP="00D2777E">
      <w:pPr>
        <w:jc w:val="both"/>
        <w:rPr>
          <w:rFonts w:ascii="Times New Roman" w:hAnsi="Times New Roman" w:cs="Times New Roman"/>
          <w:color w:val="1F497D" w:themeColor="text2"/>
          <w:sz w:val="24"/>
          <w:szCs w:val="24"/>
        </w:rPr>
      </w:pPr>
    </w:p>
    <w:p w:rsidR="00311BB8" w:rsidRPr="00617889" w:rsidRDefault="00311BB8" w:rsidP="00D2777E">
      <w:pPr>
        <w:jc w:val="both"/>
        <w:rPr>
          <w:rFonts w:ascii="Times New Roman" w:hAnsi="Times New Roman" w:cs="Times New Roman"/>
          <w:color w:val="1F497D" w:themeColor="text2"/>
          <w:sz w:val="24"/>
          <w:szCs w:val="24"/>
        </w:rPr>
      </w:pP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Uvedieme </w:t>
      </w:r>
      <w:r w:rsidRPr="00617889">
        <w:rPr>
          <w:rFonts w:ascii="Times New Roman" w:hAnsi="Times New Roman" w:cs="Times New Roman"/>
          <w:color w:val="1F497D" w:themeColor="text2"/>
          <w:sz w:val="24"/>
          <w:szCs w:val="24"/>
          <w:u w:val="single"/>
        </w:rPr>
        <w:t>príklad výpočtu merateľného ukazovateľa</w:t>
      </w:r>
      <w:r w:rsidRPr="00617889">
        <w:rPr>
          <w:rFonts w:ascii="Times New Roman" w:hAnsi="Times New Roman" w:cs="Times New Roman"/>
          <w:color w:val="1F497D" w:themeColor="text2"/>
          <w:sz w:val="24"/>
          <w:szCs w:val="24"/>
        </w:rPr>
        <w:t xml:space="preserve"> „P0700 - Zníženie ročnej spotreby primárnej energie vo verejných budovách“ </w:t>
      </w:r>
      <w:r w:rsidRPr="00617889">
        <w:rPr>
          <w:rFonts w:ascii="Times New Roman" w:hAnsi="Times New Roman" w:cs="Times New Roman"/>
          <w:color w:val="1F497D" w:themeColor="text2"/>
          <w:sz w:val="24"/>
          <w:szCs w:val="24"/>
          <w:u w:val="single"/>
        </w:rPr>
        <w:t>v prípade realizácie prístavby k existujúcej budove</w:t>
      </w:r>
      <w:r w:rsidRPr="00617889">
        <w:rPr>
          <w:rFonts w:ascii="Times New Roman" w:hAnsi="Times New Roman" w:cs="Times New Roman"/>
          <w:color w:val="1F497D" w:themeColor="text2"/>
          <w:sz w:val="24"/>
          <w:szCs w:val="24"/>
        </w:rPr>
        <w:t>:</w:t>
      </w:r>
    </w:p>
    <w:p w:rsidR="00B3365F" w:rsidRPr="00617889" w:rsidRDefault="00B3365F" w:rsidP="00D2777E">
      <w:pPr>
        <w:autoSpaceDE w:val="0"/>
        <w:autoSpaceDN w:val="0"/>
        <w:jc w:val="both"/>
        <w:rPr>
          <w:rFonts w:ascii="Times New Roman" w:hAnsi="Times New Roman" w:cs="Times New Roman"/>
          <w:i/>
          <w:iCs/>
          <w:color w:val="1F497D" w:themeColor="text2"/>
          <w:sz w:val="24"/>
          <w:szCs w:val="24"/>
          <w:lang w:eastAsia="sk-SK"/>
        </w:rPr>
      </w:pPr>
      <w:r w:rsidRPr="00617889">
        <w:rPr>
          <w:rFonts w:ascii="Times New Roman" w:hAnsi="Times New Roman" w:cs="Times New Roman"/>
          <w:i/>
          <w:iCs/>
          <w:color w:val="1F497D" w:themeColor="text2"/>
          <w:sz w:val="24"/>
          <w:szCs w:val="24"/>
        </w:rPr>
        <w:t xml:space="preserve">Pôvodný stav: </w:t>
      </w:r>
    </w:p>
    <w:p w:rsidR="00B3365F" w:rsidRPr="00617889" w:rsidRDefault="00B3365F" w:rsidP="00D2777E">
      <w:pPr>
        <w:pStyle w:val="Default"/>
        <w:jc w:val="both"/>
        <w:rPr>
          <w:rFonts w:ascii="Times New Roman" w:hAnsi="Times New Roman" w:cs="Times New Roman"/>
          <w:i/>
          <w:iCs/>
          <w:color w:val="1F497D" w:themeColor="text2"/>
          <w:lang w:eastAsia="en-US"/>
        </w:rPr>
      </w:pPr>
      <w:r w:rsidRPr="00617889">
        <w:rPr>
          <w:rFonts w:ascii="Times New Roman" w:hAnsi="Times New Roman" w:cs="Times New Roman"/>
          <w:i/>
          <w:iCs/>
          <w:color w:val="1F497D" w:themeColor="text2"/>
          <w:lang w:eastAsia="en-US"/>
        </w:rPr>
        <w:t xml:space="preserve">Budova má napr. podlahovú plochu 100 m2 a ročnú spotrebu energií 2 000 kWh/rok, čo je 20 kWh/m2 (2000 : 100 = 20). Žiadateľ vykoná zásah do jej obalovej konštrukcie a zároveň zrealizuje prístavbu k budove, čím dôjde k rozšíreniu podlahovej plochy. </w:t>
      </w:r>
    </w:p>
    <w:p w:rsidR="00B3365F" w:rsidRPr="00617889" w:rsidRDefault="00B3365F" w:rsidP="00D2777E">
      <w:pPr>
        <w:autoSpaceDE w:val="0"/>
        <w:autoSpaceDN w:val="0"/>
        <w:jc w:val="both"/>
        <w:rPr>
          <w:rFonts w:ascii="Times New Roman" w:hAnsi="Times New Roman" w:cs="Times New Roman"/>
          <w:i/>
          <w:iCs/>
          <w:color w:val="1F497D" w:themeColor="text2"/>
          <w:sz w:val="24"/>
          <w:szCs w:val="24"/>
        </w:rPr>
      </w:pPr>
      <w:r w:rsidRPr="00617889">
        <w:rPr>
          <w:rFonts w:ascii="Times New Roman" w:hAnsi="Times New Roman" w:cs="Times New Roman"/>
          <w:i/>
          <w:iCs/>
          <w:color w:val="1F497D" w:themeColor="text2"/>
          <w:sz w:val="24"/>
          <w:szCs w:val="24"/>
        </w:rPr>
        <w:t xml:space="preserve">Nový stav: </w:t>
      </w:r>
    </w:p>
    <w:p w:rsidR="00B3365F" w:rsidRPr="00617889" w:rsidRDefault="00B3365F" w:rsidP="00D2777E">
      <w:pPr>
        <w:autoSpaceDE w:val="0"/>
        <w:autoSpaceDN w:val="0"/>
        <w:jc w:val="both"/>
        <w:rPr>
          <w:rFonts w:ascii="Times New Roman" w:hAnsi="Times New Roman" w:cs="Times New Roman"/>
          <w:i/>
          <w:iCs/>
          <w:color w:val="1F497D" w:themeColor="text2"/>
          <w:sz w:val="24"/>
          <w:szCs w:val="24"/>
          <w:lang w:eastAsia="sk-SK"/>
        </w:rPr>
      </w:pPr>
      <w:r w:rsidRPr="00617889">
        <w:rPr>
          <w:rFonts w:ascii="Times New Roman" w:hAnsi="Times New Roman" w:cs="Times New Roman"/>
          <w:i/>
          <w:iCs/>
          <w:color w:val="1F497D" w:themeColor="text2"/>
          <w:sz w:val="24"/>
          <w:szCs w:val="24"/>
        </w:rPr>
        <w:t xml:space="preserve">Budova bude mať po zrealizovaní projektu novú podlahovú plochu napr. 150 m2 a ročnú spotrebu energií 2 500 kWh/rok, čo je 16,67 kWh/m2 (2 500 : 150 = 16,67) </w:t>
      </w:r>
    </w:p>
    <w:p w:rsidR="00B3365F" w:rsidRPr="00617889" w:rsidRDefault="00B3365F" w:rsidP="00D2777E">
      <w:pPr>
        <w:jc w:val="both"/>
        <w:rPr>
          <w:rFonts w:ascii="Times New Roman" w:hAnsi="Times New Roman" w:cs="Times New Roman"/>
          <w:i/>
          <w:iCs/>
          <w:color w:val="1F497D" w:themeColor="text2"/>
          <w:sz w:val="24"/>
          <w:szCs w:val="24"/>
        </w:rPr>
      </w:pPr>
      <w:r w:rsidRPr="00617889">
        <w:rPr>
          <w:rFonts w:ascii="Times New Roman" w:hAnsi="Times New Roman" w:cs="Times New Roman"/>
          <w:i/>
          <w:iCs/>
          <w:color w:val="1F497D" w:themeColor="text2"/>
          <w:sz w:val="24"/>
          <w:szCs w:val="24"/>
        </w:rPr>
        <w:t>Nakoľko je daný indikátor v mernej jednotke „kWh/rok“ a prístavbou budovy by v tomto prípade došlo k navýšeniu ročnej spotreby energie o 500 kWh/rok a nedošlo by k zníženiu, preto žiadateľ hodnotu nového stavu (16,67 kWh/m2) musí vynásobiť pôvodnou podlahovou plochou (100 m2):</w:t>
      </w:r>
    </w:p>
    <w:p w:rsidR="00B3365F" w:rsidRPr="00617889" w:rsidRDefault="00B3365F" w:rsidP="00D2777E">
      <w:pPr>
        <w:jc w:val="both"/>
        <w:rPr>
          <w:rFonts w:ascii="Times New Roman" w:hAnsi="Times New Roman" w:cs="Times New Roman"/>
          <w:i/>
          <w:iCs/>
          <w:color w:val="1F497D" w:themeColor="text2"/>
          <w:sz w:val="24"/>
          <w:szCs w:val="24"/>
        </w:rPr>
      </w:pPr>
      <w:r w:rsidRPr="00617889">
        <w:rPr>
          <w:rFonts w:ascii="Times New Roman" w:hAnsi="Times New Roman" w:cs="Times New Roman"/>
          <w:i/>
          <w:iCs/>
          <w:color w:val="1F497D" w:themeColor="text2"/>
          <w:sz w:val="24"/>
          <w:szCs w:val="24"/>
        </w:rPr>
        <w:t>16,67 x 100 = 1 667 kWh/rok – zníženie oproti pôvodnej hodnote (2 000 kWh/rok), čiže žiadateľ uvedie cieľovú hodnotu predmetného merateľného ukazovateľa 333 kWh/rok ( 2 000 – 1 667 = 333), čím došlo v konečnom dôsledku k zníženiu spotreby energie o 16,65%.</w:t>
      </w:r>
    </w:p>
    <w:p w:rsidR="00B3365F" w:rsidRPr="00617889" w:rsidRDefault="00B3365F" w:rsidP="00D2777E">
      <w:pPr>
        <w:ind w:left="284"/>
        <w:jc w:val="both"/>
        <w:rPr>
          <w:rFonts w:ascii="Times New Roman" w:hAnsi="Times New Roman" w:cs="Times New Roman"/>
          <w:color w:val="1F497D"/>
          <w:sz w:val="24"/>
          <w:szCs w:val="24"/>
        </w:rPr>
      </w:pPr>
    </w:p>
    <w:p w:rsidR="00B3365F" w:rsidRPr="00617889" w:rsidRDefault="00B3365F" w:rsidP="00D2777E">
      <w:pPr>
        <w:pStyle w:val="Odsekzoznamu"/>
        <w:ind w:left="284" w:hanging="284"/>
        <w:jc w:val="both"/>
        <w:rPr>
          <w:rFonts w:ascii="Times New Roman" w:hAnsi="Times New Roman" w:cs="Times New Roman"/>
          <w:sz w:val="24"/>
          <w:szCs w:val="24"/>
        </w:rPr>
      </w:pPr>
      <w:r w:rsidRPr="00617889">
        <w:rPr>
          <w:rFonts w:ascii="Times New Roman" w:hAnsi="Times New Roman" w:cs="Times New Roman"/>
          <w:sz w:val="24"/>
          <w:szCs w:val="24"/>
        </w:rPr>
        <w:t>b)   Je potrebné aktualizovať tepelnotechnický posudok podľa aktuálnych právnych predpisov?</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u w:val="single"/>
        </w:rPr>
        <w:t>Posudzovanie nadstavby</w:t>
      </w:r>
      <w:r w:rsidRPr="00617889">
        <w:rPr>
          <w:rFonts w:ascii="Times New Roman" w:hAnsi="Times New Roman" w:cs="Times New Roman"/>
          <w:color w:val="1F497D" w:themeColor="text2"/>
          <w:sz w:val="24"/>
          <w:szCs w:val="24"/>
        </w:rPr>
        <w:t xml:space="preserve"> k už existujúcej budove, aj </w:t>
      </w:r>
      <w:r w:rsidRPr="00617889">
        <w:rPr>
          <w:rFonts w:ascii="Times New Roman" w:hAnsi="Times New Roman" w:cs="Times New Roman"/>
          <w:color w:val="1F497D" w:themeColor="text2"/>
          <w:sz w:val="24"/>
          <w:szCs w:val="24"/>
          <w:u w:val="single"/>
        </w:rPr>
        <w:t>z hľadiska energetickej efektívnosti vykonáva príslušný stavebný úrad</w:t>
      </w:r>
      <w:r w:rsidRPr="00617889">
        <w:rPr>
          <w:rFonts w:ascii="Times New Roman" w:hAnsi="Times New Roman" w:cs="Times New Roman"/>
          <w:color w:val="1F497D" w:themeColor="text2"/>
          <w:sz w:val="24"/>
          <w:szCs w:val="24"/>
        </w:rPr>
        <w:t xml:space="preserve"> </w:t>
      </w:r>
      <w:r w:rsidRPr="00617889">
        <w:rPr>
          <w:rFonts w:ascii="Times New Roman" w:hAnsi="Times New Roman" w:cs="Times New Roman"/>
          <w:color w:val="1F497D" w:themeColor="text2"/>
          <w:sz w:val="24"/>
          <w:szCs w:val="24"/>
          <w:u w:val="single"/>
        </w:rPr>
        <w:t>na základe konkrétnej projektovej dokumentácie</w:t>
      </w:r>
      <w:r w:rsidRPr="00617889">
        <w:rPr>
          <w:rFonts w:ascii="Times New Roman" w:hAnsi="Times New Roman" w:cs="Times New Roman"/>
          <w:color w:val="1F497D" w:themeColor="text2"/>
          <w:sz w:val="24"/>
          <w:szCs w:val="24"/>
        </w:rPr>
        <w:t xml:space="preserve">, ktorá slúži ako nevyhnutný podkladový dokument k žiadosti na vydávanie rozhodnutia o povolení stavby resp. ohláseniu stavby. </w:t>
      </w:r>
      <w:r w:rsidRPr="00617889">
        <w:rPr>
          <w:rFonts w:ascii="Times New Roman" w:hAnsi="Times New Roman" w:cs="Times New Roman"/>
          <w:color w:val="1F497D" w:themeColor="text2"/>
          <w:sz w:val="24"/>
          <w:szCs w:val="24"/>
          <w:u w:val="single"/>
        </w:rPr>
        <w:t>Projektant</w:t>
      </w:r>
      <w:r w:rsidRPr="00617889">
        <w:rPr>
          <w:rFonts w:ascii="Times New Roman" w:hAnsi="Times New Roman" w:cs="Times New Roman"/>
          <w:color w:val="1F497D" w:themeColor="text2"/>
          <w:sz w:val="24"/>
          <w:szCs w:val="24"/>
        </w:rPr>
        <w:t xml:space="preserve"> stavebného objektu </w:t>
      </w:r>
      <w:r w:rsidRPr="00617889">
        <w:rPr>
          <w:rFonts w:ascii="Times New Roman" w:hAnsi="Times New Roman" w:cs="Times New Roman"/>
          <w:color w:val="1F497D" w:themeColor="text2"/>
          <w:sz w:val="24"/>
          <w:szCs w:val="24"/>
          <w:u w:val="single"/>
        </w:rPr>
        <w:t>je zároveň povinný splnenie minimálnych požiadaviek na energetickú hospodárnosť budovy</w:t>
      </w:r>
      <w:r w:rsidRPr="00617889">
        <w:rPr>
          <w:rFonts w:ascii="Times New Roman" w:hAnsi="Times New Roman" w:cs="Times New Roman"/>
          <w:color w:val="1F497D" w:themeColor="text2"/>
          <w:sz w:val="24"/>
          <w:szCs w:val="24"/>
        </w:rPr>
        <w:t xml:space="preserve"> podľa odseku 1 §4 zahrnúť do projektovej dokumentácie na stavebné povolenie alebo na povolenie zmeny stavby </w:t>
      </w:r>
      <w:r w:rsidRPr="00617889">
        <w:rPr>
          <w:rFonts w:ascii="Times New Roman" w:hAnsi="Times New Roman" w:cs="Times New Roman"/>
          <w:color w:val="1F497D" w:themeColor="text2"/>
          <w:sz w:val="24"/>
          <w:szCs w:val="24"/>
          <w:u w:val="single"/>
        </w:rPr>
        <w:t>a výsledok energetického hodnotenia</w:t>
      </w:r>
      <w:r w:rsidRPr="00617889">
        <w:rPr>
          <w:rFonts w:ascii="Times New Roman" w:hAnsi="Times New Roman" w:cs="Times New Roman"/>
          <w:color w:val="1F497D" w:themeColor="text2"/>
          <w:sz w:val="24"/>
          <w:szCs w:val="24"/>
        </w:rPr>
        <w:t xml:space="preserve"> podľa </w:t>
      </w:r>
      <w:hyperlink r:id="rId15" w:anchor="paragraf-4a.odsek-2" w:tooltip="Odkaz na predpis alebo ustanovenie" w:history="1">
        <w:r w:rsidRPr="00617889">
          <w:rPr>
            <w:rStyle w:val="Hypertextovprepojenie"/>
            <w:rFonts w:ascii="Times New Roman" w:hAnsi="Times New Roman" w:cs="Times New Roman"/>
            <w:color w:val="1F497D" w:themeColor="text2"/>
            <w:sz w:val="24"/>
            <w:szCs w:val="24"/>
            <w:u w:val="none"/>
          </w:rPr>
          <w:t>§ 4a ods. 2</w:t>
        </w:r>
      </w:hyperlink>
      <w:r w:rsidRPr="00617889">
        <w:rPr>
          <w:rFonts w:ascii="Times New Roman" w:hAnsi="Times New Roman" w:cs="Times New Roman"/>
          <w:color w:val="1F497D" w:themeColor="text2"/>
          <w:sz w:val="24"/>
          <w:szCs w:val="24"/>
        </w:rPr>
        <w:t xml:space="preserve"> zákona č. 555/2005 o energetickej hospodárnosti budov a o zmene a doplnení niektorých zákonov </w:t>
      </w:r>
      <w:r w:rsidRPr="00617889">
        <w:rPr>
          <w:rFonts w:ascii="Times New Roman" w:hAnsi="Times New Roman" w:cs="Times New Roman"/>
          <w:color w:val="1F497D" w:themeColor="text2"/>
          <w:sz w:val="24"/>
          <w:szCs w:val="24"/>
          <w:u w:val="single"/>
        </w:rPr>
        <w:t>uviesť v technickej správe projektovej dokumentácie</w:t>
      </w:r>
      <w:r w:rsidRPr="00617889">
        <w:rPr>
          <w:rFonts w:ascii="Times New Roman" w:hAnsi="Times New Roman" w:cs="Times New Roman"/>
          <w:color w:val="1F497D" w:themeColor="text2"/>
          <w:sz w:val="24"/>
          <w:szCs w:val="24"/>
        </w:rPr>
        <w:t>.</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V prípade </w:t>
      </w:r>
      <w:r w:rsidRPr="00617889">
        <w:rPr>
          <w:rFonts w:ascii="Times New Roman" w:hAnsi="Times New Roman" w:cs="Times New Roman"/>
          <w:color w:val="1F497D" w:themeColor="text2"/>
          <w:sz w:val="24"/>
          <w:szCs w:val="24"/>
          <w:u w:val="single"/>
        </w:rPr>
        <w:t>ak žiadateľ zaradí do rozpočtu oprávnených výdavkov projektu aj náklady súvisiace s energetickou hospodárnosťou budovy</w:t>
      </w:r>
      <w:r w:rsidRPr="00617889">
        <w:rPr>
          <w:rFonts w:ascii="Times New Roman" w:hAnsi="Times New Roman" w:cs="Times New Roman"/>
          <w:color w:val="1F497D" w:themeColor="text2"/>
          <w:sz w:val="24"/>
          <w:szCs w:val="24"/>
        </w:rPr>
        <w:t xml:space="preserve"> (napr. náklady na tepelnú izoláciu) </w:t>
      </w:r>
      <w:r w:rsidRPr="00617889">
        <w:rPr>
          <w:rFonts w:ascii="Times New Roman" w:hAnsi="Times New Roman" w:cs="Times New Roman"/>
          <w:color w:val="1F497D" w:themeColor="text2"/>
          <w:sz w:val="24"/>
          <w:szCs w:val="24"/>
          <w:u w:val="single"/>
        </w:rPr>
        <w:t>je povinný zároveň uviesť merateľné ukazovatele P0700</w:t>
      </w:r>
      <w:r w:rsidRPr="00617889">
        <w:rPr>
          <w:rFonts w:ascii="Times New Roman" w:hAnsi="Times New Roman" w:cs="Times New Roman"/>
          <w:color w:val="1F497D" w:themeColor="text2"/>
          <w:sz w:val="24"/>
          <w:szCs w:val="24"/>
        </w:rPr>
        <w:t xml:space="preserve"> (Zníženie ročnej spotreby primárnej spotreby) </w:t>
      </w:r>
      <w:r w:rsidRPr="00617889">
        <w:rPr>
          <w:rFonts w:ascii="Times New Roman" w:hAnsi="Times New Roman" w:cs="Times New Roman"/>
          <w:color w:val="1F497D" w:themeColor="text2"/>
          <w:sz w:val="24"/>
          <w:szCs w:val="24"/>
          <w:u w:val="single"/>
        </w:rPr>
        <w:t>a P0103</w:t>
      </w:r>
      <w:r w:rsidRPr="00617889">
        <w:rPr>
          <w:rFonts w:ascii="Times New Roman" w:hAnsi="Times New Roman" w:cs="Times New Roman"/>
          <w:color w:val="1F497D" w:themeColor="text2"/>
          <w:sz w:val="24"/>
          <w:szCs w:val="24"/>
        </w:rPr>
        <w:t xml:space="preserve"> (Odhadované ročné zníženie emisii skleníkových plynov). </w:t>
      </w:r>
      <w:r w:rsidRPr="00617889">
        <w:rPr>
          <w:rFonts w:ascii="Times New Roman" w:hAnsi="Times New Roman" w:cs="Times New Roman"/>
          <w:color w:val="1F497D" w:themeColor="text2"/>
          <w:sz w:val="24"/>
          <w:szCs w:val="24"/>
          <w:u w:val="single"/>
        </w:rPr>
        <w:t>Výpočet energetických úspor má byť v takýchto prípadoch povinnou prílohou spolu s projektovou dokumentáciou projektu</w:t>
      </w:r>
      <w:r w:rsidRPr="00617889">
        <w:rPr>
          <w:rFonts w:ascii="Times New Roman" w:hAnsi="Times New Roman" w:cs="Times New Roman"/>
          <w:color w:val="1F497D" w:themeColor="text2"/>
          <w:sz w:val="24"/>
          <w:szCs w:val="24"/>
        </w:rPr>
        <w:t xml:space="preserve"> a ktorý slúži </w:t>
      </w:r>
      <w:r w:rsidRPr="00617889">
        <w:rPr>
          <w:rFonts w:ascii="Times New Roman" w:hAnsi="Times New Roman" w:cs="Times New Roman"/>
          <w:color w:val="1F497D" w:themeColor="text2"/>
          <w:sz w:val="24"/>
          <w:szCs w:val="24"/>
          <w:u w:val="single"/>
        </w:rPr>
        <w:t>ako podklad na preukázanie skutočných údajov k merateľným ukazovateľom</w:t>
      </w:r>
      <w:r w:rsidRPr="00617889">
        <w:rPr>
          <w:rFonts w:ascii="Times New Roman" w:hAnsi="Times New Roman" w:cs="Times New Roman"/>
          <w:color w:val="1F497D" w:themeColor="text2"/>
          <w:sz w:val="24"/>
          <w:szCs w:val="24"/>
        </w:rPr>
        <w:t xml:space="preserve">. </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(Ďalej upozorňujeme, že , že podľa Podmienky č. 26 (súlad žiadosti o NFP s PZ!) v časti 2.9 Príručky pre žiadateľa, </w:t>
      </w:r>
      <w:r w:rsidRPr="00617889">
        <w:rPr>
          <w:rFonts w:ascii="Times New Roman" w:hAnsi="Times New Roman" w:cs="Times New Roman"/>
          <w:color w:val="1F497D" w:themeColor="text2"/>
          <w:sz w:val="24"/>
          <w:szCs w:val="24"/>
          <w:u w:val="single"/>
        </w:rPr>
        <w:t>žiadateľ nesmie v predloženej žiadosti o NFP v porovnaní s príslušným PZ zmeniť rozsah nasledovných údajov</w:t>
      </w:r>
      <w:r w:rsidRPr="00617889">
        <w:rPr>
          <w:rFonts w:ascii="Times New Roman" w:hAnsi="Times New Roman" w:cs="Times New Roman"/>
          <w:color w:val="1F497D" w:themeColor="text2"/>
          <w:sz w:val="24"/>
          <w:szCs w:val="24"/>
        </w:rPr>
        <w:t>, a to kumulatívne: hodnoty merateľných ukazovateľov žiadosti o NFP znížiť o viac ako 10%, výška oprávnených výdavkov projektu v žiadosti o NFP zvýšiť o viac ako 15%, zmeny hlavných aktivít, ktorými by došlo k zmene povahy projektu vzhľadom na výsledky podpory IROP v rámci špecifického cieľa danej investičnej priority.)</w:t>
      </w:r>
    </w:p>
    <w:p w:rsidR="00D63FD8" w:rsidRPr="00617889" w:rsidRDefault="00D63FD8" w:rsidP="00D2777E">
      <w:pPr>
        <w:jc w:val="both"/>
        <w:rPr>
          <w:rFonts w:ascii="Times New Roman" w:eastAsia="Times New Roman" w:hAnsi="Times New Roman" w:cs="Times New Roman"/>
          <w:sz w:val="24"/>
          <w:szCs w:val="24"/>
        </w:rPr>
      </w:pPr>
    </w:p>
    <w:p w:rsidR="00311BB8" w:rsidRPr="00617889" w:rsidRDefault="00311BB8" w:rsidP="00D2777E">
      <w:pPr>
        <w:jc w:val="both"/>
        <w:rPr>
          <w:rFonts w:ascii="Times New Roman" w:eastAsia="Times New Roman" w:hAnsi="Times New Roman" w:cs="Times New Roman"/>
          <w:sz w:val="24"/>
          <w:szCs w:val="24"/>
        </w:rPr>
      </w:pPr>
    </w:p>
    <w:p w:rsidR="00311BB8" w:rsidRPr="00617889" w:rsidRDefault="00311BB8" w:rsidP="00D2777E">
      <w:pPr>
        <w:jc w:val="both"/>
        <w:rPr>
          <w:rFonts w:ascii="Times New Roman" w:eastAsia="Times New Roman" w:hAnsi="Times New Roman" w:cs="Times New Roman"/>
          <w:sz w:val="24"/>
          <w:szCs w:val="24"/>
        </w:rPr>
      </w:pPr>
    </w:p>
    <w:p w:rsidR="00492601" w:rsidRPr="00617889" w:rsidRDefault="009A4C7B" w:rsidP="00D2777E">
      <w:pPr>
        <w:jc w:val="both"/>
        <w:rPr>
          <w:rFonts w:ascii="Times New Roman" w:hAnsi="Times New Roman"/>
          <w:sz w:val="24"/>
          <w:szCs w:val="24"/>
        </w:rPr>
      </w:pPr>
      <w:r w:rsidRPr="00617889">
        <w:rPr>
          <w:rFonts w:ascii="Times New Roman" w:hAnsi="Times New Roman"/>
          <w:sz w:val="24"/>
          <w:szCs w:val="24"/>
        </w:rPr>
        <w:t>Otázka č. 8</w:t>
      </w:r>
      <w:r w:rsidR="00492601" w:rsidRPr="00617889">
        <w:rPr>
          <w:rFonts w:ascii="Times New Roman" w:hAnsi="Times New Roman"/>
          <w:sz w:val="24"/>
          <w:szCs w:val="24"/>
        </w:rPr>
        <w:t>:</w:t>
      </w:r>
    </w:p>
    <w:p w:rsidR="00492601" w:rsidRPr="00617889" w:rsidRDefault="00492601" w:rsidP="00D2777E">
      <w:pPr>
        <w:jc w:val="both"/>
        <w:rPr>
          <w:rFonts w:ascii="Times New Roman" w:hAnsi="Times New Roman"/>
          <w:bCs/>
          <w:color w:val="000000"/>
          <w:sz w:val="24"/>
          <w:szCs w:val="24"/>
        </w:rPr>
      </w:pPr>
      <w:r w:rsidRPr="00617889">
        <w:rPr>
          <w:rFonts w:ascii="Times New Roman" w:hAnsi="Times New Roman"/>
          <w:bCs/>
          <w:color w:val="000000"/>
          <w:sz w:val="24"/>
          <w:szCs w:val="24"/>
        </w:rPr>
        <w:t>Žiadateľ neukončil fyzickú realizáciu všetkých oprávnených hlavných aktivít projektu pred predložením PZ a ŽoNFP (str. 10 výzvy). Znamená to, že ak PD je jednou z hlavných aktivít projektu a projekt má napr. 3 aktivity, nesmú byť ukončené všetky aktivity resp. minimálne 1 aktivita? Zároveň začiatok realizácie jednej z Hlavných aktivít projektu (v tomto prípade PD) sa uvádza odo dňa vyhlásenia výzvy na verejného obstarávateľa k PD alebo od podpísania zmluvy s víťazným uchádzačom?</w:t>
      </w:r>
    </w:p>
    <w:p w:rsidR="00492601" w:rsidRPr="00617889" w:rsidRDefault="00492601" w:rsidP="00D2777E">
      <w:pPr>
        <w:jc w:val="both"/>
        <w:rPr>
          <w:rFonts w:ascii="Times New Roman" w:hAnsi="Times New Roman"/>
          <w:bCs/>
          <w:color w:val="1F497D" w:themeColor="text2"/>
          <w:sz w:val="24"/>
          <w:szCs w:val="24"/>
          <w:u w:val="single"/>
        </w:rPr>
      </w:pPr>
      <w:r w:rsidRPr="00617889">
        <w:rPr>
          <w:rFonts w:ascii="Times New Roman" w:hAnsi="Times New Roman"/>
          <w:bCs/>
          <w:color w:val="1F497D" w:themeColor="text2"/>
          <w:sz w:val="24"/>
          <w:szCs w:val="24"/>
        </w:rPr>
        <w:t>Odpoveď:</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Realizáciou hlavných aktivít projektu sa v zmysle systému riadenia EŠIF rozumie obdobie tzv. fyzickej realizácie projektu, t.j. obdobie, v rámci ktorého prijímateľ realizuje jednotlivé hlavné aktivity projektu od začatia realizácie hlavných aktivít projektu do ukončenia realizácie hlavných aktivít projektu. Realizácia hlavných aktivít projektu sa považuje za ukončenú v kalendárny deň, kedy prijímateľ kumulatívne splní podmienky uvedené v zmluve o poskytnutí NFP. Obstaranie projektovej dokumentácie pred predložením PZ a ŽoNFP nie je v tomto zmysle porušením podmienky uvedenej vo výzve. Začiatok realizácie aktivity projektu sa uvádza dátum podpisu zmluvy s dodávateľom.</w:t>
      </w:r>
    </w:p>
    <w:p w:rsidR="00492601" w:rsidRPr="00617889" w:rsidRDefault="00492601" w:rsidP="00D2777E">
      <w:pPr>
        <w:shd w:val="clear" w:color="auto" w:fill="FFFFFF"/>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Pri dodržaní podmienok časovej oprávnenosti výdavkov projektu uvedených v prílohe č. 2a Príručky pre žiadateľa - Pravidlá oprávnenosti výdavkov pre IROP, v časti 2.3, kde sa uvádza: „Výdavok musí skutočne vzniknúť a byť uhradený prijímateľom medzi 1. januárom 2014 a 31. decembrom 2023. Podpora z EŠIF sa neudelí na projekty, ktoré boli fyzicky ukončené alebo sa plne realizovali ešte pred predložením ŽoNFP bez ohľadu na to, či prijímateľ uhradil všetky súvisiace platby.“</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Áno, z uvedeného vyplýva, že ak si žiadateľ vybral 3 aktivity, nesmie ukončiť fyzickú realizáciu všetkých aktivít, čiže môže mať ukončené 2 aktivity s tým, že 1 aktivita stále nebude ukončená.</w:t>
      </w:r>
    </w:p>
    <w:p w:rsidR="00492601" w:rsidRPr="00617889" w:rsidRDefault="00492601"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 xml:space="preserve">Zároveň začiatok realizácie jednej z Hlavných aktivít projektu (v tomto prípade PD) sa uvádza ako začiatok, už konkrétna realizácia PD. </w:t>
      </w:r>
    </w:p>
    <w:p w:rsidR="00751702" w:rsidRPr="00617889" w:rsidRDefault="00751702" w:rsidP="00D2777E">
      <w:pPr>
        <w:jc w:val="both"/>
        <w:rPr>
          <w:rFonts w:ascii="Times New Roman" w:hAnsi="Times New Roman"/>
          <w:color w:val="002060"/>
          <w:sz w:val="24"/>
          <w:szCs w:val="24"/>
        </w:rPr>
      </w:pPr>
    </w:p>
    <w:p w:rsidR="00751702" w:rsidRPr="00617889" w:rsidRDefault="009A4C7B" w:rsidP="00D2777E">
      <w:pPr>
        <w:jc w:val="both"/>
        <w:rPr>
          <w:rFonts w:ascii="Times New Roman" w:hAnsi="Times New Roman"/>
          <w:bCs/>
          <w:sz w:val="24"/>
          <w:szCs w:val="24"/>
        </w:rPr>
      </w:pPr>
      <w:r w:rsidRPr="00617889">
        <w:rPr>
          <w:rFonts w:ascii="Times New Roman" w:hAnsi="Times New Roman"/>
          <w:bCs/>
          <w:sz w:val="24"/>
          <w:szCs w:val="24"/>
        </w:rPr>
        <w:t xml:space="preserve">Otázka č. </w:t>
      </w:r>
      <w:r w:rsidR="00D63FD8" w:rsidRPr="00617889">
        <w:rPr>
          <w:rFonts w:ascii="Times New Roman" w:hAnsi="Times New Roman"/>
          <w:bCs/>
          <w:sz w:val="24"/>
          <w:szCs w:val="24"/>
        </w:rPr>
        <w:t>9</w:t>
      </w:r>
      <w:r w:rsidR="00751702" w:rsidRPr="00617889">
        <w:rPr>
          <w:rFonts w:ascii="Times New Roman" w:hAnsi="Times New Roman"/>
          <w:bCs/>
          <w:sz w:val="24"/>
          <w:szCs w:val="24"/>
        </w:rPr>
        <w:t>:</w:t>
      </w:r>
    </w:p>
    <w:p w:rsidR="00751702" w:rsidRPr="00617889" w:rsidRDefault="00751702" w:rsidP="00D2777E">
      <w:pPr>
        <w:jc w:val="both"/>
        <w:rPr>
          <w:rFonts w:ascii="Times New Roman" w:hAnsi="Times New Roman"/>
          <w:bCs/>
          <w:sz w:val="24"/>
          <w:szCs w:val="24"/>
        </w:rPr>
      </w:pPr>
      <w:r w:rsidRPr="00617889">
        <w:rPr>
          <w:rFonts w:ascii="Times New Roman" w:hAnsi="Times New Roman"/>
          <w:bCs/>
          <w:sz w:val="24"/>
          <w:szCs w:val="24"/>
        </w:rPr>
        <w:t>V rozpočte PZ sú uvedené formuláre rozpočtu pre projekt negenerujúce príjem a projekty generujúce príjem. Ako má žiadateľ posúdiť, či jeho projekt je projektom generujúcim príjem alebo negenerujúcim príjem, keď v každej MŠ sa za umiestnenie dieťaťa platia rôzne poplatky, ktoré môžu byť chápané ako príjem.  V prípade obce/mesta tieto poplatky zvyčajne nepokrývajú potreby prevádzky a obec/mesto dotuje prevádzku z vlastného rozpočtu, avšak poplatky za pobyt v zariadení sa vyberajú vždy minimálne za stravu a pod. V prípade súkromných subjektov sú poplatky rádovo vyššie a musia pokrývať náklady na prevádzku. Ako teda rozlíšiť, ktorý projekt je generujúci príjem a ktorý nie?</w:t>
      </w:r>
    </w:p>
    <w:p w:rsidR="00751702" w:rsidRPr="00617889" w:rsidRDefault="00751702"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Odpoveď:</w:t>
      </w:r>
    </w:p>
    <w:p w:rsidR="00EC0AD8" w:rsidRPr="00617889" w:rsidRDefault="00EC0AD8" w:rsidP="00D2777E">
      <w:pPr>
        <w:pStyle w:val="Default"/>
        <w:jc w:val="both"/>
        <w:rPr>
          <w:rFonts w:ascii="Times New Roman" w:hAnsi="Times New Roman" w:cs="Times New Roman"/>
          <w:color w:val="1F497D" w:themeColor="text2"/>
          <w:lang w:eastAsia="en-US"/>
        </w:rPr>
      </w:pPr>
      <w:r w:rsidRPr="00617889">
        <w:rPr>
          <w:rFonts w:ascii="Times New Roman" w:hAnsi="Times New Roman" w:cs="Times New Roman"/>
          <w:color w:val="1F497D" w:themeColor="text2"/>
          <w:lang w:eastAsia="en-US"/>
        </w:rPr>
        <w:t>V prípade projektov, ktoré vytvárajú príjem či už počas realizácie projektu, alebo po jeho ukončení, je potrebné celkové oprávnené výdavky projektu znížiť o čisté príjmy</w:t>
      </w:r>
      <w:r w:rsidR="00F86CE1" w:rsidRPr="00617889">
        <w:rPr>
          <w:rFonts w:ascii="Times New Roman" w:hAnsi="Times New Roman" w:cs="Times New Roman"/>
          <w:color w:val="1F497D" w:themeColor="text2"/>
          <w:lang w:eastAsia="en-US"/>
        </w:rPr>
        <w:t>, pričom čistými príjmami sa rozumejú príjmy projektu po odpočítaní všetkých prevádzkových výdavkov a výdavkov na náhradu zariadenia s krátkou životnosťou, ktoré vzniknú v priebehu príslušného obdobia. Podrobnosti sú uvedené v kapitole 2.6 dokumentu „Pravidlá oprávnenosti výdavkov pre IROP prioritné osi 1, 2, 4, 6“ (Príloha č. 2a Príručky pre žiadateľa).</w:t>
      </w:r>
    </w:p>
    <w:p w:rsidR="00751702" w:rsidRPr="00617889" w:rsidRDefault="00751702" w:rsidP="00D2777E">
      <w:pPr>
        <w:jc w:val="both"/>
        <w:rPr>
          <w:rFonts w:ascii="Times New Roman" w:hAnsi="Times New Roman"/>
          <w:color w:val="1F497D" w:themeColor="text2"/>
          <w:sz w:val="24"/>
          <w:szCs w:val="24"/>
        </w:rPr>
      </w:pPr>
    </w:p>
    <w:p w:rsidR="00311BB8" w:rsidRPr="00617889" w:rsidRDefault="00311BB8" w:rsidP="00D2777E">
      <w:pPr>
        <w:jc w:val="both"/>
        <w:rPr>
          <w:rFonts w:ascii="Times New Roman" w:hAnsi="Times New Roman"/>
          <w:color w:val="1F497D" w:themeColor="text2"/>
          <w:sz w:val="24"/>
          <w:szCs w:val="24"/>
        </w:rPr>
      </w:pPr>
    </w:p>
    <w:p w:rsidR="00311BB8" w:rsidRPr="00617889" w:rsidRDefault="00311BB8" w:rsidP="00D2777E">
      <w:pPr>
        <w:jc w:val="both"/>
        <w:rPr>
          <w:rFonts w:ascii="Times New Roman" w:hAnsi="Times New Roman"/>
          <w:color w:val="1F497D" w:themeColor="text2"/>
          <w:sz w:val="24"/>
          <w:szCs w:val="24"/>
        </w:rPr>
      </w:pPr>
    </w:p>
    <w:p w:rsidR="00751702" w:rsidRPr="00617889" w:rsidRDefault="00751702" w:rsidP="00D2777E">
      <w:pPr>
        <w:jc w:val="both"/>
        <w:rPr>
          <w:rFonts w:ascii="Times New Roman" w:hAnsi="Times New Roman"/>
          <w:sz w:val="24"/>
          <w:szCs w:val="24"/>
        </w:rPr>
      </w:pPr>
      <w:r w:rsidRPr="00617889">
        <w:rPr>
          <w:rFonts w:ascii="Times New Roman" w:hAnsi="Times New Roman"/>
          <w:sz w:val="24"/>
          <w:szCs w:val="24"/>
        </w:rPr>
        <w:t xml:space="preserve">Otázka č. </w:t>
      </w:r>
      <w:r w:rsidR="009A4C7B" w:rsidRPr="00617889">
        <w:rPr>
          <w:rFonts w:ascii="Times New Roman" w:hAnsi="Times New Roman"/>
          <w:sz w:val="24"/>
          <w:szCs w:val="24"/>
        </w:rPr>
        <w:t>1</w:t>
      </w:r>
      <w:r w:rsidR="00D63FD8" w:rsidRPr="00617889">
        <w:rPr>
          <w:rFonts w:ascii="Times New Roman" w:hAnsi="Times New Roman"/>
          <w:sz w:val="24"/>
          <w:szCs w:val="24"/>
        </w:rPr>
        <w:t>0</w:t>
      </w:r>
      <w:r w:rsidRPr="00617889">
        <w:rPr>
          <w:rFonts w:ascii="Times New Roman" w:hAnsi="Times New Roman"/>
          <w:sz w:val="24"/>
          <w:szCs w:val="24"/>
        </w:rPr>
        <w:t>:</w:t>
      </w:r>
    </w:p>
    <w:p w:rsidR="00751702" w:rsidRPr="00617889" w:rsidRDefault="00751702"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V rámci danej výzvy plánujeme zrealizovať prístavbu MŠ k existujúcej ZŠ, avšak tieto budú spojené len chodbou, teda novovybudovaná prístavba bude mať povahu zvlášť budovy, i keď bude mať popisné číslo existujúcej Základnej školy. V rámci merateľných ukazovateľov  je ukazovateľ P0613 Podlahová plocha nových verejných budov a P0614 Podlahová plocha renovovaných verejných budov. Keďže ide o prístavbu k existujúcej ZŠ, s číslom popisným ZŠ, máme teda považovať napriek tomu, že ide o prístavbu s povahou novej budovy zadať ako správny ukazovateľ: P0614 Podlahová plocha renovovaných verejných budov?</w:t>
      </w:r>
    </w:p>
    <w:p w:rsidR="00751702" w:rsidRPr="00617889" w:rsidRDefault="00751702"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751702" w:rsidRPr="00617889" w:rsidRDefault="00751702"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Nakoľko predmetom projektu je prístavba existujúcej budovy, jedná sa o merateľný ukazovateľ P0614 Podlahová plocha renovovaných verejných budov, kam zadáte plochu plánovanej pristavenej časti.  V prípade, ak by predmetom projektu boli i stavebné úpravy existujúcej budovy, bol by merateľný ukazovateľ súčtom podlahovej plochy pristavenej časti a existujúcej budovy. Vychádzame pritom z prílohy č. 4 výzvy - Zoznam merateľných ukazovateľov, kde je pri každom merateľnom ukazovateli uvedená definícia/metóda výpočtu, P0614 - Podlahová plocha renovovaných verejných budov: m2 obnovených budov - renovovaných - prístavba, nadstavba, dostavba.</w:t>
      </w:r>
    </w:p>
    <w:p w:rsidR="00751702" w:rsidRPr="00617889" w:rsidRDefault="00751702" w:rsidP="00D2777E">
      <w:pPr>
        <w:jc w:val="both"/>
        <w:rPr>
          <w:rFonts w:ascii="Times New Roman" w:hAnsi="Times New Roman"/>
          <w:sz w:val="24"/>
          <w:szCs w:val="24"/>
        </w:rPr>
      </w:pPr>
    </w:p>
    <w:p w:rsidR="00751702" w:rsidRPr="00617889" w:rsidRDefault="00751702"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 xml:space="preserve">Otázka č. </w:t>
      </w:r>
      <w:r w:rsidR="009A4C7B" w:rsidRPr="00617889">
        <w:rPr>
          <w:rFonts w:ascii="Times New Roman" w:hAnsi="Times New Roman" w:cs="Times New Roman"/>
          <w:sz w:val="24"/>
          <w:szCs w:val="24"/>
        </w:rPr>
        <w:t>1</w:t>
      </w:r>
      <w:r w:rsidR="00D63FD8" w:rsidRPr="00617889">
        <w:rPr>
          <w:rFonts w:ascii="Times New Roman" w:hAnsi="Times New Roman" w:cs="Times New Roman"/>
          <w:sz w:val="24"/>
          <w:szCs w:val="24"/>
        </w:rPr>
        <w:t>1</w:t>
      </w:r>
      <w:r w:rsidRPr="00617889">
        <w:rPr>
          <w:rFonts w:ascii="Times New Roman" w:hAnsi="Times New Roman" w:cs="Times New Roman"/>
          <w:sz w:val="24"/>
          <w:szCs w:val="24"/>
        </w:rPr>
        <w:t>:</w:t>
      </w:r>
    </w:p>
    <w:p w:rsidR="00751702" w:rsidRPr="00617889" w:rsidRDefault="00751702" w:rsidP="00D2777E">
      <w:pPr>
        <w:pStyle w:val="Obyajntext"/>
        <w:jc w:val="both"/>
        <w:rPr>
          <w:rFonts w:ascii="Times New Roman" w:hAnsi="Times New Roman" w:cs="Times New Roman"/>
          <w:sz w:val="24"/>
          <w:szCs w:val="24"/>
        </w:rPr>
      </w:pPr>
      <w:r w:rsidRPr="00617889">
        <w:rPr>
          <w:rFonts w:ascii="Times New Roman" w:hAnsi="Times New Roman" w:cs="Times New Roman"/>
          <w:sz w:val="24"/>
          <w:szCs w:val="24"/>
        </w:rPr>
        <w:t xml:space="preserve">Chceme sa informovať ohľadne definície merateľného ukazovateľa P0614 podlahová plocha renovovaných budov - v prípade prístavby sa počíta aj s plochou pôvodnej budovy, v ktorej sa neplánujú realizovať žiadne aktivity, alebo iba plocha prístavby? </w:t>
      </w:r>
    </w:p>
    <w:p w:rsidR="00751702" w:rsidRPr="00617889" w:rsidRDefault="00751702" w:rsidP="00D2777E">
      <w:pPr>
        <w:pStyle w:val="Obyajntext"/>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751702" w:rsidRPr="00617889" w:rsidRDefault="00751702" w:rsidP="00D2777E">
      <w:pPr>
        <w:pStyle w:val="Obyajntext"/>
        <w:jc w:val="both"/>
        <w:rPr>
          <w:rFonts w:ascii="Times New Roman" w:hAnsi="Times New Roman" w:cs="Times New Roman"/>
          <w:color w:val="0070C0"/>
          <w:sz w:val="24"/>
          <w:szCs w:val="24"/>
        </w:rPr>
      </w:pPr>
      <w:r w:rsidRPr="00617889">
        <w:rPr>
          <w:rFonts w:ascii="Times New Roman" w:hAnsi="Times New Roman" w:cs="Times New Roman"/>
          <w:color w:val="1F497D" w:themeColor="text2"/>
          <w:sz w:val="24"/>
          <w:szCs w:val="24"/>
        </w:rPr>
        <w:t>Nie, počíta sa iba podlahová plocha, na ktorej sa realizuje projekt, t.j. plocha pristavenej časti.</w:t>
      </w:r>
    </w:p>
    <w:p w:rsidR="00751702" w:rsidRPr="00617889" w:rsidRDefault="00751702" w:rsidP="00D2777E">
      <w:pPr>
        <w:jc w:val="both"/>
        <w:rPr>
          <w:rFonts w:ascii="Times New Roman" w:hAnsi="Times New Roman"/>
          <w:color w:val="002060"/>
          <w:sz w:val="24"/>
          <w:szCs w:val="24"/>
        </w:rPr>
      </w:pPr>
    </w:p>
    <w:p w:rsidR="00EB48D0" w:rsidRPr="00617889" w:rsidRDefault="00EB48D0" w:rsidP="00D2777E">
      <w:pPr>
        <w:jc w:val="both"/>
        <w:rPr>
          <w:rFonts w:ascii="Times New Roman" w:hAnsi="Times New Roman"/>
          <w:color w:val="002060"/>
          <w:sz w:val="24"/>
          <w:szCs w:val="24"/>
        </w:rPr>
      </w:pPr>
    </w:p>
    <w:p w:rsidR="00DB3817" w:rsidRPr="00617889" w:rsidRDefault="00DB3817" w:rsidP="00D2777E">
      <w:pPr>
        <w:jc w:val="both"/>
        <w:rPr>
          <w:rFonts w:ascii="Times New Roman" w:hAnsi="Times New Roman"/>
          <w:b/>
          <w:sz w:val="24"/>
          <w:szCs w:val="24"/>
          <w:u w:val="single"/>
        </w:rPr>
      </w:pPr>
      <w:r w:rsidRPr="00617889">
        <w:rPr>
          <w:rFonts w:ascii="Times New Roman" w:hAnsi="Times New Roman"/>
          <w:b/>
          <w:sz w:val="24"/>
          <w:szCs w:val="24"/>
          <w:u w:val="single"/>
        </w:rPr>
        <w:t>P</w:t>
      </w:r>
      <w:r w:rsidR="00185DD6" w:rsidRPr="00617889">
        <w:rPr>
          <w:rFonts w:ascii="Times New Roman" w:hAnsi="Times New Roman"/>
          <w:b/>
          <w:sz w:val="24"/>
          <w:szCs w:val="24"/>
          <w:u w:val="single"/>
        </w:rPr>
        <w:t>OVINNÉ PRÍLOHY</w:t>
      </w:r>
    </w:p>
    <w:p w:rsidR="009A4C7B" w:rsidRPr="00617889" w:rsidRDefault="009A4C7B" w:rsidP="00D2777E">
      <w:pPr>
        <w:jc w:val="both"/>
        <w:rPr>
          <w:rFonts w:ascii="Times New Roman" w:hAnsi="Times New Roman" w:cs="Times New Roman"/>
          <w:bCs/>
          <w:color w:val="000000"/>
          <w:sz w:val="24"/>
          <w:szCs w:val="24"/>
        </w:rPr>
      </w:pPr>
    </w:p>
    <w:p w:rsidR="00185DD6" w:rsidRPr="00617889" w:rsidRDefault="00185DD6" w:rsidP="00D2777E">
      <w:pPr>
        <w:jc w:val="both"/>
        <w:rPr>
          <w:rFonts w:ascii="Times New Roman" w:hAnsi="Times New Roman" w:cs="Times New Roman"/>
          <w:bCs/>
          <w:color w:val="000000"/>
          <w:sz w:val="24"/>
          <w:szCs w:val="24"/>
        </w:rPr>
      </w:pPr>
      <w:r w:rsidRPr="00617889">
        <w:rPr>
          <w:rFonts w:ascii="Times New Roman" w:hAnsi="Times New Roman" w:cs="Times New Roman"/>
          <w:bCs/>
          <w:color w:val="000000"/>
          <w:sz w:val="24"/>
          <w:szCs w:val="24"/>
        </w:rPr>
        <w:t>Otázka č.</w:t>
      </w:r>
      <w:r w:rsidR="009A4C7B" w:rsidRPr="00617889">
        <w:rPr>
          <w:rFonts w:ascii="Times New Roman" w:hAnsi="Times New Roman" w:cs="Times New Roman"/>
          <w:bCs/>
          <w:color w:val="000000"/>
          <w:sz w:val="24"/>
          <w:szCs w:val="24"/>
        </w:rPr>
        <w:t xml:space="preserve"> 1:</w:t>
      </w:r>
    </w:p>
    <w:p w:rsidR="00185DD6" w:rsidRPr="00617889" w:rsidRDefault="00185DD6" w:rsidP="00D2777E">
      <w:pPr>
        <w:jc w:val="both"/>
        <w:rPr>
          <w:rFonts w:ascii="Times New Roman" w:hAnsi="Times New Roman" w:cs="Times New Roman"/>
          <w:color w:val="000000"/>
          <w:sz w:val="24"/>
          <w:szCs w:val="24"/>
        </w:rPr>
      </w:pPr>
      <w:r w:rsidRPr="00617889">
        <w:rPr>
          <w:rFonts w:ascii="Times New Roman" w:hAnsi="Times New Roman" w:cs="Times New Roman"/>
          <w:bCs/>
          <w:color w:val="000000"/>
          <w:sz w:val="24"/>
          <w:szCs w:val="24"/>
        </w:rPr>
        <w:t>V prípade, že žiadateľ disponuje PD pre stavebné povolenie a túto odovzdá v počte 2 paré k prílohám projektového zámeru bude mu po vydaní hodnotiacej správy 1 paré PD vrátené pre potreby realizácie projektu?</w:t>
      </w:r>
    </w:p>
    <w:p w:rsidR="00185DD6" w:rsidRPr="00617889" w:rsidRDefault="00185DD6" w:rsidP="00D2777E">
      <w:pPr>
        <w:jc w:val="both"/>
        <w:rPr>
          <w:rFonts w:ascii="Times New Roman" w:hAnsi="Times New Roman" w:cs="Times New Roman"/>
          <w:color w:val="1F497D"/>
          <w:sz w:val="24"/>
          <w:szCs w:val="24"/>
          <w:lang w:eastAsia="sk-SK"/>
        </w:rPr>
      </w:pPr>
      <w:r w:rsidRPr="00617889">
        <w:rPr>
          <w:rFonts w:ascii="Times New Roman" w:hAnsi="Times New Roman" w:cs="Times New Roman"/>
          <w:color w:val="1F497D"/>
          <w:sz w:val="24"/>
          <w:szCs w:val="24"/>
          <w:lang w:eastAsia="sk-SK"/>
        </w:rPr>
        <w:t>Odpoveď:</w:t>
      </w:r>
    </w:p>
    <w:p w:rsidR="00185DD6" w:rsidRPr="00617889" w:rsidRDefault="00185DD6" w:rsidP="00D2777E">
      <w:pPr>
        <w:jc w:val="both"/>
        <w:rPr>
          <w:rFonts w:ascii="Times New Roman" w:hAnsi="Times New Roman" w:cs="Times New Roman"/>
          <w:color w:val="1F497D"/>
          <w:sz w:val="24"/>
          <w:szCs w:val="24"/>
          <w:lang w:eastAsia="sk-SK"/>
        </w:rPr>
      </w:pPr>
      <w:r w:rsidRPr="00617889">
        <w:rPr>
          <w:rFonts w:ascii="Times New Roman" w:hAnsi="Times New Roman" w:cs="Times New Roman"/>
          <w:color w:val="1F497D"/>
          <w:sz w:val="24"/>
          <w:szCs w:val="24"/>
          <w:lang w:eastAsia="sk-SK"/>
        </w:rPr>
        <w:t xml:space="preserve">V zmysle aktualizácie Príručky pre žiadateľa (verzia 1.5), ak žiadateľ disponuje </w:t>
      </w:r>
      <w:r w:rsidRPr="00617889">
        <w:rPr>
          <w:rFonts w:ascii="Times New Roman" w:hAnsi="Times New Roman" w:cs="Times New Roman"/>
          <w:bCs/>
          <w:color w:val="1F497D"/>
          <w:sz w:val="24"/>
          <w:szCs w:val="24"/>
          <w:u w:val="single"/>
          <w:lang w:eastAsia="sk-SK"/>
        </w:rPr>
        <w:t>PD pre stavebné povolenie</w:t>
      </w:r>
      <w:r w:rsidRPr="00617889">
        <w:rPr>
          <w:rFonts w:ascii="Times New Roman" w:hAnsi="Times New Roman" w:cs="Times New Roman"/>
          <w:color w:val="1F497D"/>
          <w:sz w:val="24"/>
          <w:szCs w:val="24"/>
          <w:u w:val="single"/>
          <w:lang w:eastAsia="sk-SK"/>
        </w:rPr>
        <w:t>,</w:t>
      </w:r>
      <w:r w:rsidRPr="00617889">
        <w:rPr>
          <w:rFonts w:ascii="Times New Roman" w:hAnsi="Times New Roman" w:cs="Times New Roman"/>
          <w:color w:val="1F497D"/>
          <w:sz w:val="24"/>
          <w:szCs w:val="24"/>
          <w:lang w:eastAsia="sk-SK"/>
        </w:rPr>
        <w:t xml:space="preserve"> a túto predloží</w:t>
      </w:r>
      <w:r w:rsidRPr="00617889">
        <w:rPr>
          <w:rFonts w:ascii="Times New Roman" w:hAnsi="Times New Roman" w:cs="Times New Roman"/>
          <w:bCs/>
          <w:color w:val="1F497D"/>
          <w:sz w:val="24"/>
          <w:szCs w:val="24"/>
          <w:lang w:eastAsia="sk-SK"/>
        </w:rPr>
        <w:t xml:space="preserve"> </w:t>
      </w:r>
      <w:r w:rsidRPr="00617889">
        <w:rPr>
          <w:rFonts w:ascii="Times New Roman" w:hAnsi="Times New Roman" w:cs="Times New Roman"/>
          <w:color w:val="1F497D"/>
          <w:sz w:val="24"/>
          <w:szCs w:val="24"/>
          <w:lang w:eastAsia="sk-SK"/>
        </w:rPr>
        <w:t xml:space="preserve">– </w:t>
      </w:r>
      <w:r w:rsidRPr="00617889">
        <w:rPr>
          <w:rFonts w:ascii="Times New Roman" w:hAnsi="Times New Roman" w:cs="Times New Roman"/>
          <w:bCs/>
          <w:color w:val="1F497D"/>
          <w:sz w:val="24"/>
          <w:szCs w:val="24"/>
          <w:u w:val="single"/>
          <w:lang w:eastAsia="sk-SK"/>
        </w:rPr>
        <w:t>stačí v počte 1 paré k prílohám</w:t>
      </w:r>
      <w:r w:rsidRPr="00617889">
        <w:rPr>
          <w:rFonts w:ascii="Times New Roman" w:hAnsi="Times New Roman" w:cs="Times New Roman"/>
          <w:color w:val="1F497D"/>
          <w:sz w:val="24"/>
          <w:szCs w:val="24"/>
          <w:lang w:eastAsia="sk-SK"/>
        </w:rPr>
        <w:t xml:space="preserve"> projektového zámeru</w:t>
      </w:r>
    </w:p>
    <w:p w:rsidR="00DB3817" w:rsidRPr="00617889" w:rsidRDefault="00DB3817" w:rsidP="00D2777E">
      <w:pPr>
        <w:jc w:val="both"/>
        <w:rPr>
          <w:rFonts w:ascii="Times New Roman" w:eastAsia="Times New Roman" w:hAnsi="Times New Roman" w:cs="Times New Roman"/>
          <w:sz w:val="24"/>
          <w:szCs w:val="24"/>
        </w:rPr>
      </w:pPr>
    </w:p>
    <w:p w:rsidR="00185DD6" w:rsidRPr="00617889" w:rsidRDefault="00185DD6" w:rsidP="00D2777E">
      <w:pPr>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 xml:space="preserve">Otázka č. </w:t>
      </w:r>
      <w:r w:rsidR="009A4C7B" w:rsidRPr="00617889">
        <w:rPr>
          <w:rFonts w:ascii="Times New Roman" w:hAnsi="Times New Roman" w:cs="Times New Roman"/>
          <w:color w:val="000000"/>
          <w:sz w:val="24"/>
          <w:szCs w:val="24"/>
        </w:rPr>
        <w:t>2:</w:t>
      </w:r>
    </w:p>
    <w:p w:rsidR="00185DD6" w:rsidRPr="00617889" w:rsidRDefault="00185DD6" w:rsidP="00D2777E">
      <w:pPr>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 xml:space="preserve">Podmienka č. 24 hovorí o tom, že je potrebné podľa bodu c predložiť Projektovú dokumentáciu. </w:t>
      </w:r>
    </w:p>
    <w:p w:rsidR="00185DD6" w:rsidRPr="00617889" w:rsidRDefault="00185DD6" w:rsidP="00D2777E">
      <w:pPr>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Ak žiadateľ zatiaľ nezačal s prácami na príprave PD je postačujúce predloženie technickej/architektonickej štúdie.</w:t>
      </w:r>
    </w:p>
    <w:p w:rsidR="00185DD6" w:rsidRPr="00617889" w:rsidRDefault="00185DD6" w:rsidP="00D2777E">
      <w:pPr>
        <w:jc w:val="both"/>
        <w:rPr>
          <w:rFonts w:ascii="Times New Roman" w:hAnsi="Times New Roman" w:cs="Times New Roman"/>
          <w:color w:val="000000"/>
          <w:sz w:val="24"/>
          <w:szCs w:val="24"/>
        </w:rPr>
      </w:pPr>
      <w:r w:rsidRPr="00617889">
        <w:rPr>
          <w:rFonts w:ascii="Times New Roman" w:hAnsi="Times New Roman" w:cs="Times New Roman"/>
          <w:bCs/>
          <w:color w:val="000000"/>
          <w:sz w:val="24"/>
          <w:szCs w:val="24"/>
        </w:rPr>
        <w:t>Je zo strany RO stanovený rozsah tejto technickej/ architektonickej štúdie</w:t>
      </w:r>
      <w:r w:rsidRPr="00617889">
        <w:rPr>
          <w:rFonts w:ascii="Times New Roman" w:hAnsi="Times New Roman" w:cs="Times New Roman"/>
          <w:color w:val="000000"/>
          <w:sz w:val="24"/>
          <w:szCs w:val="24"/>
        </w:rPr>
        <w:t>?</w:t>
      </w:r>
    </w:p>
    <w:p w:rsidR="00185DD6" w:rsidRPr="00617889" w:rsidRDefault="00185DD6" w:rsidP="00D2777E">
      <w:pPr>
        <w:pStyle w:val="Default"/>
        <w:jc w:val="both"/>
        <w:rPr>
          <w:rFonts w:ascii="Times New Roman" w:hAnsi="Times New Roman" w:cs="Times New Roman"/>
          <w:color w:val="1F497D" w:themeColor="text2"/>
        </w:rPr>
      </w:pPr>
      <w:r w:rsidRPr="00617889">
        <w:rPr>
          <w:rFonts w:ascii="Times New Roman" w:hAnsi="Times New Roman" w:cs="Times New Roman"/>
          <w:color w:val="1F497D" w:themeColor="text2"/>
        </w:rPr>
        <w:t>Odpoveď:</w:t>
      </w:r>
    </w:p>
    <w:p w:rsidR="00185DD6" w:rsidRPr="00617889" w:rsidRDefault="00185DD6" w:rsidP="00D2777E">
      <w:pPr>
        <w:pStyle w:val="Default"/>
        <w:jc w:val="both"/>
        <w:rPr>
          <w:rFonts w:ascii="Times New Roman" w:hAnsi="Times New Roman" w:cs="Times New Roman"/>
          <w:i/>
          <w:iCs/>
          <w:color w:val="1F497D" w:themeColor="text2"/>
        </w:rPr>
      </w:pPr>
      <w:r w:rsidRPr="00617889">
        <w:rPr>
          <w:rFonts w:ascii="Times New Roman" w:hAnsi="Times New Roman" w:cs="Times New Roman"/>
          <w:color w:val="1F497D" w:themeColor="text2"/>
        </w:rPr>
        <w:t>V Príručke pre žiadateľa sa uvádza: „</w:t>
      </w:r>
      <w:r w:rsidRPr="00617889">
        <w:rPr>
          <w:rFonts w:ascii="Times New Roman" w:hAnsi="Times New Roman" w:cs="Times New Roman"/>
          <w:bCs/>
          <w:color w:val="1F497D" w:themeColor="text2"/>
        </w:rPr>
        <w:t xml:space="preserve">c. Nákres priestorového riešenie projektu - </w:t>
      </w:r>
      <w:r w:rsidRPr="00617889">
        <w:rPr>
          <w:rFonts w:ascii="Times New Roman" w:hAnsi="Times New Roman" w:cs="Times New Roman"/>
          <w:i/>
          <w:iCs/>
          <w:color w:val="1F497D" w:themeColor="text2"/>
        </w:rPr>
        <w:t>Dokumentácia zahŕňa technické riešenie celého projektu v znení jednoduchého nákresu priestorového usporiadania riešeného objektu / technickej/architektonickej štúdie. V prípade, keď je riešená len časť objektu, resp. v prípade projektov rozširovania existujúcich budov, je nevyhnutné graficky vyznačiť ktorých častí sa týka realizácia projektu.</w:t>
      </w:r>
      <w:r w:rsidRPr="00617889">
        <w:rPr>
          <w:rFonts w:ascii="Times New Roman" w:hAnsi="Times New Roman" w:cs="Times New Roman"/>
          <w:color w:val="1F497D" w:themeColor="text2"/>
        </w:rPr>
        <w:t xml:space="preserve">“ </w:t>
      </w:r>
      <w:r w:rsidRPr="00617889">
        <w:rPr>
          <w:rFonts w:ascii="Times New Roman" w:hAnsi="Times New Roman" w:cs="Times New Roman"/>
          <w:color w:val="1F497D" w:themeColor="text2"/>
          <w:u w:val="single"/>
        </w:rPr>
        <w:t>Projektová dokumentácia v stupni technickej/ architektonickej štúdie ako príloha PZ bude zo strany RO/SO pre IROP akceptovaná</w:t>
      </w:r>
      <w:r w:rsidRPr="00617889">
        <w:rPr>
          <w:rFonts w:ascii="Times New Roman" w:hAnsi="Times New Roman" w:cs="Times New Roman"/>
          <w:color w:val="1F497D" w:themeColor="text2"/>
        </w:rPr>
        <w:t>.</w:t>
      </w:r>
    </w:p>
    <w:p w:rsidR="00DB3817" w:rsidRPr="00617889" w:rsidRDefault="00DB3817" w:rsidP="00D2777E">
      <w:pPr>
        <w:jc w:val="both"/>
        <w:rPr>
          <w:rFonts w:ascii="Times New Roman" w:eastAsia="Times New Roman" w:hAnsi="Times New Roman" w:cs="Times New Roman"/>
          <w:sz w:val="24"/>
          <w:szCs w:val="24"/>
        </w:rPr>
      </w:pPr>
    </w:p>
    <w:p w:rsidR="00185DD6" w:rsidRPr="00617889" w:rsidRDefault="00185DD6" w:rsidP="00D2777E">
      <w:pPr>
        <w:jc w:val="both"/>
        <w:rPr>
          <w:rFonts w:ascii="Times New Roman" w:eastAsia="Times New Roman" w:hAnsi="Times New Roman" w:cs="Times New Roman"/>
          <w:sz w:val="24"/>
          <w:szCs w:val="24"/>
        </w:rPr>
      </w:pPr>
      <w:r w:rsidRPr="00617889">
        <w:rPr>
          <w:rFonts w:ascii="Times New Roman" w:eastAsia="Times New Roman" w:hAnsi="Times New Roman" w:cs="Times New Roman"/>
          <w:sz w:val="24"/>
          <w:szCs w:val="24"/>
        </w:rPr>
        <w:t>Otázka č.</w:t>
      </w:r>
      <w:r w:rsidR="009A4C7B" w:rsidRPr="00617889">
        <w:rPr>
          <w:rFonts w:ascii="Times New Roman" w:eastAsia="Times New Roman" w:hAnsi="Times New Roman" w:cs="Times New Roman"/>
          <w:sz w:val="24"/>
          <w:szCs w:val="24"/>
        </w:rPr>
        <w:t xml:space="preserve"> 3:</w:t>
      </w:r>
    </w:p>
    <w:p w:rsidR="00185DD6" w:rsidRPr="00617889" w:rsidRDefault="00185DD6" w:rsidP="00D2777E">
      <w:pPr>
        <w:jc w:val="both"/>
        <w:rPr>
          <w:rFonts w:ascii="Times New Roman" w:eastAsia="Times New Roman" w:hAnsi="Times New Roman" w:cs="Times New Roman"/>
          <w:sz w:val="24"/>
          <w:szCs w:val="24"/>
        </w:rPr>
      </w:pPr>
      <w:r w:rsidRPr="00617889">
        <w:rPr>
          <w:rFonts w:ascii="Times New Roman" w:eastAsia="Times New Roman" w:hAnsi="Times New Roman" w:cs="Times New Roman"/>
          <w:sz w:val="24"/>
          <w:szCs w:val="24"/>
        </w:rPr>
        <w:t>Ak k projektovému zámeru predložíme rozpočet projektanta, je možné, že po vykonaní prieskumu trhu, resp. VO sa rozpočet žiadosti o NFP bude líšiť oproti predloženému rozpočtu v projektovom zámere. Bude to takto v poriadku? Nebudeme mať istotu, že v rámci žiadosti o NFP budeme v stanovenom percentuálnom limite rozpočtu projektového zámeru. Aký postup teda odporúčate?</w:t>
      </w:r>
    </w:p>
    <w:p w:rsidR="00185DD6" w:rsidRPr="00617889" w:rsidRDefault="00185DD6" w:rsidP="00D2777E">
      <w:pPr>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Odpoveď:</w:t>
      </w:r>
    </w:p>
    <w:p w:rsidR="00185DD6" w:rsidRPr="00617889" w:rsidRDefault="00185DD6" w:rsidP="00D2777E">
      <w:pPr>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 xml:space="preserve">V porovnaní s posudzovaným projektovým zámerom nie je možné v predloženej žiadosti o NFP zmeniť rozsah nasledovných údajov, a to kumulatívne </w:t>
      </w:r>
    </w:p>
    <w:p w:rsidR="00185DD6" w:rsidRPr="00617889" w:rsidRDefault="00185DD6" w:rsidP="00D2777E">
      <w:pPr>
        <w:pStyle w:val="Default"/>
        <w:jc w:val="both"/>
        <w:rPr>
          <w:rFonts w:ascii="Times New Roman" w:hAnsi="Times New Roman" w:cs="Times New Roman"/>
          <w:color w:val="1F497D"/>
        </w:rPr>
      </w:pPr>
      <w:r w:rsidRPr="00617889">
        <w:rPr>
          <w:rFonts w:ascii="Times New Roman" w:hAnsi="Times New Roman" w:cs="Times New Roman"/>
          <w:color w:val="1F497D"/>
        </w:rPr>
        <w:t xml:space="preserve">a) hodnoty merateľných ukazovateľov žiadosti o NFP znížiť o viac ako 10%, </w:t>
      </w:r>
    </w:p>
    <w:p w:rsidR="00185DD6" w:rsidRPr="00617889" w:rsidRDefault="00185DD6" w:rsidP="00D2777E">
      <w:pPr>
        <w:pStyle w:val="Default"/>
        <w:jc w:val="both"/>
        <w:rPr>
          <w:rFonts w:ascii="Times New Roman" w:hAnsi="Times New Roman" w:cs="Times New Roman"/>
          <w:color w:val="1F497D"/>
        </w:rPr>
      </w:pPr>
      <w:r w:rsidRPr="00617889">
        <w:rPr>
          <w:rFonts w:ascii="Times New Roman" w:hAnsi="Times New Roman" w:cs="Times New Roman"/>
          <w:color w:val="1F497D"/>
        </w:rPr>
        <w:t xml:space="preserve">b) </w:t>
      </w:r>
      <w:r w:rsidRPr="00617889">
        <w:rPr>
          <w:rFonts w:ascii="Times New Roman" w:hAnsi="Times New Roman" w:cs="Times New Roman"/>
          <w:color w:val="1F497D"/>
          <w:u w:val="single"/>
        </w:rPr>
        <w:t>výška oprávnených výdavkov projektu v žiadosti o NFP zvýšiť o viac ako 15%</w:t>
      </w:r>
      <w:r w:rsidRPr="00617889">
        <w:rPr>
          <w:rFonts w:ascii="Times New Roman" w:hAnsi="Times New Roman" w:cs="Times New Roman"/>
          <w:color w:val="1F497D"/>
        </w:rPr>
        <w:t xml:space="preserve">, </w:t>
      </w:r>
    </w:p>
    <w:p w:rsidR="00185DD6" w:rsidRPr="00617889" w:rsidRDefault="00185DD6" w:rsidP="00D2777E">
      <w:pPr>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c) zmeny hlavných aktivít, ktorými by došlo k zmene povahy projektu vzhľadom na výsledky podpory IROP v rámci špecifického cieľa danej investičnej priority.</w:t>
      </w:r>
    </w:p>
    <w:p w:rsidR="00185DD6" w:rsidRPr="00617889" w:rsidRDefault="00185DD6" w:rsidP="00D2777E">
      <w:pPr>
        <w:jc w:val="both"/>
        <w:rPr>
          <w:rFonts w:ascii="Times New Roman" w:hAnsi="Times New Roman" w:cs="Times New Roman"/>
          <w:color w:val="1F497D"/>
          <w:sz w:val="24"/>
          <w:szCs w:val="24"/>
        </w:rPr>
      </w:pPr>
      <w:r w:rsidRPr="00617889">
        <w:rPr>
          <w:rFonts w:ascii="Times New Roman" w:hAnsi="Times New Roman" w:cs="Times New Roman"/>
          <w:color w:val="1F497D"/>
          <w:sz w:val="24"/>
          <w:szCs w:val="24"/>
        </w:rPr>
        <w:t>V prípade navýšenia rozpočtu budú výdavky posúdené ako neoprávnené, resp. žiadateľ ich uvedie v ŽoNFP medzi neoprávnenými výdavkami projektu, ktoré v prípade schválenia bude musieť aj zrealizovať v ďalšom procese implementácie projektu. (Cena stavebných prác, ktorá je výsledkom VO je štandardne nižšia ako rozpočet vypracovaný odborne spôsobilou osobou.)</w:t>
      </w:r>
    </w:p>
    <w:p w:rsidR="00185DD6" w:rsidRPr="00617889" w:rsidRDefault="00185DD6" w:rsidP="00D2777E">
      <w:pPr>
        <w:jc w:val="both"/>
        <w:rPr>
          <w:rFonts w:ascii="Times New Roman" w:hAnsi="Times New Roman" w:cs="Times New Roman"/>
          <w:color w:val="1F497D"/>
          <w:sz w:val="24"/>
          <w:szCs w:val="24"/>
        </w:rPr>
      </w:pPr>
    </w:p>
    <w:p w:rsidR="00185DD6" w:rsidRPr="00617889" w:rsidRDefault="00185DD6" w:rsidP="00D2777E">
      <w:pPr>
        <w:jc w:val="both"/>
        <w:rPr>
          <w:rFonts w:ascii="Times New Roman" w:eastAsia="Times New Roman" w:hAnsi="Times New Roman" w:cs="Times New Roman"/>
          <w:sz w:val="24"/>
          <w:szCs w:val="24"/>
        </w:rPr>
      </w:pPr>
      <w:r w:rsidRPr="00617889">
        <w:rPr>
          <w:rFonts w:ascii="Times New Roman" w:eastAsia="Times New Roman" w:hAnsi="Times New Roman" w:cs="Times New Roman"/>
          <w:sz w:val="24"/>
          <w:szCs w:val="24"/>
        </w:rPr>
        <w:t xml:space="preserve">Otázka č. </w:t>
      </w:r>
      <w:r w:rsidR="00C25728" w:rsidRPr="00617889">
        <w:rPr>
          <w:rFonts w:ascii="Times New Roman" w:eastAsia="Times New Roman" w:hAnsi="Times New Roman" w:cs="Times New Roman"/>
          <w:sz w:val="24"/>
          <w:szCs w:val="24"/>
        </w:rPr>
        <w:t>4</w:t>
      </w:r>
      <w:r w:rsidR="009A4C7B" w:rsidRPr="00617889">
        <w:rPr>
          <w:rFonts w:ascii="Times New Roman" w:eastAsia="Times New Roman" w:hAnsi="Times New Roman" w:cs="Times New Roman"/>
          <w:sz w:val="24"/>
          <w:szCs w:val="24"/>
        </w:rPr>
        <w:t>:</w:t>
      </w:r>
    </w:p>
    <w:p w:rsidR="00185DD6" w:rsidRPr="00617889" w:rsidRDefault="00185DD6" w:rsidP="00D2777E">
      <w:pPr>
        <w:jc w:val="both"/>
        <w:rPr>
          <w:rFonts w:ascii="Times New Roman" w:eastAsia="Times New Roman" w:hAnsi="Times New Roman" w:cs="Times New Roman"/>
          <w:sz w:val="24"/>
          <w:szCs w:val="24"/>
        </w:rPr>
      </w:pPr>
      <w:r w:rsidRPr="00617889">
        <w:rPr>
          <w:rFonts w:ascii="Times New Roman" w:eastAsia="Times New Roman" w:hAnsi="Times New Roman" w:cs="Times New Roman"/>
          <w:sz w:val="24"/>
          <w:szCs w:val="24"/>
        </w:rPr>
        <w:t>Rozpočet projektu – stavebné práce je súčasťou projektovej dokumentácie spracovanej odborne spôsobilou osobou. Postačuje tento rozpočet pre prípravu projektového zámeru alebo je potrebné vykonať prieskum trhu?</w:t>
      </w:r>
    </w:p>
    <w:p w:rsidR="00185DD6" w:rsidRPr="00617889" w:rsidRDefault="00185DD6"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185DD6" w:rsidRPr="00617889" w:rsidRDefault="00185DD6"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 xml:space="preserve">V rámci posudzovania PZ prieskum trhu nie je povinnou dokumentáciou ku stanoveniu položky rozpočtu projektu. Zároveň je potrebné dodať, že súčasťou PZ nie je podrobný položkový rozpočet. Ten je potrebný až v čase konania o ŽoNFP. Pri predložení rozpočtu ako prílohy projektového zámeru </w:t>
      </w:r>
      <w:r w:rsidRPr="00617889">
        <w:rPr>
          <w:rFonts w:ascii="Times New Roman" w:hAnsi="Times New Roman" w:cs="Times New Roman"/>
          <w:color w:val="1F497D" w:themeColor="text2"/>
          <w:sz w:val="24"/>
          <w:szCs w:val="24"/>
          <w:u w:val="single"/>
        </w:rPr>
        <w:t>nie je potrebné vypĺňať stĺpec "spôsob stanovenia výšky výdavku</w:t>
      </w:r>
      <w:r w:rsidRPr="00617889">
        <w:rPr>
          <w:rFonts w:ascii="Times New Roman" w:hAnsi="Times New Roman" w:cs="Times New Roman"/>
          <w:color w:val="1F497D" w:themeColor="text2"/>
          <w:sz w:val="24"/>
          <w:szCs w:val="24"/>
        </w:rPr>
        <w:t>".</w:t>
      </w:r>
    </w:p>
    <w:p w:rsidR="00CE74E9" w:rsidRPr="00617889" w:rsidRDefault="00CE74E9" w:rsidP="00D2777E">
      <w:pPr>
        <w:jc w:val="both"/>
        <w:rPr>
          <w:rFonts w:ascii="Times New Roman" w:hAnsi="Times New Roman" w:cs="Times New Roman"/>
          <w:bCs/>
          <w:sz w:val="24"/>
          <w:szCs w:val="24"/>
        </w:rPr>
      </w:pPr>
    </w:p>
    <w:p w:rsidR="00B3365F" w:rsidRPr="00617889" w:rsidRDefault="00B3365F" w:rsidP="00D2777E">
      <w:pPr>
        <w:jc w:val="both"/>
        <w:rPr>
          <w:rFonts w:ascii="Times New Roman" w:hAnsi="Times New Roman" w:cs="Times New Roman"/>
          <w:bCs/>
          <w:sz w:val="24"/>
          <w:szCs w:val="24"/>
        </w:rPr>
      </w:pPr>
      <w:r w:rsidRPr="00617889">
        <w:rPr>
          <w:rFonts w:ascii="Times New Roman" w:hAnsi="Times New Roman" w:cs="Times New Roman"/>
          <w:bCs/>
          <w:sz w:val="24"/>
          <w:szCs w:val="24"/>
        </w:rPr>
        <w:t>Otázka</w:t>
      </w:r>
      <w:r w:rsidR="009A4C7B" w:rsidRPr="00617889">
        <w:rPr>
          <w:rFonts w:ascii="Times New Roman" w:hAnsi="Times New Roman" w:cs="Times New Roman"/>
          <w:bCs/>
          <w:sz w:val="24"/>
          <w:szCs w:val="24"/>
        </w:rPr>
        <w:t xml:space="preserve"> č. </w:t>
      </w:r>
      <w:r w:rsidR="00C25728" w:rsidRPr="00617889">
        <w:rPr>
          <w:rFonts w:ascii="Times New Roman" w:hAnsi="Times New Roman" w:cs="Times New Roman"/>
          <w:bCs/>
          <w:sz w:val="24"/>
          <w:szCs w:val="24"/>
        </w:rPr>
        <w:t>5:</w:t>
      </w:r>
    </w:p>
    <w:p w:rsidR="00B3365F" w:rsidRPr="00617889" w:rsidRDefault="00B3365F" w:rsidP="00D2777E">
      <w:pPr>
        <w:jc w:val="both"/>
        <w:rPr>
          <w:rFonts w:ascii="Times New Roman" w:hAnsi="Times New Roman" w:cs="Times New Roman"/>
          <w:sz w:val="24"/>
          <w:szCs w:val="24"/>
        </w:rPr>
      </w:pPr>
      <w:r w:rsidRPr="00617889">
        <w:rPr>
          <w:rFonts w:ascii="Times New Roman" w:hAnsi="Times New Roman" w:cs="Times New Roman"/>
          <w:bCs/>
          <w:sz w:val="24"/>
          <w:szCs w:val="24"/>
        </w:rPr>
        <w:t>Chcem sa op</w:t>
      </w:r>
      <w:r w:rsidR="009A4C7B" w:rsidRPr="00617889">
        <w:rPr>
          <w:rFonts w:ascii="Times New Roman" w:hAnsi="Times New Roman" w:cs="Times New Roman"/>
          <w:bCs/>
          <w:sz w:val="24"/>
          <w:szCs w:val="24"/>
        </w:rPr>
        <w:t>ýtať, či pri predkladaní projektového zá</w:t>
      </w:r>
      <w:r w:rsidRPr="00617889">
        <w:rPr>
          <w:rFonts w:ascii="Times New Roman" w:hAnsi="Times New Roman" w:cs="Times New Roman"/>
          <w:bCs/>
          <w:sz w:val="24"/>
          <w:szCs w:val="24"/>
        </w:rPr>
        <w:t>meru k výzve </w:t>
      </w:r>
      <w:r w:rsidRPr="00617889">
        <w:rPr>
          <w:rFonts w:ascii="Times New Roman" w:hAnsi="Times New Roman" w:cs="Times New Roman"/>
          <w:sz w:val="24"/>
          <w:szCs w:val="24"/>
        </w:rPr>
        <w:t>IROP-PO2-S</w:t>
      </w:r>
      <w:r w:rsidR="009A4C7B" w:rsidRPr="00617889">
        <w:rPr>
          <w:rFonts w:ascii="Times New Roman" w:hAnsi="Times New Roman" w:cs="Times New Roman"/>
          <w:sz w:val="24"/>
          <w:szCs w:val="24"/>
        </w:rPr>
        <w:t>C221-PZ-2016-1 je potrebne aby žiadateľ mal aj platné stavebné povolenie k nadstavbe škô</w:t>
      </w:r>
      <w:r w:rsidRPr="00617889">
        <w:rPr>
          <w:rFonts w:ascii="Times New Roman" w:hAnsi="Times New Roman" w:cs="Times New Roman"/>
          <w:sz w:val="24"/>
          <w:szCs w:val="24"/>
        </w:rPr>
        <w:t>lky</w:t>
      </w:r>
      <w:r w:rsidR="009A4C7B" w:rsidRPr="00617889">
        <w:rPr>
          <w:rFonts w:ascii="Times New Roman" w:hAnsi="Times New Roman" w:cs="Times New Roman"/>
          <w:sz w:val="24"/>
          <w:szCs w:val="24"/>
        </w:rPr>
        <w:t>, na ktorú žiada dotá</w:t>
      </w:r>
      <w:r w:rsidRPr="00617889">
        <w:rPr>
          <w:rFonts w:ascii="Times New Roman" w:hAnsi="Times New Roman" w:cs="Times New Roman"/>
          <w:sz w:val="24"/>
          <w:szCs w:val="24"/>
        </w:rPr>
        <w:t>ciu.</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Nie, právoplatné rozhodnutie príslušného stavebného úradu/ iné povolenie na realizáciu stavby podľa platnej legislatívy nie je povinnou prílohou projektového zámeru, predkladá sa až pri predložení žiadosti o poskytnutie NFP (2. kolo). Aktuálny stav riešenia projektu popíše žiadateľ vo formulári PZ.</w:t>
      </w:r>
    </w:p>
    <w:p w:rsidR="006640F2" w:rsidRPr="00617889" w:rsidRDefault="006640F2" w:rsidP="00D2777E">
      <w:pPr>
        <w:pStyle w:val="Odsekzoznamu"/>
        <w:ind w:left="0"/>
        <w:jc w:val="both"/>
        <w:rPr>
          <w:rFonts w:ascii="Times New Roman" w:hAnsi="Times New Roman" w:cs="Times New Roman"/>
          <w:color w:val="000000"/>
          <w:sz w:val="24"/>
          <w:szCs w:val="24"/>
        </w:rPr>
      </w:pPr>
    </w:p>
    <w:p w:rsidR="00B3365F" w:rsidRPr="00617889" w:rsidRDefault="00B3365F" w:rsidP="00D2777E">
      <w:pPr>
        <w:pStyle w:val="Odsekzoznamu"/>
        <w:ind w:left="0"/>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Otázka</w:t>
      </w:r>
      <w:r w:rsidR="009A4C7B" w:rsidRPr="00617889">
        <w:rPr>
          <w:rFonts w:ascii="Times New Roman" w:hAnsi="Times New Roman" w:cs="Times New Roman"/>
          <w:color w:val="000000"/>
          <w:sz w:val="24"/>
          <w:szCs w:val="24"/>
        </w:rPr>
        <w:t xml:space="preserve"> č. </w:t>
      </w:r>
      <w:r w:rsidR="00C25728" w:rsidRPr="00617889">
        <w:rPr>
          <w:rFonts w:ascii="Times New Roman" w:hAnsi="Times New Roman" w:cs="Times New Roman"/>
          <w:color w:val="000000"/>
          <w:sz w:val="24"/>
          <w:szCs w:val="24"/>
        </w:rPr>
        <w:t>6</w:t>
      </w:r>
      <w:r w:rsidR="009A4C7B" w:rsidRPr="00617889">
        <w:rPr>
          <w:rFonts w:ascii="Times New Roman" w:hAnsi="Times New Roman" w:cs="Times New Roman"/>
          <w:color w:val="000000"/>
          <w:sz w:val="24"/>
          <w:szCs w:val="24"/>
        </w:rPr>
        <w:t>:</w:t>
      </w:r>
    </w:p>
    <w:p w:rsidR="00B3365F" w:rsidRPr="00617889" w:rsidRDefault="00B3365F" w:rsidP="00D2777E">
      <w:pPr>
        <w:pStyle w:val="Odsekzoznamu"/>
        <w:ind w:left="0"/>
        <w:jc w:val="both"/>
        <w:rPr>
          <w:rFonts w:ascii="Times New Roman" w:hAnsi="Times New Roman" w:cs="Times New Roman"/>
          <w:color w:val="000000"/>
          <w:sz w:val="24"/>
          <w:szCs w:val="24"/>
        </w:rPr>
      </w:pPr>
      <w:r w:rsidRPr="00617889">
        <w:rPr>
          <w:rFonts w:ascii="Times New Roman" w:hAnsi="Times New Roman" w:cs="Times New Roman"/>
          <w:color w:val="000000"/>
          <w:sz w:val="24"/>
          <w:szCs w:val="24"/>
        </w:rPr>
        <w:t>Je  potrebné doplniť do súhrnného ČV príloha 3c vyjadrenia k podmienkam  č.2,3,4,6,7, alebo stačí podpísať čestné vyhlásenie, ktoré je vo formulári PZ? Inštrukcie uvedené v príručke pre žiadateľa sa nezhodujú s inštrukciami vo formulári PZ.</w:t>
      </w:r>
    </w:p>
    <w:p w:rsidR="007E0DDB" w:rsidRDefault="007E0DDB" w:rsidP="00D2777E">
      <w:pPr>
        <w:jc w:val="both"/>
        <w:rPr>
          <w:rFonts w:ascii="Times New Roman" w:hAnsi="Times New Roman" w:cs="Times New Roman"/>
          <w:color w:val="1F497D" w:themeColor="text2"/>
          <w:sz w:val="24"/>
          <w:szCs w:val="24"/>
        </w:rPr>
      </w:pP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Odpoveď:</w:t>
      </w:r>
    </w:p>
    <w:p w:rsidR="00B3365F" w:rsidRPr="00617889" w:rsidRDefault="00B3365F" w:rsidP="00D2777E">
      <w:pPr>
        <w:jc w:val="both"/>
        <w:rPr>
          <w:rFonts w:ascii="Times New Roman" w:hAnsi="Times New Roman" w:cs="Times New Roman"/>
          <w:color w:val="1F497D" w:themeColor="text2"/>
          <w:sz w:val="24"/>
          <w:szCs w:val="24"/>
        </w:rPr>
      </w:pPr>
      <w:r w:rsidRPr="00617889">
        <w:rPr>
          <w:rFonts w:ascii="Times New Roman" w:hAnsi="Times New Roman" w:cs="Times New Roman"/>
          <w:color w:val="1F497D" w:themeColor="text2"/>
          <w:sz w:val="24"/>
          <w:szCs w:val="24"/>
        </w:rPr>
        <w:t>V zmysle aktualizácie č. 1 predmetnej výzvy a príručky pre žiadateľa v. 1.5, ktorá bola zverejnená zo strany RO pre IROP dňa 6. decembra 2016, sa splnenie uvedených podmienok overuje predložením formuláru projektového zámeru podpísaného štatutárnym orgánom žiadateľa.</w:t>
      </w:r>
    </w:p>
    <w:p w:rsidR="00824655" w:rsidRPr="00617889" w:rsidRDefault="00824655" w:rsidP="00D2777E">
      <w:pPr>
        <w:jc w:val="both"/>
        <w:rPr>
          <w:rFonts w:ascii="Times New Roman" w:eastAsia="Times New Roman" w:hAnsi="Times New Roman" w:cs="Times New Roman"/>
          <w:sz w:val="24"/>
          <w:szCs w:val="24"/>
        </w:rPr>
      </w:pPr>
    </w:p>
    <w:p w:rsidR="00751702" w:rsidRPr="00617889" w:rsidRDefault="00751702" w:rsidP="00D2777E">
      <w:pPr>
        <w:jc w:val="both"/>
        <w:rPr>
          <w:rFonts w:ascii="Times New Roman" w:hAnsi="Times New Roman"/>
          <w:sz w:val="24"/>
          <w:szCs w:val="24"/>
        </w:rPr>
      </w:pPr>
      <w:r w:rsidRPr="00617889">
        <w:rPr>
          <w:rFonts w:ascii="Times New Roman" w:hAnsi="Times New Roman"/>
          <w:sz w:val="24"/>
          <w:szCs w:val="24"/>
        </w:rPr>
        <w:t>Otázka č.</w:t>
      </w:r>
      <w:r w:rsidR="009A4C7B" w:rsidRPr="00617889">
        <w:rPr>
          <w:rFonts w:ascii="Times New Roman" w:hAnsi="Times New Roman"/>
          <w:sz w:val="24"/>
          <w:szCs w:val="24"/>
        </w:rPr>
        <w:t xml:space="preserve"> </w:t>
      </w:r>
      <w:r w:rsidR="00C25728" w:rsidRPr="00617889">
        <w:rPr>
          <w:rFonts w:ascii="Times New Roman" w:hAnsi="Times New Roman"/>
          <w:sz w:val="24"/>
          <w:szCs w:val="24"/>
        </w:rPr>
        <w:t>7</w:t>
      </w:r>
      <w:r w:rsidRPr="00617889">
        <w:rPr>
          <w:rFonts w:ascii="Times New Roman" w:hAnsi="Times New Roman"/>
          <w:sz w:val="24"/>
          <w:szCs w:val="24"/>
        </w:rPr>
        <w:t>:</w:t>
      </w:r>
    </w:p>
    <w:p w:rsidR="00751702" w:rsidRPr="00617889" w:rsidRDefault="00751702" w:rsidP="00D2777E">
      <w:pPr>
        <w:pStyle w:val="Odsekzoznamu"/>
        <w:ind w:left="0"/>
        <w:jc w:val="both"/>
        <w:rPr>
          <w:rFonts w:ascii="Times New Roman" w:hAnsi="Times New Roman"/>
          <w:bCs/>
          <w:color w:val="000000"/>
          <w:sz w:val="24"/>
          <w:szCs w:val="24"/>
        </w:rPr>
      </w:pPr>
      <w:r w:rsidRPr="00617889">
        <w:rPr>
          <w:rFonts w:ascii="Times New Roman" w:hAnsi="Times New Roman"/>
          <w:bCs/>
          <w:color w:val="000000"/>
          <w:sz w:val="24"/>
          <w:szCs w:val="24"/>
        </w:rPr>
        <w:t>Splnomocnenie osoby konajúcej v mene žiadateľa na zastupovanie žiadateľa v procese posudzovania PZ (príloha č. 3a PpŽ) – je potrebné aby dané splnomocnenie bolo overené notárom? Alebo stačí podpis štatutára?</w:t>
      </w:r>
    </w:p>
    <w:p w:rsidR="00751702" w:rsidRPr="00617889" w:rsidRDefault="00751702" w:rsidP="00D2777E">
      <w:pPr>
        <w:pStyle w:val="Odsekzoznamu"/>
        <w:ind w:left="0"/>
        <w:jc w:val="both"/>
        <w:rPr>
          <w:rFonts w:ascii="Times New Roman" w:hAnsi="Times New Roman"/>
          <w:bCs/>
          <w:color w:val="1F497D" w:themeColor="text2"/>
          <w:sz w:val="24"/>
          <w:szCs w:val="24"/>
        </w:rPr>
      </w:pPr>
      <w:r w:rsidRPr="00617889">
        <w:rPr>
          <w:rFonts w:ascii="Times New Roman" w:hAnsi="Times New Roman"/>
          <w:bCs/>
          <w:color w:val="1F497D" w:themeColor="text2"/>
          <w:sz w:val="24"/>
          <w:szCs w:val="24"/>
        </w:rPr>
        <w:t>Odpoveď:</w:t>
      </w:r>
    </w:p>
    <w:p w:rsidR="00751702" w:rsidRPr="00617889" w:rsidRDefault="00751702"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V zmysle Príručky pre žiadateľa, časť 2.9 Podmienky poskytnutia príspevku a forma ich overenia, je potrebné, aby boli podpisy (oba) na splnomocnení úradne osvedčené.</w:t>
      </w:r>
    </w:p>
    <w:p w:rsidR="00EB5E3E" w:rsidRPr="00617889" w:rsidRDefault="00EB5E3E" w:rsidP="00D2777E">
      <w:pPr>
        <w:jc w:val="both"/>
        <w:rPr>
          <w:rFonts w:ascii="Times New Roman" w:hAnsi="Times New Roman"/>
          <w:b/>
          <w:bCs/>
          <w:sz w:val="24"/>
          <w:szCs w:val="24"/>
          <w:u w:val="single"/>
        </w:rPr>
      </w:pPr>
    </w:p>
    <w:p w:rsidR="00DB3817" w:rsidRPr="00617889" w:rsidRDefault="00DB3817" w:rsidP="00D2777E">
      <w:pPr>
        <w:jc w:val="both"/>
        <w:rPr>
          <w:rFonts w:ascii="Times New Roman" w:hAnsi="Times New Roman"/>
          <w:b/>
          <w:bCs/>
          <w:sz w:val="24"/>
          <w:szCs w:val="24"/>
          <w:u w:val="single"/>
        </w:rPr>
      </w:pPr>
      <w:r w:rsidRPr="00617889">
        <w:rPr>
          <w:rFonts w:ascii="Times New Roman" w:hAnsi="Times New Roman"/>
          <w:b/>
          <w:bCs/>
          <w:sz w:val="24"/>
          <w:szCs w:val="24"/>
          <w:u w:val="single"/>
        </w:rPr>
        <w:t>ITMS 2014+</w:t>
      </w:r>
    </w:p>
    <w:p w:rsidR="00DB3817" w:rsidRPr="00617889" w:rsidRDefault="00DB3817" w:rsidP="00D2777E">
      <w:pPr>
        <w:jc w:val="both"/>
        <w:rPr>
          <w:rFonts w:ascii="Times New Roman" w:hAnsi="Times New Roman"/>
          <w:bCs/>
          <w:color w:val="000000"/>
          <w:sz w:val="24"/>
          <w:szCs w:val="24"/>
        </w:rPr>
      </w:pPr>
      <w:r w:rsidRPr="00617889">
        <w:rPr>
          <w:rFonts w:ascii="Times New Roman" w:hAnsi="Times New Roman"/>
          <w:bCs/>
          <w:color w:val="000000"/>
          <w:sz w:val="24"/>
          <w:szCs w:val="24"/>
        </w:rPr>
        <w:t>Otázka č.1:</w:t>
      </w:r>
    </w:p>
    <w:p w:rsidR="00DB3817" w:rsidRPr="00617889" w:rsidRDefault="00DB3817" w:rsidP="00D2777E">
      <w:pPr>
        <w:jc w:val="both"/>
        <w:rPr>
          <w:rFonts w:ascii="Times New Roman" w:hAnsi="Times New Roman"/>
          <w:sz w:val="24"/>
          <w:szCs w:val="24"/>
        </w:rPr>
      </w:pPr>
      <w:r w:rsidRPr="00617889">
        <w:rPr>
          <w:rFonts w:ascii="Times New Roman" w:hAnsi="Times New Roman"/>
          <w:sz w:val="24"/>
          <w:szCs w:val="24"/>
        </w:rPr>
        <w:t>Pokiaľ sme ako firma Súkromná športová materská škola, s.r.o. aktivovali používateľské konto na ITMS 2014+ v apríli 2016, teda v čase 1. Vyhlásenia výzvy, je toto konto platné aj pre súčasnú výzvu alebo je potrebné sa registrovať opätovne?</w:t>
      </w:r>
    </w:p>
    <w:p w:rsidR="00DB3817" w:rsidRPr="00617889" w:rsidRDefault="00DB3817" w:rsidP="00D2777E">
      <w:pPr>
        <w:jc w:val="both"/>
        <w:rPr>
          <w:rFonts w:ascii="Times New Roman" w:hAnsi="Times New Roman"/>
          <w:bCs/>
          <w:color w:val="1F497D" w:themeColor="text2"/>
          <w:sz w:val="24"/>
          <w:szCs w:val="24"/>
        </w:rPr>
      </w:pPr>
      <w:r w:rsidRPr="00617889">
        <w:rPr>
          <w:rFonts w:ascii="Times New Roman" w:hAnsi="Times New Roman"/>
          <w:bCs/>
          <w:color w:val="1F497D" w:themeColor="text2"/>
          <w:sz w:val="24"/>
          <w:szCs w:val="24"/>
        </w:rPr>
        <w:t>Odpoveď:</w:t>
      </w:r>
    </w:p>
    <w:p w:rsidR="00DB3817" w:rsidRPr="00617889" w:rsidRDefault="00DB3817" w:rsidP="00D2777E">
      <w:pPr>
        <w:jc w:val="both"/>
        <w:rPr>
          <w:rFonts w:ascii="Times New Roman" w:hAnsi="Times New Roman"/>
          <w:color w:val="1F497D" w:themeColor="text2"/>
          <w:sz w:val="24"/>
          <w:szCs w:val="24"/>
        </w:rPr>
      </w:pPr>
      <w:r w:rsidRPr="00617889">
        <w:rPr>
          <w:rFonts w:ascii="Times New Roman" w:hAnsi="Times New Roman"/>
          <w:color w:val="1F497D" w:themeColor="text2"/>
          <w:sz w:val="24"/>
          <w:szCs w:val="24"/>
        </w:rPr>
        <w:t>Konto je platné.</w:t>
      </w:r>
    </w:p>
    <w:p w:rsidR="00F367C2" w:rsidRPr="00617889" w:rsidRDefault="00F367C2" w:rsidP="00D2777E">
      <w:pPr>
        <w:jc w:val="both"/>
        <w:rPr>
          <w:rFonts w:ascii="Times New Roman" w:hAnsi="Times New Roman"/>
          <w:color w:val="1F497D" w:themeColor="text2"/>
          <w:sz w:val="24"/>
          <w:szCs w:val="24"/>
        </w:rPr>
      </w:pPr>
    </w:p>
    <w:p w:rsidR="00F367C2" w:rsidRPr="00617889" w:rsidRDefault="00F367C2" w:rsidP="00D2777E">
      <w:pPr>
        <w:jc w:val="both"/>
        <w:rPr>
          <w:rFonts w:ascii="Times New Roman" w:hAnsi="Times New Roman" w:cs="Times New Roman"/>
          <w:sz w:val="24"/>
          <w:szCs w:val="24"/>
        </w:rPr>
      </w:pPr>
      <w:r w:rsidRPr="00617889">
        <w:rPr>
          <w:rFonts w:ascii="Times New Roman" w:hAnsi="Times New Roman" w:cs="Times New Roman"/>
          <w:sz w:val="24"/>
          <w:szCs w:val="24"/>
        </w:rPr>
        <w:t>Otázka č. 2:</w:t>
      </w:r>
    </w:p>
    <w:p w:rsidR="00F367C2" w:rsidRPr="00617889" w:rsidRDefault="00F367C2" w:rsidP="00F367C2">
      <w:pPr>
        <w:jc w:val="both"/>
        <w:rPr>
          <w:rFonts w:ascii="Times New Roman" w:hAnsi="Times New Roman" w:cs="Times New Roman"/>
          <w:bCs/>
          <w:sz w:val="24"/>
          <w:szCs w:val="24"/>
        </w:rPr>
      </w:pPr>
      <w:r w:rsidRPr="00617889">
        <w:rPr>
          <w:rFonts w:ascii="Times New Roman" w:hAnsi="Times New Roman" w:cs="Times New Roman"/>
          <w:bCs/>
          <w:sz w:val="24"/>
          <w:szCs w:val="24"/>
        </w:rPr>
        <w:t>Pri vypĺňaní ŽoNFP v</w:t>
      </w:r>
      <w:r w:rsidR="00321A03">
        <w:rPr>
          <w:rFonts w:ascii="Times New Roman" w:hAnsi="Times New Roman" w:cs="Times New Roman"/>
          <w:bCs/>
          <w:sz w:val="24"/>
          <w:szCs w:val="24"/>
        </w:rPr>
        <w:t> </w:t>
      </w:r>
      <w:r w:rsidRPr="00617889">
        <w:rPr>
          <w:rFonts w:ascii="Times New Roman" w:hAnsi="Times New Roman" w:cs="Times New Roman"/>
          <w:bCs/>
          <w:sz w:val="24"/>
          <w:szCs w:val="24"/>
        </w:rPr>
        <w:t>ITMS</w:t>
      </w:r>
      <w:r w:rsidR="00321A03">
        <w:rPr>
          <w:rFonts w:ascii="Times New Roman" w:hAnsi="Times New Roman" w:cs="Times New Roman"/>
          <w:bCs/>
          <w:sz w:val="24"/>
          <w:szCs w:val="24"/>
        </w:rPr>
        <w:t xml:space="preserve"> 2014+</w:t>
      </w:r>
      <w:r w:rsidRPr="00617889">
        <w:rPr>
          <w:rFonts w:ascii="Times New Roman" w:hAnsi="Times New Roman" w:cs="Times New Roman"/>
          <w:bCs/>
          <w:sz w:val="24"/>
          <w:szCs w:val="24"/>
        </w:rPr>
        <w:t xml:space="preserve"> v časti Výber programovej štruktúry ponúka systém dva rôzne kódy – ktorý </w:t>
      </w:r>
      <w:r w:rsidR="00232307" w:rsidRPr="00617889">
        <w:rPr>
          <w:rFonts w:ascii="Times New Roman" w:hAnsi="Times New Roman" w:cs="Times New Roman"/>
          <w:bCs/>
          <w:sz w:val="24"/>
          <w:szCs w:val="24"/>
        </w:rPr>
        <w:t>máme vybrať keď</w:t>
      </w:r>
      <w:r w:rsidRPr="00617889">
        <w:rPr>
          <w:rFonts w:ascii="Times New Roman" w:hAnsi="Times New Roman" w:cs="Times New Roman"/>
          <w:bCs/>
          <w:sz w:val="24"/>
          <w:szCs w:val="24"/>
        </w:rPr>
        <w:t xml:space="preserve"> názov je rovnaký ?</w:t>
      </w:r>
    </w:p>
    <w:p w:rsidR="00F367C2" w:rsidRPr="00617889" w:rsidRDefault="00F367C2" w:rsidP="00F367C2">
      <w:pPr>
        <w:rPr>
          <w:rFonts w:ascii="Times New Roman" w:hAnsi="Times New Roman" w:cs="Times New Roman"/>
          <w:color w:val="1F497D"/>
          <w:sz w:val="24"/>
          <w:szCs w:val="24"/>
        </w:rPr>
      </w:pPr>
      <w:r w:rsidRPr="00617889">
        <w:rPr>
          <w:rFonts w:ascii="Times New Roman" w:hAnsi="Times New Roman" w:cs="Times New Roman"/>
          <w:color w:val="1F497D"/>
          <w:sz w:val="24"/>
          <w:szCs w:val="24"/>
        </w:rPr>
        <w:t>Odpoveď:</w:t>
      </w:r>
    </w:p>
    <w:p w:rsidR="00F367C2" w:rsidRPr="00617889" w:rsidRDefault="00F367C2" w:rsidP="00F367C2">
      <w:pPr>
        <w:rPr>
          <w:rFonts w:ascii="Times New Roman" w:hAnsi="Times New Roman" w:cs="Times New Roman"/>
          <w:color w:val="1F497D"/>
          <w:sz w:val="24"/>
          <w:szCs w:val="24"/>
        </w:rPr>
      </w:pPr>
      <w:r w:rsidRPr="00617889">
        <w:rPr>
          <w:rFonts w:ascii="Times New Roman" w:hAnsi="Times New Roman" w:cs="Times New Roman"/>
          <w:color w:val="1F497D"/>
          <w:sz w:val="24"/>
          <w:szCs w:val="24"/>
        </w:rPr>
        <w:t>302020041 – menej rozvinutý región,</w:t>
      </w:r>
    </w:p>
    <w:p w:rsidR="00F367C2" w:rsidRPr="00617889" w:rsidRDefault="00F367C2" w:rsidP="00F367C2">
      <w:pPr>
        <w:rPr>
          <w:rFonts w:ascii="Times New Roman" w:hAnsi="Times New Roman" w:cs="Times New Roman"/>
          <w:color w:val="1F497D"/>
          <w:sz w:val="24"/>
          <w:szCs w:val="24"/>
        </w:rPr>
      </w:pPr>
      <w:r w:rsidRPr="00617889">
        <w:rPr>
          <w:rFonts w:ascii="Times New Roman" w:hAnsi="Times New Roman" w:cs="Times New Roman"/>
          <w:color w:val="1F497D"/>
          <w:sz w:val="24"/>
          <w:szCs w:val="24"/>
        </w:rPr>
        <w:t>30</w:t>
      </w:r>
      <w:r w:rsidR="00311BB8" w:rsidRPr="00617889">
        <w:rPr>
          <w:rFonts w:ascii="Times New Roman" w:hAnsi="Times New Roman" w:cs="Times New Roman"/>
          <w:color w:val="1F497D"/>
          <w:sz w:val="24"/>
          <w:szCs w:val="24"/>
        </w:rPr>
        <w:t>2020042 – viac rozvinutý región.</w:t>
      </w:r>
    </w:p>
    <w:p w:rsidR="00F367C2" w:rsidRPr="00617889" w:rsidRDefault="00F367C2" w:rsidP="00D2777E">
      <w:pPr>
        <w:jc w:val="both"/>
        <w:rPr>
          <w:rFonts w:ascii="Times New Roman" w:hAnsi="Times New Roman" w:cs="Times New Roman"/>
          <w:b/>
          <w:bCs/>
          <w:color w:val="1F497D" w:themeColor="text2"/>
          <w:sz w:val="24"/>
          <w:szCs w:val="24"/>
        </w:rPr>
      </w:pPr>
    </w:p>
    <w:p w:rsidR="007563BF" w:rsidRPr="00617889" w:rsidRDefault="007563BF" w:rsidP="00D2777E">
      <w:pPr>
        <w:jc w:val="both"/>
        <w:rPr>
          <w:rFonts w:ascii="Times New Roman" w:hAnsi="Times New Roman" w:cs="Times New Roman"/>
          <w:bCs/>
          <w:sz w:val="24"/>
          <w:szCs w:val="24"/>
        </w:rPr>
      </w:pPr>
      <w:r w:rsidRPr="00617889">
        <w:rPr>
          <w:rFonts w:ascii="Times New Roman" w:hAnsi="Times New Roman" w:cs="Times New Roman"/>
          <w:bCs/>
          <w:sz w:val="24"/>
          <w:szCs w:val="24"/>
        </w:rPr>
        <w:t>Otázka č.3:</w:t>
      </w:r>
    </w:p>
    <w:p w:rsidR="007563BF" w:rsidRPr="00617889" w:rsidRDefault="007563BF" w:rsidP="007563BF">
      <w:pPr>
        <w:jc w:val="both"/>
        <w:rPr>
          <w:rFonts w:ascii="Times New Roman" w:hAnsi="Times New Roman" w:cs="Times New Roman"/>
          <w:sz w:val="24"/>
          <w:szCs w:val="24"/>
        </w:rPr>
      </w:pPr>
      <w:r w:rsidRPr="00617889">
        <w:rPr>
          <w:rFonts w:ascii="Times New Roman" w:hAnsi="Times New Roman" w:cs="Times New Roman"/>
          <w:sz w:val="24"/>
          <w:szCs w:val="24"/>
        </w:rPr>
        <w:t>Dovoľte mi informovať sa v súvislosti s portálom ITMS 20</w:t>
      </w:r>
      <w:r w:rsidR="006C0D22" w:rsidRPr="00617889">
        <w:rPr>
          <w:rFonts w:ascii="Times New Roman" w:hAnsi="Times New Roman" w:cs="Times New Roman"/>
          <w:sz w:val="24"/>
          <w:szCs w:val="24"/>
        </w:rPr>
        <w:t>14+:</w:t>
      </w:r>
      <w:r w:rsidRPr="00617889">
        <w:rPr>
          <w:rFonts w:ascii="Times New Roman" w:hAnsi="Times New Roman" w:cs="Times New Roman"/>
          <w:sz w:val="24"/>
          <w:szCs w:val="24"/>
        </w:rPr>
        <w:t xml:space="preserve"> V časti Údaje o projekte v časti 5. E Územné mechanizmy realizácie je potrebné vybrať si z dvoch možností:</w:t>
      </w:r>
    </w:p>
    <w:p w:rsidR="007563BF" w:rsidRPr="00617889" w:rsidRDefault="007563BF" w:rsidP="007563BF">
      <w:pPr>
        <w:rPr>
          <w:rFonts w:ascii="Times New Roman" w:hAnsi="Times New Roman" w:cs="Times New Roman"/>
          <w:sz w:val="24"/>
          <w:szCs w:val="24"/>
        </w:rPr>
      </w:pPr>
      <w:r w:rsidRPr="00617889">
        <w:rPr>
          <w:rFonts w:ascii="Times New Roman" w:hAnsi="Times New Roman" w:cs="Times New Roman"/>
          <w:sz w:val="24"/>
          <w:szCs w:val="24"/>
        </w:rPr>
        <w:t>01 - Integrované územné investície - mestá</w:t>
      </w:r>
    </w:p>
    <w:p w:rsidR="007563BF" w:rsidRPr="00617889" w:rsidRDefault="007563BF" w:rsidP="007563BF">
      <w:pPr>
        <w:rPr>
          <w:rFonts w:ascii="Times New Roman" w:hAnsi="Times New Roman" w:cs="Times New Roman"/>
          <w:sz w:val="24"/>
          <w:szCs w:val="24"/>
        </w:rPr>
      </w:pPr>
      <w:r w:rsidRPr="00617889">
        <w:rPr>
          <w:rFonts w:ascii="Times New Roman" w:hAnsi="Times New Roman" w:cs="Times New Roman"/>
          <w:sz w:val="24"/>
          <w:szCs w:val="24"/>
        </w:rPr>
        <w:t>03 - Integrované územné investície - iné</w:t>
      </w:r>
    </w:p>
    <w:p w:rsidR="007563BF" w:rsidRPr="00617889" w:rsidRDefault="007563BF" w:rsidP="007563BF">
      <w:pPr>
        <w:rPr>
          <w:rFonts w:ascii="Times New Roman" w:hAnsi="Times New Roman" w:cs="Times New Roman"/>
          <w:sz w:val="24"/>
          <w:szCs w:val="24"/>
        </w:rPr>
      </w:pPr>
      <w:r w:rsidRPr="00617889">
        <w:rPr>
          <w:rFonts w:ascii="Times New Roman" w:hAnsi="Times New Roman" w:cs="Times New Roman"/>
          <w:sz w:val="24"/>
          <w:szCs w:val="24"/>
        </w:rPr>
        <w:t>Ak je žiadateľom obec, ktorú z uvedených možností máme zvoliť?</w:t>
      </w:r>
    </w:p>
    <w:p w:rsidR="007563BF" w:rsidRPr="00617889" w:rsidRDefault="007563BF" w:rsidP="00D2777E">
      <w:pPr>
        <w:jc w:val="both"/>
        <w:rPr>
          <w:rFonts w:ascii="Times New Roman" w:hAnsi="Times New Roman" w:cs="Times New Roman"/>
          <w:bCs/>
          <w:color w:val="1F497D" w:themeColor="text2"/>
          <w:sz w:val="24"/>
          <w:szCs w:val="24"/>
        </w:rPr>
      </w:pPr>
      <w:r w:rsidRPr="00617889">
        <w:rPr>
          <w:rFonts w:ascii="Times New Roman" w:hAnsi="Times New Roman" w:cs="Times New Roman"/>
          <w:bCs/>
          <w:color w:val="1F497D" w:themeColor="text2"/>
          <w:sz w:val="24"/>
          <w:szCs w:val="24"/>
        </w:rPr>
        <w:t>Odpoveď:</w:t>
      </w:r>
    </w:p>
    <w:p w:rsidR="007563BF" w:rsidRPr="00617889" w:rsidRDefault="007563BF" w:rsidP="007563BF">
      <w:pPr>
        <w:rPr>
          <w:rFonts w:ascii="Times New Roman" w:hAnsi="Times New Roman" w:cs="Times New Roman"/>
          <w:color w:val="1F497D"/>
          <w:sz w:val="24"/>
          <w:szCs w:val="24"/>
        </w:rPr>
      </w:pPr>
      <w:r w:rsidRPr="00617889">
        <w:rPr>
          <w:rFonts w:ascii="Times New Roman" w:hAnsi="Times New Roman" w:cs="Times New Roman"/>
          <w:color w:val="1F497D"/>
          <w:sz w:val="24"/>
          <w:szCs w:val="24"/>
        </w:rPr>
        <w:t>01 - Integrované územné investície – mestá = UMR</w:t>
      </w:r>
    </w:p>
    <w:p w:rsidR="007563BF" w:rsidRPr="00617889" w:rsidRDefault="007563BF" w:rsidP="007563BF">
      <w:pPr>
        <w:rPr>
          <w:rFonts w:ascii="Times New Roman" w:hAnsi="Times New Roman" w:cs="Times New Roman"/>
          <w:color w:val="1F497D"/>
          <w:sz w:val="24"/>
          <w:szCs w:val="24"/>
        </w:rPr>
      </w:pPr>
      <w:r w:rsidRPr="00617889">
        <w:rPr>
          <w:rFonts w:ascii="Times New Roman" w:hAnsi="Times New Roman" w:cs="Times New Roman"/>
          <w:color w:val="1F497D"/>
          <w:sz w:val="24"/>
          <w:szCs w:val="24"/>
        </w:rPr>
        <w:t>03 - Integrované územné investície – iné = RIUS</w:t>
      </w:r>
    </w:p>
    <w:p w:rsidR="00DB3817" w:rsidRPr="00617889" w:rsidRDefault="00DB3817" w:rsidP="00D2777E">
      <w:pPr>
        <w:jc w:val="both"/>
        <w:rPr>
          <w:rFonts w:ascii="Times New Roman" w:eastAsia="Times New Roman" w:hAnsi="Times New Roman" w:cs="Times New Roman"/>
          <w:sz w:val="24"/>
          <w:szCs w:val="24"/>
        </w:rPr>
      </w:pPr>
    </w:p>
    <w:p w:rsidR="004E262E" w:rsidRDefault="004E262E" w:rsidP="00D2777E">
      <w:pPr>
        <w:jc w:val="both"/>
        <w:rPr>
          <w:rFonts w:ascii="Times New Roman" w:eastAsia="Times New Roman" w:hAnsi="Times New Roman" w:cs="Times New Roman"/>
          <w:sz w:val="24"/>
          <w:szCs w:val="24"/>
        </w:rPr>
      </w:pPr>
    </w:p>
    <w:p w:rsidR="007E0DDB" w:rsidRDefault="007E0DDB" w:rsidP="00D2777E">
      <w:pPr>
        <w:jc w:val="both"/>
        <w:rPr>
          <w:rFonts w:ascii="Times New Roman" w:eastAsia="Times New Roman" w:hAnsi="Times New Roman" w:cs="Times New Roman"/>
          <w:sz w:val="24"/>
          <w:szCs w:val="24"/>
        </w:rPr>
      </w:pPr>
    </w:p>
    <w:p w:rsidR="007E0DDB" w:rsidRDefault="007E0DDB" w:rsidP="00D2777E">
      <w:pPr>
        <w:jc w:val="both"/>
        <w:rPr>
          <w:rFonts w:ascii="Times New Roman" w:eastAsia="Times New Roman" w:hAnsi="Times New Roman" w:cs="Times New Roman"/>
          <w:sz w:val="24"/>
          <w:szCs w:val="24"/>
        </w:rPr>
      </w:pPr>
    </w:p>
    <w:p w:rsidR="007E0DDB" w:rsidRDefault="007E0DDB" w:rsidP="00D2777E">
      <w:pPr>
        <w:jc w:val="both"/>
        <w:rPr>
          <w:rFonts w:ascii="Times New Roman" w:eastAsia="Times New Roman" w:hAnsi="Times New Roman" w:cs="Times New Roman"/>
          <w:sz w:val="24"/>
          <w:szCs w:val="24"/>
        </w:rPr>
      </w:pPr>
    </w:p>
    <w:p w:rsidR="007E0DDB" w:rsidRDefault="007E0DDB" w:rsidP="00D2777E">
      <w:pPr>
        <w:jc w:val="both"/>
        <w:rPr>
          <w:rFonts w:ascii="Times New Roman" w:eastAsia="Times New Roman" w:hAnsi="Times New Roman" w:cs="Times New Roman"/>
          <w:sz w:val="24"/>
          <w:szCs w:val="24"/>
        </w:rPr>
      </w:pPr>
    </w:p>
    <w:p w:rsidR="007E0DDB" w:rsidRDefault="007E0DDB" w:rsidP="00D2777E">
      <w:pPr>
        <w:jc w:val="both"/>
        <w:rPr>
          <w:rFonts w:ascii="Times New Roman" w:eastAsia="Times New Roman" w:hAnsi="Times New Roman" w:cs="Times New Roman"/>
          <w:sz w:val="24"/>
          <w:szCs w:val="24"/>
        </w:rPr>
      </w:pPr>
    </w:p>
    <w:p w:rsidR="007E0DDB" w:rsidRDefault="007E0DDB" w:rsidP="00D2777E">
      <w:pPr>
        <w:jc w:val="both"/>
        <w:rPr>
          <w:rFonts w:ascii="Times New Roman" w:eastAsia="Times New Roman" w:hAnsi="Times New Roman" w:cs="Times New Roman"/>
          <w:sz w:val="24"/>
          <w:szCs w:val="24"/>
        </w:rPr>
      </w:pPr>
    </w:p>
    <w:p w:rsidR="007E0DDB" w:rsidRPr="00617889" w:rsidRDefault="007E0DDB" w:rsidP="00D2777E">
      <w:pPr>
        <w:jc w:val="both"/>
        <w:rPr>
          <w:rFonts w:ascii="Times New Roman" w:eastAsia="Times New Roman" w:hAnsi="Times New Roman" w:cs="Times New Roman"/>
          <w:sz w:val="24"/>
          <w:szCs w:val="24"/>
        </w:rPr>
      </w:pPr>
    </w:p>
    <w:p w:rsidR="004E262E" w:rsidRPr="00617889" w:rsidRDefault="004E262E" w:rsidP="00D2777E">
      <w:pPr>
        <w:jc w:val="both"/>
        <w:rPr>
          <w:rFonts w:ascii="Times New Roman" w:eastAsia="Times New Roman" w:hAnsi="Times New Roman" w:cs="Times New Roman"/>
          <w:sz w:val="24"/>
          <w:szCs w:val="24"/>
        </w:rPr>
      </w:pPr>
    </w:p>
    <w:p w:rsidR="004E262E" w:rsidRPr="00617889" w:rsidRDefault="004E262E" w:rsidP="004E262E">
      <w:pPr>
        <w:spacing w:afterLines="20" w:after="48"/>
        <w:jc w:val="center"/>
        <w:rPr>
          <w:rFonts w:ascii="Times New Roman" w:hAnsi="Times New Roman"/>
          <w:b/>
          <w:sz w:val="28"/>
          <w:szCs w:val="28"/>
        </w:rPr>
      </w:pPr>
      <w:r w:rsidRPr="00617889">
        <w:rPr>
          <w:rFonts w:ascii="Times New Roman" w:hAnsi="Times New Roman"/>
          <w:b/>
          <w:sz w:val="28"/>
          <w:szCs w:val="28"/>
        </w:rPr>
        <w:t>Usmernenie k spôsobu klarifikácie povinných príloh ŽoNFP</w:t>
      </w:r>
    </w:p>
    <w:p w:rsidR="004E262E" w:rsidRPr="00617889" w:rsidRDefault="004E262E" w:rsidP="004E262E">
      <w:pPr>
        <w:jc w:val="both"/>
        <w:rPr>
          <w:rFonts w:ascii="Arial Narrow" w:hAnsi="Arial Narrow"/>
        </w:rPr>
      </w:pPr>
    </w:p>
    <w:p w:rsidR="004E262E" w:rsidRPr="00617889" w:rsidRDefault="004E262E" w:rsidP="004E262E">
      <w:pPr>
        <w:jc w:val="both"/>
        <w:rPr>
          <w:rFonts w:ascii="Times New Roman" w:hAnsi="Times New Roman"/>
          <w:sz w:val="24"/>
          <w:szCs w:val="24"/>
        </w:rPr>
      </w:pPr>
      <w:r w:rsidRPr="00617889">
        <w:rPr>
          <w:rFonts w:ascii="Times New Roman" w:hAnsi="Times New Roman"/>
          <w:sz w:val="24"/>
          <w:szCs w:val="24"/>
        </w:rPr>
        <w:t>RO IROP v súvislosti s často kladenými otázkami týkajúcimi sa spôsobu odstraňovania nedostatkov predloženej ŽoNFP vydáva nasledovné usmernenie pre žiadateľov. Cieľom tohto usmernenia je zadefinovať jednotný postup klarifikácie ŽoNFP</w:t>
      </w:r>
      <w:r w:rsidR="00F047D7">
        <w:rPr>
          <w:rFonts w:ascii="Times New Roman" w:hAnsi="Times New Roman"/>
          <w:sz w:val="24"/>
          <w:szCs w:val="24"/>
        </w:rPr>
        <w:t xml:space="preserve"> na základe Výzvy na doplnenie chýbajúcich náležitostí ŽoNFP</w:t>
      </w:r>
      <w:r w:rsidR="00D504BB">
        <w:rPr>
          <w:rFonts w:ascii="Times New Roman" w:hAnsi="Times New Roman"/>
          <w:sz w:val="24"/>
          <w:szCs w:val="24"/>
        </w:rPr>
        <w:t xml:space="preserve"> v rámci administratívneho overenia ŽoNFP</w:t>
      </w:r>
      <w:r w:rsidRPr="00617889">
        <w:rPr>
          <w:rFonts w:ascii="Times New Roman" w:hAnsi="Times New Roman"/>
          <w:sz w:val="24"/>
          <w:szCs w:val="24"/>
        </w:rPr>
        <w:t>.</w:t>
      </w:r>
    </w:p>
    <w:p w:rsidR="004E262E" w:rsidRPr="00617889" w:rsidRDefault="004E262E" w:rsidP="004E262E">
      <w:pPr>
        <w:jc w:val="both"/>
        <w:rPr>
          <w:rFonts w:ascii="Times New Roman" w:hAnsi="Times New Roman"/>
          <w:sz w:val="24"/>
          <w:szCs w:val="24"/>
        </w:rPr>
      </w:pPr>
    </w:p>
    <w:p w:rsidR="004E262E" w:rsidRPr="00617889" w:rsidRDefault="004E262E" w:rsidP="004E262E">
      <w:pPr>
        <w:jc w:val="both"/>
        <w:rPr>
          <w:rFonts w:ascii="Times New Roman" w:hAnsi="Times New Roman"/>
          <w:sz w:val="24"/>
          <w:szCs w:val="24"/>
        </w:rPr>
      </w:pPr>
      <w:r w:rsidRPr="00617889">
        <w:rPr>
          <w:rFonts w:ascii="Times New Roman" w:hAnsi="Times New Roman"/>
          <w:sz w:val="24"/>
          <w:szCs w:val="24"/>
        </w:rPr>
        <w:t xml:space="preserve">RO/SO v rámci klarifikácie postupuje nasledovne: </w:t>
      </w:r>
    </w:p>
    <w:p w:rsidR="00540F7A" w:rsidRDefault="004E262E" w:rsidP="004E262E">
      <w:pPr>
        <w:pStyle w:val="Odsekzoznamu"/>
        <w:numPr>
          <w:ilvl w:val="0"/>
          <w:numId w:val="20"/>
        </w:numPr>
        <w:spacing w:before="120"/>
        <w:jc w:val="both"/>
        <w:rPr>
          <w:rFonts w:ascii="Times New Roman" w:hAnsi="Times New Roman" w:cs="Times New Roman"/>
          <w:sz w:val="24"/>
          <w:szCs w:val="24"/>
        </w:rPr>
      </w:pPr>
      <w:r w:rsidRPr="00617889">
        <w:rPr>
          <w:rFonts w:ascii="Times New Roman" w:hAnsi="Times New Roman" w:cs="Times New Roman"/>
          <w:b/>
          <w:bCs/>
          <w:sz w:val="24"/>
          <w:szCs w:val="24"/>
        </w:rPr>
        <w:t>Žiadateľ nepredložil povinnú prílohu</w:t>
      </w:r>
      <w:r w:rsidRPr="00617889">
        <w:rPr>
          <w:rFonts w:ascii="Times New Roman" w:hAnsi="Times New Roman" w:cs="Times New Roman"/>
          <w:sz w:val="24"/>
          <w:szCs w:val="24"/>
        </w:rPr>
        <w:t xml:space="preserve"> </w:t>
      </w:r>
      <w:r w:rsidRPr="00617889">
        <w:rPr>
          <w:rFonts w:ascii="Times New Roman" w:hAnsi="Times New Roman" w:cs="Times New Roman"/>
          <w:b/>
          <w:bCs/>
          <w:sz w:val="24"/>
          <w:szCs w:val="24"/>
        </w:rPr>
        <w:t>spolu so ŽoNFP,</w:t>
      </w:r>
      <w:r w:rsidRPr="00617889">
        <w:rPr>
          <w:rFonts w:ascii="Times New Roman" w:hAnsi="Times New Roman" w:cs="Times New Roman"/>
          <w:b/>
          <w:sz w:val="24"/>
          <w:szCs w:val="24"/>
        </w:rPr>
        <w:t xml:space="preserve"> alebo predložená povinná príloha nespĺňa požadované náležitosti</w:t>
      </w:r>
      <w:r w:rsidRPr="00617889">
        <w:rPr>
          <w:rFonts w:ascii="Times New Roman" w:hAnsi="Times New Roman" w:cs="Times New Roman"/>
          <w:sz w:val="24"/>
          <w:szCs w:val="24"/>
        </w:rPr>
        <w:t xml:space="preserve"> </w:t>
      </w:r>
      <w:r w:rsidR="00026411">
        <w:rPr>
          <w:rFonts w:ascii="Times New Roman" w:hAnsi="Times New Roman" w:cs="Times New Roman"/>
          <w:sz w:val="24"/>
          <w:szCs w:val="24"/>
        </w:rPr>
        <w:t xml:space="preserve">(nie je úplná) </w:t>
      </w:r>
      <w:r w:rsidRPr="00617889">
        <w:rPr>
          <w:rFonts w:ascii="Times New Roman" w:hAnsi="Times New Roman" w:cs="Times New Roman"/>
          <w:sz w:val="24"/>
          <w:szCs w:val="24"/>
        </w:rPr>
        <w:t xml:space="preserve">– RO/SO v rámci klarifikácie vyzve žiadateľa na doloženie chýbajúcej prílohy, alebo na </w:t>
      </w:r>
      <w:r w:rsidR="00EF573A">
        <w:rPr>
          <w:rFonts w:ascii="Times New Roman" w:hAnsi="Times New Roman" w:cs="Times New Roman"/>
          <w:sz w:val="24"/>
          <w:szCs w:val="24"/>
        </w:rPr>
        <w:t>doplnenie chýbajúcich náležitostí</w:t>
      </w:r>
      <w:r w:rsidR="00026411">
        <w:rPr>
          <w:rFonts w:ascii="Times New Roman" w:hAnsi="Times New Roman" w:cs="Times New Roman"/>
          <w:sz w:val="24"/>
          <w:szCs w:val="24"/>
        </w:rPr>
        <w:t xml:space="preserve"> prílohy ŽoNFP</w:t>
      </w:r>
      <w:r w:rsidRPr="00617889">
        <w:rPr>
          <w:rFonts w:ascii="Times New Roman" w:hAnsi="Times New Roman" w:cs="Times New Roman"/>
          <w:sz w:val="24"/>
          <w:szCs w:val="24"/>
        </w:rPr>
        <w:t xml:space="preserve">. Žiadateľ je povinný doručiť chýbajúcu </w:t>
      </w:r>
      <w:r w:rsidR="00EF573A">
        <w:rPr>
          <w:rFonts w:ascii="Times New Roman" w:hAnsi="Times New Roman" w:cs="Times New Roman"/>
          <w:sz w:val="24"/>
          <w:szCs w:val="24"/>
        </w:rPr>
        <w:t xml:space="preserve">prílohu </w:t>
      </w:r>
      <w:r w:rsidRPr="00617889">
        <w:rPr>
          <w:rFonts w:ascii="Times New Roman" w:hAnsi="Times New Roman" w:cs="Times New Roman"/>
          <w:sz w:val="24"/>
          <w:szCs w:val="24"/>
        </w:rPr>
        <w:t xml:space="preserve">alebo </w:t>
      </w:r>
      <w:r w:rsidR="00EF573A">
        <w:rPr>
          <w:rFonts w:ascii="Times New Roman" w:hAnsi="Times New Roman" w:cs="Times New Roman"/>
          <w:sz w:val="24"/>
          <w:szCs w:val="24"/>
        </w:rPr>
        <w:t xml:space="preserve">doplniť chýbajúce náležitosti prílohy </w:t>
      </w:r>
      <w:r w:rsidR="00026411">
        <w:rPr>
          <w:rFonts w:ascii="Times New Roman" w:hAnsi="Times New Roman" w:cs="Times New Roman"/>
          <w:sz w:val="24"/>
          <w:szCs w:val="24"/>
        </w:rPr>
        <w:t xml:space="preserve">ŽoNFP </w:t>
      </w:r>
      <w:r w:rsidRPr="00617889">
        <w:rPr>
          <w:rFonts w:ascii="Times New Roman" w:hAnsi="Times New Roman" w:cs="Times New Roman"/>
          <w:sz w:val="24"/>
          <w:szCs w:val="24"/>
        </w:rPr>
        <w:t xml:space="preserve">v lehote stanovenej RO/SO vo Výzve na doplnenie chýbajúcich náležitostí ŽoNFP. </w:t>
      </w:r>
    </w:p>
    <w:p w:rsidR="00DA2A53" w:rsidRPr="007E304A" w:rsidRDefault="00DA2A53" w:rsidP="007E304A">
      <w:pPr>
        <w:spacing w:before="120"/>
        <w:ind w:left="567"/>
        <w:jc w:val="both"/>
        <w:rPr>
          <w:rFonts w:ascii="Times New Roman" w:hAnsi="Times New Roman"/>
          <w:sz w:val="24"/>
          <w:szCs w:val="24"/>
        </w:rPr>
      </w:pPr>
      <w:r w:rsidRPr="007E304A">
        <w:rPr>
          <w:rFonts w:ascii="Times New Roman" w:hAnsi="Times New Roman"/>
          <w:sz w:val="24"/>
          <w:szCs w:val="24"/>
        </w:rPr>
        <w:t xml:space="preserve">V prípade prílohy ŽoNFP, pri ktorej sa vyžaduje jej právoplatnosť (napr. príloha </w:t>
      </w:r>
      <w:r w:rsidRPr="007E304A">
        <w:rPr>
          <w:rFonts w:ascii="Times New Roman" w:hAnsi="Times New Roman"/>
          <w:i/>
          <w:sz w:val="24"/>
          <w:szCs w:val="24"/>
        </w:rPr>
        <w:t>Právoplatné rozhodnutie stavebného úradu alebo iné povolenie na realizáciu stavby podľa platnej legislatívy),</w:t>
      </w:r>
      <w:r w:rsidRPr="007E304A">
        <w:rPr>
          <w:rFonts w:ascii="Times New Roman" w:hAnsi="Times New Roman"/>
          <w:sz w:val="24"/>
          <w:szCs w:val="24"/>
        </w:rPr>
        <w:t xml:space="preserve"> právoplatné rozhodnutie/povolenie musí byť predložené najneskôr ku dňu doplnenia chýbajúcich náležitostí ŽoNFP v zmysle Výzvy na doplnenie chýbajúcich náležitostí ŽoNFP. Zároveň, ak ide o súvisiacu projektovú dokumentáciu, žiadateľ formou čestného vyhlásenia (príloha 3.b Príručky pre žiadateľa) preukazuje, že predkladaná projektová dokumentácia je úplná a totožná s projektovou dokumentáciou, ktorá bola predmetom povoľovacieho konania a bola v tomto konaní overená.</w:t>
      </w:r>
    </w:p>
    <w:p w:rsidR="004E262E" w:rsidRPr="00617889" w:rsidRDefault="004E262E" w:rsidP="004E262E">
      <w:pPr>
        <w:pStyle w:val="Odsekzoznamu"/>
        <w:numPr>
          <w:ilvl w:val="0"/>
          <w:numId w:val="20"/>
        </w:numPr>
        <w:spacing w:before="120"/>
        <w:jc w:val="both"/>
        <w:rPr>
          <w:rFonts w:ascii="Times New Roman" w:hAnsi="Times New Roman" w:cs="Times New Roman"/>
          <w:b/>
          <w:sz w:val="24"/>
          <w:szCs w:val="24"/>
        </w:rPr>
      </w:pPr>
      <w:r w:rsidRPr="00617889">
        <w:rPr>
          <w:rFonts w:ascii="Times New Roman" w:hAnsi="Times New Roman" w:cs="Times New Roman"/>
          <w:b/>
          <w:bCs/>
          <w:sz w:val="24"/>
          <w:szCs w:val="24"/>
        </w:rPr>
        <w:t>Žiadateľ nepredložil povinnú prílohu</w:t>
      </w:r>
      <w:r w:rsidRPr="00617889">
        <w:rPr>
          <w:rFonts w:ascii="Times New Roman" w:hAnsi="Times New Roman" w:cs="Times New Roman"/>
          <w:sz w:val="24"/>
          <w:szCs w:val="24"/>
        </w:rPr>
        <w:t xml:space="preserve"> </w:t>
      </w:r>
      <w:r w:rsidRPr="00617889">
        <w:rPr>
          <w:rFonts w:ascii="Times New Roman" w:hAnsi="Times New Roman" w:cs="Times New Roman"/>
          <w:b/>
          <w:bCs/>
          <w:sz w:val="24"/>
          <w:szCs w:val="24"/>
        </w:rPr>
        <w:t>spolu so ŽoNFP,</w:t>
      </w:r>
      <w:r w:rsidRPr="00617889">
        <w:rPr>
          <w:rFonts w:ascii="Times New Roman" w:hAnsi="Times New Roman" w:cs="Times New Roman"/>
          <w:b/>
          <w:sz w:val="24"/>
          <w:szCs w:val="24"/>
        </w:rPr>
        <w:t xml:space="preserve"> alebo predložená povinná príloha nespĺňa požadované náležitosti a povinná príloha </w:t>
      </w:r>
      <w:r w:rsidRPr="00B53091">
        <w:rPr>
          <w:rFonts w:ascii="Times New Roman" w:hAnsi="Times New Roman" w:cs="Times New Roman"/>
          <w:b/>
          <w:sz w:val="24"/>
          <w:szCs w:val="24"/>
        </w:rPr>
        <w:t>má</w:t>
      </w:r>
      <w:r w:rsidRPr="00617889">
        <w:rPr>
          <w:rFonts w:ascii="Times New Roman" w:hAnsi="Times New Roman" w:cs="Times New Roman"/>
          <w:b/>
          <w:sz w:val="24"/>
          <w:szCs w:val="24"/>
        </w:rPr>
        <w:t xml:space="preserve"> stanovený dátum platnosti</w:t>
      </w:r>
      <w:r w:rsidRPr="00617889">
        <w:rPr>
          <w:rFonts w:ascii="Times New Roman" w:hAnsi="Times New Roman" w:cs="Times New Roman"/>
          <w:sz w:val="24"/>
          <w:szCs w:val="24"/>
        </w:rPr>
        <w:t xml:space="preserve"> (napr. </w:t>
      </w:r>
      <w:r w:rsidRPr="00617889">
        <w:rPr>
          <w:rFonts w:ascii="Times New Roman" w:hAnsi="Times New Roman" w:cs="Times New Roman"/>
          <w:bCs/>
          <w:sz w:val="24"/>
          <w:szCs w:val="24"/>
        </w:rPr>
        <w:t xml:space="preserve">príloha k  ŽoNFP nesmie byť staršia ako 3 mesiace, resp. ako 1 mesiac ku dňu predloženia ŽoNFP; podľa konkrétnej povinnej prílohy k ŽoNFP a konkrétnej výzvy na predkladanie ŽoNFP) – RO/SO v rámci klarifikácie vyzve žiadateľa na doloženie chýbajúcej prílohy, alebo na jej opravu (napr. potvrdenia Sociálnej poisťovne). </w:t>
      </w:r>
      <w:r w:rsidRPr="00617889">
        <w:rPr>
          <w:rFonts w:ascii="Times New Roman" w:hAnsi="Times New Roman" w:cs="Times New Roman"/>
          <w:sz w:val="24"/>
          <w:szCs w:val="24"/>
        </w:rPr>
        <w:t xml:space="preserve">Žiadateľ je povinný doručiť chýbajúcu alebo opravenú prílohu v lehote stanovenej RO/SO vo Výzve na doplnenie chýbajúcich náležitostí ŽoNFP, pričom dátum vydania príslušnej prílohy predloženej na základe doplnenia nesmie byť starší ako 3 mesiace, resp. 1 mesiac ku dňu predloženia ŽoNFP (podľa konkrétnej povinnej prílohy ŽoNFP). </w:t>
      </w:r>
    </w:p>
    <w:p w:rsidR="00026411" w:rsidRDefault="00026411" w:rsidP="004E262E">
      <w:pPr>
        <w:spacing w:before="120"/>
        <w:ind w:left="142"/>
        <w:jc w:val="both"/>
        <w:rPr>
          <w:rFonts w:ascii="Times New Roman" w:hAnsi="Times New Roman" w:cs="Times New Roman"/>
          <w:b/>
          <w:bCs/>
          <w:sz w:val="24"/>
          <w:szCs w:val="24"/>
        </w:rPr>
      </w:pPr>
    </w:p>
    <w:p w:rsidR="004E262E" w:rsidRDefault="004E262E" w:rsidP="004E262E">
      <w:pPr>
        <w:spacing w:before="120"/>
        <w:ind w:left="142"/>
        <w:jc w:val="both"/>
        <w:rPr>
          <w:rFonts w:ascii="Times New Roman" w:hAnsi="Times New Roman" w:cs="Times New Roman"/>
          <w:b/>
          <w:sz w:val="24"/>
          <w:szCs w:val="24"/>
        </w:rPr>
      </w:pPr>
      <w:r w:rsidRPr="00617889">
        <w:rPr>
          <w:rFonts w:ascii="Times New Roman" w:hAnsi="Times New Roman"/>
          <w:sz w:val="24"/>
          <w:szCs w:val="24"/>
        </w:rPr>
        <w:t>V prípade nedoplnenia chýbajúcich náležitostí v stanovenom termíne, resp. v požadovanej forme, alebo ak aj po doplnení ŽoNFP naďalej pretrvávajú pochybnosti o pravdivosti alebo úplnosti ŽoNFP, na základe čoho nie je možné overiť spl</w:t>
      </w:r>
      <w:r w:rsidR="008161F0">
        <w:rPr>
          <w:rFonts w:ascii="Times New Roman" w:hAnsi="Times New Roman"/>
          <w:sz w:val="24"/>
          <w:szCs w:val="24"/>
        </w:rPr>
        <w:t>n</w:t>
      </w:r>
      <w:r w:rsidRPr="00617889">
        <w:rPr>
          <w:rFonts w:ascii="Times New Roman" w:hAnsi="Times New Roman"/>
          <w:sz w:val="24"/>
          <w:szCs w:val="24"/>
        </w:rPr>
        <w:t>en</w:t>
      </w:r>
      <w:r w:rsidR="008161F0">
        <w:rPr>
          <w:rFonts w:ascii="Times New Roman" w:hAnsi="Times New Roman"/>
          <w:sz w:val="24"/>
          <w:szCs w:val="24"/>
        </w:rPr>
        <w:t>i</w:t>
      </w:r>
      <w:r w:rsidRPr="00617889">
        <w:rPr>
          <w:rFonts w:ascii="Times New Roman" w:hAnsi="Times New Roman"/>
          <w:sz w:val="24"/>
          <w:szCs w:val="24"/>
        </w:rPr>
        <w:t>e niektorej podmienky poskytnutia príspevku a rozhodnúť o schválení ŽoNFP, alebo nesplnenia podmienky platnosti prílohy, ako aj v prípade nesplnenia podmienok poskytnutia príspevku, RO/SO postupuje podľa Príručky pre žiadateľa (Rozhodnutie o zastavení konania / Rozhodnutie o neschválení ŽoNFP).</w:t>
      </w:r>
    </w:p>
    <w:p w:rsidR="004E262E" w:rsidRDefault="004E262E" w:rsidP="004E262E">
      <w:pPr>
        <w:spacing w:afterLines="20" w:after="48"/>
        <w:jc w:val="both"/>
        <w:rPr>
          <w:rFonts w:ascii="Times New Roman" w:hAnsi="Times New Roman"/>
          <w:b/>
          <w:sz w:val="24"/>
          <w:szCs w:val="24"/>
        </w:rPr>
      </w:pPr>
    </w:p>
    <w:p w:rsidR="004E262E" w:rsidRDefault="004E262E" w:rsidP="00D2777E">
      <w:pPr>
        <w:jc w:val="both"/>
        <w:rPr>
          <w:rFonts w:ascii="Times New Roman" w:eastAsia="Times New Roman" w:hAnsi="Times New Roman" w:cs="Times New Roman"/>
          <w:sz w:val="24"/>
          <w:szCs w:val="24"/>
        </w:rPr>
      </w:pPr>
    </w:p>
    <w:sectPr w:rsidR="004E262E">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F7" w:rsidRDefault="007F25F7" w:rsidP="00DB3817">
      <w:r>
        <w:separator/>
      </w:r>
    </w:p>
  </w:endnote>
  <w:endnote w:type="continuationSeparator" w:id="0">
    <w:p w:rsidR="007F25F7" w:rsidRDefault="007F25F7" w:rsidP="00DB3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748392"/>
      <w:docPartObj>
        <w:docPartGallery w:val="Page Numbers (Bottom of Page)"/>
        <w:docPartUnique/>
      </w:docPartObj>
    </w:sdtPr>
    <w:sdtEndPr/>
    <w:sdtContent>
      <w:p w:rsidR="00EF573A" w:rsidRDefault="00EF573A">
        <w:pPr>
          <w:pStyle w:val="Pta"/>
          <w:jc w:val="right"/>
        </w:pPr>
        <w:r w:rsidRPr="00D2777E">
          <w:rPr>
            <w:rFonts w:ascii="Times New Roman" w:hAnsi="Times New Roman" w:cs="Times New Roman"/>
            <w:sz w:val="24"/>
            <w:szCs w:val="24"/>
          </w:rPr>
          <w:fldChar w:fldCharType="begin"/>
        </w:r>
        <w:r w:rsidRPr="00D2777E">
          <w:rPr>
            <w:rFonts w:ascii="Times New Roman" w:hAnsi="Times New Roman" w:cs="Times New Roman"/>
            <w:sz w:val="24"/>
            <w:szCs w:val="24"/>
          </w:rPr>
          <w:instrText>PAGE   \* MERGEFORMAT</w:instrText>
        </w:r>
        <w:r w:rsidRPr="00D2777E">
          <w:rPr>
            <w:rFonts w:ascii="Times New Roman" w:hAnsi="Times New Roman" w:cs="Times New Roman"/>
            <w:sz w:val="24"/>
            <w:szCs w:val="24"/>
          </w:rPr>
          <w:fldChar w:fldCharType="separate"/>
        </w:r>
        <w:r w:rsidR="00641E8C">
          <w:rPr>
            <w:rFonts w:ascii="Times New Roman" w:hAnsi="Times New Roman" w:cs="Times New Roman"/>
            <w:noProof/>
            <w:sz w:val="24"/>
            <w:szCs w:val="24"/>
          </w:rPr>
          <w:t>25</w:t>
        </w:r>
        <w:r w:rsidRPr="00D2777E">
          <w:rPr>
            <w:rFonts w:ascii="Times New Roman" w:hAnsi="Times New Roman" w:cs="Times New Roman"/>
            <w:sz w:val="24"/>
            <w:szCs w:val="24"/>
          </w:rPr>
          <w:fldChar w:fldCharType="end"/>
        </w:r>
      </w:p>
    </w:sdtContent>
  </w:sdt>
  <w:p w:rsidR="00EF573A" w:rsidRDefault="00EF573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F7" w:rsidRDefault="007F25F7" w:rsidP="00DB3817">
      <w:r>
        <w:separator/>
      </w:r>
    </w:p>
  </w:footnote>
  <w:footnote w:type="continuationSeparator" w:id="0">
    <w:p w:rsidR="007F25F7" w:rsidRDefault="007F25F7" w:rsidP="00DB38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73A" w:rsidRDefault="00EF573A" w:rsidP="00DB3817">
    <w:pPr>
      <w:pStyle w:val="Hlavika"/>
    </w:pPr>
    <w:r>
      <w:rPr>
        <w:noProof/>
        <w:lang w:eastAsia="sk-SK"/>
      </w:rPr>
      <w:drawing>
        <wp:anchor distT="0" distB="0" distL="114300" distR="114300" simplePos="0" relativeHeight="251660288" behindDoc="0" locked="0" layoutInCell="1" allowOverlap="1" wp14:anchorId="79F81D12" wp14:editId="3E802902">
          <wp:simplePos x="0" y="0"/>
          <wp:positionH relativeFrom="column">
            <wp:posOffset>5084445</wp:posOffset>
          </wp:positionH>
          <wp:positionV relativeFrom="paragraph">
            <wp:posOffset>1270</wp:posOffset>
          </wp:positionV>
          <wp:extent cx="678815" cy="571500"/>
          <wp:effectExtent l="0" t="0" r="6985" b="0"/>
          <wp:wrapSquare wrapText="bothSides"/>
          <wp:docPr id="4" name="Obrázok 4" descr="europska u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ska un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78815"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szCs w:val="19"/>
        <w:lang w:eastAsia="sk-SK"/>
      </w:rPr>
      <w:drawing>
        <wp:anchor distT="0" distB="0" distL="114300" distR="114300" simplePos="0" relativeHeight="251659264" behindDoc="0" locked="0" layoutInCell="1" allowOverlap="1" wp14:anchorId="55B21A1A" wp14:editId="2CA03243">
          <wp:simplePos x="0" y="0"/>
          <wp:positionH relativeFrom="column">
            <wp:posOffset>-128270</wp:posOffset>
          </wp:positionH>
          <wp:positionV relativeFrom="paragraph">
            <wp:posOffset>-3810</wp:posOffset>
          </wp:positionV>
          <wp:extent cx="594995" cy="504825"/>
          <wp:effectExtent l="0" t="0" r="0" b="9525"/>
          <wp:wrapSquare wrapText="bothSides"/>
          <wp:docPr id="5" name="Obrázok 5" descr="C:\Users\jana.barciakova\AppData\Local\Microsoft\Windows\Temporary Internet Files\Content.Outlook\73Q3Y0IR\logo IROP 2014-2020_verzia 09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barciakova\AppData\Local\Microsoft\Windows\Temporary Internet Files\Content.Outlook\73Q3Y0IR\logo IROP 2014-2020_verzia 09 (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94995" cy="50482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noProof/>
        <w:lang w:eastAsia="sk-SK"/>
      </w:rPr>
      <w:drawing>
        <wp:inline distT="0" distB="0" distL="0" distR="0" wp14:anchorId="18B4ED83" wp14:editId="700884C4">
          <wp:extent cx="1905000" cy="666750"/>
          <wp:effectExtent l="0" t="0" r="0" b="0"/>
          <wp:docPr id="2" name="Obrázok 2" descr="C:\Users\jana.barciakova\Desktop\logo-mpr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na.barciakova\Desktop\logo-mprv.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5000" cy="666750"/>
                  </a:xfrm>
                  <a:prstGeom prst="rect">
                    <a:avLst/>
                  </a:prstGeom>
                  <a:noFill/>
                  <a:ln>
                    <a:noFill/>
                  </a:ln>
                </pic:spPr>
              </pic:pic>
            </a:graphicData>
          </a:graphic>
        </wp:inline>
      </w:drawing>
    </w:r>
    <w:r>
      <w:tab/>
    </w:r>
  </w:p>
  <w:p w:rsidR="00EF573A" w:rsidRDefault="00EF573A" w:rsidP="007E0DDB">
    <w:pPr>
      <w:pStyle w:val="Hlavika"/>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67158"/>
    <w:multiLevelType w:val="hybridMultilevel"/>
    <w:tmpl w:val="1362FF70"/>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nsid w:val="105127AA"/>
    <w:multiLevelType w:val="hybridMultilevel"/>
    <w:tmpl w:val="5B9E35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11FE64F7"/>
    <w:multiLevelType w:val="hybridMultilevel"/>
    <w:tmpl w:val="1864FB4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18D601BB"/>
    <w:multiLevelType w:val="hybridMultilevel"/>
    <w:tmpl w:val="670252C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B8A305F"/>
    <w:multiLevelType w:val="hybridMultilevel"/>
    <w:tmpl w:val="7A10198A"/>
    <w:lvl w:ilvl="0" w:tplc="97ECBEC8">
      <w:start w:val="1"/>
      <w:numFmt w:val="lowerLetter"/>
      <w:lvlText w:val="%1)"/>
      <w:lvlJc w:val="left"/>
      <w:pPr>
        <w:ind w:left="1080" w:hanging="360"/>
      </w:pPr>
      <w:rPr>
        <w:rFonts w:ascii="Calibri" w:hAnsi="Calibri" w:cs="Times New Roman" w:hint="default"/>
        <w:color w:val="1F497D"/>
        <w:sz w:val="22"/>
      </w:r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5">
    <w:nsid w:val="1F1F181D"/>
    <w:multiLevelType w:val="hybridMultilevel"/>
    <w:tmpl w:val="48C65D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277E4180"/>
    <w:multiLevelType w:val="hybridMultilevel"/>
    <w:tmpl w:val="7012BE68"/>
    <w:lvl w:ilvl="0" w:tplc="4BA0D204">
      <w:start w:val="1"/>
      <w:numFmt w:val="decimal"/>
      <w:lvlText w:val="%1."/>
      <w:lvlJc w:val="left"/>
      <w:pPr>
        <w:ind w:left="502" w:hanging="360"/>
      </w:pPr>
      <w:rPr>
        <w:b w:val="0"/>
      </w:rPr>
    </w:lvl>
    <w:lvl w:ilvl="1" w:tplc="041B0003">
      <w:start w:val="1"/>
      <w:numFmt w:val="bullet"/>
      <w:lvlText w:val="o"/>
      <w:lvlJc w:val="left"/>
      <w:pPr>
        <w:ind w:left="1222" w:hanging="360"/>
      </w:pPr>
      <w:rPr>
        <w:rFonts w:ascii="Courier New" w:hAnsi="Courier New" w:cs="Courier New" w:hint="default"/>
      </w:rPr>
    </w:lvl>
    <w:lvl w:ilvl="2" w:tplc="041B0005">
      <w:start w:val="1"/>
      <w:numFmt w:val="bullet"/>
      <w:lvlText w:val=""/>
      <w:lvlJc w:val="left"/>
      <w:pPr>
        <w:ind w:left="1942" w:hanging="360"/>
      </w:pPr>
      <w:rPr>
        <w:rFonts w:ascii="Wingdings" w:hAnsi="Wingdings" w:hint="default"/>
      </w:rPr>
    </w:lvl>
    <w:lvl w:ilvl="3" w:tplc="041B0001">
      <w:start w:val="1"/>
      <w:numFmt w:val="bullet"/>
      <w:lvlText w:val=""/>
      <w:lvlJc w:val="left"/>
      <w:pPr>
        <w:ind w:left="2662" w:hanging="360"/>
      </w:pPr>
      <w:rPr>
        <w:rFonts w:ascii="Symbol" w:hAnsi="Symbol" w:hint="default"/>
      </w:rPr>
    </w:lvl>
    <w:lvl w:ilvl="4" w:tplc="041B0003">
      <w:start w:val="1"/>
      <w:numFmt w:val="bullet"/>
      <w:lvlText w:val="o"/>
      <w:lvlJc w:val="left"/>
      <w:pPr>
        <w:ind w:left="3382" w:hanging="360"/>
      </w:pPr>
      <w:rPr>
        <w:rFonts w:ascii="Courier New" w:hAnsi="Courier New" w:cs="Courier New" w:hint="default"/>
      </w:rPr>
    </w:lvl>
    <w:lvl w:ilvl="5" w:tplc="041B0005">
      <w:start w:val="1"/>
      <w:numFmt w:val="bullet"/>
      <w:lvlText w:val=""/>
      <w:lvlJc w:val="left"/>
      <w:pPr>
        <w:ind w:left="4102" w:hanging="360"/>
      </w:pPr>
      <w:rPr>
        <w:rFonts w:ascii="Wingdings" w:hAnsi="Wingdings" w:hint="default"/>
      </w:rPr>
    </w:lvl>
    <w:lvl w:ilvl="6" w:tplc="041B0001">
      <w:start w:val="1"/>
      <w:numFmt w:val="bullet"/>
      <w:lvlText w:val=""/>
      <w:lvlJc w:val="left"/>
      <w:pPr>
        <w:ind w:left="4822" w:hanging="360"/>
      </w:pPr>
      <w:rPr>
        <w:rFonts w:ascii="Symbol" w:hAnsi="Symbol" w:hint="default"/>
      </w:rPr>
    </w:lvl>
    <w:lvl w:ilvl="7" w:tplc="041B0003">
      <w:start w:val="1"/>
      <w:numFmt w:val="bullet"/>
      <w:lvlText w:val="o"/>
      <w:lvlJc w:val="left"/>
      <w:pPr>
        <w:ind w:left="5542" w:hanging="360"/>
      </w:pPr>
      <w:rPr>
        <w:rFonts w:ascii="Courier New" w:hAnsi="Courier New" w:cs="Courier New" w:hint="default"/>
      </w:rPr>
    </w:lvl>
    <w:lvl w:ilvl="8" w:tplc="041B0005">
      <w:start w:val="1"/>
      <w:numFmt w:val="bullet"/>
      <w:lvlText w:val=""/>
      <w:lvlJc w:val="left"/>
      <w:pPr>
        <w:ind w:left="6262" w:hanging="360"/>
      </w:pPr>
      <w:rPr>
        <w:rFonts w:ascii="Wingdings" w:hAnsi="Wingdings" w:hint="default"/>
      </w:rPr>
    </w:lvl>
  </w:abstractNum>
  <w:abstractNum w:abstractNumId="7">
    <w:nsid w:val="287C45CA"/>
    <w:multiLevelType w:val="hybridMultilevel"/>
    <w:tmpl w:val="6C8CCD5C"/>
    <w:lvl w:ilvl="0" w:tplc="041B0011">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8">
    <w:nsid w:val="2B907E98"/>
    <w:multiLevelType w:val="hybridMultilevel"/>
    <w:tmpl w:val="B87E4AFC"/>
    <w:lvl w:ilvl="0" w:tplc="689E0414">
      <w:start w:val="1"/>
      <w:numFmt w:val="decimal"/>
      <w:lvlText w:val="%1."/>
      <w:lvlJc w:val="left"/>
      <w:pPr>
        <w:ind w:left="870" w:hanging="51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320A55EF"/>
    <w:multiLevelType w:val="hybridMultilevel"/>
    <w:tmpl w:val="529A6E1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nsid w:val="3BE91A94"/>
    <w:multiLevelType w:val="hybridMultilevel"/>
    <w:tmpl w:val="CA74572A"/>
    <w:lvl w:ilvl="0" w:tplc="63BC9940">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
    <w:nsid w:val="3DCF6F4E"/>
    <w:multiLevelType w:val="hybridMultilevel"/>
    <w:tmpl w:val="90521FB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nsid w:val="40DC0771"/>
    <w:multiLevelType w:val="hybridMultilevel"/>
    <w:tmpl w:val="31B2D6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3">
    <w:nsid w:val="42C305B3"/>
    <w:multiLevelType w:val="hybridMultilevel"/>
    <w:tmpl w:val="009CDB6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5D204F15"/>
    <w:multiLevelType w:val="multilevel"/>
    <w:tmpl w:val="35F4220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5">
    <w:nsid w:val="5D8908D2"/>
    <w:multiLevelType w:val="hybridMultilevel"/>
    <w:tmpl w:val="8B64DD6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5FFA510A"/>
    <w:multiLevelType w:val="hybridMultilevel"/>
    <w:tmpl w:val="4AF62AB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7">
    <w:nsid w:val="67363E05"/>
    <w:multiLevelType w:val="hybridMultilevel"/>
    <w:tmpl w:val="48C65DA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
    <w:nsid w:val="76307272"/>
    <w:multiLevelType w:val="hybridMultilevel"/>
    <w:tmpl w:val="CC043EA2"/>
    <w:lvl w:ilvl="0" w:tplc="42A645C8">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6"/>
  </w:num>
  <w:num w:numId="20">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B60"/>
    <w:rsid w:val="00026411"/>
    <w:rsid w:val="00075917"/>
    <w:rsid w:val="00096D18"/>
    <w:rsid w:val="000B0981"/>
    <w:rsid w:val="000B750C"/>
    <w:rsid w:val="00140A29"/>
    <w:rsid w:val="00164072"/>
    <w:rsid w:val="0018060C"/>
    <w:rsid w:val="00185DD6"/>
    <w:rsid w:val="00232307"/>
    <w:rsid w:val="0024367A"/>
    <w:rsid w:val="00255041"/>
    <w:rsid w:val="00283642"/>
    <w:rsid w:val="002A3789"/>
    <w:rsid w:val="002E0DE9"/>
    <w:rsid w:val="002E25BC"/>
    <w:rsid w:val="002F2CF2"/>
    <w:rsid w:val="00310F81"/>
    <w:rsid w:val="00311BB8"/>
    <w:rsid w:val="00321A03"/>
    <w:rsid w:val="00323CC6"/>
    <w:rsid w:val="003608AA"/>
    <w:rsid w:val="003B13F5"/>
    <w:rsid w:val="003C13FB"/>
    <w:rsid w:val="003C7DA8"/>
    <w:rsid w:val="00492601"/>
    <w:rsid w:val="004A5665"/>
    <w:rsid w:val="004B3F70"/>
    <w:rsid w:val="004D2421"/>
    <w:rsid w:val="004E262E"/>
    <w:rsid w:val="004E28BF"/>
    <w:rsid w:val="00540F7A"/>
    <w:rsid w:val="0054263E"/>
    <w:rsid w:val="00544887"/>
    <w:rsid w:val="00584B39"/>
    <w:rsid w:val="005B62A1"/>
    <w:rsid w:val="00617889"/>
    <w:rsid w:val="00627F3F"/>
    <w:rsid w:val="00630D43"/>
    <w:rsid w:val="00632BB7"/>
    <w:rsid w:val="00641E8C"/>
    <w:rsid w:val="006640F2"/>
    <w:rsid w:val="00674CC3"/>
    <w:rsid w:val="006A24CA"/>
    <w:rsid w:val="006C0D22"/>
    <w:rsid w:val="006D0369"/>
    <w:rsid w:val="006D541F"/>
    <w:rsid w:val="006E78F4"/>
    <w:rsid w:val="00717DD6"/>
    <w:rsid w:val="00727D4B"/>
    <w:rsid w:val="00731588"/>
    <w:rsid w:val="00740BFD"/>
    <w:rsid w:val="00751702"/>
    <w:rsid w:val="007563BF"/>
    <w:rsid w:val="00787C0B"/>
    <w:rsid w:val="00793A9D"/>
    <w:rsid w:val="00795524"/>
    <w:rsid w:val="007A5208"/>
    <w:rsid w:val="007B05F0"/>
    <w:rsid w:val="007B77AD"/>
    <w:rsid w:val="007C1B2F"/>
    <w:rsid w:val="007D4B6A"/>
    <w:rsid w:val="007E0DDB"/>
    <w:rsid w:val="007E304A"/>
    <w:rsid w:val="007F25F7"/>
    <w:rsid w:val="007F3D21"/>
    <w:rsid w:val="008161F0"/>
    <w:rsid w:val="00822CCA"/>
    <w:rsid w:val="00823894"/>
    <w:rsid w:val="00824655"/>
    <w:rsid w:val="00843CD7"/>
    <w:rsid w:val="00866CDB"/>
    <w:rsid w:val="00872643"/>
    <w:rsid w:val="00872E1E"/>
    <w:rsid w:val="00876684"/>
    <w:rsid w:val="008B7480"/>
    <w:rsid w:val="008E36AA"/>
    <w:rsid w:val="00920946"/>
    <w:rsid w:val="00937718"/>
    <w:rsid w:val="00951019"/>
    <w:rsid w:val="00966CE9"/>
    <w:rsid w:val="009807B5"/>
    <w:rsid w:val="009A14A5"/>
    <w:rsid w:val="009A4C7B"/>
    <w:rsid w:val="009D3486"/>
    <w:rsid w:val="009F4C62"/>
    <w:rsid w:val="00A00143"/>
    <w:rsid w:val="00A102C6"/>
    <w:rsid w:val="00A13430"/>
    <w:rsid w:val="00A36995"/>
    <w:rsid w:val="00A569E8"/>
    <w:rsid w:val="00AF5066"/>
    <w:rsid w:val="00B00613"/>
    <w:rsid w:val="00B3365F"/>
    <w:rsid w:val="00B53091"/>
    <w:rsid w:val="00B6219D"/>
    <w:rsid w:val="00B74464"/>
    <w:rsid w:val="00BB318D"/>
    <w:rsid w:val="00BC10FC"/>
    <w:rsid w:val="00BD427E"/>
    <w:rsid w:val="00BE3493"/>
    <w:rsid w:val="00C03980"/>
    <w:rsid w:val="00C15597"/>
    <w:rsid w:val="00C22555"/>
    <w:rsid w:val="00C25728"/>
    <w:rsid w:val="00C34E45"/>
    <w:rsid w:val="00C54B3B"/>
    <w:rsid w:val="00CD6C30"/>
    <w:rsid w:val="00CE74E9"/>
    <w:rsid w:val="00D2777E"/>
    <w:rsid w:val="00D504BB"/>
    <w:rsid w:val="00D63FD8"/>
    <w:rsid w:val="00D87D91"/>
    <w:rsid w:val="00DA2A53"/>
    <w:rsid w:val="00DB3817"/>
    <w:rsid w:val="00DD6D35"/>
    <w:rsid w:val="00E03926"/>
    <w:rsid w:val="00E3017F"/>
    <w:rsid w:val="00E32CF4"/>
    <w:rsid w:val="00E446E1"/>
    <w:rsid w:val="00E55B60"/>
    <w:rsid w:val="00E56F1D"/>
    <w:rsid w:val="00EB48D0"/>
    <w:rsid w:val="00EB5E3E"/>
    <w:rsid w:val="00EC0AD8"/>
    <w:rsid w:val="00EC626E"/>
    <w:rsid w:val="00EE7D0A"/>
    <w:rsid w:val="00EF3A2D"/>
    <w:rsid w:val="00EF573A"/>
    <w:rsid w:val="00F047D7"/>
    <w:rsid w:val="00F367C2"/>
    <w:rsid w:val="00F82950"/>
    <w:rsid w:val="00F8658C"/>
    <w:rsid w:val="00F86CE1"/>
    <w:rsid w:val="00F93194"/>
    <w:rsid w:val="00F943D0"/>
    <w:rsid w:val="00F94F27"/>
    <w:rsid w:val="00FD417D"/>
    <w:rsid w:val="00FE5C26"/>
    <w:rsid w:val="00FF02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D3A89-98DC-4FBD-989A-566D46B62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55B60"/>
    <w:pPr>
      <w:spacing w:after="0" w:line="240" w:lineRule="auto"/>
    </w:pPr>
    <w:rPr>
      <w:rFonts w:ascii="Calibri" w:hAnsi="Calibri" w:cs="Calibri"/>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55B60"/>
    <w:rPr>
      <w:color w:val="0563C1"/>
      <w:u w:val="single"/>
    </w:rPr>
  </w:style>
  <w:style w:type="paragraph" w:styleId="Odsekzoznamu">
    <w:name w:val="List Paragraph"/>
    <w:aliases w:val="body,Odsek zoznamu2,List Paragraph"/>
    <w:basedOn w:val="Normlny"/>
    <w:link w:val="OdsekzoznamuChar"/>
    <w:uiPriority w:val="34"/>
    <w:qFormat/>
    <w:rsid w:val="00E55B60"/>
    <w:pPr>
      <w:ind w:left="720"/>
    </w:pPr>
  </w:style>
  <w:style w:type="paragraph" w:customStyle="1" w:styleId="Default">
    <w:name w:val="Default"/>
    <w:basedOn w:val="Normlny"/>
    <w:rsid w:val="00E55B60"/>
    <w:pPr>
      <w:autoSpaceDE w:val="0"/>
      <w:autoSpaceDN w:val="0"/>
    </w:pPr>
    <w:rPr>
      <w:rFonts w:ascii="Arial" w:hAnsi="Arial" w:cs="Arial"/>
      <w:color w:val="000000"/>
      <w:sz w:val="24"/>
      <w:szCs w:val="24"/>
      <w:lang w:eastAsia="sk-SK"/>
    </w:rPr>
  </w:style>
  <w:style w:type="character" w:customStyle="1" w:styleId="OdsekzoznamuChar">
    <w:name w:val="Odsek zoznamu Char"/>
    <w:aliases w:val="body Char,Odsek zoznamu2 Char,List Paragraph Char"/>
    <w:basedOn w:val="Predvolenpsmoodseku"/>
    <w:link w:val="Odsekzoznamu"/>
    <w:uiPriority w:val="34"/>
    <w:locked/>
    <w:rsid w:val="00E55B60"/>
    <w:rPr>
      <w:rFonts w:ascii="Calibri" w:hAnsi="Calibri" w:cs="Calibri"/>
    </w:rPr>
  </w:style>
  <w:style w:type="paragraph" w:customStyle="1" w:styleId="gmail-m1887636462257044082gmail-msotitle">
    <w:name w:val="gmail-m_1887636462257044082gmail-msotitle"/>
    <w:basedOn w:val="Normlny"/>
    <w:rsid w:val="00E55B60"/>
    <w:pPr>
      <w:spacing w:before="100" w:beforeAutospacing="1" w:after="100" w:afterAutospacing="1"/>
    </w:pPr>
    <w:rPr>
      <w:rFonts w:ascii="Times New Roman" w:hAnsi="Times New Roman" w:cs="Times New Roman"/>
      <w:sz w:val="24"/>
      <w:szCs w:val="24"/>
      <w:lang w:eastAsia="sk-SK"/>
    </w:rPr>
  </w:style>
  <w:style w:type="paragraph" w:styleId="Normlnywebov">
    <w:name w:val="Normal (Web)"/>
    <w:basedOn w:val="Normlny"/>
    <w:uiPriority w:val="99"/>
    <w:unhideWhenUsed/>
    <w:rsid w:val="00164072"/>
    <w:pPr>
      <w:spacing w:before="100" w:beforeAutospacing="1" w:after="100" w:afterAutospacing="1"/>
    </w:pPr>
    <w:rPr>
      <w:rFonts w:ascii="Times New Roman" w:hAnsi="Times New Roman" w:cs="Times New Roman"/>
      <w:color w:val="000000"/>
      <w:sz w:val="24"/>
      <w:szCs w:val="24"/>
      <w:lang w:eastAsia="sk-SK"/>
    </w:rPr>
  </w:style>
  <w:style w:type="character" w:customStyle="1" w:styleId="apple-converted-space">
    <w:name w:val="apple-converted-space"/>
    <w:basedOn w:val="Predvolenpsmoodseku"/>
    <w:rsid w:val="000B750C"/>
  </w:style>
  <w:style w:type="paragraph" w:styleId="Obyajntext">
    <w:name w:val="Plain Text"/>
    <w:basedOn w:val="Normlny"/>
    <w:link w:val="ObyajntextChar"/>
    <w:uiPriority w:val="99"/>
    <w:semiHidden/>
    <w:unhideWhenUsed/>
    <w:rsid w:val="00F82950"/>
  </w:style>
  <w:style w:type="character" w:customStyle="1" w:styleId="ObyajntextChar">
    <w:name w:val="Obyčajný text Char"/>
    <w:basedOn w:val="Predvolenpsmoodseku"/>
    <w:link w:val="Obyajntext"/>
    <w:uiPriority w:val="99"/>
    <w:semiHidden/>
    <w:rsid w:val="00F82950"/>
    <w:rPr>
      <w:rFonts w:ascii="Calibri" w:hAnsi="Calibri" w:cs="Calibri"/>
    </w:rPr>
  </w:style>
  <w:style w:type="paragraph" w:styleId="Hlavika">
    <w:name w:val="header"/>
    <w:basedOn w:val="Normlny"/>
    <w:link w:val="HlavikaChar"/>
    <w:uiPriority w:val="99"/>
    <w:unhideWhenUsed/>
    <w:rsid w:val="00DB3817"/>
    <w:pPr>
      <w:tabs>
        <w:tab w:val="center" w:pos="4536"/>
        <w:tab w:val="right" w:pos="9072"/>
      </w:tabs>
    </w:pPr>
  </w:style>
  <w:style w:type="character" w:customStyle="1" w:styleId="HlavikaChar">
    <w:name w:val="Hlavička Char"/>
    <w:basedOn w:val="Predvolenpsmoodseku"/>
    <w:link w:val="Hlavika"/>
    <w:uiPriority w:val="99"/>
    <w:rsid w:val="00DB3817"/>
    <w:rPr>
      <w:rFonts w:ascii="Calibri" w:hAnsi="Calibri" w:cs="Calibri"/>
    </w:rPr>
  </w:style>
  <w:style w:type="paragraph" w:styleId="Pta">
    <w:name w:val="footer"/>
    <w:basedOn w:val="Normlny"/>
    <w:link w:val="PtaChar"/>
    <w:uiPriority w:val="99"/>
    <w:unhideWhenUsed/>
    <w:rsid w:val="00DB3817"/>
    <w:pPr>
      <w:tabs>
        <w:tab w:val="center" w:pos="4536"/>
        <w:tab w:val="right" w:pos="9072"/>
      </w:tabs>
    </w:pPr>
  </w:style>
  <w:style w:type="character" w:customStyle="1" w:styleId="PtaChar">
    <w:name w:val="Päta Char"/>
    <w:basedOn w:val="Predvolenpsmoodseku"/>
    <w:link w:val="Pta"/>
    <w:uiPriority w:val="99"/>
    <w:rsid w:val="00DB3817"/>
    <w:rPr>
      <w:rFonts w:ascii="Calibri" w:hAnsi="Calibri" w:cs="Calibri"/>
    </w:rPr>
  </w:style>
  <w:style w:type="paragraph" w:styleId="Textbubliny">
    <w:name w:val="Balloon Text"/>
    <w:basedOn w:val="Normlny"/>
    <w:link w:val="TextbublinyChar"/>
    <w:uiPriority w:val="99"/>
    <w:semiHidden/>
    <w:unhideWhenUsed/>
    <w:rsid w:val="00DB3817"/>
    <w:rPr>
      <w:rFonts w:ascii="Tahoma" w:hAnsi="Tahoma" w:cs="Tahoma"/>
      <w:sz w:val="16"/>
      <w:szCs w:val="16"/>
    </w:rPr>
  </w:style>
  <w:style w:type="character" w:customStyle="1" w:styleId="TextbublinyChar">
    <w:name w:val="Text bubliny Char"/>
    <w:basedOn w:val="Predvolenpsmoodseku"/>
    <w:link w:val="Textbubliny"/>
    <w:uiPriority w:val="99"/>
    <w:semiHidden/>
    <w:rsid w:val="00DB3817"/>
    <w:rPr>
      <w:rFonts w:ascii="Tahoma" w:hAnsi="Tahoma" w:cs="Tahoma"/>
      <w:sz w:val="16"/>
      <w:szCs w:val="16"/>
    </w:rPr>
  </w:style>
  <w:style w:type="character" w:styleId="Odkaznakomentr">
    <w:name w:val="annotation reference"/>
    <w:basedOn w:val="Predvolenpsmoodseku"/>
    <w:uiPriority w:val="99"/>
    <w:semiHidden/>
    <w:unhideWhenUsed/>
    <w:rsid w:val="00B00613"/>
    <w:rPr>
      <w:sz w:val="16"/>
      <w:szCs w:val="16"/>
    </w:rPr>
  </w:style>
  <w:style w:type="paragraph" w:styleId="Textkomentra">
    <w:name w:val="annotation text"/>
    <w:basedOn w:val="Normlny"/>
    <w:link w:val="TextkomentraChar"/>
    <w:uiPriority w:val="99"/>
    <w:semiHidden/>
    <w:unhideWhenUsed/>
    <w:rsid w:val="00B00613"/>
    <w:rPr>
      <w:sz w:val="20"/>
      <w:szCs w:val="20"/>
    </w:rPr>
  </w:style>
  <w:style w:type="character" w:customStyle="1" w:styleId="TextkomentraChar">
    <w:name w:val="Text komentára Char"/>
    <w:basedOn w:val="Predvolenpsmoodseku"/>
    <w:link w:val="Textkomentra"/>
    <w:uiPriority w:val="99"/>
    <w:semiHidden/>
    <w:rsid w:val="00B00613"/>
    <w:rPr>
      <w:rFonts w:ascii="Calibri" w:hAnsi="Calibri" w:cs="Calibri"/>
      <w:sz w:val="20"/>
      <w:szCs w:val="20"/>
    </w:rPr>
  </w:style>
  <w:style w:type="paragraph" w:styleId="Predmetkomentra">
    <w:name w:val="annotation subject"/>
    <w:basedOn w:val="Textkomentra"/>
    <w:next w:val="Textkomentra"/>
    <w:link w:val="PredmetkomentraChar"/>
    <w:uiPriority w:val="99"/>
    <w:semiHidden/>
    <w:unhideWhenUsed/>
    <w:rsid w:val="00B00613"/>
    <w:rPr>
      <w:b/>
      <w:bCs/>
    </w:rPr>
  </w:style>
  <w:style w:type="character" w:customStyle="1" w:styleId="PredmetkomentraChar">
    <w:name w:val="Predmet komentára Char"/>
    <w:basedOn w:val="TextkomentraChar"/>
    <w:link w:val="Predmetkomentra"/>
    <w:uiPriority w:val="99"/>
    <w:semiHidden/>
    <w:rsid w:val="00B00613"/>
    <w:rPr>
      <w:rFonts w:ascii="Calibri" w:hAnsi="Calibri" w:cs="Calibri"/>
      <w:b/>
      <w:bCs/>
      <w:sz w:val="20"/>
      <w:szCs w:val="20"/>
    </w:rPr>
  </w:style>
  <w:style w:type="character" w:customStyle="1" w:styleId="TextpoznmkypodiarouChar">
    <w:name w:val="Text poznámky pod čiarou Char"/>
    <w:aliases w:val="Text poznámky pod čiarou 007 Char,Text poznámky pod èiarou 007 Char,_Poznámka pod čiarou Char,Poznámka pod čiarou - IM Char,Schriftart: 9 pt Char,Schriftart: 10 pt Char,Schriftart: 8 pt Char1,Schriftart: 8 pt Char Char"/>
    <w:basedOn w:val="Predvolenpsmoodseku"/>
    <w:link w:val="Textpoznmkypodiarou"/>
    <w:uiPriority w:val="99"/>
    <w:locked/>
    <w:rsid w:val="004D2421"/>
    <w:rPr>
      <w:rFonts w:ascii="Arial Narrow" w:hAnsi="Arial Narrow"/>
    </w:rPr>
  </w:style>
  <w:style w:type="paragraph" w:styleId="Textpoznmkypodiarou">
    <w:name w:val="footnote text"/>
    <w:aliases w:val="Text poznámky pod čiarou 007,Text poznámky pod èiarou 007,_Poznámka pod čiarou,Poznámka pod čiarou - IM,Schriftart: 9 pt,Schriftart: 10 pt,Schriftart: 8 pt,Schriftart: 8 pt Char Char Char,Schriftart: 8 pt Char"/>
    <w:basedOn w:val="Normlny"/>
    <w:link w:val="TextpoznmkypodiarouChar"/>
    <w:uiPriority w:val="99"/>
    <w:unhideWhenUsed/>
    <w:rsid w:val="004D2421"/>
    <w:rPr>
      <w:rFonts w:ascii="Arial Narrow" w:hAnsi="Arial Narrow" w:cstheme="minorBidi"/>
    </w:rPr>
  </w:style>
  <w:style w:type="character" w:customStyle="1" w:styleId="TextpoznmkypodiarouChar1">
    <w:name w:val="Text poznámky pod čiarou Char1"/>
    <w:basedOn w:val="Predvolenpsmoodseku"/>
    <w:uiPriority w:val="99"/>
    <w:semiHidden/>
    <w:rsid w:val="004D2421"/>
    <w:rPr>
      <w:rFonts w:ascii="Calibri" w:hAnsi="Calibri" w:cs="Calibri"/>
      <w:sz w:val="20"/>
      <w:szCs w:val="20"/>
    </w:rPr>
  </w:style>
  <w:style w:type="character" w:styleId="Odkaznapoznmkupodiarou">
    <w:name w:val="footnote reference"/>
    <w:basedOn w:val="Predvolenpsmoodseku"/>
    <w:uiPriority w:val="99"/>
    <w:semiHidden/>
    <w:unhideWhenUsed/>
    <w:rsid w:val="004D24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919">
      <w:bodyDiv w:val="1"/>
      <w:marLeft w:val="0"/>
      <w:marRight w:val="0"/>
      <w:marTop w:val="0"/>
      <w:marBottom w:val="0"/>
      <w:divBdr>
        <w:top w:val="none" w:sz="0" w:space="0" w:color="auto"/>
        <w:left w:val="none" w:sz="0" w:space="0" w:color="auto"/>
        <w:bottom w:val="none" w:sz="0" w:space="0" w:color="auto"/>
        <w:right w:val="none" w:sz="0" w:space="0" w:color="auto"/>
      </w:divBdr>
    </w:div>
    <w:div w:id="53898160">
      <w:bodyDiv w:val="1"/>
      <w:marLeft w:val="0"/>
      <w:marRight w:val="0"/>
      <w:marTop w:val="0"/>
      <w:marBottom w:val="0"/>
      <w:divBdr>
        <w:top w:val="none" w:sz="0" w:space="0" w:color="auto"/>
        <w:left w:val="none" w:sz="0" w:space="0" w:color="auto"/>
        <w:bottom w:val="none" w:sz="0" w:space="0" w:color="auto"/>
        <w:right w:val="none" w:sz="0" w:space="0" w:color="auto"/>
      </w:divBdr>
    </w:div>
    <w:div w:id="93328720">
      <w:bodyDiv w:val="1"/>
      <w:marLeft w:val="0"/>
      <w:marRight w:val="0"/>
      <w:marTop w:val="0"/>
      <w:marBottom w:val="0"/>
      <w:divBdr>
        <w:top w:val="none" w:sz="0" w:space="0" w:color="auto"/>
        <w:left w:val="none" w:sz="0" w:space="0" w:color="auto"/>
        <w:bottom w:val="none" w:sz="0" w:space="0" w:color="auto"/>
        <w:right w:val="none" w:sz="0" w:space="0" w:color="auto"/>
      </w:divBdr>
    </w:div>
    <w:div w:id="190727551">
      <w:bodyDiv w:val="1"/>
      <w:marLeft w:val="0"/>
      <w:marRight w:val="0"/>
      <w:marTop w:val="0"/>
      <w:marBottom w:val="0"/>
      <w:divBdr>
        <w:top w:val="none" w:sz="0" w:space="0" w:color="auto"/>
        <w:left w:val="none" w:sz="0" w:space="0" w:color="auto"/>
        <w:bottom w:val="none" w:sz="0" w:space="0" w:color="auto"/>
        <w:right w:val="none" w:sz="0" w:space="0" w:color="auto"/>
      </w:divBdr>
    </w:div>
    <w:div w:id="245187128">
      <w:bodyDiv w:val="1"/>
      <w:marLeft w:val="0"/>
      <w:marRight w:val="0"/>
      <w:marTop w:val="0"/>
      <w:marBottom w:val="0"/>
      <w:divBdr>
        <w:top w:val="none" w:sz="0" w:space="0" w:color="auto"/>
        <w:left w:val="none" w:sz="0" w:space="0" w:color="auto"/>
        <w:bottom w:val="none" w:sz="0" w:space="0" w:color="auto"/>
        <w:right w:val="none" w:sz="0" w:space="0" w:color="auto"/>
      </w:divBdr>
    </w:div>
    <w:div w:id="266623489">
      <w:bodyDiv w:val="1"/>
      <w:marLeft w:val="0"/>
      <w:marRight w:val="0"/>
      <w:marTop w:val="0"/>
      <w:marBottom w:val="0"/>
      <w:divBdr>
        <w:top w:val="none" w:sz="0" w:space="0" w:color="auto"/>
        <w:left w:val="none" w:sz="0" w:space="0" w:color="auto"/>
        <w:bottom w:val="none" w:sz="0" w:space="0" w:color="auto"/>
        <w:right w:val="none" w:sz="0" w:space="0" w:color="auto"/>
      </w:divBdr>
    </w:div>
    <w:div w:id="381250513">
      <w:bodyDiv w:val="1"/>
      <w:marLeft w:val="0"/>
      <w:marRight w:val="0"/>
      <w:marTop w:val="0"/>
      <w:marBottom w:val="0"/>
      <w:divBdr>
        <w:top w:val="none" w:sz="0" w:space="0" w:color="auto"/>
        <w:left w:val="none" w:sz="0" w:space="0" w:color="auto"/>
        <w:bottom w:val="none" w:sz="0" w:space="0" w:color="auto"/>
        <w:right w:val="none" w:sz="0" w:space="0" w:color="auto"/>
      </w:divBdr>
    </w:div>
    <w:div w:id="383532226">
      <w:bodyDiv w:val="1"/>
      <w:marLeft w:val="0"/>
      <w:marRight w:val="0"/>
      <w:marTop w:val="0"/>
      <w:marBottom w:val="0"/>
      <w:divBdr>
        <w:top w:val="none" w:sz="0" w:space="0" w:color="auto"/>
        <w:left w:val="none" w:sz="0" w:space="0" w:color="auto"/>
        <w:bottom w:val="none" w:sz="0" w:space="0" w:color="auto"/>
        <w:right w:val="none" w:sz="0" w:space="0" w:color="auto"/>
      </w:divBdr>
    </w:div>
    <w:div w:id="528178313">
      <w:bodyDiv w:val="1"/>
      <w:marLeft w:val="0"/>
      <w:marRight w:val="0"/>
      <w:marTop w:val="0"/>
      <w:marBottom w:val="0"/>
      <w:divBdr>
        <w:top w:val="none" w:sz="0" w:space="0" w:color="auto"/>
        <w:left w:val="none" w:sz="0" w:space="0" w:color="auto"/>
        <w:bottom w:val="none" w:sz="0" w:space="0" w:color="auto"/>
        <w:right w:val="none" w:sz="0" w:space="0" w:color="auto"/>
      </w:divBdr>
    </w:div>
    <w:div w:id="591088621">
      <w:bodyDiv w:val="1"/>
      <w:marLeft w:val="0"/>
      <w:marRight w:val="0"/>
      <w:marTop w:val="0"/>
      <w:marBottom w:val="0"/>
      <w:divBdr>
        <w:top w:val="none" w:sz="0" w:space="0" w:color="auto"/>
        <w:left w:val="none" w:sz="0" w:space="0" w:color="auto"/>
        <w:bottom w:val="none" w:sz="0" w:space="0" w:color="auto"/>
        <w:right w:val="none" w:sz="0" w:space="0" w:color="auto"/>
      </w:divBdr>
    </w:div>
    <w:div w:id="593588580">
      <w:bodyDiv w:val="1"/>
      <w:marLeft w:val="0"/>
      <w:marRight w:val="0"/>
      <w:marTop w:val="0"/>
      <w:marBottom w:val="0"/>
      <w:divBdr>
        <w:top w:val="none" w:sz="0" w:space="0" w:color="auto"/>
        <w:left w:val="none" w:sz="0" w:space="0" w:color="auto"/>
        <w:bottom w:val="none" w:sz="0" w:space="0" w:color="auto"/>
        <w:right w:val="none" w:sz="0" w:space="0" w:color="auto"/>
      </w:divBdr>
    </w:div>
    <w:div w:id="644823935">
      <w:bodyDiv w:val="1"/>
      <w:marLeft w:val="0"/>
      <w:marRight w:val="0"/>
      <w:marTop w:val="0"/>
      <w:marBottom w:val="0"/>
      <w:divBdr>
        <w:top w:val="none" w:sz="0" w:space="0" w:color="auto"/>
        <w:left w:val="none" w:sz="0" w:space="0" w:color="auto"/>
        <w:bottom w:val="none" w:sz="0" w:space="0" w:color="auto"/>
        <w:right w:val="none" w:sz="0" w:space="0" w:color="auto"/>
      </w:divBdr>
    </w:div>
    <w:div w:id="701708397">
      <w:bodyDiv w:val="1"/>
      <w:marLeft w:val="0"/>
      <w:marRight w:val="0"/>
      <w:marTop w:val="0"/>
      <w:marBottom w:val="0"/>
      <w:divBdr>
        <w:top w:val="none" w:sz="0" w:space="0" w:color="auto"/>
        <w:left w:val="none" w:sz="0" w:space="0" w:color="auto"/>
        <w:bottom w:val="none" w:sz="0" w:space="0" w:color="auto"/>
        <w:right w:val="none" w:sz="0" w:space="0" w:color="auto"/>
      </w:divBdr>
    </w:div>
    <w:div w:id="706756616">
      <w:bodyDiv w:val="1"/>
      <w:marLeft w:val="0"/>
      <w:marRight w:val="0"/>
      <w:marTop w:val="0"/>
      <w:marBottom w:val="0"/>
      <w:divBdr>
        <w:top w:val="none" w:sz="0" w:space="0" w:color="auto"/>
        <w:left w:val="none" w:sz="0" w:space="0" w:color="auto"/>
        <w:bottom w:val="none" w:sz="0" w:space="0" w:color="auto"/>
        <w:right w:val="none" w:sz="0" w:space="0" w:color="auto"/>
      </w:divBdr>
    </w:div>
    <w:div w:id="740837107">
      <w:bodyDiv w:val="1"/>
      <w:marLeft w:val="0"/>
      <w:marRight w:val="0"/>
      <w:marTop w:val="0"/>
      <w:marBottom w:val="0"/>
      <w:divBdr>
        <w:top w:val="none" w:sz="0" w:space="0" w:color="auto"/>
        <w:left w:val="none" w:sz="0" w:space="0" w:color="auto"/>
        <w:bottom w:val="none" w:sz="0" w:space="0" w:color="auto"/>
        <w:right w:val="none" w:sz="0" w:space="0" w:color="auto"/>
      </w:divBdr>
    </w:div>
    <w:div w:id="788937705">
      <w:bodyDiv w:val="1"/>
      <w:marLeft w:val="0"/>
      <w:marRight w:val="0"/>
      <w:marTop w:val="0"/>
      <w:marBottom w:val="0"/>
      <w:divBdr>
        <w:top w:val="none" w:sz="0" w:space="0" w:color="auto"/>
        <w:left w:val="none" w:sz="0" w:space="0" w:color="auto"/>
        <w:bottom w:val="none" w:sz="0" w:space="0" w:color="auto"/>
        <w:right w:val="none" w:sz="0" w:space="0" w:color="auto"/>
      </w:divBdr>
    </w:div>
    <w:div w:id="829633355">
      <w:bodyDiv w:val="1"/>
      <w:marLeft w:val="0"/>
      <w:marRight w:val="0"/>
      <w:marTop w:val="0"/>
      <w:marBottom w:val="0"/>
      <w:divBdr>
        <w:top w:val="none" w:sz="0" w:space="0" w:color="auto"/>
        <w:left w:val="none" w:sz="0" w:space="0" w:color="auto"/>
        <w:bottom w:val="none" w:sz="0" w:space="0" w:color="auto"/>
        <w:right w:val="none" w:sz="0" w:space="0" w:color="auto"/>
      </w:divBdr>
    </w:div>
    <w:div w:id="867329794">
      <w:bodyDiv w:val="1"/>
      <w:marLeft w:val="0"/>
      <w:marRight w:val="0"/>
      <w:marTop w:val="0"/>
      <w:marBottom w:val="0"/>
      <w:divBdr>
        <w:top w:val="none" w:sz="0" w:space="0" w:color="auto"/>
        <w:left w:val="none" w:sz="0" w:space="0" w:color="auto"/>
        <w:bottom w:val="none" w:sz="0" w:space="0" w:color="auto"/>
        <w:right w:val="none" w:sz="0" w:space="0" w:color="auto"/>
      </w:divBdr>
    </w:div>
    <w:div w:id="884637049">
      <w:bodyDiv w:val="1"/>
      <w:marLeft w:val="0"/>
      <w:marRight w:val="0"/>
      <w:marTop w:val="0"/>
      <w:marBottom w:val="0"/>
      <w:divBdr>
        <w:top w:val="none" w:sz="0" w:space="0" w:color="auto"/>
        <w:left w:val="none" w:sz="0" w:space="0" w:color="auto"/>
        <w:bottom w:val="none" w:sz="0" w:space="0" w:color="auto"/>
        <w:right w:val="none" w:sz="0" w:space="0" w:color="auto"/>
      </w:divBdr>
    </w:div>
    <w:div w:id="929389553">
      <w:bodyDiv w:val="1"/>
      <w:marLeft w:val="0"/>
      <w:marRight w:val="0"/>
      <w:marTop w:val="0"/>
      <w:marBottom w:val="0"/>
      <w:divBdr>
        <w:top w:val="none" w:sz="0" w:space="0" w:color="auto"/>
        <w:left w:val="none" w:sz="0" w:space="0" w:color="auto"/>
        <w:bottom w:val="none" w:sz="0" w:space="0" w:color="auto"/>
        <w:right w:val="none" w:sz="0" w:space="0" w:color="auto"/>
      </w:divBdr>
    </w:div>
    <w:div w:id="970744684">
      <w:bodyDiv w:val="1"/>
      <w:marLeft w:val="0"/>
      <w:marRight w:val="0"/>
      <w:marTop w:val="0"/>
      <w:marBottom w:val="0"/>
      <w:divBdr>
        <w:top w:val="none" w:sz="0" w:space="0" w:color="auto"/>
        <w:left w:val="none" w:sz="0" w:space="0" w:color="auto"/>
        <w:bottom w:val="none" w:sz="0" w:space="0" w:color="auto"/>
        <w:right w:val="none" w:sz="0" w:space="0" w:color="auto"/>
      </w:divBdr>
    </w:div>
    <w:div w:id="996493620">
      <w:bodyDiv w:val="1"/>
      <w:marLeft w:val="0"/>
      <w:marRight w:val="0"/>
      <w:marTop w:val="0"/>
      <w:marBottom w:val="0"/>
      <w:divBdr>
        <w:top w:val="none" w:sz="0" w:space="0" w:color="auto"/>
        <w:left w:val="none" w:sz="0" w:space="0" w:color="auto"/>
        <w:bottom w:val="none" w:sz="0" w:space="0" w:color="auto"/>
        <w:right w:val="none" w:sz="0" w:space="0" w:color="auto"/>
      </w:divBdr>
    </w:div>
    <w:div w:id="1005788325">
      <w:bodyDiv w:val="1"/>
      <w:marLeft w:val="0"/>
      <w:marRight w:val="0"/>
      <w:marTop w:val="0"/>
      <w:marBottom w:val="0"/>
      <w:divBdr>
        <w:top w:val="none" w:sz="0" w:space="0" w:color="auto"/>
        <w:left w:val="none" w:sz="0" w:space="0" w:color="auto"/>
        <w:bottom w:val="none" w:sz="0" w:space="0" w:color="auto"/>
        <w:right w:val="none" w:sz="0" w:space="0" w:color="auto"/>
      </w:divBdr>
    </w:div>
    <w:div w:id="1144275619">
      <w:bodyDiv w:val="1"/>
      <w:marLeft w:val="0"/>
      <w:marRight w:val="0"/>
      <w:marTop w:val="0"/>
      <w:marBottom w:val="0"/>
      <w:divBdr>
        <w:top w:val="none" w:sz="0" w:space="0" w:color="auto"/>
        <w:left w:val="none" w:sz="0" w:space="0" w:color="auto"/>
        <w:bottom w:val="none" w:sz="0" w:space="0" w:color="auto"/>
        <w:right w:val="none" w:sz="0" w:space="0" w:color="auto"/>
      </w:divBdr>
    </w:div>
    <w:div w:id="1155880579">
      <w:bodyDiv w:val="1"/>
      <w:marLeft w:val="0"/>
      <w:marRight w:val="0"/>
      <w:marTop w:val="0"/>
      <w:marBottom w:val="0"/>
      <w:divBdr>
        <w:top w:val="none" w:sz="0" w:space="0" w:color="auto"/>
        <w:left w:val="none" w:sz="0" w:space="0" w:color="auto"/>
        <w:bottom w:val="none" w:sz="0" w:space="0" w:color="auto"/>
        <w:right w:val="none" w:sz="0" w:space="0" w:color="auto"/>
      </w:divBdr>
    </w:div>
    <w:div w:id="1181314627">
      <w:bodyDiv w:val="1"/>
      <w:marLeft w:val="0"/>
      <w:marRight w:val="0"/>
      <w:marTop w:val="0"/>
      <w:marBottom w:val="0"/>
      <w:divBdr>
        <w:top w:val="none" w:sz="0" w:space="0" w:color="auto"/>
        <w:left w:val="none" w:sz="0" w:space="0" w:color="auto"/>
        <w:bottom w:val="none" w:sz="0" w:space="0" w:color="auto"/>
        <w:right w:val="none" w:sz="0" w:space="0" w:color="auto"/>
      </w:divBdr>
    </w:div>
    <w:div w:id="1201477132">
      <w:bodyDiv w:val="1"/>
      <w:marLeft w:val="0"/>
      <w:marRight w:val="0"/>
      <w:marTop w:val="0"/>
      <w:marBottom w:val="0"/>
      <w:divBdr>
        <w:top w:val="none" w:sz="0" w:space="0" w:color="auto"/>
        <w:left w:val="none" w:sz="0" w:space="0" w:color="auto"/>
        <w:bottom w:val="none" w:sz="0" w:space="0" w:color="auto"/>
        <w:right w:val="none" w:sz="0" w:space="0" w:color="auto"/>
      </w:divBdr>
    </w:div>
    <w:div w:id="1208034423">
      <w:bodyDiv w:val="1"/>
      <w:marLeft w:val="0"/>
      <w:marRight w:val="0"/>
      <w:marTop w:val="0"/>
      <w:marBottom w:val="0"/>
      <w:divBdr>
        <w:top w:val="none" w:sz="0" w:space="0" w:color="auto"/>
        <w:left w:val="none" w:sz="0" w:space="0" w:color="auto"/>
        <w:bottom w:val="none" w:sz="0" w:space="0" w:color="auto"/>
        <w:right w:val="none" w:sz="0" w:space="0" w:color="auto"/>
      </w:divBdr>
    </w:div>
    <w:div w:id="1259677570">
      <w:bodyDiv w:val="1"/>
      <w:marLeft w:val="0"/>
      <w:marRight w:val="0"/>
      <w:marTop w:val="0"/>
      <w:marBottom w:val="0"/>
      <w:divBdr>
        <w:top w:val="none" w:sz="0" w:space="0" w:color="auto"/>
        <w:left w:val="none" w:sz="0" w:space="0" w:color="auto"/>
        <w:bottom w:val="none" w:sz="0" w:space="0" w:color="auto"/>
        <w:right w:val="none" w:sz="0" w:space="0" w:color="auto"/>
      </w:divBdr>
    </w:div>
    <w:div w:id="1276248468">
      <w:bodyDiv w:val="1"/>
      <w:marLeft w:val="0"/>
      <w:marRight w:val="0"/>
      <w:marTop w:val="0"/>
      <w:marBottom w:val="0"/>
      <w:divBdr>
        <w:top w:val="none" w:sz="0" w:space="0" w:color="auto"/>
        <w:left w:val="none" w:sz="0" w:space="0" w:color="auto"/>
        <w:bottom w:val="none" w:sz="0" w:space="0" w:color="auto"/>
        <w:right w:val="none" w:sz="0" w:space="0" w:color="auto"/>
      </w:divBdr>
    </w:div>
    <w:div w:id="1365710147">
      <w:bodyDiv w:val="1"/>
      <w:marLeft w:val="0"/>
      <w:marRight w:val="0"/>
      <w:marTop w:val="0"/>
      <w:marBottom w:val="0"/>
      <w:divBdr>
        <w:top w:val="none" w:sz="0" w:space="0" w:color="auto"/>
        <w:left w:val="none" w:sz="0" w:space="0" w:color="auto"/>
        <w:bottom w:val="none" w:sz="0" w:space="0" w:color="auto"/>
        <w:right w:val="none" w:sz="0" w:space="0" w:color="auto"/>
      </w:divBdr>
    </w:div>
    <w:div w:id="1524244832">
      <w:bodyDiv w:val="1"/>
      <w:marLeft w:val="0"/>
      <w:marRight w:val="0"/>
      <w:marTop w:val="0"/>
      <w:marBottom w:val="0"/>
      <w:divBdr>
        <w:top w:val="none" w:sz="0" w:space="0" w:color="auto"/>
        <w:left w:val="none" w:sz="0" w:space="0" w:color="auto"/>
        <w:bottom w:val="none" w:sz="0" w:space="0" w:color="auto"/>
        <w:right w:val="none" w:sz="0" w:space="0" w:color="auto"/>
      </w:divBdr>
    </w:div>
    <w:div w:id="1561136971">
      <w:bodyDiv w:val="1"/>
      <w:marLeft w:val="0"/>
      <w:marRight w:val="0"/>
      <w:marTop w:val="0"/>
      <w:marBottom w:val="0"/>
      <w:divBdr>
        <w:top w:val="none" w:sz="0" w:space="0" w:color="auto"/>
        <w:left w:val="none" w:sz="0" w:space="0" w:color="auto"/>
        <w:bottom w:val="none" w:sz="0" w:space="0" w:color="auto"/>
        <w:right w:val="none" w:sz="0" w:space="0" w:color="auto"/>
      </w:divBdr>
    </w:div>
    <w:div w:id="1591423444">
      <w:bodyDiv w:val="1"/>
      <w:marLeft w:val="0"/>
      <w:marRight w:val="0"/>
      <w:marTop w:val="0"/>
      <w:marBottom w:val="0"/>
      <w:divBdr>
        <w:top w:val="none" w:sz="0" w:space="0" w:color="auto"/>
        <w:left w:val="none" w:sz="0" w:space="0" w:color="auto"/>
        <w:bottom w:val="none" w:sz="0" w:space="0" w:color="auto"/>
        <w:right w:val="none" w:sz="0" w:space="0" w:color="auto"/>
      </w:divBdr>
    </w:div>
    <w:div w:id="1602834625">
      <w:bodyDiv w:val="1"/>
      <w:marLeft w:val="0"/>
      <w:marRight w:val="0"/>
      <w:marTop w:val="0"/>
      <w:marBottom w:val="0"/>
      <w:divBdr>
        <w:top w:val="none" w:sz="0" w:space="0" w:color="auto"/>
        <w:left w:val="none" w:sz="0" w:space="0" w:color="auto"/>
        <w:bottom w:val="none" w:sz="0" w:space="0" w:color="auto"/>
        <w:right w:val="none" w:sz="0" w:space="0" w:color="auto"/>
      </w:divBdr>
    </w:div>
    <w:div w:id="1625381007">
      <w:bodyDiv w:val="1"/>
      <w:marLeft w:val="0"/>
      <w:marRight w:val="0"/>
      <w:marTop w:val="0"/>
      <w:marBottom w:val="0"/>
      <w:divBdr>
        <w:top w:val="none" w:sz="0" w:space="0" w:color="auto"/>
        <w:left w:val="none" w:sz="0" w:space="0" w:color="auto"/>
        <w:bottom w:val="none" w:sz="0" w:space="0" w:color="auto"/>
        <w:right w:val="none" w:sz="0" w:space="0" w:color="auto"/>
      </w:divBdr>
    </w:div>
    <w:div w:id="1628585384">
      <w:bodyDiv w:val="1"/>
      <w:marLeft w:val="0"/>
      <w:marRight w:val="0"/>
      <w:marTop w:val="0"/>
      <w:marBottom w:val="0"/>
      <w:divBdr>
        <w:top w:val="none" w:sz="0" w:space="0" w:color="auto"/>
        <w:left w:val="none" w:sz="0" w:space="0" w:color="auto"/>
        <w:bottom w:val="none" w:sz="0" w:space="0" w:color="auto"/>
        <w:right w:val="none" w:sz="0" w:space="0" w:color="auto"/>
      </w:divBdr>
    </w:div>
    <w:div w:id="1638148844">
      <w:bodyDiv w:val="1"/>
      <w:marLeft w:val="0"/>
      <w:marRight w:val="0"/>
      <w:marTop w:val="0"/>
      <w:marBottom w:val="0"/>
      <w:divBdr>
        <w:top w:val="none" w:sz="0" w:space="0" w:color="auto"/>
        <w:left w:val="none" w:sz="0" w:space="0" w:color="auto"/>
        <w:bottom w:val="none" w:sz="0" w:space="0" w:color="auto"/>
        <w:right w:val="none" w:sz="0" w:space="0" w:color="auto"/>
      </w:divBdr>
    </w:div>
    <w:div w:id="1685202681">
      <w:bodyDiv w:val="1"/>
      <w:marLeft w:val="0"/>
      <w:marRight w:val="0"/>
      <w:marTop w:val="0"/>
      <w:marBottom w:val="0"/>
      <w:divBdr>
        <w:top w:val="none" w:sz="0" w:space="0" w:color="auto"/>
        <w:left w:val="none" w:sz="0" w:space="0" w:color="auto"/>
        <w:bottom w:val="none" w:sz="0" w:space="0" w:color="auto"/>
        <w:right w:val="none" w:sz="0" w:space="0" w:color="auto"/>
      </w:divBdr>
    </w:div>
    <w:div w:id="1702896173">
      <w:bodyDiv w:val="1"/>
      <w:marLeft w:val="0"/>
      <w:marRight w:val="0"/>
      <w:marTop w:val="0"/>
      <w:marBottom w:val="0"/>
      <w:divBdr>
        <w:top w:val="none" w:sz="0" w:space="0" w:color="auto"/>
        <w:left w:val="none" w:sz="0" w:space="0" w:color="auto"/>
        <w:bottom w:val="none" w:sz="0" w:space="0" w:color="auto"/>
        <w:right w:val="none" w:sz="0" w:space="0" w:color="auto"/>
      </w:divBdr>
    </w:div>
    <w:div w:id="1735739255">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65221871">
      <w:bodyDiv w:val="1"/>
      <w:marLeft w:val="0"/>
      <w:marRight w:val="0"/>
      <w:marTop w:val="0"/>
      <w:marBottom w:val="0"/>
      <w:divBdr>
        <w:top w:val="none" w:sz="0" w:space="0" w:color="auto"/>
        <w:left w:val="none" w:sz="0" w:space="0" w:color="auto"/>
        <w:bottom w:val="none" w:sz="0" w:space="0" w:color="auto"/>
        <w:right w:val="none" w:sz="0" w:space="0" w:color="auto"/>
      </w:divBdr>
    </w:div>
    <w:div w:id="1829058966">
      <w:bodyDiv w:val="1"/>
      <w:marLeft w:val="0"/>
      <w:marRight w:val="0"/>
      <w:marTop w:val="0"/>
      <w:marBottom w:val="0"/>
      <w:divBdr>
        <w:top w:val="none" w:sz="0" w:space="0" w:color="auto"/>
        <w:left w:val="none" w:sz="0" w:space="0" w:color="auto"/>
        <w:bottom w:val="none" w:sz="0" w:space="0" w:color="auto"/>
        <w:right w:val="none" w:sz="0" w:space="0" w:color="auto"/>
      </w:divBdr>
    </w:div>
    <w:div w:id="1842236792">
      <w:bodyDiv w:val="1"/>
      <w:marLeft w:val="0"/>
      <w:marRight w:val="0"/>
      <w:marTop w:val="0"/>
      <w:marBottom w:val="0"/>
      <w:divBdr>
        <w:top w:val="none" w:sz="0" w:space="0" w:color="auto"/>
        <w:left w:val="none" w:sz="0" w:space="0" w:color="auto"/>
        <w:bottom w:val="none" w:sz="0" w:space="0" w:color="auto"/>
        <w:right w:val="none" w:sz="0" w:space="0" w:color="auto"/>
      </w:divBdr>
    </w:div>
    <w:div w:id="1846750459">
      <w:bodyDiv w:val="1"/>
      <w:marLeft w:val="0"/>
      <w:marRight w:val="0"/>
      <w:marTop w:val="0"/>
      <w:marBottom w:val="0"/>
      <w:divBdr>
        <w:top w:val="none" w:sz="0" w:space="0" w:color="auto"/>
        <w:left w:val="none" w:sz="0" w:space="0" w:color="auto"/>
        <w:bottom w:val="none" w:sz="0" w:space="0" w:color="auto"/>
        <w:right w:val="none" w:sz="0" w:space="0" w:color="auto"/>
      </w:divBdr>
    </w:div>
    <w:div w:id="1859855771">
      <w:bodyDiv w:val="1"/>
      <w:marLeft w:val="0"/>
      <w:marRight w:val="0"/>
      <w:marTop w:val="0"/>
      <w:marBottom w:val="0"/>
      <w:divBdr>
        <w:top w:val="none" w:sz="0" w:space="0" w:color="auto"/>
        <w:left w:val="none" w:sz="0" w:space="0" w:color="auto"/>
        <w:bottom w:val="none" w:sz="0" w:space="0" w:color="auto"/>
        <w:right w:val="none" w:sz="0" w:space="0" w:color="auto"/>
      </w:divBdr>
    </w:div>
    <w:div w:id="1888299433">
      <w:bodyDiv w:val="1"/>
      <w:marLeft w:val="0"/>
      <w:marRight w:val="0"/>
      <w:marTop w:val="0"/>
      <w:marBottom w:val="0"/>
      <w:divBdr>
        <w:top w:val="none" w:sz="0" w:space="0" w:color="auto"/>
        <w:left w:val="none" w:sz="0" w:space="0" w:color="auto"/>
        <w:bottom w:val="none" w:sz="0" w:space="0" w:color="auto"/>
        <w:right w:val="none" w:sz="0" w:space="0" w:color="auto"/>
      </w:divBdr>
    </w:div>
    <w:div w:id="1917469115">
      <w:bodyDiv w:val="1"/>
      <w:marLeft w:val="0"/>
      <w:marRight w:val="0"/>
      <w:marTop w:val="0"/>
      <w:marBottom w:val="0"/>
      <w:divBdr>
        <w:top w:val="none" w:sz="0" w:space="0" w:color="auto"/>
        <w:left w:val="none" w:sz="0" w:space="0" w:color="auto"/>
        <w:bottom w:val="none" w:sz="0" w:space="0" w:color="auto"/>
        <w:right w:val="none" w:sz="0" w:space="0" w:color="auto"/>
      </w:divBdr>
    </w:div>
    <w:div w:id="1929344674">
      <w:bodyDiv w:val="1"/>
      <w:marLeft w:val="0"/>
      <w:marRight w:val="0"/>
      <w:marTop w:val="0"/>
      <w:marBottom w:val="0"/>
      <w:divBdr>
        <w:top w:val="none" w:sz="0" w:space="0" w:color="auto"/>
        <w:left w:val="none" w:sz="0" w:space="0" w:color="auto"/>
        <w:bottom w:val="none" w:sz="0" w:space="0" w:color="auto"/>
        <w:right w:val="none" w:sz="0" w:space="0" w:color="auto"/>
      </w:divBdr>
    </w:div>
    <w:div w:id="1969236046">
      <w:bodyDiv w:val="1"/>
      <w:marLeft w:val="0"/>
      <w:marRight w:val="0"/>
      <w:marTop w:val="0"/>
      <w:marBottom w:val="0"/>
      <w:divBdr>
        <w:top w:val="none" w:sz="0" w:space="0" w:color="auto"/>
        <w:left w:val="none" w:sz="0" w:space="0" w:color="auto"/>
        <w:bottom w:val="none" w:sz="0" w:space="0" w:color="auto"/>
        <w:right w:val="none" w:sz="0" w:space="0" w:color="auto"/>
      </w:divBdr>
    </w:div>
    <w:div w:id="2026667011">
      <w:bodyDiv w:val="1"/>
      <w:marLeft w:val="0"/>
      <w:marRight w:val="0"/>
      <w:marTop w:val="0"/>
      <w:marBottom w:val="0"/>
      <w:divBdr>
        <w:top w:val="none" w:sz="0" w:space="0" w:color="auto"/>
        <w:left w:val="none" w:sz="0" w:space="0" w:color="auto"/>
        <w:bottom w:val="none" w:sz="0" w:space="0" w:color="auto"/>
        <w:right w:val="none" w:sz="0" w:space="0" w:color="auto"/>
      </w:divBdr>
    </w:div>
    <w:div w:id="2065833437">
      <w:bodyDiv w:val="1"/>
      <w:marLeft w:val="0"/>
      <w:marRight w:val="0"/>
      <w:marTop w:val="0"/>
      <w:marBottom w:val="0"/>
      <w:divBdr>
        <w:top w:val="none" w:sz="0" w:space="0" w:color="auto"/>
        <w:left w:val="none" w:sz="0" w:space="0" w:color="auto"/>
        <w:bottom w:val="none" w:sz="0" w:space="0" w:color="auto"/>
        <w:right w:val="none" w:sz="0" w:space="0" w:color="auto"/>
      </w:divBdr>
    </w:div>
    <w:div w:id="2068137528">
      <w:bodyDiv w:val="1"/>
      <w:marLeft w:val="0"/>
      <w:marRight w:val="0"/>
      <w:marTop w:val="0"/>
      <w:marBottom w:val="0"/>
      <w:divBdr>
        <w:top w:val="none" w:sz="0" w:space="0" w:color="auto"/>
        <w:left w:val="none" w:sz="0" w:space="0" w:color="auto"/>
        <w:bottom w:val="none" w:sz="0" w:space="0" w:color="auto"/>
        <w:right w:val="none" w:sz="0" w:space="0" w:color="auto"/>
      </w:divBdr>
    </w:div>
    <w:div w:id="2120369184">
      <w:bodyDiv w:val="1"/>
      <w:marLeft w:val="0"/>
      <w:marRight w:val="0"/>
      <w:marTop w:val="0"/>
      <w:marBottom w:val="0"/>
      <w:divBdr>
        <w:top w:val="none" w:sz="0" w:space="0" w:color="auto"/>
        <w:left w:val="none" w:sz="0" w:space="0" w:color="auto"/>
        <w:bottom w:val="none" w:sz="0" w:space="0" w:color="auto"/>
        <w:right w:val="none" w:sz="0" w:space="0" w:color="auto"/>
      </w:divBdr>
    </w:div>
    <w:div w:id="21309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e.gov.sk/Default.aspx?CatID=6814" TargetMode="External"/><Relationship Id="rId13" Type="http://schemas.openxmlformats.org/officeDocument/2006/relationships/hyperlink" Target="http://www.mpsr.sk/index.php?navID=47&amp;sID=67&amp;navID2=113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sr.sk/index.php?navID=47&amp;sID=67&amp;navID2=112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sr.sk/index.php?navID=1124&amp;navID2=1124&amp;sID=67&amp;id=10860" TargetMode="External"/><Relationship Id="rId5" Type="http://schemas.openxmlformats.org/officeDocument/2006/relationships/webSettings" Target="webSettings.xml"/><Relationship Id="rId15" Type="http://schemas.openxmlformats.org/officeDocument/2006/relationships/hyperlink" Target="https://www.slov-lex.sk/pravne-predpisy/SK/ZZ/2005/555/20160101" TargetMode="External"/><Relationship Id="rId10" Type="http://schemas.openxmlformats.org/officeDocument/2006/relationships/hyperlink" Target="http://www.mpsr.sk/index.php?navID=47&amp;sID=67&amp;navID2=112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psr.sk/index.php?navID=47&amp;sID=67&amp;navID2=1128" TargetMode="External"/><Relationship Id="rId14" Type="http://schemas.openxmlformats.org/officeDocument/2006/relationships/hyperlink" Target="https://www.slov-lex.sk/pravne-predpisy/SK/ZZ/2005/555/2016010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1024-9C74-4641-8E68-79F4D5948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11161</Words>
  <Characters>63619</Characters>
  <Application>Microsoft Office Word</Application>
  <DocSecurity>0</DocSecurity>
  <Lines>530</Lines>
  <Paragraphs>149</Paragraphs>
  <ScaleCrop>false</ScaleCrop>
  <HeadingPairs>
    <vt:vector size="2" baseType="variant">
      <vt:variant>
        <vt:lpstr>Názov</vt:lpstr>
      </vt:variant>
      <vt:variant>
        <vt:i4>1</vt:i4>
      </vt:variant>
    </vt:vector>
  </HeadingPairs>
  <TitlesOfParts>
    <vt:vector size="1" baseType="lpstr">
      <vt:lpstr/>
    </vt:vector>
  </TitlesOfParts>
  <Company>MPRR SR</Company>
  <LinksUpToDate>false</LinksUpToDate>
  <CharactersWithSpaces>74631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Barčiakova Jana</dc:creator>
  <cp:lastModifiedBy>IROP</cp:lastModifiedBy>
  <cp:revision>2</cp:revision>
  <cp:lastPrinted>2016-12-12T13:58:00Z</cp:lastPrinted>
  <dcterms:created xsi:type="dcterms:W3CDTF">2017-04-27T11:51:00Z</dcterms:created>
  <dcterms:modified xsi:type="dcterms:W3CDTF">2017-04-27T11:51:00Z</dcterms:modified>
</cp:coreProperties>
</file>