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C343CF">
        <w:rPr>
          <w:b/>
          <w:sz w:val="24"/>
          <w:szCs w:val="24"/>
        </w:rPr>
        <w:t>2</w:t>
      </w:r>
      <w:r w:rsidR="0056586C">
        <w:rPr>
          <w:b/>
          <w:sz w:val="24"/>
          <w:szCs w:val="24"/>
        </w:rPr>
        <w:t>-2020-</w:t>
      </w:r>
      <w:r w:rsidR="00C343CF">
        <w:rPr>
          <w:b/>
          <w:sz w:val="24"/>
          <w:szCs w:val="24"/>
        </w:rPr>
        <w:t>58</w:t>
      </w:r>
      <w:r w:rsidR="0056586C">
        <w:rPr>
          <w:b/>
          <w:sz w:val="24"/>
          <w:szCs w:val="24"/>
        </w:rPr>
        <w:t xml:space="preserve"> k </w:t>
      </w:r>
      <w:r w:rsidR="00C343CF">
        <w:rPr>
          <w:b/>
          <w:sz w:val="24"/>
          <w:szCs w:val="24"/>
        </w:rPr>
        <w:t>15</w:t>
      </w:r>
      <w:r w:rsidRPr="00C01B29">
        <w:rPr>
          <w:b/>
          <w:sz w:val="24"/>
          <w:szCs w:val="24"/>
        </w:rPr>
        <w:t xml:space="preserve">. </w:t>
      </w:r>
      <w:r w:rsidR="004128EC">
        <w:rPr>
          <w:b/>
          <w:sz w:val="24"/>
          <w:szCs w:val="24"/>
        </w:rPr>
        <w:t>2</w:t>
      </w:r>
      <w:r w:rsidRPr="00C01B29">
        <w:rPr>
          <w:b/>
          <w:sz w:val="24"/>
          <w:szCs w:val="24"/>
        </w:rPr>
        <w:t>. 202</w:t>
      </w:r>
      <w:r w:rsidR="00C343CF">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w:t>
      </w:r>
      <w:r w:rsidR="00C343CF">
        <w:t>predstav</w:t>
      </w:r>
      <w:r w:rsidR="008F1FD7">
        <w:t>ovala</w:t>
      </w:r>
      <w:r w:rsidR="00C343CF">
        <w:t xml:space="preserve"> 20 </w:t>
      </w:r>
      <w:r>
        <w:t>mil. eur (zdroj EÚ)</w:t>
      </w:r>
      <w:r w:rsidR="00296ADB">
        <w:t xml:space="preserve">. </w:t>
      </w:r>
      <w:r>
        <w:t>V</w:t>
      </w:r>
      <w:r w:rsidR="00FC4FF9">
        <w:t xml:space="preserve"> rámci </w:t>
      </w:r>
      <w:r w:rsidR="00C343CF">
        <w:t>1</w:t>
      </w:r>
      <w:r>
        <w:t>.</w:t>
      </w:r>
      <w:r w:rsidR="004C4E9D">
        <w:t> </w:t>
      </w:r>
      <w:r>
        <w:t>hodnotiac</w:t>
      </w:r>
      <w:r w:rsidR="00FC4FF9">
        <w:t>eho kola</w:t>
      </w:r>
      <w:r>
        <w:t xml:space="preserve"> </w:t>
      </w:r>
      <w:r w:rsidR="00FC4FF9">
        <w:t xml:space="preserve">k 15. 1. 2021 </w:t>
      </w:r>
      <w:r w:rsidR="00FE18D9">
        <w:t xml:space="preserve">bolo predložených </w:t>
      </w:r>
      <w:r w:rsidR="008D4414">
        <w:t>8</w:t>
      </w:r>
      <w:r w:rsidR="00FC4FF9">
        <w:t xml:space="preserve"> žiadostí o poskytnutie NFP a v rámci 2. hodnotiaceho kola k 15. 2. 2021 bolo predložených </w:t>
      </w:r>
      <w:r w:rsidR="004128EC">
        <w:t>21</w:t>
      </w:r>
      <w:r w:rsidR="00C343CF">
        <w:t xml:space="preserve"> </w:t>
      </w:r>
      <w:r>
        <w:t>žiad</w:t>
      </w:r>
      <w:r w:rsidR="009461DF">
        <w:t>ostí</w:t>
      </w:r>
      <w:r>
        <w:t xml:space="preserve"> o</w:t>
      </w:r>
      <w:r w:rsidR="00FC4FF9">
        <w:t> </w:t>
      </w:r>
      <w:r>
        <w:t xml:space="preserve">poskytnutie NFP. </w:t>
      </w:r>
      <w:bookmarkStart w:id="0" w:name="_GoBack"/>
      <w:bookmarkEnd w:id="0"/>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C343CF" w:rsidP="004128EC">
            <w:pPr>
              <w:jc w:val="both"/>
            </w:pPr>
            <w:r>
              <w:t>15</w:t>
            </w:r>
            <w:r w:rsidR="006E71E3">
              <w:t>. 0</w:t>
            </w:r>
            <w:r>
              <w:t>1</w:t>
            </w:r>
            <w:r w:rsidR="006E71E3">
              <w:t>. 202</w:t>
            </w:r>
            <w:r>
              <w:t>1</w:t>
            </w:r>
          </w:p>
        </w:tc>
        <w:tc>
          <w:tcPr>
            <w:tcW w:w="2168" w:type="dxa"/>
            <w:tcBorders>
              <w:top w:val="double" w:sz="4" w:space="0" w:color="auto"/>
            </w:tcBorders>
          </w:tcPr>
          <w:p w:rsidR="006E71E3" w:rsidRDefault="00C343CF" w:rsidP="006E71E3">
            <w:pPr>
              <w:ind w:right="328"/>
              <w:jc w:val="right"/>
            </w:pPr>
            <w:r>
              <w:t>20</w:t>
            </w:r>
            <w:r w:rsidR="006E71E3">
              <w:t> 000 000,00</w:t>
            </w:r>
          </w:p>
        </w:tc>
        <w:tc>
          <w:tcPr>
            <w:tcW w:w="2039" w:type="dxa"/>
            <w:tcBorders>
              <w:top w:val="double" w:sz="4" w:space="0" w:color="auto"/>
            </w:tcBorders>
          </w:tcPr>
          <w:p w:rsidR="006E71E3" w:rsidRDefault="00582621" w:rsidP="006E71E3">
            <w:pPr>
              <w:ind w:right="242"/>
              <w:jc w:val="right"/>
            </w:pPr>
            <w:r w:rsidRPr="00582621">
              <w:t>5</w:t>
            </w:r>
            <w:r>
              <w:t> </w:t>
            </w:r>
            <w:r w:rsidRPr="00582621">
              <w:t>593</w:t>
            </w:r>
            <w:r>
              <w:t xml:space="preserve"> </w:t>
            </w:r>
            <w:r w:rsidR="004128EC">
              <w:t>686,14</w:t>
            </w:r>
          </w:p>
        </w:tc>
        <w:tc>
          <w:tcPr>
            <w:tcW w:w="2056" w:type="dxa"/>
            <w:tcBorders>
              <w:top w:val="double" w:sz="4" w:space="0" w:color="auto"/>
            </w:tcBorders>
          </w:tcPr>
          <w:p w:rsidR="006E71E3" w:rsidRDefault="00582621" w:rsidP="006E71E3">
            <w:pPr>
              <w:ind w:right="309"/>
              <w:jc w:val="right"/>
            </w:pPr>
            <w:r w:rsidRPr="00582621">
              <w:t>14</w:t>
            </w:r>
            <w:r>
              <w:t> </w:t>
            </w:r>
            <w:r w:rsidRPr="00582621">
              <w:t>406</w:t>
            </w:r>
            <w:r>
              <w:t xml:space="preserve"> </w:t>
            </w:r>
            <w:r w:rsidRPr="00582621">
              <w:t>313,86</w:t>
            </w:r>
          </w:p>
        </w:tc>
      </w:tr>
      <w:tr w:rsidR="006E71E3" w:rsidTr="00C42749">
        <w:tc>
          <w:tcPr>
            <w:tcW w:w="1542" w:type="dxa"/>
          </w:tcPr>
          <w:p w:rsidR="006E71E3" w:rsidRDefault="006E71E3" w:rsidP="006E71E3">
            <w:pPr>
              <w:jc w:val="both"/>
            </w:pPr>
            <w:r>
              <w:t xml:space="preserve">HK č. 2 </w:t>
            </w:r>
          </w:p>
        </w:tc>
        <w:tc>
          <w:tcPr>
            <w:tcW w:w="1541" w:type="dxa"/>
          </w:tcPr>
          <w:p w:rsidR="006E71E3" w:rsidRDefault="00582621" w:rsidP="006E71E3">
            <w:pPr>
              <w:jc w:val="both"/>
            </w:pPr>
            <w:r>
              <w:t>15. 02. 2021</w:t>
            </w:r>
          </w:p>
        </w:tc>
        <w:tc>
          <w:tcPr>
            <w:tcW w:w="2168" w:type="dxa"/>
          </w:tcPr>
          <w:p w:rsidR="006E71E3" w:rsidRDefault="00582621" w:rsidP="006E71E3">
            <w:pPr>
              <w:ind w:right="328"/>
              <w:jc w:val="right"/>
            </w:pPr>
            <w:r w:rsidRPr="00582621">
              <w:t>14</w:t>
            </w:r>
            <w:r>
              <w:t> </w:t>
            </w:r>
            <w:r w:rsidRPr="00582621">
              <w:t>406</w:t>
            </w:r>
            <w:r>
              <w:t xml:space="preserve"> </w:t>
            </w:r>
            <w:r w:rsidRPr="00582621">
              <w:t>313,86</w:t>
            </w:r>
          </w:p>
        </w:tc>
        <w:tc>
          <w:tcPr>
            <w:tcW w:w="2039" w:type="dxa"/>
          </w:tcPr>
          <w:p w:rsidR="006E71E3" w:rsidRDefault="004128EC" w:rsidP="00C343CF">
            <w:pPr>
              <w:ind w:right="242"/>
              <w:jc w:val="right"/>
            </w:pPr>
            <w:r w:rsidRPr="004128EC">
              <w:t>15</w:t>
            </w:r>
            <w:r>
              <w:t> </w:t>
            </w:r>
            <w:r w:rsidRPr="004128EC">
              <w:t>183</w:t>
            </w:r>
            <w:r>
              <w:t xml:space="preserve"> </w:t>
            </w:r>
            <w:r w:rsidRPr="004128EC">
              <w:t>157,63</w:t>
            </w:r>
          </w:p>
        </w:tc>
        <w:tc>
          <w:tcPr>
            <w:tcW w:w="2056" w:type="dxa"/>
          </w:tcPr>
          <w:p w:rsidR="006E71E3" w:rsidRDefault="004128EC" w:rsidP="004128EC">
            <w:pPr>
              <w:ind w:right="309"/>
              <w:jc w:val="right"/>
            </w:pPr>
            <w:r w:rsidRPr="004128EC">
              <w:rPr>
                <w:color w:val="FF0000"/>
              </w:rPr>
              <w:t>-776 843,77</w:t>
            </w:r>
          </w:p>
        </w:tc>
      </w:tr>
    </w:tbl>
    <w:p w:rsidR="00296ADB" w:rsidRPr="002C4D63" w:rsidRDefault="00296ADB" w:rsidP="002C4D63">
      <w:pPr>
        <w:jc w:val="both"/>
        <w:rPr>
          <w:sz w:val="20"/>
          <w:szCs w:val="20"/>
        </w:rPr>
      </w:pPr>
    </w:p>
    <w:p w:rsidR="004128EC" w:rsidRDefault="008E3D1B" w:rsidP="005F18DF">
      <w:pPr>
        <w:jc w:val="both"/>
      </w:pPr>
      <w:r>
        <w:t xml:space="preserve">V zmysle časti 1.5. „Časový harmonogram </w:t>
      </w:r>
      <w:r w:rsidR="00AD1BC0">
        <w:t>podania žiadosti o nenávratný finančný príspevok</w:t>
      </w:r>
      <w:r>
        <w:t xml:space="preserve">“ výzvy na predkladanie žiadostí o NFP </w:t>
      </w:r>
      <w:r w:rsidR="004128EC">
        <w:t>bol</w:t>
      </w:r>
      <w:r>
        <w:t xml:space="preserve"> termín uzavretia </w:t>
      </w:r>
      <w:r w:rsidR="00C343CF">
        <w:t>2</w:t>
      </w:r>
      <w:r w:rsidR="005F18DF">
        <w:t xml:space="preserve">. </w:t>
      </w:r>
      <w:r w:rsidR="009461DF">
        <w:t>hodnotiaceho kola stanovený na</w:t>
      </w:r>
      <w:r>
        <w:t xml:space="preserve"> </w:t>
      </w:r>
      <w:r w:rsidR="005F18DF">
        <w:t>1</w:t>
      </w:r>
      <w:r w:rsidR="00C343CF">
        <w:t>5</w:t>
      </w:r>
      <w:r>
        <w:t>.</w:t>
      </w:r>
      <w:r w:rsidR="009461DF">
        <w:t xml:space="preserve"> 2.</w:t>
      </w:r>
      <w:r>
        <w:t xml:space="preserve"> 20</w:t>
      </w:r>
      <w:r w:rsidR="005F18DF">
        <w:t>2</w:t>
      </w:r>
      <w:r w:rsidR="00C343CF">
        <w:t>1</w:t>
      </w:r>
      <w:r>
        <w:t xml:space="preserve">. </w:t>
      </w:r>
    </w:p>
    <w:p w:rsidR="008E3D1B" w:rsidRDefault="008E3D1B" w:rsidP="005F18DF">
      <w:pPr>
        <w:jc w:val="both"/>
      </w:pPr>
      <w:r>
        <w:t>Poskytovateľ je v súlade s § 17 ods. 7 zákona o príspevku z EŠIF</w:t>
      </w:r>
      <w:r>
        <w:rPr>
          <w:rStyle w:val="Odkaznapoznmkupodiarou"/>
        </w:rPr>
        <w:footnoteReference w:id="1"/>
      </w:r>
      <w: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t xml:space="preserve">www.mpsr.sk formou webového linku http://www.mpsr.sk/sk/index.php?navID=373. </w:t>
      </w:r>
    </w:p>
    <w:p w:rsidR="004128EC" w:rsidRPr="004128EC" w:rsidRDefault="004128EC" w:rsidP="004128EC">
      <w:pPr>
        <w:jc w:val="both"/>
        <w:rPr>
          <w:b/>
        </w:rPr>
      </w:pPr>
      <w:r w:rsidRPr="004128EC">
        <w:rPr>
          <w:b/>
        </w:rPr>
        <w:t xml:space="preserve">MZ SR ako SO pre IROP zároveň oznamuje, že vzhľadom na výšku žiadaného príspevku zo zdrojov </w:t>
      </w:r>
      <w:r w:rsidR="00281E1B">
        <w:rPr>
          <w:b/>
        </w:rPr>
        <w:t xml:space="preserve">EÚ v rámci </w:t>
      </w:r>
      <w:r w:rsidRPr="004128EC">
        <w:rPr>
          <w:b/>
        </w:rPr>
        <w:t xml:space="preserve">EFRR, ktorá </w:t>
      </w:r>
      <w:r w:rsidR="003C097F">
        <w:rPr>
          <w:b/>
        </w:rPr>
        <w:t>celkovo p</w:t>
      </w:r>
      <w:r w:rsidRPr="004128EC">
        <w:rPr>
          <w:b/>
        </w:rPr>
        <w:t>resahuje o 776 843,77 eur maximálnu indikatívnu výšku finančných prostriedkov vyčlenených na výzvu (zo zdrojov EÚ v rámci EFRR)</w:t>
      </w:r>
      <w:r w:rsidR="00281E1B">
        <w:rPr>
          <w:b/>
        </w:rPr>
        <w:t>,</w:t>
      </w:r>
      <w:r w:rsidRPr="004128EC">
        <w:rPr>
          <w:b/>
        </w:rPr>
        <w:t xml:space="preserve"> bola výzva </w:t>
      </w:r>
      <w:r w:rsidR="003C097F">
        <w:rPr>
          <w:b/>
        </w:rPr>
        <w:t xml:space="preserve">dňa 15. 2. 2021 </w:t>
      </w:r>
      <w:r w:rsidRPr="004128EC">
        <w:rPr>
          <w:b/>
        </w:rPr>
        <w:t>uzatvorená</w:t>
      </w:r>
      <w:r>
        <w:rPr>
          <w:b/>
        </w:rPr>
        <w:t>.</w:t>
      </w:r>
    </w:p>
    <w:p w:rsidR="0023129C" w:rsidRDefault="0023129C"/>
    <w:sectPr w:rsidR="0023129C"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5B" w:rsidRDefault="001A375B" w:rsidP="008E3D1B">
      <w:pPr>
        <w:spacing w:after="0" w:line="240" w:lineRule="auto"/>
      </w:pPr>
      <w:r>
        <w:separator/>
      </w:r>
    </w:p>
  </w:endnote>
  <w:endnote w:type="continuationSeparator" w:id="0">
    <w:p w:rsidR="001A375B" w:rsidRDefault="001A375B"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5B" w:rsidRDefault="001A375B" w:rsidP="008E3D1B">
      <w:pPr>
        <w:spacing w:after="0" w:line="240" w:lineRule="auto"/>
      </w:pPr>
      <w:r>
        <w:separator/>
      </w:r>
    </w:p>
  </w:footnote>
  <w:footnote w:type="continuationSeparator" w:id="0">
    <w:p w:rsidR="001A375B" w:rsidRDefault="001A375B" w:rsidP="008E3D1B">
      <w:pPr>
        <w:spacing w:after="0" w:line="240" w:lineRule="auto"/>
      </w:pPr>
      <w:r>
        <w:continuationSeparator/>
      </w:r>
    </w:p>
  </w:footnote>
  <w:footnote w:id="1">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01671"/>
    <w:rsid w:val="000A183A"/>
    <w:rsid w:val="000B5383"/>
    <w:rsid w:val="000E1F30"/>
    <w:rsid w:val="000F09C7"/>
    <w:rsid w:val="000F6A58"/>
    <w:rsid w:val="00153E1A"/>
    <w:rsid w:val="001A375B"/>
    <w:rsid w:val="0023129C"/>
    <w:rsid w:val="00281E1B"/>
    <w:rsid w:val="00283692"/>
    <w:rsid w:val="00296ADB"/>
    <w:rsid w:val="002C4D63"/>
    <w:rsid w:val="002F3BFF"/>
    <w:rsid w:val="002F5350"/>
    <w:rsid w:val="00327FD5"/>
    <w:rsid w:val="003C097F"/>
    <w:rsid w:val="003E7F07"/>
    <w:rsid w:val="004128EC"/>
    <w:rsid w:val="004411D1"/>
    <w:rsid w:val="00482045"/>
    <w:rsid w:val="00486D6B"/>
    <w:rsid w:val="004B3177"/>
    <w:rsid w:val="004C4E9D"/>
    <w:rsid w:val="004D39D8"/>
    <w:rsid w:val="004F48FA"/>
    <w:rsid w:val="0050671D"/>
    <w:rsid w:val="00560AD9"/>
    <w:rsid w:val="0056586C"/>
    <w:rsid w:val="00582621"/>
    <w:rsid w:val="005A5A35"/>
    <w:rsid w:val="005E00C3"/>
    <w:rsid w:val="005F18DF"/>
    <w:rsid w:val="006E71E3"/>
    <w:rsid w:val="007B037F"/>
    <w:rsid w:val="007B7811"/>
    <w:rsid w:val="00816604"/>
    <w:rsid w:val="00862659"/>
    <w:rsid w:val="008A5050"/>
    <w:rsid w:val="008B2F7D"/>
    <w:rsid w:val="008D4414"/>
    <w:rsid w:val="008E3D1B"/>
    <w:rsid w:val="008F1FD7"/>
    <w:rsid w:val="00912BB4"/>
    <w:rsid w:val="009153EC"/>
    <w:rsid w:val="009461DF"/>
    <w:rsid w:val="00A11C7E"/>
    <w:rsid w:val="00A66796"/>
    <w:rsid w:val="00A71406"/>
    <w:rsid w:val="00AD1BC0"/>
    <w:rsid w:val="00AF3D6A"/>
    <w:rsid w:val="00B2226D"/>
    <w:rsid w:val="00B5677F"/>
    <w:rsid w:val="00BD181D"/>
    <w:rsid w:val="00BE0F6F"/>
    <w:rsid w:val="00C01B29"/>
    <w:rsid w:val="00C343CF"/>
    <w:rsid w:val="00C42749"/>
    <w:rsid w:val="00C5607A"/>
    <w:rsid w:val="00C948EC"/>
    <w:rsid w:val="00CE766C"/>
    <w:rsid w:val="00CF6C01"/>
    <w:rsid w:val="00D62C4C"/>
    <w:rsid w:val="00E0696A"/>
    <w:rsid w:val="00EA3470"/>
    <w:rsid w:val="00EB2FC1"/>
    <w:rsid w:val="00EB3531"/>
    <w:rsid w:val="00EC5B23"/>
    <w:rsid w:val="00F86926"/>
    <w:rsid w:val="00FC4FF9"/>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1C71"/>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Odkaznakomentr">
    <w:name w:val="annotation reference"/>
    <w:basedOn w:val="Predvolenpsmoodseku"/>
    <w:uiPriority w:val="99"/>
    <w:semiHidden/>
    <w:unhideWhenUsed/>
    <w:rsid w:val="00AD1BC0"/>
    <w:rPr>
      <w:sz w:val="16"/>
      <w:szCs w:val="16"/>
    </w:rPr>
  </w:style>
  <w:style w:type="paragraph" w:styleId="Textkomentra">
    <w:name w:val="annotation text"/>
    <w:basedOn w:val="Normlny"/>
    <w:link w:val="TextkomentraChar"/>
    <w:uiPriority w:val="99"/>
    <w:semiHidden/>
    <w:unhideWhenUsed/>
    <w:rsid w:val="00AD1BC0"/>
    <w:pPr>
      <w:spacing w:line="240" w:lineRule="auto"/>
    </w:pPr>
    <w:rPr>
      <w:sz w:val="20"/>
      <w:szCs w:val="20"/>
    </w:rPr>
  </w:style>
  <w:style w:type="character" w:customStyle="1" w:styleId="TextkomentraChar">
    <w:name w:val="Text komentára Char"/>
    <w:basedOn w:val="Predvolenpsmoodseku"/>
    <w:link w:val="Textkomentra"/>
    <w:uiPriority w:val="99"/>
    <w:semiHidden/>
    <w:rsid w:val="00AD1BC0"/>
    <w:rPr>
      <w:sz w:val="20"/>
      <w:szCs w:val="20"/>
    </w:rPr>
  </w:style>
  <w:style w:type="paragraph" w:styleId="Textbubliny">
    <w:name w:val="Balloon Text"/>
    <w:basedOn w:val="Normlny"/>
    <w:link w:val="TextbublinyChar"/>
    <w:uiPriority w:val="99"/>
    <w:semiHidden/>
    <w:unhideWhenUsed/>
    <w:rsid w:val="00AD1B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1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03B7-7E75-43D4-8B54-9DA0EEBA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247</Words>
  <Characters>1409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Kadáková Lea</cp:lastModifiedBy>
  <cp:revision>13</cp:revision>
  <dcterms:created xsi:type="dcterms:W3CDTF">2021-01-18T10:58:00Z</dcterms:created>
  <dcterms:modified xsi:type="dcterms:W3CDTF">2021-02-26T07:40:00Z</dcterms:modified>
</cp:coreProperties>
</file>