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3B21775D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</w:t>
      </w:r>
      <w:r w:rsidR="00A139FA">
        <w:rPr>
          <w:rFonts w:eastAsia="Times New Roman" w:cs="Arial"/>
          <w:lang w:eastAsia="sk-SK"/>
        </w:rPr>
        <w:t>5</w:t>
      </w:r>
      <w:r w:rsidRPr="0095571B">
        <w:rPr>
          <w:rFonts w:eastAsia="Times New Roman" w:cs="Arial"/>
          <w:lang w:eastAsia="sk-SK"/>
        </w:rPr>
        <w:t>/20</w:t>
      </w:r>
      <w:r w:rsidR="00484908">
        <w:rPr>
          <w:rFonts w:eastAsia="Times New Roman" w:cs="Arial"/>
          <w:lang w:eastAsia="sk-SK"/>
        </w:rPr>
        <w:t>21</w:t>
      </w:r>
      <w:r w:rsidRPr="0095571B">
        <w:rPr>
          <w:rFonts w:eastAsia="Times New Roman" w:cs="Arial"/>
          <w:lang w:eastAsia="sk-SK"/>
        </w:rPr>
        <w:t>/</w:t>
      </w:r>
      <w:r w:rsidR="00A139FA">
        <w:rPr>
          <w:rFonts w:eastAsia="Times New Roman" w:cs="Arial"/>
          <w:lang w:eastAsia="sk-SK"/>
        </w:rPr>
        <w:t>IOH</w:t>
      </w:r>
      <w:r w:rsidRPr="0095571B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95571B">
        <w:rPr>
          <w:rFonts w:eastAsia="Times New Roman" w:cs="Arial"/>
          <w:lang w:eastAsia="sk-SK"/>
        </w:rPr>
        <w:t>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303"/>
        <w:gridCol w:w="1543"/>
        <w:gridCol w:w="4562"/>
        <w:gridCol w:w="1654"/>
      </w:tblGrid>
      <w:tr w:rsidR="00A139FA" w:rsidRPr="0095571B" w14:paraId="6B919079" w14:textId="77777777" w:rsidTr="00A1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6F2185D9" w14:textId="25E29370" w:rsidR="00A139FA" w:rsidRPr="0095571B" w:rsidRDefault="00A139FA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Prioritná os</w:t>
            </w:r>
          </w:p>
        </w:tc>
        <w:tc>
          <w:tcPr>
            <w:tcW w:w="1543" w:type="dxa"/>
            <w:vAlign w:val="center"/>
          </w:tcPr>
          <w:p w14:paraId="73D0183F" w14:textId="5393FB6E" w:rsidR="00A139FA" w:rsidRPr="0095571B" w:rsidRDefault="00A139FA" w:rsidP="0095571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4562" w:type="dxa"/>
            <w:vAlign w:val="center"/>
          </w:tcPr>
          <w:p w14:paraId="113F2EB6" w14:textId="77777777" w:rsidR="00A139FA" w:rsidRPr="0095571B" w:rsidRDefault="00A139FA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654" w:type="dxa"/>
            <w:vAlign w:val="center"/>
          </w:tcPr>
          <w:p w14:paraId="3FEFBF7A" w14:textId="77777777" w:rsidR="00A139FA" w:rsidRPr="0095571B" w:rsidRDefault="00A139FA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A139FA" w:rsidRPr="0095571B" w14:paraId="677AF6C7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 w:val="restart"/>
            <w:vAlign w:val="center"/>
          </w:tcPr>
          <w:p w14:paraId="73FDF54C" w14:textId="6073CA6A" w:rsidR="00A139FA" w:rsidRPr="0095571B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1.</w:t>
            </w:r>
          </w:p>
        </w:tc>
        <w:tc>
          <w:tcPr>
            <w:tcW w:w="1543" w:type="dxa"/>
            <w:vAlign w:val="center"/>
          </w:tcPr>
          <w:p w14:paraId="4A60540A" w14:textId="7418BC55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1.1</w:t>
            </w:r>
          </w:p>
        </w:tc>
        <w:tc>
          <w:tcPr>
            <w:tcW w:w="4562" w:type="dxa"/>
            <w:vAlign w:val="center"/>
          </w:tcPr>
          <w:p w14:paraId="6C84D4A1" w14:textId="10531526" w:rsidR="00A139FA" w:rsidRPr="0095571B" w:rsidRDefault="00A139FA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cs="Arial"/>
                <w:iCs/>
              </w:rPr>
              <w:t xml:space="preserve">Zlepšenie dostupnosti k infraštruktúre TEN-T </w:t>
            </w:r>
            <w:r>
              <w:rPr>
                <w:rFonts w:cs="Arial"/>
                <w:iCs/>
              </w:rPr>
              <w:t xml:space="preserve">                   </w:t>
            </w:r>
            <w:r w:rsidRPr="0095571B">
              <w:rPr>
                <w:rFonts w:cs="Arial"/>
                <w:iCs/>
              </w:rPr>
              <w:t xml:space="preserve">a cestám I. triedy s dôrazom na rozvoj </w:t>
            </w:r>
            <w:proofErr w:type="spellStart"/>
            <w:r w:rsidRPr="0095571B">
              <w:rPr>
                <w:rFonts w:cs="Arial"/>
                <w:iCs/>
              </w:rPr>
              <w:t>multimodálneho</w:t>
            </w:r>
            <w:proofErr w:type="spellEnd"/>
            <w:r w:rsidRPr="0095571B">
              <w:rPr>
                <w:rFonts w:cs="Arial"/>
                <w:iCs/>
              </w:rPr>
              <w:t xml:space="preserve"> dopravného systému</w:t>
            </w:r>
          </w:p>
        </w:tc>
        <w:tc>
          <w:tcPr>
            <w:tcW w:w="1654" w:type="dxa"/>
            <w:vAlign w:val="center"/>
          </w:tcPr>
          <w:p w14:paraId="3EDE0BE4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790E46B4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vAlign w:val="center"/>
          </w:tcPr>
          <w:p w14:paraId="6C0EDC2C" w14:textId="77777777" w:rsidR="00A139FA" w:rsidRPr="0095571B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1543" w:type="dxa"/>
            <w:vAlign w:val="center"/>
          </w:tcPr>
          <w:p w14:paraId="735A1F09" w14:textId="70B85E84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1.2.1</w:t>
            </w:r>
          </w:p>
        </w:tc>
        <w:tc>
          <w:tcPr>
            <w:tcW w:w="4562" w:type="dxa"/>
            <w:vAlign w:val="center"/>
          </w:tcPr>
          <w:p w14:paraId="636587F1" w14:textId="77777777" w:rsidR="00A139FA" w:rsidRPr="0095571B" w:rsidRDefault="00A139FA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cs="Arial"/>
                <w:iCs/>
              </w:rPr>
              <w:t>Zvyšovanie atraktivity a konkurencieschopnosti verejnej osobnej dopravy</w:t>
            </w:r>
          </w:p>
        </w:tc>
        <w:tc>
          <w:tcPr>
            <w:tcW w:w="1654" w:type="dxa"/>
            <w:vAlign w:val="center"/>
          </w:tcPr>
          <w:p w14:paraId="491D0324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2135A28A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vAlign w:val="center"/>
          </w:tcPr>
          <w:p w14:paraId="4938AC77" w14:textId="77777777" w:rsidR="00A139FA" w:rsidRPr="0095571B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1543" w:type="dxa"/>
            <w:vAlign w:val="center"/>
          </w:tcPr>
          <w:p w14:paraId="33BB644C" w14:textId="11216552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1.2.2</w:t>
            </w:r>
          </w:p>
        </w:tc>
        <w:tc>
          <w:tcPr>
            <w:tcW w:w="4562" w:type="dxa"/>
            <w:vAlign w:val="center"/>
          </w:tcPr>
          <w:p w14:paraId="370389A8" w14:textId="3FA4A68C" w:rsidR="00A139FA" w:rsidRPr="0095571B" w:rsidRDefault="00A139FA" w:rsidP="009557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95571B">
              <w:rPr>
                <w:rFonts w:cs="Arial"/>
                <w:iCs/>
              </w:rPr>
              <w:t>Zvýšenie atraktivity a prepravnej kapacity nemotorovej dopravy (predovšetkým cyklistickej dopravy) na celkovom počte prepravených osôb</w:t>
            </w:r>
            <w:r>
              <w:rPr>
                <w:rFonts w:cs="Arial"/>
                <w:iCs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1DC4C7E7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1CE1EE9E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 w:val="restart"/>
            <w:vAlign w:val="center"/>
          </w:tcPr>
          <w:p w14:paraId="23DF08BA" w14:textId="2A73F6AB" w:rsidR="00A139FA" w:rsidRPr="0095571B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2.</w:t>
            </w:r>
          </w:p>
        </w:tc>
        <w:tc>
          <w:tcPr>
            <w:tcW w:w="1543" w:type="dxa"/>
            <w:vAlign w:val="center"/>
          </w:tcPr>
          <w:p w14:paraId="3E5E8550" w14:textId="56DEB4BD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A139FA">
              <w:rPr>
                <w:rFonts w:eastAsia="Times New Roman" w:cs="Arial"/>
                <w:lang w:eastAsia="sk-SK"/>
              </w:rPr>
              <w:t>2.1.1</w:t>
            </w:r>
          </w:p>
        </w:tc>
        <w:tc>
          <w:tcPr>
            <w:tcW w:w="4562" w:type="dxa"/>
            <w:vAlign w:val="center"/>
          </w:tcPr>
          <w:p w14:paraId="4C083080" w14:textId="0026F08B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Podporiť prechod poskytovania sociálnych služieb </w:t>
            </w:r>
            <w:r w:rsidR="00D63C2E">
              <w:rPr>
                <w:rFonts w:cs="Arial"/>
                <w:iCs/>
              </w:rPr>
              <w:t>a zab</w:t>
            </w:r>
            <w:r w:rsidRPr="00A139FA">
              <w:rPr>
                <w:rFonts w:cs="Arial"/>
                <w:iCs/>
              </w:rPr>
              <w:t xml:space="preserve">ezpečenia výkonu opatrení sociálnoprávnej ochrany detí a sociálnej kurately v zariadení z inštitucionálnej formy na komunitnú a podporiť rozvoj služieb starostlivosti o dieťa </w:t>
            </w:r>
            <w:r>
              <w:rPr>
                <w:rFonts w:cs="Arial"/>
                <w:iCs/>
              </w:rPr>
              <w:t xml:space="preserve">                  </w:t>
            </w:r>
            <w:r w:rsidRPr="00A139FA">
              <w:rPr>
                <w:rFonts w:cs="Arial"/>
                <w:iCs/>
              </w:rPr>
              <w:t>do troch rokov veku na komunitnej úrovni :</w:t>
            </w:r>
          </w:p>
          <w:p w14:paraId="42D08A0A" w14:textId="77777777" w:rsidR="00A139FA" w:rsidRPr="00D63C2E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u w:val="single"/>
              </w:rPr>
            </w:pPr>
            <w:r w:rsidRPr="00D63C2E">
              <w:rPr>
                <w:rFonts w:cs="Arial"/>
                <w:iCs/>
                <w:u w:val="single"/>
              </w:rPr>
              <w:lastRenderedPageBreak/>
              <w:t>A.</w:t>
            </w:r>
            <w:r w:rsidRPr="00D63C2E">
              <w:rPr>
                <w:rFonts w:cs="Arial"/>
                <w:iCs/>
                <w:u w:val="single"/>
              </w:rPr>
              <w:tab/>
              <w:t xml:space="preserve">„(proces </w:t>
            </w:r>
            <w:proofErr w:type="spellStart"/>
            <w:r w:rsidRPr="00D63C2E">
              <w:rPr>
                <w:rFonts w:cs="Arial"/>
                <w:iCs/>
                <w:u w:val="single"/>
              </w:rPr>
              <w:t>deinštitucionalizácie</w:t>
            </w:r>
            <w:proofErr w:type="spellEnd"/>
            <w:r w:rsidRPr="00D63C2E">
              <w:rPr>
                <w:rFonts w:cs="Arial"/>
                <w:iCs/>
                <w:u w:val="single"/>
              </w:rPr>
              <w:t>)“</w:t>
            </w:r>
          </w:p>
          <w:p w14:paraId="7194295A" w14:textId="70E6B56C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>-</w:t>
            </w:r>
            <w:r w:rsidR="00D63C2E">
              <w:rPr>
                <w:rFonts w:cs="Arial"/>
                <w:iCs/>
              </w:rPr>
              <w:t xml:space="preserve"> </w:t>
            </w:r>
            <w:r w:rsidRPr="00A139FA">
              <w:rPr>
                <w:rFonts w:cs="Arial"/>
                <w:iCs/>
              </w:rPr>
              <w:t xml:space="preserve">rekonštrukcia, rozširovanie a modernizácia vhodných stavebných objektov pre vytvorenie priestorových podmienok na poskytovanie </w:t>
            </w:r>
            <w:r>
              <w:rPr>
                <w:rFonts w:cs="Arial"/>
                <w:iCs/>
              </w:rPr>
              <w:t xml:space="preserve">                         </w:t>
            </w:r>
            <w:r w:rsidRPr="00A139FA">
              <w:rPr>
                <w:rFonts w:cs="Arial"/>
                <w:iCs/>
              </w:rPr>
              <w:t xml:space="preserve">a zabezpečenie komunitnej starostlivosti </w:t>
            </w:r>
            <w:r>
              <w:rPr>
                <w:rFonts w:cs="Arial"/>
                <w:iCs/>
              </w:rPr>
              <w:t xml:space="preserve">                             </w:t>
            </w:r>
            <w:r w:rsidRPr="00A139FA">
              <w:rPr>
                <w:rFonts w:cs="Arial"/>
                <w:iCs/>
              </w:rPr>
              <w:t>v súlade s princípmi DI ;</w:t>
            </w:r>
          </w:p>
          <w:p w14:paraId="4B2D1B50" w14:textId="065CE280" w:rsidR="00A139FA" w:rsidRPr="0095571B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>- zriaďovanie a výstavba nových stavebných objektov zariadení sociálnych služieb, sociálnoprávnej ochrany detí a sociálnej kurately</w:t>
            </w:r>
          </w:p>
        </w:tc>
        <w:tc>
          <w:tcPr>
            <w:tcW w:w="1654" w:type="dxa"/>
            <w:vAlign w:val="center"/>
          </w:tcPr>
          <w:p w14:paraId="1C7DB052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6BB963A4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vAlign w:val="center"/>
          </w:tcPr>
          <w:p w14:paraId="4EA3025D" w14:textId="77777777" w:rsidR="00A139FA" w:rsidRPr="0095571B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1543" w:type="dxa"/>
            <w:vAlign w:val="center"/>
          </w:tcPr>
          <w:p w14:paraId="5E9E91A2" w14:textId="60F81EEC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A139FA">
              <w:rPr>
                <w:rFonts w:eastAsia="Times New Roman" w:cs="Arial"/>
                <w:lang w:eastAsia="sk-SK"/>
              </w:rPr>
              <w:t>2.1.1</w:t>
            </w:r>
          </w:p>
        </w:tc>
        <w:tc>
          <w:tcPr>
            <w:tcW w:w="4562" w:type="dxa"/>
            <w:vAlign w:val="center"/>
          </w:tcPr>
          <w:p w14:paraId="0788BE6E" w14:textId="13734532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Podporiť prechod poskytovania sociálnych služieb                      a zabezpečenia výkonu opatrení sociálnoprávnej ochrany detí a sociálnej kurately v zariadení z inštitucionálnej formy na komunitnú a podporiť rozvoj služieb starostlivosti o dieťa </w:t>
            </w:r>
            <w:r>
              <w:rPr>
                <w:rFonts w:cs="Arial"/>
                <w:iCs/>
              </w:rPr>
              <w:t xml:space="preserve">               </w:t>
            </w:r>
            <w:r w:rsidRPr="00A139FA">
              <w:rPr>
                <w:rFonts w:cs="Arial"/>
                <w:iCs/>
              </w:rPr>
              <w:t>do troch rokov veku na komunitnej úrovni :</w:t>
            </w:r>
          </w:p>
          <w:p w14:paraId="23FE3EF4" w14:textId="77777777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</w:p>
          <w:p w14:paraId="6BC1EAEF" w14:textId="2D351768" w:rsidR="00A139FA" w:rsidRPr="00D63C2E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u w:val="single"/>
              </w:rPr>
            </w:pPr>
            <w:r w:rsidRPr="00D63C2E">
              <w:rPr>
                <w:rFonts w:cs="Arial"/>
                <w:iCs/>
                <w:u w:val="single"/>
              </w:rPr>
              <w:t>B.</w:t>
            </w:r>
            <w:r w:rsidRPr="00D63C2E">
              <w:rPr>
                <w:rFonts w:cs="Arial"/>
                <w:iCs/>
                <w:u w:val="single"/>
              </w:rPr>
              <w:tab/>
              <w:t>„(sociálne služby)“</w:t>
            </w:r>
          </w:p>
          <w:p w14:paraId="120F908B" w14:textId="46A4B67C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>- rekonštrukcia, rozširovanie a modernizácia stavebných objektov existujúcich zariadení, ktoré už poskytujú          a zabezpečujú služby na komunitnej báze;</w:t>
            </w:r>
          </w:p>
          <w:p w14:paraId="0445EA9E" w14:textId="24D42BE1" w:rsidR="00A139FA" w:rsidRPr="0095571B" w:rsidRDefault="00A139FA" w:rsidP="00D63C2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-zriaďovanie a výstavba nových stavebných objektov zariadení sociálnych služieb a </w:t>
            </w:r>
            <w:proofErr w:type="spellStart"/>
            <w:r w:rsidRPr="00A139FA">
              <w:rPr>
                <w:rFonts w:cs="Arial"/>
                <w:iCs/>
              </w:rPr>
              <w:t>SPODaSK</w:t>
            </w:r>
            <w:proofErr w:type="spellEnd"/>
            <w:r w:rsidRPr="00A139FA">
              <w:rPr>
                <w:rFonts w:cs="Arial"/>
                <w:iCs/>
              </w:rPr>
              <w:t>, vrátane tých ktoré poskytujú inovatívne formy komunitnej starostlivosti    a opatrení na podporu zotrvania</w:t>
            </w:r>
            <w:r w:rsidR="00D63C2E">
              <w:rPr>
                <w:rFonts w:cs="Arial"/>
                <w:iCs/>
              </w:rPr>
              <w:t xml:space="preserve"> </w:t>
            </w:r>
            <w:r w:rsidRPr="00A139FA">
              <w:rPr>
                <w:rFonts w:cs="Arial"/>
                <w:iCs/>
              </w:rPr>
              <w:t>/</w:t>
            </w:r>
            <w:r w:rsidR="00D63C2E">
              <w:rPr>
                <w:rFonts w:cs="Arial"/>
                <w:iCs/>
              </w:rPr>
              <w:t xml:space="preserve"> </w:t>
            </w:r>
            <w:r w:rsidRPr="00A139FA">
              <w:rPr>
                <w:rFonts w:cs="Arial"/>
                <w:iCs/>
              </w:rPr>
              <w:t>návratu</w:t>
            </w:r>
            <w:r w:rsidR="00D63C2E">
              <w:rPr>
                <w:rFonts w:cs="Arial"/>
                <w:iCs/>
              </w:rPr>
              <w:t xml:space="preserve"> </w:t>
            </w:r>
            <w:r w:rsidRPr="00A139FA">
              <w:rPr>
                <w:rFonts w:cs="Arial"/>
                <w:iCs/>
              </w:rPr>
              <w:t xml:space="preserve">detí                                       </w:t>
            </w:r>
            <w:r>
              <w:rPr>
                <w:rFonts w:cs="Arial"/>
                <w:iCs/>
              </w:rPr>
              <w:t xml:space="preserve">                                    </w:t>
            </w:r>
            <w:r w:rsidRPr="00A139FA">
              <w:rPr>
                <w:rFonts w:cs="Arial"/>
                <w:iCs/>
              </w:rPr>
              <w:t>v prirodzenom rodinnom prostredí, resp. podporu náhradného rodinného prostredia</w:t>
            </w:r>
          </w:p>
        </w:tc>
        <w:tc>
          <w:tcPr>
            <w:tcW w:w="1654" w:type="dxa"/>
            <w:vAlign w:val="center"/>
          </w:tcPr>
          <w:p w14:paraId="09465F0E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04C62B1F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vAlign w:val="center"/>
          </w:tcPr>
          <w:p w14:paraId="7BAE48FC" w14:textId="77777777" w:rsidR="00A139FA" w:rsidRPr="0095571B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1543" w:type="dxa"/>
            <w:vAlign w:val="center"/>
          </w:tcPr>
          <w:p w14:paraId="6832D81E" w14:textId="5EC39A64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2.1.1</w:t>
            </w:r>
          </w:p>
        </w:tc>
        <w:tc>
          <w:tcPr>
            <w:tcW w:w="4562" w:type="dxa"/>
            <w:vAlign w:val="center"/>
          </w:tcPr>
          <w:p w14:paraId="3938D670" w14:textId="4B55F60E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Podporiť prechod poskytovania sociálnych služieb                      a zabezpečenia výkonu opatrení sociálnoprávnej ochrany detí a sociálnej kurately v zariadení z inštitucionálnej formy na komunitnú a podporiť rozvoj služieb starostlivosti o dieťa </w:t>
            </w:r>
            <w:r>
              <w:rPr>
                <w:rFonts w:cs="Arial"/>
                <w:iCs/>
              </w:rPr>
              <w:t xml:space="preserve">              </w:t>
            </w:r>
            <w:r w:rsidRPr="00A139FA">
              <w:rPr>
                <w:rFonts w:cs="Arial"/>
                <w:iCs/>
              </w:rPr>
              <w:t>do troch rokov veku na komunitnej úrovni :</w:t>
            </w:r>
          </w:p>
          <w:p w14:paraId="548755BC" w14:textId="77777777" w:rsidR="00A139FA" w:rsidRPr="00A139FA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</w:p>
          <w:p w14:paraId="66F0FF56" w14:textId="32CFD375" w:rsidR="00A139FA" w:rsidRPr="00D63C2E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u w:val="single"/>
              </w:rPr>
            </w:pPr>
            <w:r w:rsidRPr="00D63C2E">
              <w:rPr>
                <w:rFonts w:cs="Arial"/>
                <w:iCs/>
                <w:u w:val="single"/>
              </w:rPr>
              <w:t>C.</w:t>
            </w:r>
            <w:r w:rsidRPr="00D63C2E">
              <w:rPr>
                <w:rFonts w:cs="Arial"/>
                <w:iCs/>
                <w:u w:val="single"/>
              </w:rPr>
              <w:tab/>
              <w:t>„(detské jasle)“</w:t>
            </w:r>
          </w:p>
          <w:p w14:paraId="0199D862" w14:textId="531322DB" w:rsidR="00A139FA" w:rsidRPr="0095571B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- výstavba, rekonštrukcia a modernizácia zariadení služieb starostlivosti o dieťa do troch rokov veku v záujme zosúladenia rodinného </w:t>
            </w:r>
            <w:r>
              <w:rPr>
                <w:rFonts w:cs="Arial"/>
                <w:iCs/>
              </w:rPr>
              <w:t xml:space="preserve">                      </w:t>
            </w:r>
            <w:r w:rsidRPr="00A139FA">
              <w:rPr>
                <w:rFonts w:cs="Arial"/>
                <w:iCs/>
              </w:rPr>
              <w:t>a pracovného života</w:t>
            </w:r>
          </w:p>
        </w:tc>
        <w:tc>
          <w:tcPr>
            <w:tcW w:w="1654" w:type="dxa"/>
            <w:vAlign w:val="center"/>
          </w:tcPr>
          <w:p w14:paraId="060EE725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033F92CB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vAlign w:val="center"/>
          </w:tcPr>
          <w:p w14:paraId="62C533FE" w14:textId="70149BCC" w:rsidR="00A139FA" w:rsidRDefault="00A139FA" w:rsidP="00D07250">
            <w:pPr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1543" w:type="dxa"/>
            <w:vAlign w:val="center"/>
          </w:tcPr>
          <w:p w14:paraId="4268923B" w14:textId="7A058D19" w:rsidR="00A139FA" w:rsidRPr="0095571B" w:rsidRDefault="00A139FA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2.2.1</w:t>
            </w:r>
          </w:p>
        </w:tc>
        <w:tc>
          <w:tcPr>
            <w:tcW w:w="4562" w:type="dxa"/>
            <w:vAlign w:val="center"/>
          </w:tcPr>
          <w:p w14:paraId="40BEBE0C" w14:textId="33A02150" w:rsidR="00A139FA" w:rsidRPr="0095571B" w:rsidRDefault="00A139FA" w:rsidP="009557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Zvýšenie hrubej </w:t>
            </w:r>
            <w:proofErr w:type="spellStart"/>
            <w:r w:rsidRPr="00A139FA">
              <w:rPr>
                <w:rFonts w:cs="Arial"/>
                <w:iCs/>
              </w:rPr>
              <w:t>zaškolenosti</w:t>
            </w:r>
            <w:proofErr w:type="spellEnd"/>
            <w:r w:rsidRPr="00A139FA">
              <w:rPr>
                <w:rFonts w:cs="Arial"/>
                <w:iCs/>
              </w:rPr>
              <w:t xml:space="preserve"> detí materských škôl</w:t>
            </w:r>
          </w:p>
        </w:tc>
        <w:tc>
          <w:tcPr>
            <w:tcW w:w="1654" w:type="dxa"/>
            <w:vAlign w:val="center"/>
          </w:tcPr>
          <w:p w14:paraId="708D9950" w14:textId="77777777" w:rsidR="00A139FA" w:rsidRPr="0095571B" w:rsidRDefault="00A139FA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5F60B221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center"/>
          </w:tcPr>
          <w:p w14:paraId="3CC89756" w14:textId="370FE509" w:rsidR="00A139FA" w:rsidRDefault="00A139FA" w:rsidP="00A139FA">
            <w:pPr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1543" w:type="dxa"/>
            <w:vAlign w:val="center"/>
          </w:tcPr>
          <w:p w14:paraId="76628E90" w14:textId="572B5D6C" w:rsidR="00A139FA" w:rsidRPr="0095571B" w:rsidRDefault="00A139FA" w:rsidP="00A13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A139FA">
              <w:rPr>
                <w:rFonts w:eastAsia="Times New Roman" w:cs="Arial"/>
                <w:lang w:eastAsia="sk-SK"/>
              </w:rPr>
              <w:t>2.2.3</w:t>
            </w:r>
            <w:r w:rsidRPr="00A139FA">
              <w:rPr>
                <w:rFonts w:eastAsia="Times New Roman" w:cs="Arial"/>
                <w:lang w:eastAsia="sk-SK"/>
              </w:rPr>
              <w:tab/>
            </w:r>
          </w:p>
        </w:tc>
        <w:tc>
          <w:tcPr>
            <w:tcW w:w="4562" w:type="dxa"/>
            <w:vAlign w:val="center"/>
          </w:tcPr>
          <w:p w14:paraId="3E041FBA" w14:textId="35ABE64E" w:rsidR="00A139FA" w:rsidRPr="0095571B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eastAsia="Times New Roman" w:cs="Arial"/>
                <w:lang w:eastAsia="sk-SK"/>
              </w:rPr>
              <w:t xml:space="preserve">Zvýšenie počtu žiakov stredných odborných škôl na  praktickom vyučovaní  </w:t>
            </w:r>
          </w:p>
        </w:tc>
        <w:tc>
          <w:tcPr>
            <w:tcW w:w="1654" w:type="dxa"/>
            <w:vAlign w:val="center"/>
          </w:tcPr>
          <w:p w14:paraId="3F41EE53" w14:textId="77777777" w:rsidR="00A139FA" w:rsidRPr="0095571B" w:rsidRDefault="00A139FA" w:rsidP="00A1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A139FA" w:rsidRPr="0095571B" w14:paraId="5CE14A0E" w14:textId="77777777" w:rsidTr="00A1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center"/>
          </w:tcPr>
          <w:p w14:paraId="2577AAD7" w14:textId="77D26DFF" w:rsidR="00A139FA" w:rsidRDefault="00A139FA" w:rsidP="00A139FA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4.</w:t>
            </w:r>
          </w:p>
        </w:tc>
        <w:tc>
          <w:tcPr>
            <w:tcW w:w="1543" w:type="dxa"/>
            <w:vAlign w:val="center"/>
          </w:tcPr>
          <w:p w14:paraId="7AE1D1FE" w14:textId="08CABB9C" w:rsidR="00A139FA" w:rsidRPr="0095571B" w:rsidRDefault="00A139FA" w:rsidP="00A13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4.3.1</w:t>
            </w:r>
          </w:p>
        </w:tc>
        <w:tc>
          <w:tcPr>
            <w:tcW w:w="4562" w:type="dxa"/>
            <w:vAlign w:val="center"/>
          </w:tcPr>
          <w:p w14:paraId="4441FFF3" w14:textId="2EA8CBBB" w:rsidR="00A139FA" w:rsidRPr="0095571B" w:rsidRDefault="00A139FA" w:rsidP="00A139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A139FA">
              <w:rPr>
                <w:rFonts w:cs="Arial"/>
                <w:iCs/>
              </w:rPr>
              <w:t xml:space="preserve">Zlepšenie environmentálnych aspektov </w:t>
            </w:r>
            <w:r>
              <w:rPr>
                <w:rFonts w:cs="Arial"/>
                <w:iCs/>
              </w:rPr>
              <w:t xml:space="preserve">                                </w:t>
            </w:r>
            <w:r w:rsidRPr="00A139FA">
              <w:rPr>
                <w:rFonts w:cs="Arial"/>
                <w:iCs/>
              </w:rPr>
              <w:t>v mestách a mestských oblastiach prostredníctvom budovania prvkov zelenej infraštruktúry a adaptáciou urbanizovaného prostredia na zmenu klímy ako aj zavádzaním systémových prvkov znižovania ovzdušia a hluku</w:t>
            </w:r>
          </w:p>
        </w:tc>
        <w:tc>
          <w:tcPr>
            <w:tcW w:w="1654" w:type="dxa"/>
            <w:vAlign w:val="center"/>
          </w:tcPr>
          <w:p w14:paraId="3304DEBA" w14:textId="77777777" w:rsidR="00A139FA" w:rsidRPr="0095571B" w:rsidRDefault="00A139FA" w:rsidP="00A1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060D94EC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A139FA">
        <w:rPr>
          <w:rFonts w:eastAsia="Times New Roman" w:cs="Arial"/>
          <w:lang w:eastAsia="sk-SK"/>
        </w:rPr>
        <w:t xml:space="preserve">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</w:t>
      </w:r>
      <w:r w:rsidR="00A139FA">
        <w:rPr>
          <w:rFonts w:eastAsia="Times New Roman" w:cs="Arial"/>
          <w:lang w:eastAsia="sk-SK"/>
        </w:rPr>
        <w:t xml:space="preserve">                          </w:t>
      </w:r>
      <w:r w:rsidRPr="0095571B">
        <w:rPr>
          <w:rFonts w:eastAsia="Times New Roman" w:cs="Arial"/>
          <w:lang w:eastAsia="sk-SK"/>
        </w:rPr>
        <w:t xml:space="preserve">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 xml:space="preserve">investícií, regionálneho rozvoja a </w:t>
      </w:r>
      <w:proofErr w:type="spellStart"/>
      <w:r w:rsidR="0095571B">
        <w:rPr>
          <w:rFonts w:eastAsia="Times New Roman" w:cs="Arial"/>
          <w:lang w:eastAsia="sk-SK"/>
        </w:rPr>
        <w:t>infromatizácie</w:t>
      </w:r>
      <w:proofErr w:type="spellEnd"/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 xml:space="preserve">, že </w:t>
      </w:r>
      <w:bookmarkStart w:id="0" w:name="_GoBack"/>
      <w:r w:rsidRPr="0095571B">
        <w:rPr>
          <w:rFonts w:eastAsia="Times New Roman" w:cs="Arial"/>
          <w:lang w:eastAsia="sk-SK"/>
        </w:rPr>
        <w:t xml:space="preserve">všetky skutočnosti uvádzané v žiadosti a všetkých jej prílohách sú presné, pravdivé </w:t>
      </w:r>
      <w:bookmarkEnd w:id="0"/>
      <w:r w:rsidRPr="0095571B">
        <w:rPr>
          <w:rFonts w:eastAsia="Times New Roman" w:cs="Arial"/>
          <w:lang w:eastAsia="sk-SK"/>
        </w:rPr>
        <w:t>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528B" w14:textId="77777777" w:rsidR="001A4B99" w:rsidRDefault="001A4B99" w:rsidP="001B6CA8">
      <w:pPr>
        <w:spacing w:after="0" w:line="240" w:lineRule="auto"/>
      </w:pPr>
      <w:r>
        <w:separator/>
      </w:r>
    </w:p>
  </w:endnote>
  <w:endnote w:type="continuationSeparator" w:id="0">
    <w:p w14:paraId="28A666C8" w14:textId="77777777" w:rsidR="001A4B99" w:rsidRDefault="001A4B99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7B76" w14:textId="77777777" w:rsidR="001A4B99" w:rsidRDefault="001A4B99" w:rsidP="001B6CA8">
      <w:pPr>
        <w:spacing w:after="0" w:line="240" w:lineRule="auto"/>
      </w:pPr>
      <w:r>
        <w:separator/>
      </w:r>
    </w:p>
  </w:footnote>
  <w:footnote w:type="continuationSeparator" w:id="0">
    <w:p w14:paraId="67E9340A" w14:textId="77777777" w:rsidR="001A4B99" w:rsidRDefault="001A4B99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77777777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01992A4C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 xml:space="preserve">Príloha </w:t>
    </w:r>
    <w:r w:rsidR="007A2F93">
      <w:rPr>
        <w:rFonts w:cstheme="minorHAnsi"/>
        <w:sz w:val="18"/>
        <w:szCs w:val="18"/>
      </w:rPr>
      <w:t xml:space="preserve">č. </w:t>
    </w:r>
    <w:r w:rsidRPr="0024057F">
      <w:rPr>
        <w:rFonts w:cstheme="minorHAnsi"/>
        <w:sz w:val="18"/>
        <w:szCs w:val="18"/>
      </w:rPr>
      <w:t xml:space="preserve">1 výzvy č. </w:t>
    </w:r>
    <w:r w:rsidR="00A139FA">
      <w:rPr>
        <w:rFonts w:cstheme="minorHAnsi"/>
        <w:sz w:val="18"/>
        <w:szCs w:val="18"/>
      </w:rPr>
      <w:t>5</w:t>
    </w:r>
    <w:r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</w:t>
    </w:r>
    <w:r w:rsidR="00A139FA">
      <w:rPr>
        <w:rFonts w:cstheme="minorHAnsi"/>
        <w:sz w:val="18"/>
        <w:szCs w:val="18"/>
      </w:rPr>
      <w:t>IOH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83C34"/>
    <w:rsid w:val="001A4B99"/>
    <w:rsid w:val="001B6CA8"/>
    <w:rsid w:val="0024057F"/>
    <w:rsid w:val="00273717"/>
    <w:rsid w:val="002867F1"/>
    <w:rsid w:val="0031514B"/>
    <w:rsid w:val="00484908"/>
    <w:rsid w:val="00592627"/>
    <w:rsid w:val="006859DF"/>
    <w:rsid w:val="00711110"/>
    <w:rsid w:val="007A2999"/>
    <w:rsid w:val="007A2F93"/>
    <w:rsid w:val="007B55E4"/>
    <w:rsid w:val="007E1CCC"/>
    <w:rsid w:val="008663B9"/>
    <w:rsid w:val="009320CA"/>
    <w:rsid w:val="0095571B"/>
    <w:rsid w:val="00A139FA"/>
    <w:rsid w:val="00B806DD"/>
    <w:rsid w:val="00B9725F"/>
    <w:rsid w:val="00BD4E54"/>
    <w:rsid w:val="00D07250"/>
    <w:rsid w:val="00D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F071-B49D-40B4-B41F-0FAFB5BB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Mucha Minčev</dc:creator>
  <cp:keywords/>
  <dc:description/>
  <cp:lastModifiedBy>Skalská, Lenka</cp:lastModifiedBy>
  <cp:revision>3</cp:revision>
  <dcterms:created xsi:type="dcterms:W3CDTF">2021-05-27T13:16:00Z</dcterms:created>
  <dcterms:modified xsi:type="dcterms:W3CDTF">2021-05-27T13:19:00Z</dcterms:modified>
</cp:coreProperties>
</file>