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0" w:rsidRPr="00D3561E" w:rsidRDefault="00405BE0" w:rsidP="00405BE0">
      <w:pPr>
        <w:jc w:val="center"/>
        <w:rPr>
          <w:rFonts w:ascii="Arial" w:hAnsi="Arial" w:cs="Arial"/>
        </w:rPr>
      </w:pPr>
      <w:bookmarkStart w:id="0" w:name="_GoBack"/>
      <w:bookmarkEnd w:id="0"/>
    </w:p>
    <w:p w:rsidR="00405BE0" w:rsidRDefault="00405BE0" w:rsidP="00405BE0">
      <w:pPr>
        <w:pStyle w:val="Hlavika"/>
        <w:tabs>
          <w:tab w:val="left" w:pos="1977"/>
        </w:tabs>
        <w:ind w:firstLine="1977"/>
      </w:pPr>
      <w:r w:rsidRPr="005D59EA">
        <w:rPr>
          <w:noProof/>
        </w:rPr>
        <w:drawing>
          <wp:anchor distT="0" distB="0" distL="114300" distR="114300" simplePos="0" relativeHeight="251661312" behindDoc="1" locked="0" layoutInCell="1" allowOverlap="1" wp14:anchorId="2645409F" wp14:editId="49CCD03B">
            <wp:simplePos x="0" y="0"/>
            <wp:positionH relativeFrom="column">
              <wp:posOffset>2042795</wp:posOffset>
            </wp:positionH>
            <wp:positionV relativeFrom="paragraph">
              <wp:posOffset>-516890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5D3150" wp14:editId="7F39A7A5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5" name="Obrázok 5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E1601F" wp14:editId="1E3176C8">
            <wp:simplePos x="0" y="0"/>
            <wp:positionH relativeFrom="column">
              <wp:posOffset>3999230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6" name="Obrázok 6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BE0" w:rsidRPr="00D3561E" w:rsidRDefault="00405BE0" w:rsidP="00405BE0">
      <w:pPr>
        <w:rPr>
          <w:rFonts w:ascii="Arial" w:hAnsi="Arial" w:cs="Arial"/>
        </w:rPr>
      </w:pPr>
    </w:p>
    <w:p w:rsidR="00405BE0" w:rsidRPr="00D3561E" w:rsidRDefault="00405BE0" w:rsidP="00405BE0">
      <w:pPr>
        <w:tabs>
          <w:tab w:val="left" w:pos="7548"/>
        </w:tabs>
        <w:rPr>
          <w:rFonts w:ascii="Arial" w:hAnsi="Arial" w:cs="Arial"/>
        </w:rPr>
      </w:pPr>
      <w:r w:rsidRPr="00D3561E">
        <w:rPr>
          <w:rFonts w:ascii="Arial" w:hAnsi="Arial" w:cs="Arial"/>
        </w:rPr>
        <w:t xml:space="preserve">                                                                  </w:t>
      </w:r>
    </w:p>
    <w:p w:rsidR="00405BE0" w:rsidRDefault="00405BE0" w:rsidP="0018513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794752" w:rsidRPr="00405BE0" w:rsidRDefault="00794752" w:rsidP="00185138">
      <w:pPr>
        <w:jc w:val="both"/>
        <w:rPr>
          <w:rFonts w:ascii="Arial" w:hAnsi="Arial" w:cs="Arial"/>
          <w:b/>
          <w:sz w:val="22"/>
          <w:szCs w:val="22"/>
        </w:rPr>
      </w:pPr>
      <w:r w:rsidRPr="00405BE0">
        <w:rPr>
          <w:rFonts w:ascii="Arial" w:hAnsi="Arial" w:cs="Arial"/>
          <w:b/>
          <w:sz w:val="22"/>
          <w:szCs w:val="22"/>
        </w:rPr>
        <w:t xml:space="preserve">Príloha č. </w:t>
      </w:r>
      <w:r w:rsidR="00132131" w:rsidRPr="00405BE0">
        <w:rPr>
          <w:rFonts w:ascii="Arial" w:hAnsi="Arial" w:cs="Arial"/>
          <w:b/>
          <w:sz w:val="22"/>
          <w:szCs w:val="22"/>
        </w:rPr>
        <w:t>1</w:t>
      </w:r>
      <w:r w:rsidRPr="00405BE0">
        <w:rPr>
          <w:rFonts w:ascii="Arial" w:hAnsi="Arial" w:cs="Arial"/>
          <w:b/>
          <w:sz w:val="22"/>
          <w:szCs w:val="22"/>
        </w:rPr>
        <w:t xml:space="preserve"> Výročnej správy </w:t>
      </w:r>
      <w:r w:rsidR="00132131" w:rsidRPr="00405BE0">
        <w:rPr>
          <w:rFonts w:ascii="Arial" w:hAnsi="Arial" w:cs="Arial"/>
          <w:b/>
          <w:sz w:val="22"/>
          <w:szCs w:val="22"/>
        </w:rPr>
        <w:t xml:space="preserve">IROP </w:t>
      </w:r>
      <w:r w:rsidR="00405BE0" w:rsidRPr="00405BE0">
        <w:rPr>
          <w:rFonts w:ascii="Arial" w:hAnsi="Arial" w:cs="Arial"/>
          <w:b/>
          <w:sz w:val="22"/>
          <w:szCs w:val="22"/>
        </w:rPr>
        <w:t>2017</w:t>
      </w:r>
    </w:p>
    <w:p w:rsidR="00794752" w:rsidRPr="00405BE0" w:rsidRDefault="00794752" w:rsidP="00185138">
      <w:pPr>
        <w:jc w:val="both"/>
        <w:rPr>
          <w:rFonts w:ascii="Arial" w:hAnsi="Arial" w:cs="Arial"/>
          <w:b/>
          <w:sz w:val="20"/>
          <w:szCs w:val="20"/>
        </w:rPr>
      </w:pPr>
    </w:p>
    <w:p w:rsidR="00794752" w:rsidRPr="00405BE0" w:rsidRDefault="00794752" w:rsidP="00185138">
      <w:pPr>
        <w:jc w:val="both"/>
        <w:rPr>
          <w:rFonts w:ascii="Arial" w:hAnsi="Arial" w:cs="Arial"/>
          <w:b/>
          <w:sz w:val="28"/>
          <w:szCs w:val="28"/>
        </w:rPr>
      </w:pPr>
      <w:r w:rsidRPr="00405BE0">
        <w:rPr>
          <w:rFonts w:ascii="Arial" w:hAnsi="Arial" w:cs="Arial"/>
          <w:b/>
          <w:sz w:val="28"/>
          <w:szCs w:val="28"/>
        </w:rPr>
        <w:t>ZHRNUTIE PRE OBČANOV</w:t>
      </w:r>
    </w:p>
    <w:p w:rsidR="00405BE0" w:rsidRDefault="00405BE0" w:rsidP="00185138">
      <w:pPr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405BE0" w:rsidRDefault="00405BE0" w:rsidP="00185138">
      <w:pPr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405BE0" w:rsidRDefault="00405BE0" w:rsidP="00405BE0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Prehľad o vykonávaní Integrovaného regionálneho operačného programu v roku 2017 </w:t>
      </w:r>
    </w:p>
    <w:p w:rsidR="00405BE0" w:rsidRPr="00D3561E" w:rsidRDefault="00405BE0" w:rsidP="00405BE0">
      <w:pPr>
        <w:rPr>
          <w:rFonts w:ascii="Arial" w:hAnsi="Arial" w:cs="Arial"/>
        </w:rPr>
      </w:pPr>
    </w:p>
    <w:p w:rsidR="00405BE0" w:rsidRPr="00D3561E" w:rsidRDefault="00405BE0" w:rsidP="00405BE0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Hlavné dosiahnuté c</w:t>
      </w:r>
      <w:r w:rsidRPr="00D3561E">
        <w:rPr>
          <w:rFonts w:ascii="Arial" w:hAnsi="Arial" w:cs="Arial"/>
          <w:b/>
          <w:sz w:val="22"/>
          <w:szCs w:val="22"/>
        </w:rPr>
        <w:t xml:space="preserve">iele </w:t>
      </w:r>
      <w:r>
        <w:rPr>
          <w:rFonts w:ascii="Arial" w:hAnsi="Arial" w:cs="Arial"/>
          <w:b/>
          <w:sz w:val="22"/>
          <w:szCs w:val="22"/>
        </w:rPr>
        <w:t xml:space="preserve">a úspechy </w:t>
      </w:r>
      <w:r w:rsidRPr="00D3561E">
        <w:rPr>
          <w:rFonts w:ascii="Arial" w:hAnsi="Arial" w:cs="Arial"/>
          <w:b/>
          <w:sz w:val="22"/>
          <w:szCs w:val="22"/>
        </w:rPr>
        <w:t>implementácie IROP v roku 201</w:t>
      </w:r>
      <w:r>
        <w:rPr>
          <w:rFonts w:ascii="Arial" w:hAnsi="Arial" w:cs="Arial"/>
          <w:b/>
          <w:sz w:val="22"/>
          <w:szCs w:val="22"/>
        </w:rPr>
        <w:t>7</w:t>
      </w:r>
      <w:r w:rsidRPr="00D3561E">
        <w:rPr>
          <w:rFonts w:ascii="Arial" w:hAnsi="Arial" w:cs="Arial"/>
          <w:b/>
          <w:sz w:val="22"/>
          <w:szCs w:val="22"/>
        </w:rPr>
        <w:t xml:space="preserve"> </w:t>
      </w:r>
    </w:p>
    <w:p w:rsidR="00405BE0" w:rsidRPr="00D3561E" w:rsidRDefault="00405BE0" w:rsidP="00405BE0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V roku 201</w:t>
      </w:r>
      <w:r>
        <w:rPr>
          <w:rFonts w:ascii="Arial" w:hAnsi="Arial" w:cs="Arial"/>
          <w:sz w:val="22"/>
          <w:szCs w:val="22"/>
        </w:rPr>
        <w:t>7</w:t>
      </w:r>
      <w:r w:rsidRPr="00D3561E">
        <w:rPr>
          <w:rFonts w:ascii="Arial" w:hAnsi="Arial" w:cs="Arial"/>
          <w:sz w:val="22"/>
          <w:szCs w:val="22"/>
        </w:rPr>
        <w:t xml:space="preserve"> sa Riadiaci orgán pre IROP (ďalej </w:t>
      </w:r>
      <w:r>
        <w:rPr>
          <w:rFonts w:ascii="Arial" w:hAnsi="Arial" w:cs="Arial"/>
          <w:sz w:val="22"/>
          <w:szCs w:val="22"/>
        </w:rPr>
        <w:t>aj</w:t>
      </w:r>
      <w:r w:rsidRPr="00D3561E">
        <w:rPr>
          <w:rFonts w:ascii="Arial" w:hAnsi="Arial" w:cs="Arial"/>
          <w:sz w:val="22"/>
          <w:szCs w:val="22"/>
        </w:rPr>
        <w:t xml:space="preserve"> „RO“) kvôli zrýchleniu procesov implementácie, plnenia cieľov IROP a zvýšenia úrovne čerpania </w:t>
      </w:r>
      <w:r>
        <w:rPr>
          <w:rFonts w:ascii="Arial" w:hAnsi="Arial" w:cs="Arial"/>
          <w:sz w:val="22"/>
          <w:szCs w:val="22"/>
        </w:rPr>
        <w:t xml:space="preserve">alokovaných </w:t>
      </w:r>
      <w:r w:rsidRPr="00D3561E">
        <w:rPr>
          <w:rFonts w:ascii="Arial" w:hAnsi="Arial" w:cs="Arial"/>
          <w:sz w:val="22"/>
          <w:szCs w:val="22"/>
        </w:rPr>
        <w:t>finančných prostriedkov sústredil najmä na nasledovné úlohy a priority:</w:t>
      </w:r>
    </w:p>
    <w:p w:rsidR="00405BE0" w:rsidRDefault="00405BE0" w:rsidP="00405BE0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A334B">
        <w:rPr>
          <w:rFonts w:ascii="Arial" w:hAnsi="Arial" w:cs="Arial"/>
          <w:sz w:val="22"/>
          <w:szCs w:val="22"/>
        </w:rPr>
        <w:t xml:space="preserve">vyhlasovanie výziev/vyzvaní na predkladanie </w:t>
      </w:r>
      <w:proofErr w:type="spellStart"/>
      <w:r w:rsidRPr="000A334B">
        <w:rPr>
          <w:rFonts w:ascii="Arial" w:hAnsi="Arial" w:cs="Arial"/>
          <w:sz w:val="22"/>
          <w:szCs w:val="22"/>
        </w:rPr>
        <w:t>ŽoNFP</w:t>
      </w:r>
      <w:proofErr w:type="spellEnd"/>
      <w:r>
        <w:rPr>
          <w:rFonts w:ascii="Arial" w:hAnsi="Arial" w:cs="Arial"/>
          <w:sz w:val="22"/>
          <w:szCs w:val="22"/>
        </w:rPr>
        <w:t xml:space="preserve"> (ďalej aj „výzva“)</w:t>
      </w:r>
      <w:r w:rsidRPr="000A334B">
        <w:rPr>
          <w:rFonts w:ascii="Arial" w:hAnsi="Arial" w:cs="Arial"/>
          <w:sz w:val="22"/>
          <w:szCs w:val="22"/>
        </w:rPr>
        <w:t xml:space="preserve">, </w:t>
      </w:r>
    </w:p>
    <w:p w:rsidR="00405BE0" w:rsidRPr="008B0ED6" w:rsidRDefault="00405BE0" w:rsidP="00405BE0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334B">
        <w:rPr>
          <w:rFonts w:ascii="Arial" w:hAnsi="Arial" w:cs="Arial"/>
          <w:sz w:val="22"/>
          <w:szCs w:val="22"/>
        </w:rPr>
        <w:t xml:space="preserve">administratívne overenie a odborné hodnotenie predložených </w:t>
      </w:r>
      <w:proofErr w:type="spellStart"/>
      <w:r w:rsidRPr="000A334B">
        <w:rPr>
          <w:rFonts w:ascii="Arial" w:hAnsi="Arial" w:cs="Arial"/>
          <w:sz w:val="22"/>
          <w:szCs w:val="22"/>
        </w:rPr>
        <w:t>ŽoNFP</w:t>
      </w:r>
      <w:proofErr w:type="spellEnd"/>
      <w:r w:rsidRPr="000A334B">
        <w:rPr>
          <w:rFonts w:ascii="Arial" w:hAnsi="Arial" w:cs="Arial"/>
          <w:sz w:val="22"/>
          <w:szCs w:val="22"/>
        </w:rPr>
        <w:t xml:space="preserve">, zabezpečenie procesu odborného </w:t>
      </w:r>
      <w:r w:rsidRPr="008B0ED6">
        <w:rPr>
          <w:rFonts w:ascii="Arial" w:hAnsi="Arial" w:cs="Arial"/>
          <w:sz w:val="22"/>
          <w:szCs w:val="22"/>
        </w:rPr>
        <w:t xml:space="preserve">hodnotenia </w:t>
      </w:r>
      <w:proofErr w:type="spellStart"/>
      <w:r w:rsidRPr="008B0ED6">
        <w:rPr>
          <w:rFonts w:ascii="Arial" w:hAnsi="Arial" w:cs="Arial"/>
          <w:sz w:val="22"/>
          <w:szCs w:val="22"/>
        </w:rPr>
        <w:t>ŽoNFP</w:t>
      </w:r>
      <w:proofErr w:type="spellEnd"/>
      <w:r w:rsidRPr="008B0ED6">
        <w:rPr>
          <w:rFonts w:ascii="Arial" w:hAnsi="Arial" w:cs="Arial"/>
          <w:sz w:val="22"/>
          <w:szCs w:val="22"/>
        </w:rPr>
        <w:t xml:space="preserve"> externými hodnotiteľmi na RO a SO,</w:t>
      </w:r>
    </w:p>
    <w:p w:rsidR="00405BE0" w:rsidRPr="000A334B" w:rsidRDefault="00405BE0" w:rsidP="00405BE0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prípravu rozhodnutí </w:t>
      </w:r>
      <w:r w:rsidRPr="000A334B">
        <w:rPr>
          <w:rFonts w:ascii="Arial" w:hAnsi="Arial" w:cs="Arial"/>
          <w:sz w:val="22"/>
          <w:szCs w:val="22"/>
        </w:rPr>
        <w:t>(celkovo bolo</w:t>
      </w:r>
      <w:r w:rsidRPr="00905E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roku 2017 vydaných 376</w:t>
      </w:r>
      <w:r w:rsidRPr="00905E3B">
        <w:rPr>
          <w:rFonts w:ascii="Arial" w:hAnsi="Arial" w:cs="Arial"/>
          <w:sz w:val="22"/>
          <w:szCs w:val="22"/>
        </w:rPr>
        <w:t xml:space="preserve"> rozhodnutí</w:t>
      </w:r>
      <w:r>
        <w:rPr>
          <w:rFonts w:ascii="Arial" w:hAnsi="Arial" w:cs="Arial"/>
          <w:sz w:val="22"/>
          <w:szCs w:val="22"/>
        </w:rPr>
        <w:t xml:space="preserve"> pre </w:t>
      </w:r>
      <w:proofErr w:type="spellStart"/>
      <w:r>
        <w:rPr>
          <w:rFonts w:ascii="Arial" w:hAnsi="Arial" w:cs="Arial"/>
          <w:sz w:val="22"/>
          <w:szCs w:val="22"/>
        </w:rPr>
        <w:t>dopytovo-orientované</w:t>
      </w:r>
      <w:proofErr w:type="spellEnd"/>
      <w:r>
        <w:rPr>
          <w:rFonts w:ascii="Arial" w:hAnsi="Arial" w:cs="Arial"/>
          <w:sz w:val="22"/>
          <w:szCs w:val="22"/>
        </w:rPr>
        <w:t xml:space="preserve"> projekty</w:t>
      </w:r>
      <w:r w:rsidRPr="000A334B">
        <w:rPr>
          <w:rFonts w:ascii="Arial" w:hAnsi="Arial" w:cs="Arial"/>
          <w:sz w:val="22"/>
          <w:szCs w:val="22"/>
        </w:rPr>
        <w:t xml:space="preserve">, z toho </w:t>
      </w:r>
      <w:r w:rsidRPr="00905E3B">
        <w:rPr>
          <w:rFonts w:ascii="Arial" w:hAnsi="Arial" w:cs="Arial"/>
          <w:sz w:val="22"/>
          <w:szCs w:val="22"/>
        </w:rPr>
        <w:t xml:space="preserve">241 </w:t>
      </w:r>
      <w:r w:rsidRPr="000A334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0A334B">
        <w:rPr>
          <w:rFonts w:ascii="Arial" w:hAnsi="Arial" w:cs="Arial"/>
          <w:sz w:val="22"/>
          <w:szCs w:val="22"/>
        </w:rPr>
        <w:t>schválení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ŽoNFP</w:t>
      </w:r>
      <w:proofErr w:type="spellEnd"/>
      <w:r w:rsidRPr="000A334B">
        <w:rPr>
          <w:rFonts w:ascii="Arial" w:hAnsi="Arial" w:cs="Arial"/>
          <w:sz w:val="22"/>
          <w:szCs w:val="22"/>
        </w:rPr>
        <w:t xml:space="preserve">, </w:t>
      </w:r>
      <w:r w:rsidRPr="00905E3B">
        <w:rPr>
          <w:rFonts w:ascii="Arial" w:hAnsi="Arial" w:cs="Arial"/>
          <w:sz w:val="22"/>
          <w:szCs w:val="22"/>
        </w:rPr>
        <w:t>48</w:t>
      </w:r>
      <w:r w:rsidRPr="000A334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0A334B">
        <w:rPr>
          <w:rFonts w:ascii="Arial" w:hAnsi="Arial" w:cs="Arial"/>
          <w:sz w:val="22"/>
          <w:szCs w:val="22"/>
        </w:rPr>
        <w:t>neschválení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ŽoNFP</w:t>
      </w:r>
      <w:proofErr w:type="spellEnd"/>
      <w:r w:rsidRPr="000A334B">
        <w:rPr>
          <w:rFonts w:ascii="Arial" w:hAnsi="Arial" w:cs="Arial"/>
          <w:sz w:val="22"/>
          <w:szCs w:val="22"/>
        </w:rPr>
        <w:t xml:space="preserve"> a </w:t>
      </w:r>
      <w:r w:rsidRPr="00905E3B">
        <w:rPr>
          <w:rFonts w:ascii="Arial" w:hAnsi="Arial" w:cs="Arial"/>
          <w:sz w:val="22"/>
          <w:szCs w:val="22"/>
        </w:rPr>
        <w:t>87</w:t>
      </w:r>
      <w:r w:rsidRPr="000A334B">
        <w:rPr>
          <w:rFonts w:ascii="Arial" w:hAnsi="Arial" w:cs="Arial"/>
          <w:sz w:val="22"/>
          <w:szCs w:val="22"/>
        </w:rPr>
        <w:t xml:space="preserve"> o zastavení konania</w:t>
      </w:r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ŽoNFP</w:t>
      </w:r>
      <w:proofErr w:type="spellEnd"/>
      <w:r w:rsidRPr="000A334B">
        <w:rPr>
          <w:rFonts w:ascii="Arial" w:hAnsi="Arial" w:cs="Arial"/>
          <w:sz w:val="22"/>
          <w:szCs w:val="22"/>
        </w:rPr>
        <w:t>),</w:t>
      </w:r>
    </w:p>
    <w:p w:rsidR="00405BE0" w:rsidRPr="00D3561E" w:rsidRDefault="00405BE0" w:rsidP="00405BE0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prípravu zmlúv o</w:t>
      </w:r>
      <w:r w:rsidR="00753C87">
        <w:rPr>
          <w:rFonts w:ascii="Arial" w:hAnsi="Arial" w:cs="Arial"/>
          <w:sz w:val="22"/>
          <w:szCs w:val="22"/>
        </w:rPr>
        <w:t xml:space="preserve"> poskytnutí </w:t>
      </w:r>
      <w:r>
        <w:rPr>
          <w:rFonts w:ascii="Arial" w:hAnsi="Arial" w:cs="Arial"/>
          <w:sz w:val="22"/>
          <w:szCs w:val="22"/>
        </w:rPr>
        <w:t>NFP,</w:t>
      </w:r>
    </w:p>
    <w:p w:rsidR="00405BE0" w:rsidRPr="00421C37" w:rsidRDefault="00405BE0" w:rsidP="00405BE0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before="120"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  <w:r w:rsidRPr="0061485E">
        <w:rPr>
          <w:rFonts w:ascii="Arial" w:hAnsi="Arial" w:cs="Arial"/>
          <w:sz w:val="22"/>
          <w:szCs w:val="22"/>
        </w:rPr>
        <w:t>príprav</w:t>
      </w:r>
      <w:r>
        <w:rPr>
          <w:rFonts w:ascii="Arial" w:hAnsi="Arial" w:cs="Arial"/>
          <w:sz w:val="22"/>
          <w:szCs w:val="22"/>
        </w:rPr>
        <w:t>u</w:t>
      </w:r>
      <w:r w:rsidRPr="0061485E">
        <w:rPr>
          <w:rFonts w:ascii="Arial" w:hAnsi="Arial" w:cs="Arial"/>
          <w:sz w:val="22"/>
          <w:szCs w:val="22"/>
        </w:rPr>
        <w:t xml:space="preserve"> revízie</w:t>
      </w:r>
      <w:r>
        <w:rPr>
          <w:rFonts w:ascii="Arial" w:hAnsi="Arial" w:cs="Arial"/>
          <w:sz w:val="22"/>
          <w:szCs w:val="22"/>
        </w:rPr>
        <w:t xml:space="preserve"> IROP.</w:t>
      </w:r>
      <w:r w:rsidRPr="0061485E">
        <w:rPr>
          <w:rFonts w:ascii="Arial" w:hAnsi="Arial" w:cs="Arial"/>
          <w:sz w:val="22"/>
          <w:szCs w:val="22"/>
        </w:rPr>
        <w:t xml:space="preserve"> </w:t>
      </w:r>
    </w:p>
    <w:p w:rsidR="00405BE0" w:rsidRPr="00E1378C" w:rsidRDefault="00405BE0" w:rsidP="00405BE0">
      <w:pPr>
        <w:tabs>
          <w:tab w:val="left" w:pos="9072"/>
        </w:tabs>
        <w:autoSpaceDE w:val="0"/>
        <w:autoSpaceDN w:val="0"/>
        <w:adjustRightInd w:val="0"/>
        <w:spacing w:before="120" w:line="360" w:lineRule="auto"/>
        <w:ind w:right="57"/>
        <w:jc w:val="both"/>
        <w:rPr>
          <w:rFonts w:ascii="Arial" w:eastAsiaTheme="minorHAnsi" w:hAnsi="Arial" w:cs="Arial"/>
          <w:sz w:val="22"/>
          <w:szCs w:val="22"/>
        </w:rPr>
      </w:pPr>
      <w:r w:rsidRPr="00E1378C">
        <w:rPr>
          <w:rFonts w:ascii="Arial" w:eastAsiaTheme="minorHAnsi" w:hAnsi="Arial" w:cs="Arial"/>
          <w:sz w:val="22"/>
          <w:szCs w:val="22"/>
        </w:rPr>
        <w:t>Súvisiace</w:t>
      </w:r>
      <w:r>
        <w:rPr>
          <w:rFonts w:ascii="Arial" w:eastAsiaTheme="minorHAnsi" w:hAnsi="Arial" w:cs="Arial"/>
          <w:sz w:val="22"/>
          <w:szCs w:val="22"/>
        </w:rPr>
        <w:t xml:space="preserve"> delegované</w:t>
      </w:r>
      <w:r w:rsidRPr="00E1378C">
        <w:rPr>
          <w:rFonts w:ascii="Arial" w:eastAsiaTheme="minorHAnsi" w:hAnsi="Arial" w:cs="Arial"/>
          <w:sz w:val="22"/>
          <w:szCs w:val="22"/>
        </w:rPr>
        <w:t xml:space="preserve"> úlohy pri implementácii PO 1, PO 2</w:t>
      </w:r>
      <w:r>
        <w:rPr>
          <w:rFonts w:ascii="Arial" w:eastAsiaTheme="minorHAnsi" w:hAnsi="Arial" w:cs="Arial"/>
          <w:sz w:val="22"/>
          <w:szCs w:val="22"/>
        </w:rPr>
        <w:t>,</w:t>
      </w:r>
      <w:r w:rsidRPr="00E1378C">
        <w:rPr>
          <w:rFonts w:ascii="Arial" w:eastAsiaTheme="minorHAnsi" w:hAnsi="Arial" w:cs="Arial"/>
          <w:sz w:val="22"/>
          <w:szCs w:val="22"/>
        </w:rPr>
        <w:t xml:space="preserve"> PO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1378C">
        <w:rPr>
          <w:rFonts w:ascii="Arial" w:eastAsiaTheme="minorHAnsi" w:hAnsi="Arial" w:cs="Arial"/>
          <w:sz w:val="22"/>
          <w:szCs w:val="22"/>
        </w:rPr>
        <w:t>4 plnili VÚC a KM ako SO v zmysle zmlúv o vykonávaní časti úloh</w:t>
      </w:r>
      <w:r w:rsidR="00753C87">
        <w:rPr>
          <w:rFonts w:ascii="Arial" w:eastAsiaTheme="minorHAnsi" w:hAnsi="Arial" w:cs="Arial"/>
          <w:sz w:val="22"/>
          <w:szCs w:val="22"/>
        </w:rPr>
        <w:t xml:space="preserve"> RO SO</w:t>
      </w:r>
      <w:r>
        <w:rPr>
          <w:rFonts w:ascii="Arial" w:eastAsiaTheme="minorHAnsi" w:hAnsi="Arial" w:cs="Arial"/>
          <w:sz w:val="22"/>
          <w:szCs w:val="22"/>
        </w:rPr>
        <w:t xml:space="preserve"> a v súlade so zameraním IROP, ktorý vytvára</w:t>
      </w:r>
      <w:r w:rsidRPr="00157554">
        <w:rPr>
          <w:rFonts w:ascii="Arial" w:eastAsiaTheme="minorHAnsi" w:hAnsi="Arial" w:cs="Arial"/>
          <w:sz w:val="22"/>
          <w:szCs w:val="22"/>
        </w:rPr>
        <w:t xml:space="preserve"> priestor na zapojenie regionálnych štruktúr a samosprávnych krajov do implementačných procedúr, čím posilňuje aktívnu účasť regiónov na realizácii regionálneho rozvoja.</w:t>
      </w:r>
      <w:r>
        <w:rPr>
          <w:rFonts w:ascii="Arial" w:eastAsiaTheme="minorHAnsi" w:hAnsi="Arial" w:cs="Arial"/>
          <w:sz w:val="22"/>
          <w:szCs w:val="22"/>
        </w:rPr>
        <w:t xml:space="preserve"> V nadväznosti na špecifické ciele PO 2 a PO 3 plnia príslušné úlohy SO MZ SR a MK SR.</w:t>
      </w:r>
    </w:p>
    <w:p w:rsidR="00405BE0" w:rsidRDefault="00405BE0" w:rsidP="00405BE0">
      <w:pPr>
        <w:spacing w:before="120"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405BE0" w:rsidRPr="004349B0" w:rsidRDefault="00405BE0" w:rsidP="00405BE0">
      <w:pPr>
        <w:spacing w:before="120" w:line="360" w:lineRule="auto"/>
        <w:ind w:right="57"/>
        <w:jc w:val="both"/>
        <w:rPr>
          <w:rFonts w:ascii="Arial" w:eastAsiaTheme="minorHAnsi" w:hAnsi="Arial" w:cs="Arial"/>
          <w:sz w:val="22"/>
          <w:szCs w:val="22"/>
        </w:rPr>
      </w:pPr>
      <w:r w:rsidRPr="00D3561E">
        <w:rPr>
          <w:rFonts w:ascii="Arial" w:eastAsiaTheme="minorHAnsi" w:hAnsi="Arial" w:cs="Arial"/>
          <w:b/>
          <w:sz w:val="22"/>
          <w:szCs w:val="22"/>
        </w:rPr>
        <w:t xml:space="preserve">Zameranie </w:t>
      </w:r>
      <w:r>
        <w:rPr>
          <w:rFonts w:ascii="Arial" w:eastAsiaTheme="minorHAnsi" w:hAnsi="Arial" w:cs="Arial"/>
          <w:b/>
          <w:sz w:val="22"/>
          <w:szCs w:val="22"/>
        </w:rPr>
        <w:t xml:space="preserve">vyhlásených </w:t>
      </w:r>
      <w:r w:rsidRPr="00D3561E">
        <w:rPr>
          <w:rFonts w:ascii="Arial" w:eastAsiaTheme="minorHAnsi" w:hAnsi="Arial" w:cs="Arial"/>
          <w:b/>
          <w:sz w:val="22"/>
          <w:szCs w:val="22"/>
        </w:rPr>
        <w:t>výziev/</w:t>
      </w:r>
      <w:r w:rsidRPr="00B319BE">
        <w:rPr>
          <w:rFonts w:ascii="Arial" w:eastAsiaTheme="minorHAnsi" w:hAnsi="Arial" w:cs="Arial"/>
          <w:b/>
          <w:sz w:val="22"/>
          <w:szCs w:val="22"/>
        </w:rPr>
        <w:t>písomných vyzvaní</w:t>
      </w:r>
      <w:r w:rsidRPr="004349B0">
        <w:rPr>
          <w:rFonts w:ascii="Arial" w:eastAsiaTheme="minorHAnsi" w:hAnsi="Arial" w:cs="Arial"/>
          <w:sz w:val="22"/>
          <w:szCs w:val="22"/>
        </w:rPr>
        <w:t xml:space="preserve"> </w:t>
      </w:r>
    </w:p>
    <w:p w:rsidR="00405BE0" w:rsidRDefault="00405BE0" w:rsidP="00405B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EC1080">
        <w:rPr>
          <w:rFonts w:ascii="Arial" w:hAnsi="Arial" w:cs="Arial"/>
          <w:sz w:val="22"/>
          <w:szCs w:val="22"/>
        </w:rPr>
        <w:t>lavný</w:t>
      </w:r>
      <w:r>
        <w:rPr>
          <w:rFonts w:ascii="Arial" w:hAnsi="Arial" w:cs="Arial"/>
          <w:sz w:val="22"/>
          <w:szCs w:val="22"/>
        </w:rPr>
        <w:t>m</w:t>
      </w:r>
      <w:r w:rsidRPr="00EC1080">
        <w:rPr>
          <w:rFonts w:ascii="Arial" w:hAnsi="Arial" w:cs="Arial"/>
          <w:sz w:val="22"/>
          <w:szCs w:val="22"/>
        </w:rPr>
        <w:t xml:space="preserve"> nástroj</w:t>
      </w:r>
      <w:r>
        <w:rPr>
          <w:rFonts w:ascii="Arial" w:hAnsi="Arial" w:cs="Arial"/>
          <w:sz w:val="22"/>
          <w:szCs w:val="22"/>
        </w:rPr>
        <w:t>om</w:t>
      </w:r>
      <w:r w:rsidRPr="00EC1080">
        <w:rPr>
          <w:rFonts w:ascii="Arial" w:hAnsi="Arial" w:cs="Arial"/>
          <w:sz w:val="22"/>
          <w:szCs w:val="22"/>
        </w:rPr>
        <w:t xml:space="preserve"> zabezpečeni</w:t>
      </w:r>
      <w:r>
        <w:rPr>
          <w:rFonts w:ascii="Arial" w:hAnsi="Arial" w:cs="Arial"/>
          <w:sz w:val="22"/>
          <w:szCs w:val="22"/>
        </w:rPr>
        <w:t>a</w:t>
      </w:r>
      <w:r w:rsidRPr="00EC1080">
        <w:rPr>
          <w:rFonts w:ascii="Arial" w:hAnsi="Arial" w:cs="Arial"/>
          <w:sz w:val="22"/>
          <w:szCs w:val="22"/>
        </w:rPr>
        <w:t xml:space="preserve"> plnenia cieľov </w:t>
      </w:r>
      <w:r>
        <w:rPr>
          <w:rFonts w:ascii="Arial" w:hAnsi="Arial" w:cs="Arial"/>
          <w:sz w:val="22"/>
          <w:szCs w:val="22"/>
        </w:rPr>
        <w:t>bola pre RO</w:t>
      </w:r>
      <w:r w:rsidRPr="00EC1080">
        <w:rPr>
          <w:rFonts w:ascii="Arial" w:hAnsi="Arial" w:cs="Arial"/>
          <w:sz w:val="22"/>
          <w:szCs w:val="22"/>
        </w:rPr>
        <w:t xml:space="preserve"> príprav</w:t>
      </w:r>
      <w:r>
        <w:rPr>
          <w:rFonts w:ascii="Arial" w:hAnsi="Arial" w:cs="Arial"/>
          <w:sz w:val="22"/>
          <w:szCs w:val="22"/>
        </w:rPr>
        <w:t>a</w:t>
      </w:r>
      <w:r w:rsidRPr="00EC1080">
        <w:rPr>
          <w:rFonts w:ascii="Arial" w:hAnsi="Arial" w:cs="Arial"/>
          <w:sz w:val="22"/>
          <w:szCs w:val="22"/>
        </w:rPr>
        <w:t xml:space="preserve"> a vyhl</w:t>
      </w:r>
      <w:r>
        <w:rPr>
          <w:rFonts w:ascii="Arial" w:hAnsi="Arial" w:cs="Arial"/>
          <w:sz w:val="22"/>
          <w:szCs w:val="22"/>
        </w:rPr>
        <w:t>asovanie</w:t>
      </w:r>
      <w:r w:rsidRPr="00EC1080">
        <w:rPr>
          <w:rFonts w:ascii="Arial" w:hAnsi="Arial" w:cs="Arial"/>
          <w:sz w:val="22"/>
          <w:szCs w:val="22"/>
        </w:rPr>
        <w:t xml:space="preserve"> výziev</w:t>
      </w:r>
      <w:r>
        <w:rPr>
          <w:rFonts w:ascii="Arial" w:hAnsi="Arial" w:cs="Arial"/>
          <w:sz w:val="22"/>
          <w:szCs w:val="22"/>
        </w:rPr>
        <w:t xml:space="preserve"> </w:t>
      </w:r>
      <w:r w:rsidRPr="00EC1080">
        <w:rPr>
          <w:rFonts w:ascii="Arial" w:hAnsi="Arial" w:cs="Arial"/>
          <w:sz w:val="22"/>
          <w:szCs w:val="22"/>
        </w:rPr>
        <w:t xml:space="preserve">na predkladanie </w:t>
      </w:r>
      <w:proofErr w:type="spellStart"/>
      <w:r>
        <w:rPr>
          <w:rFonts w:ascii="Arial" w:hAnsi="Arial" w:cs="Arial"/>
          <w:sz w:val="22"/>
          <w:szCs w:val="22"/>
        </w:rPr>
        <w:t>ŽoNFP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C1080">
        <w:rPr>
          <w:rFonts w:ascii="Arial" w:hAnsi="Arial" w:cs="Arial"/>
          <w:sz w:val="22"/>
          <w:szCs w:val="22"/>
        </w:rPr>
        <w:t>v súlade s indikatívnym harmonogramom výziev</w:t>
      </w:r>
      <w:r>
        <w:rPr>
          <w:rFonts w:ascii="Arial" w:hAnsi="Arial" w:cs="Arial"/>
          <w:sz w:val="22"/>
          <w:szCs w:val="22"/>
        </w:rPr>
        <w:t>.</w:t>
      </w:r>
      <w:r w:rsidRPr="00EC10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roku 2017 bolo rámci IROP </w:t>
      </w:r>
      <w:r w:rsidRPr="00D3561E">
        <w:rPr>
          <w:rFonts w:ascii="Arial" w:hAnsi="Arial" w:cs="Arial"/>
          <w:sz w:val="22"/>
          <w:szCs w:val="22"/>
        </w:rPr>
        <w:t>vyhlásených celkovo</w:t>
      </w:r>
      <w:r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D3561E">
        <w:rPr>
          <w:rFonts w:ascii="Arial" w:hAnsi="Arial" w:cs="Arial"/>
          <w:sz w:val="22"/>
          <w:szCs w:val="22"/>
        </w:rPr>
        <w:t>dopytovo-orientovaných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výziev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 xml:space="preserve">na predkladanie </w:t>
      </w:r>
      <w:proofErr w:type="spellStart"/>
      <w:r>
        <w:rPr>
          <w:rFonts w:ascii="Arial" w:hAnsi="Arial" w:cs="Arial"/>
          <w:sz w:val="22"/>
          <w:szCs w:val="22"/>
        </w:rPr>
        <w:t>Žo</w:t>
      </w:r>
      <w:r w:rsidRPr="00D3561E">
        <w:rPr>
          <w:rFonts w:ascii="Arial" w:hAnsi="Arial" w:cs="Arial"/>
          <w:sz w:val="22"/>
          <w:szCs w:val="22"/>
        </w:rPr>
        <w:t>NFP</w:t>
      </w:r>
      <w:proofErr w:type="spellEnd"/>
      <w:r>
        <w:rPr>
          <w:rFonts w:ascii="Arial" w:hAnsi="Arial" w:cs="Arial"/>
          <w:sz w:val="22"/>
          <w:szCs w:val="22"/>
        </w:rPr>
        <w:t>, 1 písomné vyzvanie v rámci PO 4 a 1</w:t>
      </w:r>
      <w:r w:rsidRPr="00D3561E">
        <w:rPr>
          <w:rFonts w:ascii="Arial" w:hAnsi="Arial" w:cs="Arial"/>
          <w:sz w:val="22"/>
          <w:szCs w:val="22"/>
        </w:rPr>
        <w:t xml:space="preserve"> písomné vyzvani</w:t>
      </w:r>
      <w:r>
        <w:rPr>
          <w:rFonts w:ascii="Arial" w:hAnsi="Arial" w:cs="Arial"/>
          <w:sz w:val="22"/>
          <w:szCs w:val="22"/>
        </w:rPr>
        <w:t>e</w:t>
      </w:r>
      <w:r w:rsidRPr="00D3561E">
        <w:rPr>
          <w:rFonts w:ascii="Arial" w:hAnsi="Arial" w:cs="Arial"/>
          <w:sz w:val="22"/>
          <w:szCs w:val="22"/>
        </w:rPr>
        <w:t xml:space="preserve"> v rámci PO 6</w:t>
      </w:r>
      <w:r>
        <w:rPr>
          <w:rFonts w:ascii="Arial" w:hAnsi="Arial" w:cs="Arial"/>
          <w:sz w:val="22"/>
          <w:szCs w:val="22"/>
        </w:rPr>
        <w:t>, spolu</w:t>
      </w:r>
      <w:r w:rsidRPr="00D3561E">
        <w:rPr>
          <w:rFonts w:ascii="Arial" w:hAnsi="Arial" w:cs="Arial"/>
          <w:sz w:val="22"/>
          <w:szCs w:val="22"/>
        </w:rPr>
        <w:t xml:space="preserve"> v celkovej hodnote </w:t>
      </w:r>
      <w:r w:rsidRPr="00E65F3B">
        <w:rPr>
          <w:rFonts w:ascii="Arial" w:hAnsi="Arial" w:cs="Arial"/>
          <w:sz w:val="22"/>
          <w:szCs w:val="22"/>
        </w:rPr>
        <w:t>309 788 844,350</w:t>
      </w:r>
      <w:r>
        <w:rPr>
          <w:rFonts w:ascii="Arial" w:hAnsi="Arial" w:cs="Arial"/>
          <w:sz w:val="22"/>
          <w:szCs w:val="22"/>
        </w:rPr>
        <w:t xml:space="preserve"> EUR </w:t>
      </w:r>
      <w:r w:rsidRPr="00D3561E">
        <w:rPr>
          <w:rFonts w:ascii="Arial" w:hAnsi="Arial" w:cs="Arial"/>
          <w:sz w:val="22"/>
          <w:szCs w:val="22"/>
        </w:rPr>
        <w:t>(zdroj EÚ)</w:t>
      </w:r>
      <w:r>
        <w:rPr>
          <w:rFonts w:ascii="Arial" w:hAnsi="Arial" w:cs="Arial"/>
          <w:sz w:val="22"/>
          <w:szCs w:val="22"/>
        </w:rPr>
        <w:t>.</w:t>
      </w:r>
      <w:r w:rsidRPr="00D35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 31.12.2017</w:t>
      </w:r>
      <w:r w:rsidRPr="00D35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bolo od začiatku </w:t>
      </w:r>
      <w:r w:rsidR="003D56A1">
        <w:rPr>
          <w:rFonts w:ascii="Arial" w:hAnsi="Arial" w:cs="Arial"/>
          <w:sz w:val="22"/>
          <w:szCs w:val="22"/>
        </w:rPr>
        <w:lastRenderedPageBreak/>
        <w:t>programového</w:t>
      </w:r>
      <w:r>
        <w:rPr>
          <w:rFonts w:ascii="Arial" w:hAnsi="Arial" w:cs="Arial"/>
          <w:sz w:val="22"/>
          <w:szCs w:val="22"/>
        </w:rPr>
        <w:t xml:space="preserve"> obdobia celkovo </w:t>
      </w:r>
      <w:r w:rsidRPr="00D3561E">
        <w:rPr>
          <w:rFonts w:ascii="Arial" w:hAnsi="Arial" w:cs="Arial"/>
          <w:sz w:val="22"/>
          <w:szCs w:val="22"/>
        </w:rPr>
        <w:t>vyhlásen</w:t>
      </w:r>
      <w:r>
        <w:rPr>
          <w:rFonts w:ascii="Arial" w:hAnsi="Arial" w:cs="Arial"/>
          <w:sz w:val="22"/>
          <w:szCs w:val="22"/>
        </w:rPr>
        <w:t>ých 23</w:t>
      </w:r>
      <w:r w:rsidRPr="00D3561E">
        <w:rPr>
          <w:rFonts w:ascii="Arial" w:hAnsi="Arial" w:cs="Arial"/>
          <w:sz w:val="22"/>
          <w:szCs w:val="22"/>
        </w:rPr>
        <w:t xml:space="preserve"> výz</w:t>
      </w:r>
      <w:r>
        <w:rPr>
          <w:rFonts w:ascii="Arial" w:hAnsi="Arial" w:cs="Arial"/>
          <w:sz w:val="22"/>
          <w:szCs w:val="22"/>
        </w:rPr>
        <w:t>iev/vyzvaní</w:t>
      </w:r>
      <w:r w:rsidRPr="00D3561E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indikatívnej </w:t>
      </w:r>
      <w:r w:rsidRPr="00D3561E">
        <w:rPr>
          <w:rFonts w:ascii="Arial" w:hAnsi="Arial" w:cs="Arial"/>
          <w:sz w:val="22"/>
          <w:szCs w:val="22"/>
        </w:rPr>
        <w:t xml:space="preserve">sume </w:t>
      </w:r>
      <w:r w:rsidRPr="00683F90">
        <w:rPr>
          <w:rFonts w:ascii="Arial" w:hAnsi="Arial" w:cs="Arial"/>
          <w:sz w:val="22"/>
          <w:szCs w:val="22"/>
        </w:rPr>
        <w:t>984 293 869,35</w:t>
      </w:r>
      <w:r>
        <w:rPr>
          <w:rFonts w:ascii="Arial" w:hAnsi="Arial" w:cs="Arial"/>
          <w:sz w:val="22"/>
          <w:szCs w:val="22"/>
        </w:rPr>
        <w:t xml:space="preserve"> EUR</w:t>
      </w:r>
      <w:r w:rsidRPr="00683F90"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(zdroj EÚ)</w:t>
      </w:r>
      <w:r w:rsidRPr="00683F90">
        <w:rPr>
          <w:rFonts w:ascii="Arial" w:hAnsi="Arial" w:cs="Arial"/>
          <w:sz w:val="22"/>
          <w:szCs w:val="22"/>
        </w:rPr>
        <w:t>, čo je 56 %</w:t>
      </w:r>
      <w:r>
        <w:rPr>
          <w:rFonts w:ascii="Arial" w:hAnsi="Arial" w:cs="Arial"/>
          <w:sz w:val="22"/>
          <w:szCs w:val="22"/>
        </w:rPr>
        <w:t xml:space="preserve"> </w:t>
      </w:r>
      <w:r w:rsidRPr="00D3561E">
        <w:rPr>
          <w:rFonts w:ascii="Arial" w:hAnsi="Arial" w:cs="Arial"/>
          <w:sz w:val="22"/>
          <w:szCs w:val="22"/>
        </w:rPr>
        <w:t>z celkovej alokácie</w:t>
      </w:r>
      <w:r>
        <w:rPr>
          <w:rFonts w:ascii="Arial" w:hAnsi="Arial" w:cs="Arial"/>
          <w:sz w:val="22"/>
          <w:szCs w:val="22"/>
        </w:rPr>
        <w:t xml:space="preserve"> IROP</w:t>
      </w:r>
      <w:r w:rsidRPr="00D3561E">
        <w:rPr>
          <w:rFonts w:ascii="Arial" w:hAnsi="Arial" w:cs="Arial"/>
          <w:sz w:val="22"/>
          <w:szCs w:val="22"/>
        </w:rPr>
        <w:t xml:space="preserve">. </w:t>
      </w:r>
    </w:p>
    <w:p w:rsidR="00405BE0" w:rsidRDefault="00405BE0" w:rsidP="00405BE0">
      <w:pPr>
        <w:spacing w:before="120" w:line="360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4D3DA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4D3DA9">
        <w:rPr>
          <w:rFonts w:ascii="Arial" w:hAnsi="Arial" w:cs="Arial"/>
          <w:sz w:val="22"/>
          <w:szCs w:val="22"/>
        </w:rPr>
        <w:t>roku</w:t>
      </w:r>
      <w:r>
        <w:rPr>
          <w:rFonts w:ascii="Arial" w:hAnsi="Arial" w:cs="Arial"/>
          <w:sz w:val="22"/>
          <w:szCs w:val="22"/>
        </w:rPr>
        <w:t xml:space="preserve"> </w:t>
      </w:r>
      <w:r w:rsidRPr="004D3DA9">
        <w:rPr>
          <w:rFonts w:ascii="Arial" w:hAnsi="Arial" w:cs="Arial"/>
          <w:sz w:val="22"/>
          <w:szCs w:val="22"/>
        </w:rPr>
        <w:t xml:space="preserve">2017 boli </w:t>
      </w:r>
      <w:proofErr w:type="spellStart"/>
      <w:r w:rsidRPr="004D3DA9">
        <w:rPr>
          <w:rFonts w:ascii="Arial" w:hAnsi="Arial" w:cs="Arial"/>
          <w:sz w:val="22"/>
          <w:szCs w:val="22"/>
        </w:rPr>
        <w:t>dopytovo-orientované</w:t>
      </w:r>
      <w:proofErr w:type="spellEnd"/>
      <w:r w:rsidRPr="004D3DA9">
        <w:rPr>
          <w:rFonts w:ascii="Arial" w:hAnsi="Arial" w:cs="Arial"/>
          <w:sz w:val="22"/>
          <w:szCs w:val="22"/>
        </w:rPr>
        <w:t xml:space="preserve"> výzvy zamerané najmä na podporu dopravnej infraštruktúry (zlepšenie</w:t>
      </w:r>
      <w:r w:rsidRPr="00E65F3B">
        <w:rPr>
          <w:rFonts w:ascii="Arial" w:hAnsi="Arial" w:cs="Arial"/>
          <w:sz w:val="22"/>
          <w:szCs w:val="22"/>
        </w:rPr>
        <w:t xml:space="preserve"> verejnej autobusovej dopravy), školskej infraštruktúry (podporu stredných odborných škôl), </w:t>
      </w:r>
      <w:proofErr w:type="spellStart"/>
      <w:r w:rsidRPr="00E65F3B">
        <w:rPr>
          <w:rFonts w:ascii="Arial" w:hAnsi="Arial" w:cs="Arial"/>
          <w:sz w:val="22"/>
          <w:szCs w:val="22"/>
        </w:rPr>
        <w:t>deinšt</w:t>
      </w:r>
      <w:r w:rsidRPr="00B25DE6">
        <w:rPr>
          <w:rFonts w:ascii="Arial" w:hAnsi="Arial" w:cs="Arial"/>
          <w:sz w:val="22"/>
          <w:szCs w:val="22"/>
        </w:rPr>
        <w:t>itucionalizáciu</w:t>
      </w:r>
      <w:proofErr w:type="spellEnd"/>
      <w:r w:rsidRPr="00B25DE6">
        <w:rPr>
          <w:rFonts w:ascii="Arial" w:hAnsi="Arial" w:cs="Arial"/>
          <w:sz w:val="22"/>
          <w:szCs w:val="22"/>
        </w:rPr>
        <w:t xml:space="preserve"> poskytovania sociálnych služieb, modernizáciu infraštruktúry</w:t>
      </w:r>
      <w:r w:rsidRPr="004D3DA9">
        <w:rPr>
          <w:rFonts w:ascii="Arial" w:hAnsi="Arial" w:cs="Arial"/>
          <w:sz w:val="22"/>
          <w:szCs w:val="22"/>
        </w:rPr>
        <w:t xml:space="preserve"> </w:t>
      </w:r>
      <w:r w:rsidRPr="00E65F3B">
        <w:rPr>
          <w:rFonts w:ascii="Arial" w:hAnsi="Arial" w:cs="Arial"/>
          <w:sz w:val="22"/>
          <w:szCs w:val="22"/>
        </w:rPr>
        <w:t>polikliník a zlepšenie životné</w:t>
      </w:r>
      <w:r w:rsidRPr="00B25DE6">
        <w:rPr>
          <w:rFonts w:ascii="Arial" w:hAnsi="Arial" w:cs="Arial"/>
          <w:sz w:val="22"/>
          <w:szCs w:val="22"/>
        </w:rPr>
        <w:t>ho prostredia (podpor</w:t>
      </w:r>
      <w:r>
        <w:rPr>
          <w:rFonts w:ascii="Arial" w:hAnsi="Arial" w:cs="Arial"/>
          <w:sz w:val="22"/>
          <w:szCs w:val="22"/>
        </w:rPr>
        <w:t>u</w:t>
      </w:r>
      <w:r w:rsidRPr="00B25DE6">
        <w:rPr>
          <w:rFonts w:ascii="Arial" w:hAnsi="Arial" w:cs="Arial"/>
          <w:sz w:val="22"/>
          <w:szCs w:val="22"/>
        </w:rPr>
        <w:t xml:space="preserve"> prvkov zelenej infraštruktúry, zásobovania pitnou vodou, verejnej kanalizácie)</w:t>
      </w:r>
      <w:r w:rsidR="00BE45CE">
        <w:rPr>
          <w:rFonts w:ascii="Arial" w:hAnsi="Arial" w:cs="Arial"/>
          <w:sz w:val="22"/>
          <w:szCs w:val="22"/>
        </w:rPr>
        <w:t xml:space="preserve"> </w:t>
      </w:r>
      <w:r w:rsidR="00F91440">
        <w:rPr>
          <w:rFonts w:ascii="Arial" w:hAnsi="Arial" w:cs="Arial"/>
          <w:sz w:val="22"/>
          <w:szCs w:val="22"/>
        </w:rPr>
        <w:t xml:space="preserve">a </w:t>
      </w:r>
      <w:r w:rsidR="00F91440" w:rsidRPr="00CE63E8">
        <w:rPr>
          <w:rFonts w:ascii="Arial" w:hAnsi="Arial" w:cs="Arial"/>
          <w:sz w:val="22"/>
          <w:szCs w:val="22"/>
        </w:rPr>
        <w:t>na financovanie prevádzkových nákladov MAS spojených s riadením uskutočňovania stratégií</w:t>
      </w:r>
      <w:r w:rsidR="00F91440">
        <w:rPr>
          <w:rFonts w:ascii="Arial" w:hAnsi="Arial" w:cs="Arial"/>
          <w:sz w:val="22"/>
          <w:szCs w:val="22"/>
        </w:rPr>
        <w:t>.</w:t>
      </w:r>
      <w:r w:rsidR="00F91440" w:rsidRPr="00F91440">
        <w:rPr>
          <w:rFonts w:ascii="Arial" w:hAnsi="Arial" w:cs="Arial"/>
          <w:sz w:val="22"/>
          <w:szCs w:val="22"/>
        </w:rPr>
        <w:t xml:space="preserve"> </w:t>
      </w:r>
    </w:p>
    <w:p w:rsidR="00405BE0" w:rsidRDefault="00405BE0" w:rsidP="00405BE0">
      <w:pPr>
        <w:spacing w:before="120"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Oneskorenie nastalo pri príprave</w:t>
      </w:r>
      <w:r w:rsidRPr="00654D02">
        <w:rPr>
          <w:rFonts w:ascii="Arial" w:eastAsiaTheme="minorHAnsi" w:hAnsi="Arial" w:cs="Arial"/>
          <w:sz w:val="22"/>
          <w:szCs w:val="22"/>
        </w:rPr>
        <w:t xml:space="preserve"> výz</w:t>
      </w:r>
      <w:r>
        <w:rPr>
          <w:rFonts w:ascii="Arial" w:eastAsiaTheme="minorHAnsi" w:hAnsi="Arial" w:cs="Arial"/>
          <w:sz w:val="22"/>
          <w:szCs w:val="22"/>
        </w:rPr>
        <w:t>iev pre ŠC 2.1, 3.1, 5.1,</w:t>
      </w:r>
      <w:r w:rsidRPr="00654D02">
        <w:rPr>
          <w:rFonts w:ascii="Arial" w:eastAsiaTheme="minorHAnsi" w:hAnsi="Arial" w:cs="Arial"/>
          <w:sz w:val="22"/>
          <w:szCs w:val="22"/>
        </w:rPr>
        <w:t xml:space="preserve"> v rámci ktorých bol</w:t>
      </w:r>
      <w:r>
        <w:rPr>
          <w:rFonts w:ascii="Arial" w:eastAsiaTheme="minorHAnsi" w:hAnsi="Arial" w:cs="Arial"/>
          <w:sz w:val="22"/>
          <w:szCs w:val="22"/>
        </w:rPr>
        <w:t xml:space="preserve">i zavedené nové implementačné mechanizmy, a teda </w:t>
      </w:r>
      <w:r w:rsidRPr="006818BE">
        <w:rPr>
          <w:rFonts w:ascii="Arial" w:eastAsiaTheme="minorHAnsi" w:hAnsi="Arial" w:cs="Arial"/>
          <w:sz w:val="22"/>
          <w:szCs w:val="22"/>
        </w:rPr>
        <w:t>bolo potrebné pripraviť strategickú</w:t>
      </w:r>
      <w:r>
        <w:rPr>
          <w:rFonts w:ascii="Arial" w:eastAsiaTheme="minorHAnsi" w:hAnsi="Arial" w:cs="Arial"/>
          <w:sz w:val="22"/>
          <w:szCs w:val="22"/>
        </w:rPr>
        <w:t xml:space="preserve"> dokumentáciu a nastaviť celý systém implementácie. </w:t>
      </w:r>
    </w:p>
    <w:p w:rsidR="00045E80" w:rsidRDefault="00045E80" w:rsidP="00185138">
      <w:pPr>
        <w:jc w:val="both"/>
      </w:pPr>
    </w:p>
    <w:tbl>
      <w:tblPr>
        <w:tblpPr w:leftFromText="141" w:rightFromText="141" w:vertAnchor="text" w:horzAnchor="margin" w:tblpXSpec="center" w:tblpY="200"/>
        <w:tblW w:w="109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8"/>
        <w:gridCol w:w="5954"/>
        <w:gridCol w:w="1559"/>
        <w:gridCol w:w="1559"/>
      </w:tblGrid>
      <w:tr w:rsidR="008676A5" w:rsidRPr="00045E80" w:rsidTr="008676A5">
        <w:trPr>
          <w:trHeight w:val="609"/>
        </w:trPr>
        <w:tc>
          <w:tcPr>
            <w:tcW w:w="10950" w:type="dxa"/>
            <w:gridSpan w:val="4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EE036F">
            <w:pPr>
              <w:tabs>
                <w:tab w:val="left" w:pos="9072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sz w:val="22"/>
                <w:szCs w:val="22"/>
              </w:rPr>
              <w:t>Prehľad vyhlásených výziev/písomných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76A5">
              <w:rPr>
                <w:rFonts w:ascii="Arial" w:hAnsi="Arial" w:cs="Arial"/>
                <w:b/>
                <w:sz w:val="22"/>
                <w:szCs w:val="22"/>
              </w:rPr>
              <w:t>vyzvaní v rámci IROP k 31.12.2017</w:t>
            </w:r>
            <w:r w:rsidR="00405B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676A5" w:rsidRPr="00045E80" w:rsidTr="008676A5">
        <w:trPr>
          <w:trHeight w:val="780"/>
        </w:trPr>
        <w:tc>
          <w:tcPr>
            <w:tcW w:w="1878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Prioritná os</w:t>
            </w:r>
          </w:p>
        </w:tc>
        <w:tc>
          <w:tcPr>
            <w:tcW w:w="595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Špecifický cieľ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Dátum vyhlásenia výzvy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Alokácia (Eur) (ERDF)</w:t>
            </w:r>
          </w:p>
        </w:tc>
      </w:tr>
      <w:tr w:rsidR="008676A5" w:rsidRPr="00045E80" w:rsidTr="008676A5">
        <w:trPr>
          <w:trHeight w:val="418"/>
        </w:trPr>
        <w:tc>
          <w:tcPr>
            <w:tcW w:w="1878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1. Bezpečná a ekologická doprava v regiónoch</w:t>
            </w:r>
          </w:p>
        </w:tc>
        <w:tc>
          <w:tcPr>
            <w:tcW w:w="595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1.1 Zlepšenie dostupnosti k cestnej infraštruktúre TEN-T a cestám I. triedy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30.11.2016  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140 855 695 </w:t>
            </w:r>
          </w:p>
        </w:tc>
      </w:tr>
      <w:tr w:rsidR="008676A5" w:rsidRPr="00045E80" w:rsidTr="008676A5">
        <w:trPr>
          <w:trHeight w:val="557"/>
        </w:trPr>
        <w:tc>
          <w:tcPr>
            <w:tcW w:w="1878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1.2.1 Plán udržateľnej mobility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7.10.2016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6 543 800 </w:t>
            </w:r>
          </w:p>
        </w:tc>
      </w:tr>
      <w:tr w:rsidR="008676A5" w:rsidRPr="00045E80" w:rsidTr="008676A5">
        <w:trPr>
          <w:trHeight w:val="507"/>
        </w:trPr>
        <w:tc>
          <w:tcPr>
            <w:tcW w:w="1878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1.2.1 Zvyšovanie atraktivity a konkurencieschopnosti verejnej osobnej dopravy.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6.12.2016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2441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35 03</w:t>
            </w:r>
            <w:r w:rsidR="00244140">
              <w:rPr>
                <w:rFonts w:ascii="Arial" w:hAnsi="Arial" w:cs="Arial"/>
                <w:sz w:val="18"/>
                <w:szCs w:val="18"/>
              </w:rPr>
              <w:t>6</w:t>
            </w:r>
            <w:r w:rsidRPr="008676A5">
              <w:rPr>
                <w:rFonts w:ascii="Arial" w:hAnsi="Arial" w:cs="Arial"/>
                <w:sz w:val="18"/>
                <w:szCs w:val="18"/>
              </w:rPr>
              <w:t xml:space="preserve"> 714 </w:t>
            </w:r>
          </w:p>
        </w:tc>
      </w:tr>
      <w:tr w:rsidR="008676A5" w:rsidRPr="00045E80" w:rsidTr="008676A5">
        <w:trPr>
          <w:trHeight w:val="519"/>
        </w:trPr>
        <w:tc>
          <w:tcPr>
            <w:tcW w:w="1878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1.2.1 Autobusy – Verejná osobná doprava (BA, KE, ZA)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21.6.2017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21 200 000 </w:t>
            </w:r>
          </w:p>
        </w:tc>
      </w:tr>
      <w:tr w:rsidR="008676A5" w:rsidRPr="00045E80" w:rsidTr="008676A5">
        <w:trPr>
          <w:trHeight w:val="328"/>
        </w:trPr>
        <w:tc>
          <w:tcPr>
            <w:tcW w:w="1878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1.2.2 Cyklistická doprava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21.12.2016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81 830 693 </w:t>
            </w:r>
          </w:p>
        </w:tc>
      </w:tr>
      <w:tr w:rsidR="008676A5" w:rsidRPr="00045E80" w:rsidTr="008676A5">
        <w:trPr>
          <w:trHeight w:val="519"/>
        </w:trPr>
        <w:tc>
          <w:tcPr>
            <w:tcW w:w="18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2. Ľahší prístup k efektívnym a kvalitnejším verejným službám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2.1.1 </w:t>
            </w:r>
            <w:proofErr w:type="spellStart"/>
            <w:r w:rsidRPr="008676A5">
              <w:rPr>
                <w:rFonts w:ascii="Arial" w:hAnsi="Arial" w:cs="Arial"/>
                <w:sz w:val="18"/>
                <w:szCs w:val="18"/>
              </w:rPr>
              <w:t>Deinštitucionalizácia</w:t>
            </w:r>
            <w:proofErr w:type="spellEnd"/>
            <w:r w:rsidRPr="008676A5">
              <w:rPr>
                <w:rFonts w:ascii="Arial" w:hAnsi="Arial" w:cs="Arial"/>
                <w:sz w:val="18"/>
                <w:szCs w:val="18"/>
              </w:rPr>
              <w:t xml:space="preserve"> poskytovania sociálnych služieb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22.5.2017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67 449 470 </w:t>
            </w:r>
          </w:p>
        </w:tc>
      </w:tr>
      <w:tr w:rsidR="008676A5" w:rsidRPr="00045E80" w:rsidTr="008676A5">
        <w:trPr>
          <w:trHeight w:val="655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2.1.3 Modernizácia infraštruktúry ústavných zariadení poskytujúcich akútnu zdravotnú starostlivosť – polikliniky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24.5.2017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70 000 </w:t>
            </w:r>
            <w:proofErr w:type="spellStart"/>
            <w:r w:rsidRPr="008676A5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8676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76A5" w:rsidRPr="00045E80" w:rsidTr="008676A5">
        <w:trPr>
          <w:trHeight w:val="328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2.2.1 Materské školy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6.12.2016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77 157 690 </w:t>
            </w:r>
          </w:p>
        </w:tc>
      </w:tr>
      <w:tr w:rsidR="008676A5" w:rsidRPr="00045E80" w:rsidTr="008676A5">
        <w:trPr>
          <w:trHeight w:val="328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2.2.2 Základné školy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22.12.2016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37 101 822 </w:t>
            </w:r>
          </w:p>
        </w:tc>
      </w:tr>
      <w:tr w:rsidR="008676A5" w:rsidRPr="00045E80" w:rsidTr="008676A5">
        <w:trPr>
          <w:trHeight w:val="328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2.2.3 Stredné odborné školy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22.12.2016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94 932 378 </w:t>
            </w:r>
          </w:p>
        </w:tc>
      </w:tr>
      <w:tr w:rsidR="008676A5" w:rsidRPr="00045E80" w:rsidTr="008676A5">
        <w:trPr>
          <w:trHeight w:val="328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2.2.3 Stredné odborné školy – BB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20.09.2017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  <w:lang w:val="en-US"/>
              </w:rPr>
              <w:t xml:space="preserve">3 900 000 </w:t>
            </w:r>
          </w:p>
        </w:tc>
      </w:tr>
      <w:tr w:rsidR="008676A5" w:rsidRPr="00045E80" w:rsidTr="008676A5">
        <w:trPr>
          <w:trHeight w:val="780"/>
        </w:trPr>
        <w:tc>
          <w:tcPr>
            <w:tcW w:w="18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3.Mobilizácia kreatívneho potenciálu v regiónoch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3.1 Tvorba pracovných miest v kultúrnom a kreatívnom priemysle – decentralizovaná podpora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17.10.2016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67 860 548 </w:t>
            </w:r>
          </w:p>
        </w:tc>
      </w:tr>
      <w:tr w:rsidR="008676A5" w:rsidRPr="00045E80" w:rsidTr="008676A5">
        <w:trPr>
          <w:trHeight w:val="780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3.1 Písomné vyzvanie k predloženiu žiadosti o NFP v rámci implementácie finančných nástrojov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9.11.2015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5 000 </w:t>
            </w:r>
            <w:proofErr w:type="spellStart"/>
            <w:r w:rsidRPr="008676A5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8676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76A5" w:rsidRPr="00045E80" w:rsidTr="008676A5">
        <w:trPr>
          <w:trHeight w:val="519"/>
        </w:trPr>
        <w:tc>
          <w:tcPr>
            <w:tcW w:w="18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Zlepšenie kvality života v regiónoch s </w:t>
            </w: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dôrazom na životné prostredie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lastRenderedPageBreak/>
              <w:t>4.1 Zvýšenie energetickej efektívnosti bytových domov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9.11.2015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111 388 554 </w:t>
            </w:r>
          </w:p>
        </w:tc>
      </w:tr>
      <w:tr w:rsidR="008676A5" w:rsidRPr="00045E80" w:rsidTr="008676A5">
        <w:trPr>
          <w:trHeight w:val="519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4.2.1 Zásobovanie pitnou vodou, verejná kanalizácia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26.6.2017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55 000 </w:t>
            </w:r>
            <w:proofErr w:type="spellStart"/>
            <w:r w:rsidRPr="008676A5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8676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76A5" w:rsidRPr="00045E80" w:rsidTr="008676A5">
        <w:trPr>
          <w:trHeight w:val="519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4.3.1 Prvky zelenej infraštruktúry a prvky znižovania znečistenia ovzdušia a hluku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31.3.2017 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33 328 116 </w:t>
            </w:r>
          </w:p>
        </w:tc>
      </w:tr>
      <w:tr w:rsidR="008676A5" w:rsidRPr="00045E80" w:rsidTr="008676A5">
        <w:trPr>
          <w:trHeight w:val="538"/>
        </w:trPr>
        <w:tc>
          <w:tcPr>
            <w:tcW w:w="18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4.1 Finančné nástroje – ŠFRB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25.10.2017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29 590 450 </w:t>
            </w:r>
          </w:p>
        </w:tc>
      </w:tr>
      <w:tr w:rsidR="008676A5" w:rsidRPr="00045E80" w:rsidTr="008676A5">
        <w:trPr>
          <w:trHeight w:val="574"/>
        </w:trPr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5. Miestny rozvoj vedený komunitou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5.1.1 Financovanie prevádzkových nákladov MAS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17.10.2017  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 xml:space="preserve">16 800 000 </w:t>
            </w:r>
          </w:p>
        </w:tc>
      </w:tr>
      <w:tr w:rsidR="00C61DA6" w:rsidRPr="00045E80" w:rsidTr="00CB1DF5">
        <w:trPr>
          <w:trHeight w:val="574"/>
        </w:trPr>
        <w:tc>
          <w:tcPr>
            <w:tcW w:w="187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6. Technická pomoc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C61DA6" w:rsidRDefault="00C61DA6" w:rsidP="00C61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Mzdové zabezpečenie administratívnych kapacít RO IROP</w:t>
            </w:r>
          </w:p>
          <w:p w:rsidR="00C61DA6" w:rsidRPr="008676A5" w:rsidRDefault="00C61DA6" w:rsidP="00C61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DA6">
              <w:rPr>
                <w:rFonts w:ascii="Arial" w:hAnsi="Arial" w:cs="Arial"/>
                <w:b/>
                <w:bCs/>
                <w:sz w:val="18"/>
                <w:szCs w:val="18"/>
              </w:rPr>
              <w:t>21.7.2016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11 091 318,00</w:t>
            </w:r>
          </w:p>
        </w:tc>
      </w:tr>
      <w:tr w:rsidR="00C61DA6" w:rsidRPr="00045E80" w:rsidTr="00CB1DF5">
        <w:trPr>
          <w:trHeight w:val="574"/>
        </w:trPr>
        <w:tc>
          <w:tcPr>
            <w:tcW w:w="18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C61DA6" w:rsidRDefault="00C61DA6" w:rsidP="00C61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Mzdové zabezpečenie administratívnych kapacít SO IROP - MZSR</w:t>
            </w:r>
          </w:p>
          <w:p w:rsidR="00C61DA6" w:rsidRPr="008676A5" w:rsidRDefault="00C61DA6" w:rsidP="00C61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DA6">
              <w:rPr>
                <w:rFonts w:ascii="Arial" w:hAnsi="Arial" w:cs="Arial"/>
                <w:b/>
                <w:bCs/>
                <w:sz w:val="18"/>
                <w:szCs w:val="18"/>
              </w:rPr>
              <w:t>20.9.2016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1 576 750,00</w:t>
            </w:r>
          </w:p>
        </w:tc>
      </w:tr>
      <w:tr w:rsidR="00C61DA6" w:rsidRPr="00045E80" w:rsidTr="00CB1DF5">
        <w:trPr>
          <w:trHeight w:val="574"/>
        </w:trPr>
        <w:tc>
          <w:tcPr>
            <w:tcW w:w="18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C61DA6" w:rsidRDefault="00C61DA6" w:rsidP="00C61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Mzdové zabezpečenie administratívnych kapacít SO IROP - MKSR</w:t>
            </w:r>
          </w:p>
          <w:p w:rsidR="00C61DA6" w:rsidRPr="008676A5" w:rsidRDefault="00C61DA6" w:rsidP="00C61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DA6">
              <w:rPr>
                <w:rFonts w:ascii="Arial" w:hAnsi="Arial" w:cs="Arial"/>
                <w:b/>
                <w:bCs/>
                <w:sz w:val="18"/>
                <w:szCs w:val="18"/>
              </w:rPr>
              <w:t>6.10.2016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1 189 853,00</w:t>
            </w:r>
          </w:p>
        </w:tc>
      </w:tr>
      <w:tr w:rsidR="00C61DA6" w:rsidRPr="00045E80" w:rsidTr="00CB1DF5">
        <w:trPr>
          <w:trHeight w:val="574"/>
        </w:trPr>
        <w:tc>
          <w:tcPr>
            <w:tcW w:w="187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C61DA6" w:rsidRDefault="00C61DA6" w:rsidP="00C61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Mzdové zabezpečenie administratívnych kapacít SO IROP - VÚC a KM</w:t>
            </w:r>
          </w:p>
          <w:p w:rsidR="00C61DA6" w:rsidRPr="008676A5" w:rsidRDefault="00C61DA6" w:rsidP="00C61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DA6">
              <w:rPr>
                <w:rFonts w:ascii="Arial" w:hAnsi="Arial" w:cs="Arial"/>
                <w:b/>
                <w:bCs/>
                <w:sz w:val="18"/>
                <w:szCs w:val="18"/>
              </w:rPr>
              <w:t>28.11.2016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2 939 210,00</w:t>
            </w:r>
          </w:p>
        </w:tc>
      </w:tr>
      <w:tr w:rsidR="00C61DA6" w:rsidRPr="00045E80" w:rsidTr="00CB1DF5">
        <w:trPr>
          <w:trHeight w:val="574"/>
        </w:trPr>
        <w:tc>
          <w:tcPr>
            <w:tcW w:w="187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3548A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Podpora efektívnej implementácie IROP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DA6">
              <w:rPr>
                <w:rFonts w:ascii="Arial" w:hAnsi="Arial" w:cs="Arial"/>
                <w:b/>
                <w:bCs/>
                <w:sz w:val="18"/>
                <w:szCs w:val="18"/>
              </w:rPr>
              <w:t>11.5.2017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7E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</w:tcPr>
          <w:p w:rsidR="00C61DA6" w:rsidRPr="008676A5" w:rsidRDefault="00C61DA6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DA6">
              <w:rPr>
                <w:rFonts w:ascii="Arial" w:hAnsi="Arial" w:cs="Arial"/>
                <w:sz w:val="18"/>
                <w:szCs w:val="18"/>
              </w:rPr>
              <w:t>12 520 808,00</w:t>
            </w:r>
          </w:p>
        </w:tc>
      </w:tr>
      <w:tr w:rsidR="008676A5" w:rsidRPr="00045E80" w:rsidTr="008676A5">
        <w:trPr>
          <w:trHeight w:val="367"/>
        </w:trPr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</w:rPr>
              <w:t>56 %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8676A5" w:rsidRPr="008676A5" w:rsidRDefault="008676A5" w:rsidP="008676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6A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984 293 869 </w:t>
            </w:r>
          </w:p>
        </w:tc>
      </w:tr>
    </w:tbl>
    <w:p w:rsidR="00045E80" w:rsidRDefault="00045E80" w:rsidP="00185138">
      <w:pPr>
        <w:jc w:val="both"/>
      </w:pPr>
    </w:p>
    <w:p w:rsidR="00045E80" w:rsidRDefault="00045E80" w:rsidP="00185138">
      <w:pPr>
        <w:jc w:val="both"/>
      </w:pPr>
    </w:p>
    <w:p w:rsidR="00405BE0" w:rsidRDefault="00405BE0" w:rsidP="00405BE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020B">
        <w:rPr>
          <w:rFonts w:ascii="Arial" w:hAnsi="Arial" w:cs="Arial"/>
          <w:b/>
          <w:sz w:val="22"/>
          <w:szCs w:val="22"/>
        </w:rPr>
        <w:t>Revízie IROP</w:t>
      </w:r>
    </w:p>
    <w:p w:rsidR="00405BE0" w:rsidRPr="0053020B" w:rsidRDefault="00405BE0" w:rsidP="00405B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76FEE">
        <w:rPr>
          <w:rFonts w:ascii="Arial" w:hAnsi="Arial" w:cs="Arial"/>
          <w:sz w:val="22"/>
          <w:szCs w:val="22"/>
          <w:u w:val="single"/>
        </w:rPr>
        <w:t>Revízia IROP, verzia 2.0</w:t>
      </w:r>
      <w:r>
        <w:rPr>
          <w:rFonts w:ascii="Arial" w:hAnsi="Arial" w:cs="Arial"/>
          <w:sz w:val="22"/>
          <w:szCs w:val="22"/>
        </w:rPr>
        <w:t xml:space="preserve"> - </w:t>
      </w:r>
      <w:r w:rsidRPr="0053020B">
        <w:rPr>
          <w:rFonts w:ascii="Arial" w:hAnsi="Arial" w:cs="Arial"/>
          <w:sz w:val="22"/>
          <w:szCs w:val="22"/>
        </w:rPr>
        <w:t>RO predložil návrh zmeny IROP prostredníctvom SFC na EK dňa 28.9.2017.</w:t>
      </w:r>
      <w:r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 xml:space="preserve">Rozhodnutie EK o schválení zmeny </w:t>
      </w:r>
      <w:r>
        <w:rPr>
          <w:rFonts w:ascii="Arial" w:hAnsi="Arial" w:cs="Arial"/>
          <w:sz w:val="22"/>
          <w:szCs w:val="22"/>
        </w:rPr>
        <w:t>bolo vydané</w:t>
      </w:r>
      <w:r w:rsidRPr="0053020B">
        <w:rPr>
          <w:rFonts w:ascii="Arial" w:hAnsi="Arial" w:cs="Arial"/>
          <w:sz w:val="22"/>
          <w:szCs w:val="22"/>
        </w:rPr>
        <w:t xml:space="preserve"> 11.12.2017</w:t>
      </w:r>
      <w:r>
        <w:rPr>
          <w:rFonts w:ascii="Arial" w:hAnsi="Arial" w:cs="Arial"/>
          <w:sz w:val="22"/>
          <w:szCs w:val="22"/>
        </w:rPr>
        <w:t xml:space="preserve">. </w:t>
      </w:r>
      <w:r w:rsidRPr="0053020B">
        <w:rPr>
          <w:rFonts w:ascii="Arial" w:hAnsi="Arial" w:cs="Arial"/>
          <w:sz w:val="22"/>
          <w:szCs w:val="22"/>
        </w:rPr>
        <w:t>Podnet na úpravu IROP vychádzal z článku 92 ods. 3 Nariadenia Európskeho parlamentu a Rady (EÚ) č. 1303/2013, v rámci ktorého E</w:t>
      </w:r>
      <w:r>
        <w:rPr>
          <w:rFonts w:ascii="Arial" w:hAnsi="Arial" w:cs="Arial"/>
          <w:sz w:val="22"/>
          <w:szCs w:val="22"/>
        </w:rPr>
        <w:t xml:space="preserve">K </w:t>
      </w:r>
      <w:r w:rsidRPr="0053020B">
        <w:rPr>
          <w:rFonts w:ascii="Arial" w:hAnsi="Arial" w:cs="Arial"/>
          <w:sz w:val="22"/>
          <w:szCs w:val="22"/>
        </w:rPr>
        <w:t>v roku 2016 predložila technickú úpravu viacročného finančného rámca na roky 2017 – 2020 v rámci cieľa Investovanie do rastu a zamestnanosti (prepočet tzv. „kohéznej obálky“). EK aktualizovala prepočty jednotlivých rozpočtov na politiku súdržnosti pre členské štáty EÚ. V prípade SR vyšší rast HDP v rokoch 2014 a 2015, v porovnaní s odhadom rastu HDP v roku 2012, spôsobil zníženie celkových zdrojov EÚ pre politiku súdržnosti v rámci finančnej obálky SR vo výške 68,8 mil. EUR.</w:t>
      </w:r>
      <w:r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 xml:space="preserve">Veľkosť zníženia predstavuje 15 656 295 EUR z alokácie pre územie menej rozvinutých regiónov (regióny SR okrem </w:t>
      </w:r>
      <w:r>
        <w:rPr>
          <w:rFonts w:ascii="Arial" w:hAnsi="Arial" w:cs="Arial"/>
          <w:sz w:val="22"/>
          <w:szCs w:val="22"/>
        </w:rPr>
        <w:t>BSK</w:t>
      </w:r>
      <w:r w:rsidRPr="0053020B">
        <w:rPr>
          <w:rFonts w:ascii="Arial" w:hAnsi="Arial" w:cs="Arial"/>
          <w:sz w:val="22"/>
          <w:szCs w:val="22"/>
        </w:rPr>
        <w:t>). Suma celkového zníženia je pomerne znížená zo všetkých prioritných osí okrem P</w:t>
      </w:r>
      <w:r>
        <w:rPr>
          <w:rFonts w:ascii="Arial" w:hAnsi="Arial" w:cs="Arial"/>
          <w:sz w:val="22"/>
          <w:szCs w:val="22"/>
        </w:rPr>
        <w:t>O</w:t>
      </w:r>
      <w:r w:rsidRPr="0053020B">
        <w:rPr>
          <w:rFonts w:ascii="Arial" w:hAnsi="Arial" w:cs="Arial"/>
          <w:sz w:val="22"/>
          <w:szCs w:val="22"/>
        </w:rPr>
        <w:t xml:space="preserve"> 6 a súm určených na finančné nástroje.</w:t>
      </w:r>
      <w:r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>V súlade s princípom partnerstva bol návrh zmeny predložený na posúdenie členom M</w:t>
      </w:r>
      <w:r>
        <w:rPr>
          <w:rFonts w:ascii="Arial" w:hAnsi="Arial" w:cs="Arial"/>
          <w:sz w:val="22"/>
          <w:szCs w:val="22"/>
        </w:rPr>
        <w:t>V</w:t>
      </w:r>
      <w:r w:rsidRPr="0053020B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>V</w:t>
      </w:r>
      <w:r w:rsidRPr="0053020B">
        <w:rPr>
          <w:rFonts w:ascii="Arial" w:hAnsi="Arial" w:cs="Arial"/>
          <w:sz w:val="22"/>
          <w:szCs w:val="22"/>
        </w:rPr>
        <w:t xml:space="preserve"> návrh zmeny </w:t>
      </w:r>
      <w:r>
        <w:rPr>
          <w:rFonts w:ascii="Arial" w:hAnsi="Arial" w:cs="Arial"/>
          <w:sz w:val="22"/>
          <w:szCs w:val="22"/>
        </w:rPr>
        <w:t xml:space="preserve">schválil </w:t>
      </w:r>
      <w:r w:rsidRPr="0053020B">
        <w:rPr>
          <w:rFonts w:ascii="Arial" w:hAnsi="Arial" w:cs="Arial"/>
          <w:sz w:val="22"/>
          <w:szCs w:val="22"/>
        </w:rPr>
        <w:t xml:space="preserve">uznesením MV č. 10/2017 z 6. zasadnutia, ktoré sa konalo 10.8.2017. </w:t>
      </w:r>
    </w:p>
    <w:p w:rsidR="00405BE0" w:rsidRPr="0053020B" w:rsidRDefault="00405BE0" w:rsidP="00405B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876FEE">
        <w:rPr>
          <w:rFonts w:ascii="Arial" w:hAnsi="Arial" w:cs="Arial"/>
          <w:sz w:val="22"/>
          <w:szCs w:val="22"/>
          <w:u w:val="single"/>
        </w:rPr>
        <w:t>Revízia IROP, verzia 3.0</w:t>
      </w:r>
      <w:r>
        <w:rPr>
          <w:rFonts w:ascii="Arial" w:hAnsi="Arial" w:cs="Arial"/>
          <w:sz w:val="22"/>
          <w:szCs w:val="22"/>
        </w:rPr>
        <w:t xml:space="preserve"> - </w:t>
      </w:r>
      <w:r w:rsidRPr="0053020B">
        <w:rPr>
          <w:rFonts w:ascii="Arial" w:hAnsi="Arial" w:cs="Arial"/>
          <w:sz w:val="22"/>
          <w:szCs w:val="22"/>
        </w:rPr>
        <w:t>RO predložil návrh zmeny IROP prostredníctvom SFC na EK dňa 20.12.2017.</w:t>
      </w:r>
      <w:r>
        <w:rPr>
          <w:rFonts w:ascii="Arial" w:hAnsi="Arial" w:cs="Arial"/>
          <w:sz w:val="22"/>
          <w:szCs w:val="22"/>
        </w:rPr>
        <w:t xml:space="preserve"> K 31.12.2017</w:t>
      </w:r>
      <w:r w:rsidRPr="00622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nebolo vydané r</w:t>
      </w:r>
      <w:r w:rsidRPr="0053020B">
        <w:rPr>
          <w:rFonts w:ascii="Arial" w:hAnsi="Arial" w:cs="Arial"/>
          <w:sz w:val="22"/>
          <w:szCs w:val="22"/>
        </w:rPr>
        <w:t>ozhodnutie EK o schválení zmeny.</w:t>
      </w:r>
      <w:r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>Navrhované zmeny vecného charakteru IROP vychádza</w:t>
      </w:r>
      <w:r>
        <w:rPr>
          <w:rFonts w:ascii="Arial" w:hAnsi="Arial" w:cs="Arial"/>
          <w:sz w:val="22"/>
          <w:szCs w:val="22"/>
        </w:rPr>
        <w:t>jú</w:t>
      </w:r>
      <w:r w:rsidRPr="0053020B">
        <w:rPr>
          <w:rFonts w:ascii="Arial" w:hAnsi="Arial" w:cs="Arial"/>
          <w:sz w:val="22"/>
          <w:szCs w:val="22"/>
        </w:rPr>
        <w:t xml:space="preserve"> z procesu prípravy výziev na predkladanie </w:t>
      </w:r>
      <w:proofErr w:type="spellStart"/>
      <w:r w:rsidRPr="002B6571">
        <w:rPr>
          <w:rFonts w:ascii="Arial" w:hAnsi="Arial" w:cs="Arial"/>
          <w:sz w:val="20"/>
          <w:szCs w:val="20"/>
        </w:rPr>
        <w:t>ŽoNFP</w:t>
      </w:r>
      <w:proofErr w:type="spellEnd"/>
      <w:r w:rsidRPr="005302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 rámci ktorého boli</w:t>
      </w:r>
      <w:r w:rsidRPr="0053020B">
        <w:rPr>
          <w:rFonts w:ascii="Arial" w:hAnsi="Arial" w:cs="Arial"/>
          <w:sz w:val="22"/>
          <w:szCs w:val="22"/>
        </w:rPr>
        <w:t xml:space="preserve"> identifikované už neaktuálne informácie vo vzťahu k nastaveným </w:t>
      </w:r>
      <w:r w:rsidRPr="0053020B">
        <w:rPr>
          <w:rFonts w:ascii="Arial" w:hAnsi="Arial" w:cs="Arial"/>
          <w:sz w:val="22"/>
          <w:szCs w:val="22"/>
        </w:rPr>
        <w:lastRenderedPageBreak/>
        <w:t xml:space="preserve">zásadám výberu operácií, aktivít a ďalších častí programu vyplývajúcich z aktuálne nastaveného systému implementácie a splnených </w:t>
      </w:r>
      <w:proofErr w:type="spellStart"/>
      <w:r w:rsidRPr="0053020B">
        <w:rPr>
          <w:rFonts w:ascii="Arial" w:hAnsi="Arial" w:cs="Arial"/>
          <w:sz w:val="22"/>
          <w:szCs w:val="22"/>
        </w:rPr>
        <w:t>ex-ante</w:t>
      </w:r>
      <w:proofErr w:type="spellEnd"/>
      <w:r w:rsidRPr="005302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20B">
        <w:rPr>
          <w:rFonts w:ascii="Arial" w:hAnsi="Arial" w:cs="Arial"/>
          <w:sz w:val="22"/>
          <w:szCs w:val="22"/>
        </w:rPr>
        <w:t>kondicionalít</w:t>
      </w:r>
      <w:proofErr w:type="spellEnd"/>
      <w:r w:rsidRPr="0053020B">
        <w:rPr>
          <w:rFonts w:ascii="Arial" w:hAnsi="Arial" w:cs="Arial"/>
          <w:sz w:val="22"/>
          <w:szCs w:val="22"/>
        </w:rPr>
        <w:t>. Zmeny finančných alokácií v</w:t>
      </w:r>
      <w:r>
        <w:rPr>
          <w:rFonts w:ascii="Arial" w:hAnsi="Arial" w:cs="Arial"/>
          <w:sz w:val="22"/>
          <w:szCs w:val="22"/>
        </w:rPr>
        <w:t xml:space="preserve"> PO </w:t>
      </w:r>
      <w:r w:rsidRPr="0053020B">
        <w:rPr>
          <w:rFonts w:ascii="Arial" w:hAnsi="Arial" w:cs="Arial"/>
          <w:sz w:val="22"/>
          <w:szCs w:val="22"/>
        </w:rPr>
        <w:t xml:space="preserve">1 Bezpečná a ekologická doprava v regiónoch vychádzali z aktuálneho stavu pripravenosti projektov na základe materiálu </w:t>
      </w:r>
      <w:r w:rsidRPr="00876FEE">
        <w:rPr>
          <w:rFonts w:ascii="Arial" w:hAnsi="Arial" w:cs="Arial"/>
          <w:i/>
          <w:sz w:val="22"/>
          <w:szCs w:val="22"/>
        </w:rPr>
        <w:t>Analýza projektov spĺňajúcich podmienku bezpečných/istých intervencií (</w:t>
      </w:r>
      <w:proofErr w:type="spellStart"/>
      <w:r w:rsidRPr="00876FEE">
        <w:rPr>
          <w:rFonts w:ascii="Arial" w:hAnsi="Arial" w:cs="Arial"/>
          <w:i/>
          <w:sz w:val="22"/>
          <w:szCs w:val="22"/>
        </w:rPr>
        <w:t>no-regret</w:t>
      </w:r>
      <w:proofErr w:type="spellEnd"/>
      <w:r w:rsidRPr="00876FEE">
        <w:rPr>
          <w:rFonts w:ascii="Arial" w:hAnsi="Arial" w:cs="Arial"/>
          <w:i/>
          <w:sz w:val="22"/>
          <w:szCs w:val="22"/>
        </w:rPr>
        <w:t xml:space="preserve"> projekty) pre ŠC 1.1 a ŠC 1.2.1 IROP</w:t>
      </w:r>
      <w:r w:rsidRPr="0053020B">
        <w:rPr>
          <w:rFonts w:ascii="Arial" w:hAnsi="Arial" w:cs="Arial"/>
          <w:sz w:val="22"/>
          <w:szCs w:val="22"/>
        </w:rPr>
        <w:t xml:space="preserve">, ktorú </w:t>
      </w:r>
      <w:r>
        <w:rPr>
          <w:rFonts w:ascii="Arial" w:hAnsi="Arial" w:cs="Arial"/>
          <w:sz w:val="22"/>
          <w:szCs w:val="22"/>
        </w:rPr>
        <w:t>RO</w:t>
      </w:r>
      <w:r w:rsidRPr="0053020B">
        <w:rPr>
          <w:rFonts w:ascii="Arial" w:hAnsi="Arial" w:cs="Arial"/>
          <w:sz w:val="22"/>
          <w:szCs w:val="22"/>
        </w:rPr>
        <w:t xml:space="preserve"> vypracoval za účelom hodnotenia efektívnosti prostriedkov v rámci identifikácie potenciálnych investičných projektov resp. určenia kvality spracovania a prípravy projektov spĺňajúcich podmienky bezpečných/istých intervencií. Zmeny alokácie zdrojov v rámci P</w:t>
      </w:r>
      <w:r>
        <w:rPr>
          <w:rFonts w:ascii="Arial" w:hAnsi="Arial" w:cs="Arial"/>
          <w:sz w:val="22"/>
          <w:szCs w:val="22"/>
        </w:rPr>
        <w:t>O</w:t>
      </w:r>
      <w:r w:rsidRPr="0053020B">
        <w:rPr>
          <w:rFonts w:ascii="Arial" w:hAnsi="Arial" w:cs="Arial"/>
          <w:sz w:val="22"/>
          <w:szCs w:val="22"/>
        </w:rPr>
        <w:t xml:space="preserve">1 a jej špecifických cieľov boli definované v spolupráci so </w:t>
      </w:r>
      <w:proofErr w:type="spellStart"/>
      <w:r>
        <w:rPr>
          <w:rFonts w:ascii="Arial" w:hAnsi="Arial" w:cs="Arial"/>
          <w:sz w:val="22"/>
          <w:szCs w:val="22"/>
        </w:rPr>
        <w:t>SO</w:t>
      </w:r>
      <w:proofErr w:type="spellEnd"/>
      <w:r w:rsidRPr="005302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3020B">
        <w:rPr>
          <w:rFonts w:ascii="Arial" w:hAnsi="Arial" w:cs="Arial"/>
          <w:sz w:val="22"/>
          <w:szCs w:val="22"/>
        </w:rPr>
        <w:t>V súlade s princípom partnerstva bol návrh zmeny IROP predložený na posúdenie členom M</w:t>
      </w:r>
      <w:r>
        <w:rPr>
          <w:rFonts w:ascii="Arial" w:hAnsi="Arial" w:cs="Arial"/>
          <w:sz w:val="22"/>
          <w:szCs w:val="22"/>
        </w:rPr>
        <w:t>V</w:t>
      </w:r>
      <w:r w:rsidRPr="0053020B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>V</w:t>
      </w:r>
      <w:r w:rsidRPr="0053020B">
        <w:rPr>
          <w:rFonts w:ascii="Arial" w:hAnsi="Arial" w:cs="Arial"/>
          <w:sz w:val="22"/>
          <w:szCs w:val="22"/>
        </w:rPr>
        <w:t xml:space="preserve"> schválil návrh zmeny uznesením MV č. 10/2017 z 6. zasadnutia, ktoré sa konalo 10.8.2017 a uznesením č. 9/2017 z 5. zasadnutia, ktoré sa konalo dňa 23.</w:t>
      </w:r>
      <w:r>
        <w:rPr>
          <w:rFonts w:ascii="Arial" w:hAnsi="Arial" w:cs="Arial"/>
          <w:sz w:val="22"/>
          <w:szCs w:val="22"/>
        </w:rPr>
        <w:t>5.</w:t>
      </w:r>
      <w:r w:rsidRPr="0053020B">
        <w:rPr>
          <w:rFonts w:ascii="Arial" w:hAnsi="Arial" w:cs="Arial"/>
          <w:sz w:val="22"/>
          <w:szCs w:val="22"/>
        </w:rPr>
        <w:t>2017.</w:t>
      </w:r>
    </w:p>
    <w:p w:rsidR="00405BE0" w:rsidRDefault="00405BE0" w:rsidP="00405BE0">
      <w:pPr>
        <w:spacing w:line="360" w:lineRule="auto"/>
        <w:ind w:right="57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405BE0" w:rsidRPr="00D3561E" w:rsidRDefault="00405BE0" w:rsidP="00405BE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E">
        <w:rPr>
          <w:rFonts w:ascii="Arial" w:eastAsiaTheme="minorHAnsi" w:hAnsi="Arial" w:cs="Arial"/>
          <w:b/>
          <w:sz w:val="22"/>
          <w:szCs w:val="22"/>
        </w:rPr>
        <w:t>Pokrok v plnení cieľov IROP a</w:t>
      </w:r>
      <w:r>
        <w:rPr>
          <w:rFonts w:ascii="Arial" w:eastAsiaTheme="minorHAnsi" w:hAnsi="Arial" w:cs="Arial"/>
          <w:b/>
          <w:sz w:val="22"/>
          <w:szCs w:val="22"/>
        </w:rPr>
        <w:t xml:space="preserve"> ukazovateľov </w:t>
      </w:r>
      <w:r w:rsidRPr="00D3561E">
        <w:rPr>
          <w:rFonts w:ascii="Arial" w:eastAsiaTheme="minorHAnsi" w:hAnsi="Arial" w:cs="Arial"/>
          <w:b/>
          <w:sz w:val="22"/>
          <w:szCs w:val="22"/>
        </w:rPr>
        <w:t xml:space="preserve">výkonnostného rámca </w:t>
      </w:r>
    </w:p>
    <w:p w:rsidR="00045E80" w:rsidRDefault="00405BE0" w:rsidP="00405B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Vzhľadom na pokročilosť implementácie do 31.12.2017 nenastalo adekvátne napĺňanie</w:t>
      </w:r>
      <w:r w:rsidRPr="002937EB">
        <w:rPr>
          <w:rFonts w:ascii="Arial" w:hAnsi="Arial" w:cs="Arial"/>
          <w:sz w:val="22"/>
          <w:szCs w:val="22"/>
        </w:rPr>
        <w:t xml:space="preserve"> čiastkov</w:t>
      </w:r>
      <w:r>
        <w:rPr>
          <w:rFonts w:ascii="Arial" w:hAnsi="Arial" w:cs="Arial"/>
          <w:sz w:val="22"/>
          <w:szCs w:val="22"/>
        </w:rPr>
        <w:t>ých</w:t>
      </w:r>
      <w:r w:rsidRPr="002937EB">
        <w:rPr>
          <w:rFonts w:ascii="Arial" w:hAnsi="Arial" w:cs="Arial"/>
          <w:sz w:val="22"/>
          <w:szCs w:val="22"/>
        </w:rPr>
        <w:t xml:space="preserve"> cie</w:t>
      </w:r>
      <w:r>
        <w:rPr>
          <w:rFonts w:ascii="Arial" w:hAnsi="Arial" w:cs="Arial"/>
          <w:sz w:val="22"/>
          <w:szCs w:val="22"/>
        </w:rPr>
        <w:t xml:space="preserve">ľov </w:t>
      </w:r>
      <w:r w:rsidRPr="002937EB">
        <w:rPr>
          <w:rFonts w:ascii="Arial" w:hAnsi="Arial" w:cs="Arial"/>
          <w:sz w:val="22"/>
          <w:szCs w:val="22"/>
        </w:rPr>
        <w:t>v rámci vybraných finančných ukazovateľov,</w:t>
      </w:r>
      <w:r>
        <w:rPr>
          <w:rFonts w:ascii="Arial" w:hAnsi="Arial" w:cs="Arial"/>
          <w:sz w:val="22"/>
          <w:szCs w:val="22"/>
        </w:rPr>
        <w:t xml:space="preserve"> </w:t>
      </w:r>
      <w:r w:rsidRPr="002937EB">
        <w:rPr>
          <w:rFonts w:ascii="Arial" w:hAnsi="Arial" w:cs="Arial"/>
          <w:sz w:val="22"/>
          <w:szCs w:val="22"/>
        </w:rPr>
        <w:t>kľúčových</w:t>
      </w:r>
      <w:r>
        <w:rPr>
          <w:rFonts w:ascii="Arial" w:hAnsi="Arial" w:cs="Arial"/>
          <w:sz w:val="22"/>
          <w:szCs w:val="22"/>
        </w:rPr>
        <w:t xml:space="preserve"> </w:t>
      </w:r>
      <w:r w:rsidRPr="002937EB">
        <w:rPr>
          <w:rFonts w:ascii="Arial" w:hAnsi="Arial" w:cs="Arial"/>
          <w:sz w:val="22"/>
          <w:szCs w:val="22"/>
        </w:rPr>
        <w:t xml:space="preserve">implementačných krokov a výstupových ukazovateľov </w:t>
      </w:r>
      <w:r>
        <w:rPr>
          <w:rFonts w:ascii="Arial" w:eastAsiaTheme="minorHAnsi" w:hAnsi="Arial" w:cs="Arial"/>
          <w:sz w:val="22"/>
          <w:szCs w:val="22"/>
        </w:rPr>
        <w:t xml:space="preserve">(podrobnosti k príčinám meškania a prijaté opatrenia na riešenie problémov implementácie pozri časť 6  VS). </w:t>
      </w:r>
      <w:r>
        <w:rPr>
          <w:rFonts w:ascii="Arial" w:hAnsi="Arial" w:cs="Arial"/>
          <w:sz w:val="22"/>
          <w:szCs w:val="22"/>
        </w:rPr>
        <w:t>S</w:t>
      </w:r>
      <w:r w:rsidRPr="00F374FE">
        <w:rPr>
          <w:rFonts w:ascii="Arial" w:hAnsi="Arial" w:cs="Arial"/>
          <w:sz w:val="22"/>
          <w:szCs w:val="22"/>
        </w:rPr>
        <w:t>ystémové nastavenie</w:t>
      </w:r>
      <w:r>
        <w:rPr>
          <w:rFonts w:ascii="Arial" w:hAnsi="Arial" w:cs="Arial"/>
          <w:sz w:val="22"/>
          <w:szCs w:val="22"/>
        </w:rPr>
        <w:t xml:space="preserve"> operačného </w:t>
      </w:r>
      <w:r w:rsidRPr="00405BE0">
        <w:rPr>
          <w:rFonts w:ascii="Arial" w:hAnsi="Arial" w:cs="Arial"/>
          <w:sz w:val="22"/>
          <w:szCs w:val="22"/>
        </w:rPr>
        <w:t>programu, súčasný stav vyhlásených a pripravovaných výziev</w:t>
      </w:r>
      <w:r w:rsidRPr="00405BE0">
        <w:rPr>
          <w:rFonts w:ascii="Arial" w:eastAsiaTheme="minorHAnsi" w:hAnsi="Arial" w:cs="Arial"/>
          <w:sz w:val="22"/>
          <w:szCs w:val="22"/>
        </w:rPr>
        <w:t xml:space="preserve"> a prijaté opatrenia RO na zrýchlenie implementácie </w:t>
      </w:r>
      <w:r w:rsidRPr="00405BE0">
        <w:rPr>
          <w:rFonts w:ascii="Arial" w:hAnsi="Arial" w:cs="Arial"/>
          <w:sz w:val="22"/>
          <w:szCs w:val="22"/>
        </w:rPr>
        <w:t xml:space="preserve">ale dávajú </w:t>
      </w:r>
      <w:proofErr w:type="spellStart"/>
      <w:r w:rsidRPr="00405BE0">
        <w:rPr>
          <w:rFonts w:ascii="Arial" w:hAnsi="Arial" w:cs="Arial"/>
          <w:sz w:val="22"/>
          <w:szCs w:val="22"/>
        </w:rPr>
        <w:t>predpodklady</w:t>
      </w:r>
      <w:proofErr w:type="spellEnd"/>
      <w:r w:rsidRPr="00405BE0">
        <w:rPr>
          <w:rFonts w:ascii="Arial" w:hAnsi="Arial" w:cs="Arial"/>
          <w:sz w:val="22"/>
          <w:szCs w:val="22"/>
        </w:rPr>
        <w:t xml:space="preserve"> na naplnenie cieľov do 31.12.2018. V súlade s projektovým cyklom sa po schválení a </w:t>
      </w:r>
      <w:proofErr w:type="spellStart"/>
      <w:r w:rsidRPr="00405BE0">
        <w:rPr>
          <w:rFonts w:ascii="Arial" w:hAnsi="Arial" w:cs="Arial"/>
          <w:sz w:val="22"/>
          <w:szCs w:val="22"/>
        </w:rPr>
        <w:t>zazmluvnení</w:t>
      </w:r>
      <w:proofErr w:type="spellEnd"/>
      <w:r w:rsidRPr="00405BE0">
        <w:rPr>
          <w:rFonts w:ascii="Arial" w:hAnsi="Arial" w:cs="Arial"/>
          <w:sz w:val="22"/>
          <w:szCs w:val="22"/>
        </w:rPr>
        <w:t xml:space="preserve"> projektov v roku 2017 očakáva v roku 2018 rozbehnutie realizačnej fázy niektorých projektov a teda tiež postupné napĺňanie stanovených hodnôt ukazovateľov.</w:t>
      </w:r>
    </w:p>
    <w:p w:rsidR="00CA7F7A" w:rsidRPr="003D51C4" w:rsidRDefault="00CA7F7A" w:rsidP="00CA7F7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51C4">
        <w:rPr>
          <w:rFonts w:ascii="Arial" w:hAnsi="Arial" w:cs="Arial"/>
          <w:b/>
          <w:sz w:val="22"/>
          <w:szCs w:val="22"/>
        </w:rPr>
        <w:t>Prijaté osobitné opatrenia na zabezpečenie plnenia cieľov</w:t>
      </w:r>
    </w:p>
    <w:p w:rsidR="00CA7F7A" w:rsidRPr="00D3561E" w:rsidRDefault="00CA7F7A" w:rsidP="00CA7F7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RO prijal v roku 201</w:t>
      </w:r>
      <w:r>
        <w:rPr>
          <w:rFonts w:ascii="Arial" w:hAnsi="Arial" w:cs="Arial"/>
          <w:sz w:val="22"/>
          <w:szCs w:val="22"/>
        </w:rPr>
        <w:t>7</w:t>
      </w:r>
      <w:r w:rsidRPr="00D3561E">
        <w:rPr>
          <w:rFonts w:ascii="Arial" w:hAnsi="Arial" w:cs="Arial"/>
          <w:sz w:val="22"/>
          <w:szCs w:val="22"/>
        </w:rPr>
        <w:t xml:space="preserve"> nasledovné opatrenia na </w:t>
      </w:r>
      <w:r>
        <w:rPr>
          <w:rFonts w:ascii="Arial" w:hAnsi="Arial" w:cs="Arial"/>
          <w:sz w:val="22"/>
          <w:szCs w:val="22"/>
        </w:rPr>
        <w:t>zabezpečenie</w:t>
      </w:r>
      <w:r w:rsidRPr="00D3561E">
        <w:rPr>
          <w:rFonts w:ascii="Arial" w:hAnsi="Arial" w:cs="Arial"/>
          <w:sz w:val="22"/>
          <w:szCs w:val="22"/>
        </w:rPr>
        <w:t xml:space="preserve"> plnenia cieľov, ukazovateľov a čerpania záväzku n+3:</w:t>
      </w:r>
    </w:p>
    <w:p w:rsidR="00CA7F7A" w:rsidRPr="00D3561E" w:rsidRDefault="00CA7F7A" w:rsidP="00CA7F7A">
      <w:pPr>
        <w:pStyle w:val="Odsekzoznamu"/>
        <w:numPr>
          <w:ilvl w:val="0"/>
          <w:numId w:val="1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 xml:space="preserve">akcelerovanie procesov v rámci vyhlásených výziev (najmä procesu prijímania a hodnotenia </w:t>
      </w:r>
      <w:proofErr w:type="spellStart"/>
      <w:r w:rsidRPr="00D3561E">
        <w:rPr>
          <w:rFonts w:ascii="Arial" w:hAnsi="Arial" w:cs="Arial"/>
          <w:sz w:val="22"/>
          <w:szCs w:val="22"/>
        </w:rPr>
        <w:t>ŽoNFP</w:t>
      </w:r>
      <w:proofErr w:type="spellEnd"/>
      <w:r>
        <w:rPr>
          <w:rFonts w:ascii="Arial" w:hAnsi="Arial" w:cs="Arial"/>
          <w:sz w:val="22"/>
          <w:szCs w:val="22"/>
        </w:rPr>
        <w:t>, príprava rozhodnutí o </w:t>
      </w:r>
      <w:proofErr w:type="spellStart"/>
      <w:r>
        <w:rPr>
          <w:rFonts w:ascii="Arial" w:hAnsi="Arial" w:cs="Arial"/>
          <w:sz w:val="22"/>
          <w:szCs w:val="22"/>
        </w:rPr>
        <w:t>ŽoNFP</w:t>
      </w:r>
      <w:proofErr w:type="spellEnd"/>
      <w:r>
        <w:rPr>
          <w:rFonts w:ascii="Arial" w:hAnsi="Arial" w:cs="Arial"/>
          <w:sz w:val="22"/>
          <w:szCs w:val="22"/>
        </w:rPr>
        <w:t>, príprava zmlúv o</w:t>
      </w:r>
      <w:r w:rsidR="001B4C28">
        <w:rPr>
          <w:rFonts w:ascii="Arial" w:hAnsi="Arial" w:cs="Arial"/>
          <w:sz w:val="22"/>
          <w:szCs w:val="22"/>
        </w:rPr>
        <w:t xml:space="preserve"> poskytnutí </w:t>
      </w:r>
      <w:r>
        <w:rPr>
          <w:rFonts w:ascii="Arial" w:hAnsi="Arial" w:cs="Arial"/>
          <w:sz w:val="22"/>
          <w:szCs w:val="22"/>
        </w:rPr>
        <w:t>NFP</w:t>
      </w:r>
      <w:r w:rsidRPr="00D3561E">
        <w:rPr>
          <w:rFonts w:ascii="Arial" w:hAnsi="Arial" w:cs="Arial"/>
          <w:sz w:val="22"/>
          <w:szCs w:val="22"/>
        </w:rPr>
        <w:t>),</w:t>
      </w:r>
    </w:p>
    <w:p w:rsidR="00CA7F7A" w:rsidRPr="006D2C54" w:rsidRDefault="00CA7F7A" w:rsidP="00CA7F7A">
      <w:pPr>
        <w:pStyle w:val="Odsekzoznamu"/>
        <w:numPr>
          <w:ilvl w:val="0"/>
          <w:numId w:val="1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3561E">
        <w:rPr>
          <w:rFonts w:ascii="Arial" w:hAnsi="Arial" w:cs="Arial"/>
          <w:sz w:val="22"/>
          <w:szCs w:val="22"/>
        </w:rPr>
        <w:t>príprava metodických usmernení pre žiadateľov</w:t>
      </w:r>
      <w:r>
        <w:rPr>
          <w:rFonts w:ascii="Arial" w:hAnsi="Arial" w:cs="Arial"/>
          <w:sz w:val="22"/>
          <w:szCs w:val="22"/>
        </w:rPr>
        <w:t>;</w:t>
      </w:r>
      <w:r w:rsidRPr="00D3561E">
        <w:rPr>
          <w:rFonts w:ascii="Arial" w:hAnsi="Arial" w:cs="Arial"/>
          <w:sz w:val="22"/>
          <w:szCs w:val="22"/>
        </w:rPr>
        <w:t xml:space="preserve"> aktívna pomoc žiadateľom pri príprave projektov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6D2C54">
        <w:rPr>
          <w:rFonts w:ascii="Arial" w:hAnsi="Arial" w:cs="Arial"/>
          <w:sz w:val="22"/>
          <w:szCs w:val="22"/>
        </w:rPr>
        <w:t>workshopy</w:t>
      </w:r>
      <w:proofErr w:type="spellEnd"/>
      <w:r w:rsidRPr="006D2C54">
        <w:rPr>
          <w:rFonts w:ascii="Arial" w:hAnsi="Arial" w:cs="Arial"/>
          <w:sz w:val="22"/>
          <w:szCs w:val="22"/>
        </w:rPr>
        <w:t xml:space="preserve"> zo strany RO a SO k vyhláseným a plánovaným výzvam</w:t>
      </w:r>
      <w:r>
        <w:rPr>
          <w:rFonts w:ascii="Arial" w:hAnsi="Arial" w:cs="Arial"/>
          <w:sz w:val="22"/>
          <w:szCs w:val="22"/>
        </w:rPr>
        <w:t>,</w:t>
      </w:r>
    </w:p>
    <w:p w:rsidR="00CA7F7A" w:rsidRDefault="00CA7F7A" w:rsidP="00CA7F7A">
      <w:pPr>
        <w:pStyle w:val="Odsekzoznamu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aktívna </w:t>
      </w:r>
      <w:r w:rsidRPr="00C81380">
        <w:rPr>
          <w:rFonts w:ascii="Arial" w:hAnsi="Arial" w:cs="Arial"/>
          <w:sz w:val="22"/>
          <w:szCs w:val="22"/>
        </w:rPr>
        <w:t xml:space="preserve">komunikácia RO so 17 SO ohľadom </w:t>
      </w:r>
      <w:r>
        <w:rPr>
          <w:rFonts w:ascii="Arial" w:hAnsi="Arial" w:cs="Arial"/>
          <w:sz w:val="22"/>
          <w:szCs w:val="22"/>
        </w:rPr>
        <w:t>plnenia úloh v zmysle nastavených kompetencií,</w:t>
      </w:r>
    </w:p>
    <w:p w:rsidR="00CA7F7A" w:rsidRPr="001420D6" w:rsidRDefault="00CA7F7A" w:rsidP="00CA7F7A">
      <w:pPr>
        <w:pStyle w:val="Odsekzoznamu"/>
        <w:numPr>
          <w:ilvl w:val="0"/>
          <w:numId w:val="1"/>
        </w:numPr>
        <w:tabs>
          <w:tab w:val="left" w:pos="9072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420D6">
        <w:rPr>
          <w:rFonts w:ascii="Arial" w:hAnsi="Arial" w:cs="Arial"/>
          <w:sz w:val="22"/>
          <w:szCs w:val="22"/>
        </w:rPr>
        <w:t>ktívn</w:t>
      </w:r>
      <w:r>
        <w:rPr>
          <w:rFonts w:ascii="Arial" w:hAnsi="Arial" w:cs="Arial"/>
          <w:sz w:val="22"/>
          <w:szCs w:val="22"/>
        </w:rPr>
        <w:t>e riadenie a</w:t>
      </w:r>
      <w:r w:rsidRPr="001420D6">
        <w:rPr>
          <w:rFonts w:ascii="Arial" w:hAnsi="Arial" w:cs="Arial"/>
          <w:sz w:val="22"/>
          <w:szCs w:val="22"/>
        </w:rPr>
        <w:t xml:space="preserve">  manažment </w:t>
      </w:r>
      <w:r>
        <w:rPr>
          <w:rFonts w:ascii="Arial" w:hAnsi="Arial" w:cs="Arial"/>
          <w:sz w:val="22"/>
          <w:szCs w:val="22"/>
        </w:rPr>
        <w:t xml:space="preserve">na úrovni RO a SO </w:t>
      </w:r>
      <w:r w:rsidRPr="001420D6">
        <w:rPr>
          <w:rFonts w:ascii="Arial" w:hAnsi="Arial" w:cs="Arial"/>
          <w:sz w:val="22"/>
          <w:szCs w:val="22"/>
        </w:rPr>
        <w:t>pre jednotlivé ŠC</w:t>
      </w:r>
      <w:r>
        <w:rPr>
          <w:rFonts w:ascii="Arial" w:hAnsi="Arial" w:cs="Arial"/>
          <w:sz w:val="22"/>
          <w:szCs w:val="22"/>
        </w:rPr>
        <w:t>.</w:t>
      </w:r>
      <w:r w:rsidRPr="001420D6">
        <w:rPr>
          <w:rFonts w:ascii="Arial" w:hAnsi="Arial" w:cs="Arial"/>
          <w:sz w:val="22"/>
          <w:szCs w:val="22"/>
        </w:rPr>
        <w:t xml:space="preserve"> </w:t>
      </w:r>
    </w:p>
    <w:p w:rsidR="00045E80" w:rsidRPr="00405BE0" w:rsidRDefault="00045E80" w:rsidP="00185138">
      <w:pPr>
        <w:jc w:val="both"/>
      </w:pPr>
    </w:p>
    <w:p w:rsidR="00F94CCD" w:rsidRPr="00405BE0" w:rsidRDefault="00F94CCD" w:rsidP="00185138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794752" w:rsidRPr="00405BE0" w:rsidRDefault="00794752" w:rsidP="00185138">
      <w:pPr>
        <w:pStyle w:val="Odsekzoznamu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405BE0">
        <w:rPr>
          <w:rFonts w:ascii="Arial" w:hAnsi="Arial" w:cs="Arial"/>
          <w:b/>
          <w:bCs/>
        </w:rPr>
        <w:lastRenderedPageBreak/>
        <w:t xml:space="preserve">Pokrok v kontrahovaní a čerpaní finančných prostriedkov programu </w:t>
      </w:r>
    </w:p>
    <w:p w:rsidR="00405BE0" w:rsidRPr="00405BE0" w:rsidRDefault="00405BE0" w:rsidP="00405BE0">
      <w:pPr>
        <w:pStyle w:val="Odsekzoznamu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:rsidR="00405BE0" w:rsidRPr="00405BE0" w:rsidRDefault="00405BE0" w:rsidP="00405B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05BE0">
        <w:rPr>
          <w:rFonts w:ascii="Arial" w:hAnsi="Arial" w:cs="Arial"/>
          <w:sz w:val="22"/>
          <w:szCs w:val="22"/>
        </w:rPr>
        <w:t xml:space="preserve">Celková suma schválených SŽP k 31.12.2017 predstavovala sumu 99 733 532,37 EUR, z toho za zdroj EÚ 80 112 946,84 EUR, spolufinancovanie zo ŠR 18 842 652,60 EUR, ostatné národné verejné zdroje 777 932,93 EUR. </w:t>
      </w:r>
    </w:p>
    <w:p w:rsidR="00702EB7" w:rsidRDefault="00702EB7" w:rsidP="00405B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C3678">
        <w:rPr>
          <w:rFonts w:ascii="Arial" w:hAnsi="Arial" w:cs="Arial"/>
          <w:sz w:val="22"/>
          <w:szCs w:val="22"/>
        </w:rPr>
        <w:t xml:space="preserve">Kontrahovanie </w:t>
      </w:r>
      <w:r>
        <w:rPr>
          <w:rFonts w:ascii="Arial" w:hAnsi="Arial" w:cs="Arial"/>
          <w:sz w:val="22"/>
          <w:szCs w:val="22"/>
        </w:rPr>
        <w:t xml:space="preserve">prostriedkov </w:t>
      </w:r>
      <w:r w:rsidRPr="006C3678">
        <w:rPr>
          <w:rFonts w:ascii="Arial" w:hAnsi="Arial" w:cs="Arial"/>
          <w:sz w:val="22"/>
          <w:szCs w:val="22"/>
        </w:rPr>
        <w:t xml:space="preserve">bolo  vo výške  411 525 340,94 EUR (zdroj EÚ)  a 91 417 668,68 EUR (zdroj ŠR). </w:t>
      </w:r>
    </w:p>
    <w:p w:rsidR="00405BE0" w:rsidRPr="00A646DE" w:rsidRDefault="00405BE0" w:rsidP="00405BE0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05BE0">
        <w:rPr>
          <w:rFonts w:ascii="Arial" w:hAnsi="Arial" w:cs="Arial"/>
          <w:sz w:val="22"/>
          <w:szCs w:val="22"/>
        </w:rPr>
        <w:t>K 31.12</w:t>
      </w:r>
      <w:r w:rsidRPr="00A646DE">
        <w:rPr>
          <w:rFonts w:ascii="Arial" w:hAnsi="Arial" w:cs="Arial"/>
          <w:sz w:val="22"/>
          <w:szCs w:val="22"/>
        </w:rPr>
        <w:t xml:space="preserve">.2017 dosiahlo čerpanie prostriedkov EÚ po zohľadnení nezrovnalostí a </w:t>
      </w:r>
      <w:proofErr w:type="spellStart"/>
      <w:r w:rsidRPr="00A646DE">
        <w:rPr>
          <w:rFonts w:ascii="Arial" w:hAnsi="Arial" w:cs="Arial"/>
          <w:sz w:val="22"/>
          <w:szCs w:val="22"/>
        </w:rPr>
        <w:t>vratiek</w:t>
      </w:r>
      <w:proofErr w:type="spellEnd"/>
      <w:r w:rsidRPr="00A646DE">
        <w:rPr>
          <w:rFonts w:ascii="Arial" w:hAnsi="Arial" w:cs="Arial"/>
          <w:sz w:val="22"/>
          <w:szCs w:val="22"/>
        </w:rPr>
        <w:t xml:space="preserve"> v rámci I</w:t>
      </w:r>
      <w:r>
        <w:rPr>
          <w:rFonts w:ascii="Arial" w:hAnsi="Arial" w:cs="Arial"/>
          <w:sz w:val="22"/>
          <w:szCs w:val="22"/>
        </w:rPr>
        <w:t>ROP</w:t>
      </w:r>
      <w:r w:rsidRPr="00A646DE">
        <w:rPr>
          <w:rFonts w:ascii="Arial" w:hAnsi="Arial" w:cs="Arial"/>
          <w:sz w:val="22"/>
          <w:szCs w:val="22"/>
        </w:rPr>
        <w:t xml:space="preserve"> výšku 79 898 558,91 EUR, čo predstavuje 4,59 % -</w:t>
      </w:r>
      <w:proofErr w:type="spellStart"/>
      <w:r w:rsidRPr="00A646DE">
        <w:rPr>
          <w:rFonts w:ascii="Arial" w:hAnsi="Arial" w:cs="Arial"/>
          <w:sz w:val="22"/>
          <w:szCs w:val="22"/>
        </w:rPr>
        <w:t>ný</w:t>
      </w:r>
      <w:proofErr w:type="spellEnd"/>
      <w:r w:rsidRPr="00A646DE">
        <w:rPr>
          <w:rFonts w:ascii="Arial" w:hAnsi="Arial" w:cs="Arial"/>
          <w:sz w:val="22"/>
          <w:szCs w:val="22"/>
        </w:rPr>
        <w:t xml:space="preserve"> podiel </w:t>
      </w:r>
      <w:r w:rsidRPr="00A646DE">
        <w:rPr>
          <w:rFonts w:ascii="Arial" w:hAnsi="Arial" w:cs="Arial"/>
          <w:bCs/>
          <w:sz w:val="22"/>
          <w:szCs w:val="22"/>
        </w:rPr>
        <w:t xml:space="preserve">čerpania prostriedkov EÚ na celkovej alokácii (1 738 834 120,00 EUR). </w:t>
      </w:r>
      <w:r w:rsidRPr="00A646DE">
        <w:rPr>
          <w:rFonts w:ascii="Arial" w:hAnsi="Arial" w:cs="Arial"/>
          <w:sz w:val="22"/>
          <w:szCs w:val="22"/>
        </w:rPr>
        <w:t xml:space="preserve">Najvyššie čerpanie je v rámci </w:t>
      </w:r>
      <w:r>
        <w:rPr>
          <w:rFonts w:ascii="Arial" w:hAnsi="Arial" w:cs="Arial"/>
          <w:sz w:val="22"/>
          <w:szCs w:val="22"/>
        </w:rPr>
        <w:t>PO 4</w:t>
      </w:r>
      <w:r w:rsidRPr="00A646DE">
        <w:rPr>
          <w:rFonts w:ascii="Arial" w:hAnsi="Arial" w:cs="Arial"/>
          <w:sz w:val="22"/>
          <w:szCs w:val="22"/>
        </w:rPr>
        <w:t xml:space="preserve"> na úrovni 28,89 %, ktorá obsahuje čerpanie prvej </w:t>
      </w:r>
      <w:proofErr w:type="spellStart"/>
      <w:r w:rsidRPr="00A646DE">
        <w:rPr>
          <w:rFonts w:ascii="Arial" w:hAnsi="Arial" w:cs="Arial"/>
          <w:sz w:val="22"/>
          <w:szCs w:val="22"/>
        </w:rPr>
        <w:t>tranže</w:t>
      </w:r>
      <w:proofErr w:type="spellEnd"/>
      <w:r w:rsidRPr="00A646DE">
        <w:rPr>
          <w:rFonts w:ascii="Arial" w:hAnsi="Arial" w:cs="Arial"/>
          <w:sz w:val="22"/>
          <w:szCs w:val="22"/>
        </w:rPr>
        <w:t xml:space="preserve"> za finančné nástroje, druhou najvyššie čerpanou prioritnou osou je </w:t>
      </w:r>
      <w:r>
        <w:rPr>
          <w:rFonts w:ascii="Arial" w:hAnsi="Arial" w:cs="Arial"/>
          <w:sz w:val="22"/>
          <w:szCs w:val="22"/>
        </w:rPr>
        <w:t>PO 6</w:t>
      </w:r>
      <w:r w:rsidRPr="00A646DE">
        <w:rPr>
          <w:rFonts w:ascii="Arial" w:hAnsi="Arial" w:cs="Arial"/>
          <w:sz w:val="22"/>
          <w:szCs w:val="22"/>
        </w:rPr>
        <w:t xml:space="preserve"> na úrovni 20,74 % a </w:t>
      </w:r>
      <w:r w:rsidR="00D67557" w:rsidRPr="00D67557">
        <w:rPr>
          <w:rFonts w:ascii="Arial" w:hAnsi="Arial" w:cs="Arial"/>
          <w:sz w:val="22"/>
          <w:szCs w:val="22"/>
        </w:rPr>
        <w:t>k sledovanému dátumu</w:t>
      </w:r>
      <w:r w:rsidR="00D67557">
        <w:rPr>
          <w:rFonts w:ascii="Arial" w:hAnsi="Arial" w:cs="Arial"/>
          <w:sz w:val="22"/>
          <w:szCs w:val="22"/>
        </w:rPr>
        <w:t xml:space="preserve"> </w:t>
      </w:r>
      <w:r w:rsidRPr="00A646DE">
        <w:rPr>
          <w:rFonts w:ascii="Arial" w:hAnsi="Arial" w:cs="Arial"/>
          <w:sz w:val="22"/>
          <w:szCs w:val="22"/>
        </w:rPr>
        <w:t xml:space="preserve"> nie je žiadne čerpanie na </w:t>
      </w:r>
      <w:r>
        <w:rPr>
          <w:rFonts w:ascii="Arial" w:hAnsi="Arial" w:cs="Arial"/>
          <w:sz w:val="22"/>
          <w:szCs w:val="22"/>
        </w:rPr>
        <w:t>PO 5</w:t>
      </w:r>
      <w:r w:rsidRPr="00A646DE">
        <w:rPr>
          <w:rFonts w:ascii="Arial" w:hAnsi="Arial" w:cs="Arial"/>
          <w:sz w:val="22"/>
          <w:szCs w:val="22"/>
        </w:rPr>
        <w:t>.</w:t>
      </w:r>
    </w:p>
    <w:p w:rsidR="00405BE0" w:rsidRPr="00A646DE" w:rsidRDefault="00405BE0" w:rsidP="00405BE0">
      <w:pPr>
        <w:pStyle w:val="Odsekzoznamu"/>
        <w:spacing w:before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646DE">
        <w:rPr>
          <w:rFonts w:ascii="Arial" w:hAnsi="Arial" w:cs="Arial"/>
          <w:sz w:val="22"/>
          <w:szCs w:val="22"/>
        </w:rPr>
        <w:t xml:space="preserve">Pokrok v čerpaní oproti </w:t>
      </w:r>
      <w:r w:rsidRPr="00EB3023">
        <w:rPr>
          <w:rFonts w:ascii="Arial" w:hAnsi="Arial" w:cs="Arial"/>
          <w:sz w:val="22"/>
          <w:szCs w:val="22"/>
        </w:rPr>
        <w:t>stavu k 31.12.2016 predstavuje</w:t>
      </w:r>
      <w:r w:rsidRPr="00A646DE">
        <w:rPr>
          <w:rFonts w:ascii="Arial" w:hAnsi="Arial" w:cs="Arial"/>
          <w:sz w:val="22"/>
          <w:szCs w:val="22"/>
        </w:rPr>
        <w:t xml:space="preserve"> nárast o 2,82 p. b., t. j. o 48,81 mil. EUR za zdroj EÚ (z toho prostriedky za finančné nástroje: 29,59 mil. EUR).</w:t>
      </w:r>
    </w:p>
    <w:p w:rsidR="00405BE0" w:rsidRPr="00A646DE" w:rsidRDefault="00405BE0" w:rsidP="00405B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46DE">
        <w:rPr>
          <w:rFonts w:ascii="Arial" w:hAnsi="Arial" w:cs="Arial"/>
          <w:sz w:val="22"/>
          <w:szCs w:val="22"/>
        </w:rPr>
        <w:t xml:space="preserve">Keďže RO pre </w:t>
      </w:r>
      <w:r>
        <w:rPr>
          <w:rFonts w:ascii="Arial" w:hAnsi="Arial" w:cs="Arial"/>
          <w:sz w:val="22"/>
          <w:szCs w:val="22"/>
        </w:rPr>
        <w:t>IROP</w:t>
      </w:r>
      <w:r w:rsidRPr="00A646DE">
        <w:rPr>
          <w:rFonts w:ascii="Arial" w:hAnsi="Arial" w:cs="Arial"/>
          <w:sz w:val="22"/>
          <w:szCs w:val="22"/>
        </w:rPr>
        <w:t xml:space="preserve"> bol dezignovaný 4.5.2017, CO deklaroval prvýkrát výdavky EK až v roku 2017 v celkovej sume EÚ 79 898 557,19 EUR. </w:t>
      </w:r>
    </w:p>
    <w:p w:rsidR="00794752" w:rsidRDefault="00405BE0" w:rsidP="00CA7F7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46DE">
        <w:rPr>
          <w:rFonts w:ascii="Arial" w:hAnsi="Arial" w:cs="Arial"/>
          <w:sz w:val="22"/>
          <w:szCs w:val="22"/>
        </w:rPr>
        <w:t>Koniec roka 2017 predstavoval prvý míľnik pre plnenie pravidla N+3 voči záväzku 2014 vo výške 79,19 mil. EUR. Pravidlo N+3 bolo k 31.12.2017 splnené.</w:t>
      </w:r>
    </w:p>
    <w:p w:rsidR="00E36BFF" w:rsidRDefault="00E36BFF" w:rsidP="00CA7F7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8A65D5" w:rsidRPr="00F21599" w:rsidRDefault="008A65D5" w:rsidP="008A65D5">
      <w:pPr>
        <w:ind w:left="-1134" w:firstLine="1134"/>
        <w:jc w:val="both"/>
        <w:rPr>
          <w:rFonts w:ascii="Arial" w:hAnsi="Arial" w:cs="Arial"/>
          <w:b/>
          <w:bCs/>
        </w:rPr>
      </w:pPr>
      <w:r w:rsidRPr="00F21599">
        <w:rPr>
          <w:rFonts w:ascii="Arial" w:hAnsi="Arial" w:cs="Arial"/>
          <w:b/>
          <w:bCs/>
        </w:rPr>
        <w:t>Kontrahovanie (EÚ zdroj)</w:t>
      </w:r>
    </w:p>
    <w:p w:rsidR="008A65D5" w:rsidRDefault="008A65D5" w:rsidP="008A65D5">
      <w:pPr>
        <w:ind w:left="-1134"/>
        <w:jc w:val="both"/>
        <w:rPr>
          <w:rFonts w:ascii="Arial" w:hAnsi="Arial" w:cs="Arial"/>
          <w:b/>
          <w:bCs/>
        </w:rPr>
      </w:pPr>
    </w:p>
    <w:tbl>
      <w:tblPr>
        <w:tblStyle w:val="Mriekatabuky"/>
        <w:tblW w:w="10639" w:type="dxa"/>
        <w:tblInd w:w="-672" w:type="dxa"/>
        <w:tblLayout w:type="fixed"/>
        <w:tblLook w:val="04A0" w:firstRow="1" w:lastRow="0" w:firstColumn="1" w:lastColumn="0" w:noHBand="0" w:noVBand="1"/>
      </w:tblPr>
      <w:tblGrid>
        <w:gridCol w:w="1418"/>
        <w:gridCol w:w="1630"/>
        <w:gridCol w:w="1702"/>
        <w:gridCol w:w="1560"/>
        <w:gridCol w:w="1560"/>
        <w:gridCol w:w="992"/>
        <w:gridCol w:w="1777"/>
      </w:tblGrid>
      <w:tr w:rsidR="008A65D5" w:rsidTr="00796B0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A65D5" w:rsidRDefault="008A65D5" w:rsidP="00796B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Integrovaný</w:t>
            </w:r>
          </w:p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regionálny operačný program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Celková alokácia</w:t>
            </w:r>
          </w:p>
          <w:p w:rsidR="008A65D5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2014 - 2020</w:t>
            </w:r>
          </w:p>
          <w:p w:rsidR="008A65D5" w:rsidRDefault="008A65D5" w:rsidP="00796B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Kontrahovanie k 31.12. 2017</w:t>
            </w:r>
          </w:p>
          <w:p w:rsidR="008A65D5" w:rsidRDefault="008A65D5" w:rsidP="00796B0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65D5" w:rsidRDefault="008A65D5" w:rsidP="00796B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A65D5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Podiel kontrahovania</w:t>
            </w:r>
          </w:p>
          <w:p w:rsidR="008A65D5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 záväzku</w:t>
            </w:r>
          </w:p>
          <w:p w:rsidR="008A65D5" w:rsidRDefault="008A65D5" w:rsidP="00796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2014 - 2020</w:t>
            </w:r>
          </w:p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Ročný nárast</w:t>
            </w:r>
          </w:p>
          <w:p w:rsidR="008A65D5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D5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Nezakontrahovaný zostatok alokáci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8A65D5" w:rsidRDefault="008A65D5" w:rsidP="00796B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8A65D5" w:rsidTr="00796B0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percentuálny bod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65D5" w:rsidTr="00796B0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3=2/1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6=1-2</w:t>
            </w:r>
          </w:p>
        </w:tc>
      </w:tr>
      <w:tr w:rsidR="007E794E" w:rsidTr="00796B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416 829 257,00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119 658 656,91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119 658 656,91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297 170 600,09</w:t>
            </w:r>
          </w:p>
        </w:tc>
      </w:tr>
      <w:tr w:rsidR="007E794E" w:rsidTr="00796B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748 370 965,00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42 039 595,75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42 039 595,75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5,62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706 331 369,25</w:t>
            </w:r>
          </w:p>
        </w:tc>
      </w:tr>
      <w:tr w:rsidR="007E794E" w:rsidTr="00796B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213 870 472,00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72A9A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208 870 472,00</w:t>
            </w:r>
          </w:p>
        </w:tc>
      </w:tr>
      <w:tr w:rsidR="007E794E" w:rsidTr="00796B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198 795 685,00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222 777 108,74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111 388 554,74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72A9A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56,03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-23 981 423,74</w:t>
            </w:r>
          </w:p>
        </w:tc>
      </w:tr>
      <w:tr w:rsidR="007E794E" w:rsidTr="00796B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98 967 741,00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98 967 741,00</w:t>
            </w:r>
          </w:p>
        </w:tc>
      </w:tr>
      <w:tr w:rsidR="007E794E" w:rsidRPr="00EC77C5" w:rsidTr="00796B0C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Prioritná os 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62 000 000,00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22 049 979,54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10 181 911,54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76604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EC77C5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39 950 020,46</w:t>
            </w:r>
          </w:p>
        </w:tc>
      </w:tr>
      <w:tr w:rsidR="007E794E" w:rsidRPr="00EC77C5" w:rsidTr="00796B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1 738 834 120,00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411 525 340,94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283 268 718,94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636D83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1 327 308 779,06</w:t>
            </w:r>
          </w:p>
        </w:tc>
      </w:tr>
    </w:tbl>
    <w:p w:rsidR="008A65D5" w:rsidRDefault="008A65D5" w:rsidP="008A65D5">
      <w:pPr>
        <w:jc w:val="both"/>
        <w:rPr>
          <w:rFonts w:ascii="Arial" w:hAnsi="Arial" w:cs="Arial"/>
          <w:sz w:val="18"/>
          <w:szCs w:val="18"/>
        </w:rPr>
      </w:pPr>
    </w:p>
    <w:p w:rsidR="008A65D5" w:rsidRDefault="008A65D5" w:rsidP="008A65D5">
      <w:pPr>
        <w:jc w:val="both"/>
        <w:rPr>
          <w:rFonts w:ascii="Arial" w:hAnsi="Arial" w:cs="Arial"/>
          <w:sz w:val="18"/>
          <w:szCs w:val="18"/>
        </w:rPr>
      </w:pPr>
    </w:p>
    <w:p w:rsidR="008A65D5" w:rsidRDefault="008A65D5" w:rsidP="008A65D5">
      <w:pPr>
        <w:jc w:val="both"/>
        <w:rPr>
          <w:rFonts w:ascii="Arial" w:hAnsi="Arial" w:cs="Arial"/>
          <w:sz w:val="18"/>
          <w:szCs w:val="18"/>
        </w:rPr>
      </w:pPr>
    </w:p>
    <w:p w:rsidR="008A65D5" w:rsidRDefault="008A65D5" w:rsidP="008A65D5">
      <w:pPr>
        <w:jc w:val="both"/>
        <w:rPr>
          <w:rFonts w:ascii="Arial" w:hAnsi="Arial" w:cs="Arial"/>
          <w:sz w:val="18"/>
          <w:szCs w:val="18"/>
        </w:rPr>
      </w:pPr>
    </w:p>
    <w:p w:rsidR="008A65D5" w:rsidRDefault="008A65D5" w:rsidP="008A65D5">
      <w:pPr>
        <w:ind w:left="-1134" w:firstLine="113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</w:rPr>
        <w:lastRenderedPageBreak/>
        <w:t xml:space="preserve">Čerpanie </w:t>
      </w:r>
      <w:r w:rsidRPr="00DA2351">
        <w:rPr>
          <w:rFonts w:ascii="Arial" w:hAnsi="Arial" w:cs="Arial"/>
          <w:b/>
          <w:bCs/>
        </w:rPr>
        <w:t>(EÚ</w:t>
      </w:r>
      <w:r>
        <w:rPr>
          <w:rFonts w:ascii="Arial" w:hAnsi="Arial" w:cs="Arial"/>
          <w:b/>
          <w:bCs/>
        </w:rPr>
        <w:t xml:space="preserve"> </w:t>
      </w:r>
      <w:r w:rsidRPr="00DA2351">
        <w:rPr>
          <w:rFonts w:ascii="Arial" w:hAnsi="Arial" w:cs="Arial"/>
          <w:b/>
          <w:bCs/>
        </w:rPr>
        <w:t>zdroj)</w:t>
      </w:r>
    </w:p>
    <w:tbl>
      <w:tblPr>
        <w:tblStyle w:val="Mriekatabuky"/>
        <w:tblpPr w:leftFromText="141" w:rightFromText="141" w:vertAnchor="text" w:horzAnchor="margin" w:tblpXSpec="center" w:tblpY="571"/>
        <w:tblW w:w="10596" w:type="dxa"/>
        <w:tblLayout w:type="fixed"/>
        <w:tblLook w:val="04A0" w:firstRow="1" w:lastRow="0" w:firstColumn="1" w:lastColumn="0" w:noHBand="0" w:noVBand="1"/>
      </w:tblPr>
      <w:tblGrid>
        <w:gridCol w:w="1383"/>
        <w:gridCol w:w="1700"/>
        <w:gridCol w:w="1559"/>
        <w:gridCol w:w="1559"/>
        <w:gridCol w:w="1559"/>
        <w:gridCol w:w="951"/>
        <w:gridCol w:w="1885"/>
      </w:tblGrid>
      <w:tr w:rsidR="008A65D5" w:rsidTr="00796B0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A65D5" w:rsidRPr="002C183D" w:rsidRDefault="008A65D5" w:rsidP="00796B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Integrovaný</w:t>
            </w:r>
          </w:p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regionálny operačný program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Pr="002C183D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Celková alokácia</w:t>
            </w:r>
          </w:p>
          <w:p w:rsidR="008A65D5" w:rsidRPr="002C183D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2014 - 2020</w:t>
            </w:r>
          </w:p>
          <w:p w:rsidR="008A65D5" w:rsidRPr="002C183D" w:rsidRDefault="008A65D5" w:rsidP="00796B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Pr="002C183D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Čerpanie k 31.12.201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:rsidR="008A65D5" w:rsidRPr="002C183D" w:rsidRDefault="008A65D5" w:rsidP="00796B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65D5" w:rsidRPr="002C183D" w:rsidRDefault="008A65D5" w:rsidP="00796B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Pr="002C183D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Podiel čerpania</w:t>
            </w:r>
          </w:p>
          <w:p w:rsidR="008A65D5" w:rsidRPr="002C183D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na záväzku</w:t>
            </w:r>
          </w:p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2014 - 2020</w:t>
            </w:r>
          </w:p>
          <w:p w:rsidR="008A65D5" w:rsidRPr="002C183D" w:rsidRDefault="008A65D5" w:rsidP="00796B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Pr="002C183D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Ročný nárast</w:t>
            </w:r>
          </w:p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65D5" w:rsidRPr="002C183D" w:rsidRDefault="008A65D5" w:rsidP="00796B0C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Nevyčerpaný zostatok alokácie</w:t>
            </w:r>
          </w:p>
          <w:p w:rsidR="008A65D5" w:rsidRPr="002C183D" w:rsidRDefault="008A65D5" w:rsidP="00796B0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8A65D5" w:rsidTr="00796B0C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ercentuálny bod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65D5" w:rsidTr="00796B0C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Pr="002C183D" w:rsidRDefault="008A65D5" w:rsidP="00796B0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3=2/1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65D5" w:rsidRPr="002C183D" w:rsidRDefault="008A65D5" w:rsidP="00796B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sz w:val="18"/>
                <w:szCs w:val="18"/>
              </w:rPr>
              <w:t>6=1-2</w:t>
            </w:r>
          </w:p>
        </w:tc>
      </w:tr>
      <w:tr w:rsidR="007E794E" w:rsidTr="00796B0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416 829 257,00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7 855 694,50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7 855 694,50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408 973 562,50</w:t>
            </w:r>
          </w:p>
        </w:tc>
      </w:tr>
      <w:tr w:rsidR="007E794E" w:rsidTr="00796B0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748 370 965,00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497 630,77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497 630,77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747 873 334,23</w:t>
            </w:r>
          </w:p>
        </w:tc>
      </w:tr>
      <w:tr w:rsidR="007E794E" w:rsidTr="00796B0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213 870 472,00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AF0154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212 620 472,00</w:t>
            </w:r>
          </w:p>
        </w:tc>
      </w:tr>
      <w:tr w:rsidR="007E794E" w:rsidTr="00796B0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198 795 685,00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57 437 588,85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29 590 450,35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AF0154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141 358 096,15</w:t>
            </w:r>
          </w:p>
        </w:tc>
      </w:tr>
      <w:tr w:rsidR="007E794E" w:rsidTr="00796B0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98 967 741,00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98 967 741,00</w:t>
            </w:r>
          </w:p>
        </w:tc>
      </w:tr>
      <w:tr w:rsidR="007E794E" w:rsidTr="00796B0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Prioritná os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12 857 644,79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10 871 088,63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49 142 355,21</w:t>
            </w:r>
          </w:p>
        </w:tc>
      </w:tr>
      <w:tr w:rsidR="007E794E" w:rsidTr="00796B0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C183D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1 738 834 120,00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79 898 558,91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B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48 814 864,25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7E794E" w:rsidRPr="002C183D" w:rsidRDefault="007E794E" w:rsidP="007E794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1 658 935 561,09</w:t>
            </w:r>
          </w:p>
        </w:tc>
      </w:tr>
    </w:tbl>
    <w:p w:rsidR="008A65D5" w:rsidRDefault="008A65D5" w:rsidP="008A65D5">
      <w:pPr>
        <w:pStyle w:val="Default"/>
        <w:spacing w:after="47"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A65D5" w:rsidRDefault="008A65D5" w:rsidP="008A65D5">
      <w:pPr>
        <w:pStyle w:val="Default"/>
        <w:spacing w:after="47"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A65D5" w:rsidRDefault="008A65D5" w:rsidP="00E36BFF">
      <w:pPr>
        <w:pStyle w:val="Default"/>
        <w:spacing w:after="47" w:line="276" w:lineRule="auto"/>
        <w:jc w:val="both"/>
        <w:rPr>
          <w:rFonts w:ascii="Arial" w:hAnsi="Arial" w:cs="Arial"/>
          <w:b/>
          <w:bCs/>
          <w:color w:val="auto"/>
        </w:rPr>
      </w:pPr>
    </w:p>
    <w:p w:rsidR="00E36BFF" w:rsidRDefault="00E36BFF" w:rsidP="00E36BFF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Príklady úspešne realizovaných projektov za obdobie 2017</w:t>
      </w:r>
    </w:p>
    <w:p w:rsidR="00E36BFF" w:rsidRDefault="00E36BFF" w:rsidP="00E36BFF">
      <w:pPr>
        <w:pStyle w:val="Default"/>
        <w:spacing w:after="47" w:line="276" w:lineRule="auto"/>
        <w:ind w:left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36BFF" w:rsidRPr="00A15C01" w:rsidRDefault="00E36BFF" w:rsidP="00E36BFF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  <w:r w:rsidRPr="00A15C01">
        <w:rPr>
          <w:rFonts w:ascii="Arial" w:hAnsi="Arial" w:cs="Arial"/>
          <w:sz w:val="22"/>
          <w:szCs w:val="22"/>
        </w:rPr>
        <w:t>Vzhľadom na stav vyhlásených výziev neboli v rok</w:t>
      </w:r>
      <w:r w:rsidR="00792DDA">
        <w:rPr>
          <w:rFonts w:ascii="Arial" w:hAnsi="Arial" w:cs="Arial"/>
          <w:sz w:val="22"/>
          <w:szCs w:val="22"/>
        </w:rPr>
        <w:t>u</w:t>
      </w:r>
      <w:r w:rsidRPr="00A15C0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Pr="00A15C01">
        <w:rPr>
          <w:rFonts w:ascii="Arial" w:hAnsi="Arial" w:cs="Arial"/>
          <w:sz w:val="22"/>
          <w:szCs w:val="22"/>
        </w:rPr>
        <w:t xml:space="preserve"> </w:t>
      </w:r>
      <w:r w:rsidR="00792DDA">
        <w:rPr>
          <w:rFonts w:ascii="Arial" w:hAnsi="Arial" w:cs="Arial"/>
          <w:sz w:val="22"/>
          <w:szCs w:val="22"/>
        </w:rPr>
        <w:t>ukončené</w:t>
      </w:r>
      <w:r w:rsidRPr="00A15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5C01">
        <w:rPr>
          <w:rFonts w:ascii="Arial" w:hAnsi="Arial" w:cs="Arial"/>
          <w:sz w:val="22"/>
          <w:szCs w:val="22"/>
        </w:rPr>
        <w:t>dopytovo-orientované</w:t>
      </w:r>
      <w:proofErr w:type="spellEnd"/>
      <w:r w:rsidRPr="00A15C01">
        <w:rPr>
          <w:rFonts w:ascii="Arial" w:hAnsi="Arial" w:cs="Arial"/>
          <w:sz w:val="22"/>
          <w:szCs w:val="22"/>
        </w:rPr>
        <w:t xml:space="preserve"> projekty. </w:t>
      </w:r>
    </w:p>
    <w:p w:rsidR="00E36BFF" w:rsidRPr="00A15C01" w:rsidRDefault="00E36BFF" w:rsidP="00E36BFF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</w:p>
    <w:p w:rsidR="00E36BFF" w:rsidRPr="00A15C01" w:rsidRDefault="00E36BFF" w:rsidP="00E36BFF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</w:p>
    <w:p w:rsidR="00E36BFF" w:rsidRPr="00A15C01" w:rsidRDefault="00E36BFF" w:rsidP="00E36BFF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  <w:r w:rsidRPr="00A15C01">
        <w:rPr>
          <w:rFonts w:ascii="Arial" w:hAnsi="Arial" w:cs="Arial"/>
          <w:sz w:val="22"/>
          <w:szCs w:val="22"/>
        </w:rPr>
        <w:t xml:space="preserve">Výročná správa bola pripomienkovaná od </w:t>
      </w:r>
      <w:r w:rsidR="004771A3">
        <w:rPr>
          <w:rFonts w:ascii="Arial" w:hAnsi="Arial" w:cs="Arial"/>
          <w:sz w:val="22"/>
          <w:szCs w:val="22"/>
        </w:rPr>
        <w:t>2. mája</w:t>
      </w:r>
      <w:r w:rsidRPr="00A15C01">
        <w:rPr>
          <w:rFonts w:ascii="Arial" w:hAnsi="Arial" w:cs="Arial"/>
          <w:sz w:val="22"/>
          <w:szCs w:val="22"/>
        </w:rPr>
        <w:t xml:space="preserve"> 201</w:t>
      </w:r>
      <w:r w:rsidR="004771A3">
        <w:rPr>
          <w:rFonts w:ascii="Arial" w:hAnsi="Arial" w:cs="Arial"/>
          <w:sz w:val="22"/>
          <w:szCs w:val="22"/>
        </w:rPr>
        <w:t>8</w:t>
      </w:r>
      <w:r w:rsidRPr="00A15C01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11</w:t>
      </w:r>
      <w:r w:rsidRPr="00A15C01">
        <w:rPr>
          <w:rFonts w:ascii="Arial" w:hAnsi="Arial" w:cs="Arial"/>
          <w:sz w:val="22"/>
          <w:szCs w:val="22"/>
        </w:rPr>
        <w:t>. mája 201</w:t>
      </w:r>
      <w:r>
        <w:rPr>
          <w:rFonts w:ascii="Arial" w:hAnsi="Arial" w:cs="Arial"/>
          <w:sz w:val="22"/>
          <w:szCs w:val="22"/>
        </w:rPr>
        <w:t>8</w:t>
      </w:r>
      <w:r w:rsidRPr="00A15C01">
        <w:rPr>
          <w:rFonts w:ascii="Arial" w:hAnsi="Arial" w:cs="Arial"/>
          <w:sz w:val="22"/>
          <w:szCs w:val="22"/>
        </w:rPr>
        <w:t xml:space="preserve"> členmi Monitorovacieho výboru pre IROP, ktorý je tvorený zástupcami verejného sektora, samosprávnych krajov, gestorov horizontálnych princípov a neziskových organizácií. V procese pripomienkovania bolo doručených </w:t>
      </w:r>
      <w:r w:rsidR="00BB1AD2">
        <w:rPr>
          <w:rFonts w:ascii="Arial" w:hAnsi="Arial" w:cs="Arial"/>
          <w:sz w:val="22"/>
          <w:szCs w:val="22"/>
        </w:rPr>
        <w:t>54</w:t>
      </w:r>
      <w:r w:rsidRPr="00A15C01">
        <w:rPr>
          <w:rFonts w:ascii="Arial" w:hAnsi="Arial" w:cs="Arial"/>
          <w:sz w:val="22"/>
          <w:szCs w:val="22"/>
        </w:rPr>
        <w:t xml:space="preserve"> pripomienok, ktoré sa týkali rôznych oblastí. Riadiaci orgán všetky relevantné pripomienky zapracoval do textu Výročnej správy.</w:t>
      </w:r>
    </w:p>
    <w:p w:rsidR="00E36BFF" w:rsidRDefault="00E36BFF" w:rsidP="00CA7F7A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sectPr w:rsidR="00E36BFF" w:rsidSect="008676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BB" w:rsidRDefault="00F74ABB" w:rsidP="006D375C">
      <w:r>
        <w:separator/>
      </w:r>
    </w:p>
  </w:endnote>
  <w:endnote w:type="continuationSeparator" w:id="0">
    <w:p w:rsidR="00F74ABB" w:rsidRDefault="00F74ABB" w:rsidP="006D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398883"/>
      <w:docPartObj>
        <w:docPartGallery w:val="Page Numbers (Bottom of Page)"/>
        <w:docPartUnique/>
      </w:docPartObj>
    </w:sdtPr>
    <w:sdtEndPr/>
    <w:sdtContent>
      <w:p w:rsidR="006D375C" w:rsidRDefault="006D37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26">
          <w:rPr>
            <w:noProof/>
          </w:rPr>
          <w:t>6</w:t>
        </w:r>
        <w:r>
          <w:fldChar w:fldCharType="end"/>
        </w:r>
      </w:p>
    </w:sdtContent>
  </w:sdt>
  <w:p w:rsidR="006D375C" w:rsidRDefault="006D37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BB" w:rsidRDefault="00F74ABB" w:rsidP="006D375C">
      <w:r>
        <w:separator/>
      </w:r>
    </w:p>
  </w:footnote>
  <w:footnote w:type="continuationSeparator" w:id="0">
    <w:p w:rsidR="00F74ABB" w:rsidRDefault="00F74ABB" w:rsidP="006D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0CB"/>
    <w:multiLevelType w:val="hybridMultilevel"/>
    <w:tmpl w:val="07D4C25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1BA0925"/>
    <w:multiLevelType w:val="multilevel"/>
    <w:tmpl w:val="14568A8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BF5F50"/>
    <w:multiLevelType w:val="hybridMultilevel"/>
    <w:tmpl w:val="A78076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5386982"/>
    <w:multiLevelType w:val="hybridMultilevel"/>
    <w:tmpl w:val="578C1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3C03"/>
    <w:multiLevelType w:val="hybridMultilevel"/>
    <w:tmpl w:val="86448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leová Jana">
    <w15:presenceInfo w15:providerId="AD" w15:userId="S-1-5-21-3495560190-2307090886-770446312-1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06"/>
    <w:rsid w:val="000128E9"/>
    <w:rsid w:val="0003707C"/>
    <w:rsid w:val="00044C3C"/>
    <w:rsid w:val="00045E80"/>
    <w:rsid w:val="000A1CC8"/>
    <w:rsid w:val="000B3255"/>
    <w:rsid w:val="00112290"/>
    <w:rsid w:val="00132131"/>
    <w:rsid w:val="00167DD3"/>
    <w:rsid w:val="00185138"/>
    <w:rsid w:val="0019069C"/>
    <w:rsid w:val="001B0CC8"/>
    <w:rsid w:val="001B4C28"/>
    <w:rsid w:val="001C35CC"/>
    <w:rsid w:val="001C3696"/>
    <w:rsid w:val="001E4DA7"/>
    <w:rsid w:val="001F459D"/>
    <w:rsid w:val="00244140"/>
    <w:rsid w:val="00244530"/>
    <w:rsid w:val="002B5FE9"/>
    <w:rsid w:val="002C183D"/>
    <w:rsid w:val="002D1316"/>
    <w:rsid w:val="002D7F32"/>
    <w:rsid w:val="002F0DBE"/>
    <w:rsid w:val="0033158E"/>
    <w:rsid w:val="003529D6"/>
    <w:rsid w:val="00373FC2"/>
    <w:rsid w:val="003B616B"/>
    <w:rsid w:val="003D56A1"/>
    <w:rsid w:val="00405BE0"/>
    <w:rsid w:val="00427659"/>
    <w:rsid w:val="0045212D"/>
    <w:rsid w:val="004771A3"/>
    <w:rsid w:val="00522AFB"/>
    <w:rsid w:val="00562745"/>
    <w:rsid w:val="005677B9"/>
    <w:rsid w:val="00571788"/>
    <w:rsid w:val="00587A5E"/>
    <w:rsid w:val="005C0916"/>
    <w:rsid w:val="005E1096"/>
    <w:rsid w:val="00600264"/>
    <w:rsid w:val="00633FBA"/>
    <w:rsid w:val="00636D83"/>
    <w:rsid w:val="00645172"/>
    <w:rsid w:val="006638A6"/>
    <w:rsid w:val="006952C4"/>
    <w:rsid w:val="006D375C"/>
    <w:rsid w:val="006F5A8D"/>
    <w:rsid w:val="00702EB7"/>
    <w:rsid w:val="00724ED1"/>
    <w:rsid w:val="00753C87"/>
    <w:rsid w:val="00754BF0"/>
    <w:rsid w:val="007650D7"/>
    <w:rsid w:val="00792DDA"/>
    <w:rsid w:val="00794752"/>
    <w:rsid w:val="007E794E"/>
    <w:rsid w:val="008676A5"/>
    <w:rsid w:val="008A65D5"/>
    <w:rsid w:val="008D144F"/>
    <w:rsid w:val="0090368C"/>
    <w:rsid w:val="0092084D"/>
    <w:rsid w:val="009B3353"/>
    <w:rsid w:val="009D3AFB"/>
    <w:rsid w:val="00A070DE"/>
    <w:rsid w:val="00A12B44"/>
    <w:rsid w:val="00A15C01"/>
    <w:rsid w:val="00A478AF"/>
    <w:rsid w:val="00A9141F"/>
    <w:rsid w:val="00AF0154"/>
    <w:rsid w:val="00B03B11"/>
    <w:rsid w:val="00B51426"/>
    <w:rsid w:val="00B73806"/>
    <w:rsid w:val="00BA1515"/>
    <w:rsid w:val="00BB1AD2"/>
    <w:rsid w:val="00BD100C"/>
    <w:rsid w:val="00BE45CE"/>
    <w:rsid w:val="00BF33A0"/>
    <w:rsid w:val="00C61DA6"/>
    <w:rsid w:val="00C718F4"/>
    <w:rsid w:val="00C84A1E"/>
    <w:rsid w:val="00CA7F7A"/>
    <w:rsid w:val="00CE4AD4"/>
    <w:rsid w:val="00D02F7C"/>
    <w:rsid w:val="00D67557"/>
    <w:rsid w:val="00DA15D6"/>
    <w:rsid w:val="00DD11D4"/>
    <w:rsid w:val="00DF793A"/>
    <w:rsid w:val="00E36BB7"/>
    <w:rsid w:val="00E36BFF"/>
    <w:rsid w:val="00E72A9A"/>
    <w:rsid w:val="00E76604"/>
    <w:rsid w:val="00E82007"/>
    <w:rsid w:val="00EC77C5"/>
    <w:rsid w:val="00EE036F"/>
    <w:rsid w:val="00F10FED"/>
    <w:rsid w:val="00F21599"/>
    <w:rsid w:val="00F30CC7"/>
    <w:rsid w:val="00F662A9"/>
    <w:rsid w:val="00F74ABB"/>
    <w:rsid w:val="00F91440"/>
    <w:rsid w:val="00F94CCD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5BE0"/>
    <w:pPr>
      <w:numPr>
        <w:numId w:val="4"/>
      </w:numPr>
      <w:jc w:val="both"/>
      <w:outlineLvl w:val="0"/>
    </w:pPr>
    <w:rPr>
      <w:rFonts w:ascii="Arial" w:hAnsi="Arial" w:cs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405BE0"/>
    <w:pPr>
      <w:numPr>
        <w:ilvl w:val="1"/>
      </w:numPr>
      <w:tabs>
        <w:tab w:val="left" w:pos="57"/>
      </w:tabs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405BE0"/>
    <w:pPr>
      <w:numPr>
        <w:ilvl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478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8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78A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8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8A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List Paragraph,Odsek zoznamu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F94CCD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Dot pt Char,F5 List Paragraph Char,Recommendation Char,List Paragraph11 Char,List Paragraph à moi Char,Odsek zoznamu4 Char,No Spacing1 Char,Indicator Text Char"/>
    <w:basedOn w:val="Predvolenpsmoodseku"/>
    <w:link w:val="Odsekzoznamu"/>
    <w:uiPriority w:val="34"/>
    <w:locked/>
    <w:rsid w:val="00F94C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C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C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D37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37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7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37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94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9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05BE0"/>
    <w:rPr>
      <w:rFonts w:ascii="Arial" w:eastAsia="Times New Roman" w:hAnsi="Arial" w:cs="Arial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05BE0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05BE0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5BE0"/>
    <w:pPr>
      <w:numPr>
        <w:numId w:val="4"/>
      </w:numPr>
      <w:jc w:val="both"/>
      <w:outlineLvl w:val="0"/>
    </w:pPr>
    <w:rPr>
      <w:rFonts w:ascii="Arial" w:hAnsi="Arial" w:cs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405BE0"/>
    <w:pPr>
      <w:numPr>
        <w:ilvl w:val="1"/>
      </w:numPr>
      <w:tabs>
        <w:tab w:val="left" w:pos="57"/>
      </w:tabs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405BE0"/>
    <w:pPr>
      <w:numPr>
        <w:ilvl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478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8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78A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8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8A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List Paragraph,Odsek zoznamu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F94CCD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Dot pt Char,F5 List Paragraph Char,Recommendation Char,List Paragraph11 Char,List Paragraph à moi Char,Odsek zoznamu4 Char,No Spacing1 Char,Indicator Text Char"/>
    <w:basedOn w:val="Predvolenpsmoodseku"/>
    <w:link w:val="Odsekzoznamu"/>
    <w:uiPriority w:val="34"/>
    <w:locked/>
    <w:rsid w:val="00F94C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C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C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D37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37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7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37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94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9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05BE0"/>
    <w:rPr>
      <w:rFonts w:ascii="Arial" w:eastAsia="Times New Roman" w:hAnsi="Arial" w:cs="Arial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05BE0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05BE0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Mikláš Norbert</dc:creator>
  <cp:keywords/>
  <dc:description/>
  <cp:lastModifiedBy>Mikláš Norbert</cp:lastModifiedBy>
  <cp:revision>82</cp:revision>
  <cp:lastPrinted>2018-01-17T07:59:00Z</cp:lastPrinted>
  <dcterms:created xsi:type="dcterms:W3CDTF">2017-04-03T11:28:00Z</dcterms:created>
  <dcterms:modified xsi:type="dcterms:W3CDTF">2018-05-24T10:13:00Z</dcterms:modified>
</cp:coreProperties>
</file>