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9B2F" w14:textId="77777777" w:rsidR="0071318B" w:rsidRDefault="0071318B" w:rsidP="0071318B">
      <w:pPr>
        <w:pStyle w:val="Hlavika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0ED2022" w14:textId="77777777" w:rsidR="0071318B" w:rsidRPr="0071318B" w:rsidRDefault="0071318B" w:rsidP="0071318B">
      <w:pPr>
        <w:pStyle w:val="Hlavika"/>
        <w:jc w:val="right"/>
        <w:rPr>
          <w:b/>
          <w:sz w:val="28"/>
        </w:rPr>
      </w:pPr>
      <w:r w:rsidRPr="004F2247">
        <w:rPr>
          <w:rFonts w:ascii="Arial" w:hAnsi="Arial" w:cs="Arial"/>
          <w:b/>
          <w:color w:val="000000"/>
          <w:sz w:val="20"/>
          <w:szCs w:val="20"/>
        </w:rPr>
        <w:t xml:space="preserve">Príloha výzvy č. 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CE7300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43F68BD2" w14:textId="77777777" w:rsidR="0071318B" w:rsidRPr="009608C9" w:rsidRDefault="0071318B" w:rsidP="0071318B">
      <w:pPr>
        <w:pStyle w:val="Hlavika"/>
        <w:jc w:val="center"/>
        <w:rPr>
          <w:b/>
          <w:sz w:val="36"/>
        </w:rPr>
      </w:pPr>
      <w:r w:rsidRPr="009608C9">
        <w:rPr>
          <w:b/>
          <w:sz w:val="40"/>
        </w:rPr>
        <w:t xml:space="preserve">Project </w:t>
      </w:r>
      <w:proofErr w:type="spellStart"/>
      <w:r w:rsidRPr="009608C9">
        <w:rPr>
          <w:b/>
          <w:sz w:val="40"/>
        </w:rPr>
        <w:t>fiche</w:t>
      </w:r>
      <w:proofErr w:type="spellEnd"/>
      <w:r w:rsidRPr="009608C9">
        <w:rPr>
          <w:b/>
          <w:sz w:val="40"/>
        </w:rPr>
        <w:t xml:space="preserve"> pre tzv. „bezpečný/istý“ projekt </w:t>
      </w:r>
      <w:r w:rsidRPr="009608C9">
        <w:rPr>
          <w:b/>
          <w:sz w:val="40"/>
        </w:rPr>
        <w:tab/>
        <w:t>v rámci špecifického cieľa 1.</w:t>
      </w:r>
      <w:r>
        <w:rPr>
          <w:b/>
          <w:sz w:val="40"/>
        </w:rPr>
        <w:t>2.</w:t>
      </w:r>
      <w:r w:rsidRPr="009608C9">
        <w:rPr>
          <w:b/>
          <w:sz w:val="40"/>
        </w:rPr>
        <w:t>1 IROP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9110"/>
      </w:tblGrid>
      <w:tr w:rsidR="006467CF" w:rsidRPr="0015386F" w14:paraId="7E40BD52" w14:textId="77777777" w:rsidTr="006467CF">
        <w:tc>
          <w:tcPr>
            <w:tcW w:w="4606" w:type="dxa"/>
            <w:vAlign w:val="center"/>
          </w:tcPr>
          <w:p w14:paraId="645EDE77" w14:textId="77777777" w:rsidR="006467CF" w:rsidRPr="0035111A" w:rsidRDefault="006467CF" w:rsidP="00E40839">
            <w:pPr>
              <w:spacing w:after="0" w:line="240" w:lineRule="auto"/>
              <w:rPr>
                <w:b/>
              </w:rPr>
            </w:pPr>
            <w:r w:rsidRPr="0035111A">
              <w:rPr>
                <w:b/>
              </w:rPr>
              <w:br w:type="page"/>
            </w:r>
            <w:r w:rsidR="0035111A">
              <w:rPr>
                <w:b/>
              </w:rPr>
              <w:t>Žiadateľ</w:t>
            </w:r>
          </w:p>
        </w:tc>
        <w:tc>
          <w:tcPr>
            <w:tcW w:w="9110" w:type="dxa"/>
            <w:vAlign w:val="center"/>
          </w:tcPr>
          <w:p w14:paraId="268959A4" w14:textId="77777777" w:rsidR="006467CF" w:rsidRPr="0015386F" w:rsidRDefault="006467CF" w:rsidP="00E40839">
            <w:pPr>
              <w:spacing w:after="0" w:line="240" w:lineRule="auto"/>
            </w:pPr>
          </w:p>
        </w:tc>
      </w:tr>
      <w:tr w:rsidR="006467CF" w:rsidRPr="0015386F" w14:paraId="474611A5" w14:textId="77777777" w:rsidTr="006467CF">
        <w:tc>
          <w:tcPr>
            <w:tcW w:w="4606" w:type="dxa"/>
            <w:vAlign w:val="center"/>
          </w:tcPr>
          <w:p w14:paraId="14ABDD57" w14:textId="77777777" w:rsidR="006467CF" w:rsidRPr="0035111A" w:rsidRDefault="006467CF" w:rsidP="00E40839">
            <w:pPr>
              <w:spacing w:after="0" w:line="240" w:lineRule="auto"/>
              <w:rPr>
                <w:b/>
              </w:rPr>
            </w:pPr>
            <w:r w:rsidRPr="0035111A">
              <w:rPr>
                <w:b/>
              </w:rPr>
              <w:t>Názov projektu</w:t>
            </w:r>
          </w:p>
        </w:tc>
        <w:tc>
          <w:tcPr>
            <w:tcW w:w="9110" w:type="dxa"/>
            <w:vAlign w:val="center"/>
          </w:tcPr>
          <w:p w14:paraId="20571179" w14:textId="77777777" w:rsidR="006467CF" w:rsidRPr="0015386F" w:rsidRDefault="006467CF" w:rsidP="00E40839">
            <w:pPr>
              <w:spacing w:after="0" w:line="240" w:lineRule="auto"/>
            </w:pPr>
          </w:p>
        </w:tc>
      </w:tr>
      <w:tr w:rsidR="006467CF" w:rsidRPr="0015386F" w14:paraId="3F7298EE" w14:textId="77777777" w:rsidTr="006467CF">
        <w:tc>
          <w:tcPr>
            <w:tcW w:w="4606" w:type="dxa"/>
            <w:vAlign w:val="center"/>
          </w:tcPr>
          <w:p w14:paraId="661FB3BE" w14:textId="77777777" w:rsidR="006467CF" w:rsidRPr="0035111A" w:rsidRDefault="006467CF" w:rsidP="00E40839">
            <w:pPr>
              <w:spacing w:after="0" w:line="240" w:lineRule="auto"/>
              <w:rPr>
                <w:b/>
              </w:rPr>
            </w:pPr>
            <w:r w:rsidRPr="0035111A">
              <w:rPr>
                <w:b/>
              </w:rPr>
              <w:t xml:space="preserve">Predpokladaný termín začiatku realizácie </w:t>
            </w:r>
            <w:r w:rsidR="0035111A" w:rsidRPr="0035111A">
              <w:rPr>
                <w:b/>
              </w:rPr>
              <w:t xml:space="preserve">projektu </w:t>
            </w:r>
          </w:p>
        </w:tc>
        <w:tc>
          <w:tcPr>
            <w:tcW w:w="9110" w:type="dxa"/>
            <w:vAlign w:val="center"/>
          </w:tcPr>
          <w:p w14:paraId="693F60D4" w14:textId="77777777" w:rsidR="006467CF" w:rsidRPr="0015386F" w:rsidRDefault="006467CF" w:rsidP="00E40839">
            <w:pPr>
              <w:spacing w:after="0" w:line="240" w:lineRule="auto"/>
            </w:pPr>
          </w:p>
        </w:tc>
      </w:tr>
      <w:tr w:rsidR="0035111A" w:rsidRPr="0015386F" w14:paraId="54C2D470" w14:textId="77777777" w:rsidTr="006467CF">
        <w:tc>
          <w:tcPr>
            <w:tcW w:w="4606" w:type="dxa"/>
            <w:vAlign w:val="center"/>
          </w:tcPr>
          <w:p w14:paraId="2A61BC3A" w14:textId="77777777" w:rsidR="0035111A" w:rsidRPr="0015386F" w:rsidRDefault="0035111A" w:rsidP="00E40839">
            <w:pPr>
              <w:spacing w:after="0" w:line="240" w:lineRule="auto"/>
            </w:pPr>
            <w:r w:rsidRPr="00C93F23">
              <w:rPr>
                <w:b/>
              </w:rPr>
              <w:t>Predpokladaný termín ukončenia realizácie projektu</w:t>
            </w:r>
          </w:p>
        </w:tc>
        <w:tc>
          <w:tcPr>
            <w:tcW w:w="9110" w:type="dxa"/>
            <w:vAlign w:val="center"/>
          </w:tcPr>
          <w:p w14:paraId="027EC7C7" w14:textId="77777777" w:rsidR="0035111A" w:rsidRPr="0015386F" w:rsidRDefault="0035111A" w:rsidP="00E40839">
            <w:pPr>
              <w:spacing w:after="0" w:line="240" w:lineRule="auto"/>
            </w:pPr>
          </w:p>
        </w:tc>
      </w:tr>
      <w:tr w:rsidR="006467CF" w:rsidRPr="0015386F" w14:paraId="248209AF" w14:textId="77777777" w:rsidTr="006467CF">
        <w:tc>
          <w:tcPr>
            <w:tcW w:w="4606" w:type="dxa"/>
            <w:vAlign w:val="center"/>
          </w:tcPr>
          <w:p w14:paraId="515CC0E7" w14:textId="77777777" w:rsidR="006467CF" w:rsidRPr="0015386F" w:rsidRDefault="006467CF" w:rsidP="00E40839">
            <w:pPr>
              <w:spacing w:after="0" w:line="240" w:lineRule="auto"/>
            </w:pPr>
            <w:r w:rsidRPr="0035111A">
              <w:rPr>
                <w:rFonts w:ascii="Calibri" w:eastAsia="Calibri" w:hAnsi="Calibri" w:cs="Times New Roman"/>
                <w:b/>
              </w:rPr>
              <w:t>Predpokladané investičné náklady projektu</w:t>
            </w:r>
            <w:r w:rsidR="0035111A">
              <w:rPr>
                <w:rFonts w:ascii="Calibri" w:eastAsia="Calibri" w:hAnsi="Calibri" w:cs="Times New Roman"/>
                <w:b/>
              </w:rPr>
              <w:t xml:space="preserve"> (v €)</w:t>
            </w:r>
          </w:p>
        </w:tc>
        <w:tc>
          <w:tcPr>
            <w:tcW w:w="9110" w:type="dxa"/>
            <w:vAlign w:val="center"/>
          </w:tcPr>
          <w:p w14:paraId="6E614431" w14:textId="77777777" w:rsidR="006467CF" w:rsidRPr="0015386F" w:rsidRDefault="006467CF" w:rsidP="00E40839">
            <w:pPr>
              <w:spacing w:after="0" w:line="240" w:lineRule="auto"/>
            </w:pPr>
          </w:p>
        </w:tc>
      </w:tr>
      <w:tr w:rsidR="006467CF" w:rsidRPr="0015386F" w14:paraId="0C7A6E14" w14:textId="77777777" w:rsidTr="006467CF">
        <w:tc>
          <w:tcPr>
            <w:tcW w:w="4606" w:type="dxa"/>
            <w:vAlign w:val="center"/>
          </w:tcPr>
          <w:p w14:paraId="2BBA380C" w14:textId="77777777" w:rsidR="006467CF" w:rsidRPr="0035111A" w:rsidRDefault="006467CF" w:rsidP="00E40839">
            <w:pPr>
              <w:spacing w:after="0" w:line="240" w:lineRule="auto"/>
              <w:rPr>
                <w:i/>
              </w:rPr>
            </w:pPr>
            <w:r w:rsidRPr="0035111A">
              <w:rPr>
                <w:b/>
              </w:rPr>
              <w:t>Súlad so Strategickým plánom rozvoja dopravnej infraštruktúry SR do roku 2020</w:t>
            </w:r>
            <w:r>
              <w:t xml:space="preserve"> </w:t>
            </w:r>
            <w:r w:rsidRPr="0035111A">
              <w:rPr>
                <w:i/>
              </w:rPr>
              <w:t>(časť Stratégia rozvoja verejnej osobnej a nemotorovej dopravy SR do roku 2020)</w:t>
            </w:r>
          </w:p>
          <w:p w14:paraId="2204E40D" w14:textId="77777777" w:rsidR="0035111A" w:rsidRPr="0035111A" w:rsidRDefault="0035111A" w:rsidP="00E4083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Definovať</w:t>
            </w:r>
            <w:r w:rsidRPr="0035111A">
              <w:rPr>
                <w:i/>
              </w:rPr>
              <w:t xml:space="preserve"> </w:t>
            </w:r>
            <w:r w:rsidRPr="0035111A">
              <w:rPr>
                <w:b/>
                <w:i/>
              </w:rPr>
              <w:t>konkrétny národný/veľký projekt</w:t>
            </w:r>
            <w:r w:rsidRPr="0035111A">
              <w:rPr>
                <w:i/>
              </w:rPr>
              <w:t xml:space="preserve">, s ktorým je predložený projekt v synergii resp. pomenovať </w:t>
            </w:r>
            <w:r w:rsidRPr="0035111A">
              <w:rPr>
                <w:b/>
                <w:i/>
              </w:rPr>
              <w:t>konkrétne opatrenie</w:t>
            </w:r>
            <w:r w:rsidRPr="0035111A">
              <w:rPr>
                <w:i/>
              </w:rPr>
              <w:t xml:space="preserve"> Strategického plánu rozvoja dopravnej infraštruktúry SR do roku 2020, ktoré na projekt nadväzuje.</w:t>
            </w:r>
          </w:p>
        </w:tc>
        <w:tc>
          <w:tcPr>
            <w:tcW w:w="9110" w:type="dxa"/>
          </w:tcPr>
          <w:p w14:paraId="30AD8956" w14:textId="77777777" w:rsidR="006467CF" w:rsidRPr="0015386F" w:rsidRDefault="006467CF" w:rsidP="00E40839">
            <w:pPr>
              <w:spacing w:after="0" w:line="240" w:lineRule="auto"/>
            </w:pPr>
          </w:p>
        </w:tc>
      </w:tr>
      <w:tr w:rsidR="0035111A" w:rsidRPr="0015386F" w14:paraId="0CE987E0" w14:textId="77777777" w:rsidTr="006467CF">
        <w:tc>
          <w:tcPr>
            <w:tcW w:w="4606" w:type="dxa"/>
            <w:vAlign w:val="center"/>
          </w:tcPr>
          <w:p w14:paraId="4FDDB3D5" w14:textId="77777777" w:rsidR="0035111A" w:rsidRDefault="0035111A" w:rsidP="00E40839">
            <w:pPr>
              <w:spacing w:after="0" w:line="240" w:lineRule="auto"/>
            </w:pPr>
            <w:r w:rsidRPr="006E592E">
              <w:rPr>
                <w:i/>
              </w:rPr>
              <w:t>Existuje alebo spracováva sa komplexný</w:t>
            </w:r>
            <w:r w:rsidRPr="006E592E">
              <w:rPr>
                <w:b/>
              </w:rPr>
              <w:t xml:space="preserve"> strategický plán udržateľného rozvoja dopravy </w:t>
            </w:r>
            <w:r w:rsidRPr="006E592E">
              <w:rPr>
                <w:i/>
              </w:rPr>
              <w:t>(</w:t>
            </w:r>
            <w:proofErr w:type="spellStart"/>
            <w:r w:rsidRPr="006E592E">
              <w:rPr>
                <w:i/>
              </w:rPr>
              <w:t>generel</w:t>
            </w:r>
            <w:proofErr w:type="spellEnd"/>
            <w:r w:rsidRPr="006E592E">
              <w:rPr>
                <w:i/>
              </w:rPr>
              <w:t xml:space="preserve"> dopravy, plán udržateľnej mobility) pre územie</w:t>
            </w:r>
            <w:r>
              <w:rPr>
                <w:i/>
              </w:rPr>
              <w:t xml:space="preserve"> realizácie projektu?</w:t>
            </w:r>
          </w:p>
        </w:tc>
        <w:tc>
          <w:tcPr>
            <w:tcW w:w="9110" w:type="dxa"/>
          </w:tcPr>
          <w:p w14:paraId="0748BF8F" w14:textId="77777777" w:rsidR="0035111A" w:rsidRDefault="0035111A" w:rsidP="00E40839">
            <w:pPr>
              <w:spacing w:after="0" w:line="240" w:lineRule="auto"/>
            </w:pPr>
          </w:p>
        </w:tc>
      </w:tr>
      <w:tr w:rsidR="0035111A" w:rsidRPr="0015386F" w14:paraId="4C4AD988" w14:textId="77777777" w:rsidTr="006467CF">
        <w:tc>
          <w:tcPr>
            <w:tcW w:w="4606" w:type="dxa"/>
            <w:vAlign w:val="center"/>
          </w:tcPr>
          <w:p w14:paraId="760E5551" w14:textId="77777777" w:rsidR="0035111A" w:rsidRPr="0035111A" w:rsidRDefault="0035111A" w:rsidP="00E40839">
            <w:pPr>
              <w:spacing w:after="0" w:line="240" w:lineRule="auto"/>
              <w:rPr>
                <w:i/>
              </w:rPr>
            </w:pPr>
            <w:r w:rsidRPr="0035111A">
              <w:rPr>
                <w:b/>
              </w:rPr>
              <w:t>Existencia plánu dopravnej obsluhy</w:t>
            </w:r>
            <w:r>
              <w:t xml:space="preserve"> (ďalej „PDO“). </w:t>
            </w:r>
            <w:r w:rsidRPr="0035111A">
              <w:rPr>
                <w:i/>
              </w:rPr>
              <w:t xml:space="preserve">Je vypracovaný záväzný PDO? </w:t>
            </w:r>
          </w:p>
          <w:p w14:paraId="1EEC066E" w14:textId="77777777" w:rsidR="0035111A" w:rsidRPr="0015386F" w:rsidRDefault="0035111A" w:rsidP="00E40839">
            <w:pPr>
              <w:spacing w:after="0" w:line="240" w:lineRule="auto"/>
            </w:pPr>
            <w:r w:rsidRPr="0035111A">
              <w:rPr>
                <w:i/>
              </w:rPr>
              <w:t>V prípade projektu týkajúceho sa prímestskej autobusovej dopravy (ďalej „PAD“): a) zahŕňa PDO železničnú dopravu a PAD?; b) je zriadený integrovaný dopravný systém s dopravnou a tarifnou integráciou na území projektu, ak nie,</w:t>
            </w:r>
            <w:r>
              <w:t xml:space="preserve"> </w:t>
            </w:r>
            <w:r w:rsidRPr="0035111A">
              <w:rPr>
                <w:i/>
              </w:rPr>
              <w:t xml:space="preserve">kedy je predpoklad zriadenia integrovaného </w:t>
            </w:r>
            <w:r w:rsidRPr="0035111A">
              <w:rPr>
                <w:i/>
              </w:rPr>
              <w:lastRenderedPageBreak/>
              <w:t>dopravného systému?</w:t>
            </w:r>
          </w:p>
        </w:tc>
        <w:tc>
          <w:tcPr>
            <w:tcW w:w="9110" w:type="dxa"/>
          </w:tcPr>
          <w:p w14:paraId="5FBF6321" w14:textId="77777777" w:rsidR="0035111A" w:rsidRPr="0015386F" w:rsidRDefault="0035111A" w:rsidP="00E40839">
            <w:pPr>
              <w:spacing w:after="0" w:line="240" w:lineRule="auto"/>
            </w:pPr>
          </w:p>
        </w:tc>
      </w:tr>
      <w:tr w:rsidR="0035111A" w:rsidRPr="0015386F" w14:paraId="56CA13CB" w14:textId="77777777" w:rsidTr="006467CF">
        <w:tc>
          <w:tcPr>
            <w:tcW w:w="4606" w:type="dxa"/>
            <w:vAlign w:val="center"/>
          </w:tcPr>
          <w:p w14:paraId="6E880980" w14:textId="77777777" w:rsidR="0035111A" w:rsidRPr="008136F4" w:rsidRDefault="0035111A" w:rsidP="00E40839">
            <w:pPr>
              <w:spacing w:after="0" w:line="240" w:lineRule="auto"/>
              <w:rPr>
                <w:b/>
              </w:rPr>
            </w:pPr>
            <w:r w:rsidRPr="008136F4">
              <w:rPr>
                <w:b/>
              </w:rPr>
              <w:lastRenderedPageBreak/>
              <w:t xml:space="preserve">Zmluva o službách vo verejnom záujme </w:t>
            </w:r>
          </w:p>
          <w:p w14:paraId="73E15E32" w14:textId="77777777" w:rsidR="0035111A" w:rsidRDefault="008136F4" w:rsidP="00E40839">
            <w:pPr>
              <w:spacing w:after="0" w:line="240" w:lineRule="auto"/>
              <w:rPr>
                <w:i/>
              </w:rPr>
            </w:pPr>
            <w:r w:rsidRPr="008136F4">
              <w:rPr>
                <w:i/>
              </w:rPr>
              <w:t>Je verejná doprava objednávaná v súlade s Nariadením Európskeho parlamentu a Rady (ES) č. 1370/2007 a na základe PDO?</w:t>
            </w:r>
          </w:p>
          <w:p w14:paraId="27E7972E" w14:textId="0B35DDB8" w:rsidR="004A77EB" w:rsidRPr="008136F4" w:rsidRDefault="004A77EB" w:rsidP="00573BE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4A77EB">
              <w:rPr>
                <w:szCs w:val="16"/>
              </w:rPr>
              <w:t xml:space="preserve">Žiadateľ </w:t>
            </w:r>
            <w:r>
              <w:rPr>
                <w:szCs w:val="16"/>
              </w:rPr>
              <w:t>doloží</w:t>
            </w:r>
            <w:r>
              <w:rPr>
                <w:i/>
                <w:szCs w:val="16"/>
              </w:rPr>
              <w:t xml:space="preserve"> </w:t>
            </w:r>
            <w:r w:rsidR="00573BE4">
              <w:rPr>
                <w:szCs w:val="16"/>
              </w:rPr>
              <w:t xml:space="preserve">zmluvu o </w:t>
            </w:r>
            <w:r w:rsidR="00573BE4" w:rsidRPr="004A77EB">
              <w:rPr>
                <w:szCs w:val="16"/>
              </w:rPr>
              <w:t>službách vo verejnom záujme</w:t>
            </w:r>
            <w:r w:rsidR="00573BE4" w:rsidRPr="004A77EB" w:rsidDel="00573BE4">
              <w:rPr>
                <w:i/>
                <w:szCs w:val="16"/>
                <w:u w:val="single"/>
              </w:rPr>
              <w:t xml:space="preserve"> </w:t>
            </w:r>
            <w:r w:rsidRPr="004A77EB">
              <w:rPr>
                <w:szCs w:val="16"/>
              </w:rPr>
              <w:t xml:space="preserve">(postačujúca je kópia overená štatutárnym orgánom žiadateľa) </w:t>
            </w:r>
            <w:r w:rsidR="00573BE4" w:rsidRPr="004A77EB">
              <w:rPr>
                <w:szCs w:val="16"/>
              </w:rPr>
              <w:t>platn</w:t>
            </w:r>
            <w:r w:rsidR="00573BE4">
              <w:rPr>
                <w:szCs w:val="16"/>
              </w:rPr>
              <w:t>ú</w:t>
            </w:r>
            <w:r w:rsidR="00573BE4" w:rsidRPr="004A77EB">
              <w:rPr>
                <w:szCs w:val="16"/>
              </w:rPr>
              <w:t xml:space="preserve"> </w:t>
            </w:r>
            <w:r w:rsidRPr="004A77EB">
              <w:rPr>
                <w:szCs w:val="16"/>
              </w:rPr>
              <w:t>minimálne do konca obdobia udržateľnosti projektu (5 rokov po finančnom ukončení projektu</w:t>
            </w:r>
            <w:r>
              <w:rPr>
                <w:szCs w:val="16"/>
              </w:rPr>
              <w:t xml:space="preserve">) alebo odkaz na webové sídlo Centrálneho registra zmlúv, kde je zmluva o </w:t>
            </w:r>
            <w:r w:rsidRPr="004A77EB">
              <w:rPr>
                <w:szCs w:val="16"/>
              </w:rPr>
              <w:t>službách vo verejnom záujme</w:t>
            </w:r>
            <w:r>
              <w:rPr>
                <w:szCs w:val="16"/>
              </w:rPr>
              <w:t xml:space="preserve"> zverejnená.</w:t>
            </w:r>
          </w:p>
        </w:tc>
        <w:tc>
          <w:tcPr>
            <w:tcW w:w="9110" w:type="dxa"/>
          </w:tcPr>
          <w:p w14:paraId="7A9F92A7" w14:textId="77777777" w:rsidR="0035111A" w:rsidRDefault="0035111A" w:rsidP="00E40839">
            <w:pPr>
              <w:spacing w:after="0" w:line="240" w:lineRule="auto"/>
            </w:pPr>
            <w:bookmarkStart w:id="0" w:name="_GoBack"/>
            <w:bookmarkEnd w:id="0"/>
          </w:p>
        </w:tc>
      </w:tr>
      <w:tr w:rsidR="0035111A" w:rsidRPr="0015386F" w14:paraId="5FC53902" w14:textId="77777777" w:rsidTr="006467CF">
        <w:tc>
          <w:tcPr>
            <w:tcW w:w="4606" w:type="dxa"/>
            <w:vAlign w:val="center"/>
          </w:tcPr>
          <w:p w14:paraId="216627CB" w14:textId="77777777" w:rsidR="008136F4" w:rsidRPr="00E40839" w:rsidRDefault="0035111A" w:rsidP="00E40839">
            <w:pPr>
              <w:spacing w:after="0" w:line="240" w:lineRule="auto"/>
              <w:rPr>
                <w:i/>
              </w:rPr>
            </w:pPr>
            <w:r w:rsidRPr="008136F4">
              <w:rPr>
                <w:rFonts w:ascii="Calibri" w:eastAsia="Calibri" w:hAnsi="Calibri" w:cs="Times New Roman"/>
                <w:b/>
              </w:rPr>
              <w:t>Opis súčasného stavu</w:t>
            </w:r>
            <w:r w:rsidR="008136F4" w:rsidRPr="0015386F">
              <w:t xml:space="preserve"> </w:t>
            </w:r>
            <w:r w:rsidR="00E40839" w:rsidRPr="00E40839">
              <w:rPr>
                <w:i/>
              </w:rPr>
              <w:t>(môže byť aj samostatná príloha)</w:t>
            </w:r>
          </w:p>
          <w:p w14:paraId="67115070" w14:textId="77777777" w:rsidR="00E40839" w:rsidRDefault="008136F4" w:rsidP="00E40839">
            <w:pPr>
              <w:spacing w:after="0" w:line="240" w:lineRule="auto"/>
              <w:rPr>
                <w:i/>
              </w:rPr>
            </w:pPr>
            <w:r w:rsidRPr="008136F4">
              <w:rPr>
                <w:i/>
              </w:rPr>
              <w:t xml:space="preserve">Existujúci stav verejnej osobnej dopravy (ďalej „VOD“) a/alebo podporenej infraštruktúry v rámci mesta/regiónu. Stručný popis aktuálnej situácie vo využívaní VOD, </w:t>
            </w:r>
            <w:r w:rsidR="00E40839">
              <w:rPr>
                <w:i/>
              </w:rPr>
              <w:t xml:space="preserve">existujúce/budúce zdržania vo VOD, </w:t>
            </w:r>
            <w:r w:rsidR="00E40839" w:rsidRPr="00E40839">
              <w:rPr>
                <w:i/>
              </w:rPr>
              <w:t xml:space="preserve"> </w:t>
            </w:r>
            <w:r w:rsidRPr="008136F4">
              <w:rPr>
                <w:i/>
              </w:rPr>
              <w:t>počty cestujúcich, autobusových spojov/liniek atď.</w:t>
            </w:r>
            <w:r>
              <w:rPr>
                <w:i/>
              </w:rPr>
              <w:t xml:space="preserve"> </w:t>
            </w:r>
          </w:p>
          <w:p w14:paraId="1E47D3A6" w14:textId="77777777" w:rsidR="0035111A" w:rsidRDefault="00E40839" w:rsidP="00E40839">
            <w:pPr>
              <w:spacing w:after="0" w:line="240" w:lineRule="auto"/>
              <w:rPr>
                <w:i/>
              </w:rPr>
            </w:pPr>
            <w:r w:rsidRPr="00E40839">
              <w:rPr>
                <w:i/>
              </w:rPr>
              <w:t xml:space="preserve">V prípade </w:t>
            </w:r>
            <w:r>
              <w:rPr>
                <w:i/>
              </w:rPr>
              <w:t>zavádzania</w:t>
            </w:r>
            <w:r w:rsidRPr="00E40839">
              <w:rPr>
                <w:i/>
              </w:rPr>
              <w:t xml:space="preserve"> opatrení preferencie </w:t>
            </w:r>
            <w:r>
              <w:rPr>
                <w:i/>
              </w:rPr>
              <w:t>VOD</w:t>
            </w:r>
            <w:r w:rsidRPr="00E40839">
              <w:rPr>
                <w:i/>
              </w:rPr>
              <w:t xml:space="preserve"> </w:t>
            </w:r>
            <w:r>
              <w:rPr>
                <w:i/>
              </w:rPr>
              <w:t>preukázať aj obsluhu</w:t>
            </w:r>
            <w:r w:rsidRPr="00E40839">
              <w:rPr>
                <w:i/>
              </w:rPr>
              <w:t xml:space="preserve"> daného uzla/zastávky/lokality/úseku VOD v zmysle PDO</w:t>
            </w:r>
            <w:r>
              <w:rPr>
                <w:i/>
              </w:rPr>
              <w:t>.</w:t>
            </w:r>
            <w:r w:rsidRPr="00E40839">
              <w:rPr>
                <w:i/>
              </w:rPr>
              <w:t xml:space="preserve"> </w:t>
            </w:r>
            <w:r w:rsidR="008136F4">
              <w:rPr>
                <w:i/>
              </w:rPr>
              <w:t>Opis musí byť podložený overiteľnými štatistickými dátami.</w:t>
            </w:r>
          </w:p>
          <w:p w14:paraId="448F3D8E" w14:textId="77777777" w:rsidR="00E40839" w:rsidRDefault="00E40839" w:rsidP="00E40839">
            <w:pPr>
              <w:spacing w:after="0" w:line="240" w:lineRule="auto"/>
              <w:rPr>
                <w:i/>
              </w:rPr>
            </w:pPr>
          </w:p>
          <w:p w14:paraId="4639378B" w14:textId="77777777" w:rsidR="00E40839" w:rsidRPr="008136F4" w:rsidRDefault="00E40839" w:rsidP="00480179">
            <w:pPr>
              <w:spacing w:after="0" w:line="240" w:lineRule="auto"/>
              <w:rPr>
                <w:i/>
              </w:rPr>
            </w:pPr>
            <w:r w:rsidRPr="003F10A7">
              <w:rPr>
                <w:sz w:val="16"/>
              </w:rPr>
              <w:t xml:space="preserve">Pozn.: </w:t>
            </w:r>
            <w:r w:rsidR="00480179">
              <w:rPr>
                <w:sz w:val="16"/>
              </w:rPr>
              <w:t>Použiť údaje v závislosti od charakteru projektu.</w:t>
            </w:r>
          </w:p>
        </w:tc>
        <w:tc>
          <w:tcPr>
            <w:tcW w:w="9110" w:type="dxa"/>
          </w:tcPr>
          <w:p w14:paraId="1C14A9DD" w14:textId="77777777" w:rsidR="0035111A" w:rsidRPr="0015386F" w:rsidRDefault="0035111A" w:rsidP="00E40839">
            <w:pPr>
              <w:spacing w:after="0" w:line="240" w:lineRule="auto"/>
            </w:pPr>
          </w:p>
        </w:tc>
      </w:tr>
      <w:tr w:rsidR="0035111A" w:rsidRPr="0015386F" w14:paraId="065435DF" w14:textId="77777777" w:rsidTr="006467CF">
        <w:tc>
          <w:tcPr>
            <w:tcW w:w="4606" w:type="dxa"/>
            <w:vAlign w:val="center"/>
          </w:tcPr>
          <w:p w14:paraId="2C28E4A2" w14:textId="77777777" w:rsidR="0035111A" w:rsidRPr="0034325B" w:rsidRDefault="0034325B" w:rsidP="00E40839">
            <w:pPr>
              <w:spacing w:after="0" w:line="240" w:lineRule="auto"/>
              <w:rPr>
                <w:b/>
              </w:rPr>
            </w:pPr>
            <w:r w:rsidRPr="0034325B">
              <w:rPr>
                <w:b/>
              </w:rPr>
              <w:t>Očakávané</w:t>
            </w:r>
            <w:r>
              <w:rPr>
                <w:b/>
              </w:rPr>
              <w:t xml:space="preserve"> </w:t>
            </w:r>
            <w:r w:rsidRPr="0034325B">
              <w:rPr>
                <w:b/>
              </w:rPr>
              <w:t>zmeny vo</w:t>
            </w:r>
            <w:r w:rsidR="0035111A" w:rsidRPr="0034325B">
              <w:rPr>
                <w:b/>
              </w:rPr>
              <w:t xml:space="preserve"> VOD </w:t>
            </w:r>
          </w:p>
          <w:p w14:paraId="37D7EBB3" w14:textId="77777777" w:rsidR="00451F84" w:rsidRDefault="00E40839" w:rsidP="00E40839">
            <w:pPr>
              <w:spacing w:after="0" w:line="240" w:lineRule="auto"/>
              <w:rPr>
                <w:sz w:val="16"/>
              </w:rPr>
            </w:pPr>
            <w:r>
              <w:rPr>
                <w:i/>
              </w:rPr>
              <w:t>P</w:t>
            </w:r>
            <w:r w:rsidRPr="008136F4">
              <w:rPr>
                <w:i/>
              </w:rPr>
              <w:t xml:space="preserve">opis </w:t>
            </w:r>
            <w:r>
              <w:rPr>
                <w:i/>
              </w:rPr>
              <w:t>očakávaných zmien</w:t>
            </w:r>
            <w:r w:rsidRPr="008136F4">
              <w:rPr>
                <w:i/>
              </w:rPr>
              <w:t xml:space="preserve"> vo využívaní VOD, </w:t>
            </w:r>
            <w:r>
              <w:rPr>
                <w:i/>
              </w:rPr>
              <w:t xml:space="preserve">zdržania, </w:t>
            </w:r>
            <w:r w:rsidRPr="008136F4">
              <w:rPr>
                <w:i/>
              </w:rPr>
              <w:t>počty cestujúcich, autobusových spojov/liniek atď.</w:t>
            </w:r>
            <w:r>
              <w:rPr>
                <w:i/>
              </w:rPr>
              <w:t xml:space="preserve">  </w:t>
            </w:r>
          </w:p>
          <w:p w14:paraId="717A0B7D" w14:textId="77777777" w:rsidR="00451F84" w:rsidRDefault="00451F84" w:rsidP="00E40839">
            <w:pPr>
              <w:spacing w:after="0" w:line="240" w:lineRule="auto"/>
              <w:rPr>
                <w:sz w:val="16"/>
              </w:rPr>
            </w:pPr>
          </w:p>
          <w:p w14:paraId="7217B5F7" w14:textId="77777777" w:rsidR="0035111A" w:rsidRPr="0015386F" w:rsidRDefault="00480179" w:rsidP="00E40839">
            <w:pPr>
              <w:spacing w:after="0" w:line="240" w:lineRule="auto"/>
            </w:pPr>
            <w:r w:rsidRPr="003F10A7">
              <w:rPr>
                <w:sz w:val="16"/>
              </w:rPr>
              <w:t xml:space="preserve">Pozn.: </w:t>
            </w:r>
            <w:r>
              <w:rPr>
                <w:sz w:val="16"/>
              </w:rPr>
              <w:t>Použiť údaje v závislosti od charakteru projektu.</w:t>
            </w:r>
          </w:p>
        </w:tc>
        <w:tc>
          <w:tcPr>
            <w:tcW w:w="9110" w:type="dxa"/>
          </w:tcPr>
          <w:p w14:paraId="12ACB2CE" w14:textId="77777777" w:rsidR="0035111A" w:rsidRPr="003F10A7" w:rsidRDefault="0035111A" w:rsidP="00E40839">
            <w:pPr>
              <w:spacing w:after="0" w:line="240" w:lineRule="auto"/>
            </w:pPr>
          </w:p>
        </w:tc>
      </w:tr>
      <w:tr w:rsidR="0035111A" w:rsidRPr="0015386F" w14:paraId="27556248" w14:textId="77777777" w:rsidTr="006467CF">
        <w:tc>
          <w:tcPr>
            <w:tcW w:w="4606" w:type="dxa"/>
            <w:vAlign w:val="center"/>
          </w:tcPr>
          <w:p w14:paraId="67A365DB" w14:textId="77777777" w:rsidR="00E40839" w:rsidRDefault="0035111A" w:rsidP="00E40839">
            <w:pPr>
              <w:spacing w:after="0" w:line="240" w:lineRule="auto"/>
            </w:pPr>
            <w:r w:rsidRPr="00E40839">
              <w:rPr>
                <w:b/>
              </w:rPr>
              <w:lastRenderedPageBreak/>
              <w:t xml:space="preserve">Lokalizácia </w:t>
            </w:r>
          </w:p>
          <w:p w14:paraId="02876518" w14:textId="77777777" w:rsidR="0035111A" w:rsidRPr="00E40839" w:rsidRDefault="00E40839" w:rsidP="00E40839">
            <w:pPr>
              <w:spacing w:after="0" w:line="240" w:lineRule="auto"/>
              <w:rPr>
                <w:i/>
              </w:rPr>
            </w:pPr>
            <w:r w:rsidRPr="00E40839">
              <w:rPr>
                <w:i/>
              </w:rPr>
              <w:t>Umiestnenie projektu v rámci mesta/regiónu. V prípade relevancie znázornenie projektu s väzbou na okolie, ktoré investícia priamo ovplyvňuje.</w:t>
            </w:r>
          </w:p>
        </w:tc>
        <w:tc>
          <w:tcPr>
            <w:tcW w:w="9110" w:type="dxa"/>
          </w:tcPr>
          <w:p w14:paraId="1F3DF7BA" w14:textId="77777777" w:rsidR="0035111A" w:rsidRPr="0015386F" w:rsidRDefault="0035111A" w:rsidP="00E40839">
            <w:pPr>
              <w:spacing w:after="0" w:line="240" w:lineRule="auto"/>
            </w:pPr>
          </w:p>
        </w:tc>
      </w:tr>
      <w:tr w:rsidR="0035111A" w:rsidRPr="0015386F" w14:paraId="5CA2B503" w14:textId="77777777" w:rsidTr="006467CF">
        <w:tc>
          <w:tcPr>
            <w:tcW w:w="4606" w:type="dxa"/>
            <w:vAlign w:val="center"/>
          </w:tcPr>
          <w:p w14:paraId="11A8281F" w14:textId="77777777" w:rsidR="0035111A" w:rsidRPr="00E40839" w:rsidRDefault="0035111A" w:rsidP="00E40839">
            <w:pPr>
              <w:spacing w:after="0" w:line="240" w:lineRule="auto"/>
              <w:rPr>
                <w:b/>
              </w:rPr>
            </w:pPr>
            <w:r w:rsidRPr="00E40839">
              <w:rPr>
                <w:b/>
              </w:rPr>
              <w:t xml:space="preserve">Stav z pohľadu povoľovacieho procesu </w:t>
            </w:r>
            <w:r w:rsidR="00E40839" w:rsidRPr="00A35E01">
              <w:rPr>
                <w:rFonts w:ascii="Calibri" w:eastAsia="Calibri" w:hAnsi="Calibri" w:cs="Times New Roman"/>
                <w:i/>
              </w:rPr>
              <w:t>EIA/ohlásenie/stavebné povolenie (aktuálny stav</w:t>
            </w:r>
            <w:r w:rsidR="00A35E01">
              <w:rPr>
                <w:rFonts w:ascii="Calibri" w:eastAsia="Calibri" w:hAnsi="Calibri" w:cs="Times New Roman"/>
                <w:i/>
              </w:rPr>
              <w:t xml:space="preserve"> </w:t>
            </w:r>
            <w:r w:rsidR="00A35E01">
              <w:rPr>
                <w:i/>
              </w:rPr>
              <w:t>a očakávané ukončenie povoľovacieho procesu</w:t>
            </w:r>
            <w:r w:rsidR="00E40839" w:rsidRPr="00A35E01">
              <w:rPr>
                <w:rFonts w:ascii="Calibri" w:eastAsia="Calibri" w:hAnsi="Calibri" w:cs="Times New Roman"/>
                <w:i/>
              </w:rPr>
              <w:t>). Boli v projekte posúdené alternatívy? Ak áno, aké? Prečo práve táto alternatíva?</w:t>
            </w:r>
          </w:p>
        </w:tc>
        <w:tc>
          <w:tcPr>
            <w:tcW w:w="9110" w:type="dxa"/>
          </w:tcPr>
          <w:p w14:paraId="7B17D712" w14:textId="77777777" w:rsidR="0035111A" w:rsidRPr="0015386F" w:rsidRDefault="0035111A" w:rsidP="00E40839">
            <w:pPr>
              <w:spacing w:after="0" w:line="240" w:lineRule="auto"/>
            </w:pPr>
          </w:p>
        </w:tc>
      </w:tr>
      <w:tr w:rsidR="0035111A" w:rsidRPr="0015386F" w14:paraId="20BC6940" w14:textId="77777777" w:rsidTr="006467CF">
        <w:tc>
          <w:tcPr>
            <w:tcW w:w="4606" w:type="dxa"/>
            <w:vAlign w:val="center"/>
          </w:tcPr>
          <w:p w14:paraId="69072E72" w14:textId="77777777" w:rsidR="00A35E01" w:rsidRDefault="00A35E01" w:rsidP="00A35E01">
            <w:pPr>
              <w:spacing w:after="0" w:line="240" w:lineRule="auto"/>
              <w:rPr>
                <w:b/>
              </w:rPr>
            </w:pPr>
            <w:r w:rsidRPr="00C93F23">
              <w:rPr>
                <w:b/>
              </w:rPr>
              <w:t>Zdôvodnenie vhodnosti projektu (obhajoba)</w:t>
            </w:r>
          </w:p>
          <w:p w14:paraId="538DBD01" w14:textId="77777777" w:rsidR="00A35E01" w:rsidRPr="0015386F" w:rsidRDefault="00A35E01" w:rsidP="00A35E01">
            <w:pPr>
              <w:spacing w:after="0" w:line="240" w:lineRule="auto"/>
            </w:pPr>
            <w:r w:rsidRPr="00E72516">
              <w:rPr>
                <w:i/>
              </w:rPr>
              <w:t>Aké sú benefity? Aké budú dopady projektu na miestny/regionálny dopravný systém?</w:t>
            </w:r>
          </w:p>
        </w:tc>
        <w:tc>
          <w:tcPr>
            <w:tcW w:w="9110" w:type="dxa"/>
          </w:tcPr>
          <w:p w14:paraId="7F98B749" w14:textId="77777777" w:rsidR="0035111A" w:rsidRPr="0015386F" w:rsidRDefault="0035111A" w:rsidP="00E40839">
            <w:pPr>
              <w:spacing w:after="0" w:line="240" w:lineRule="auto"/>
            </w:pPr>
          </w:p>
        </w:tc>
      </w:tr>
      <w:tr w:rsidR="0035111A" w:rsidRPr="0015386F" w14:paraId="01024CB5" w14:textId="77777777" w:rsidTr="006467CF">
        <w:tc>
          <w:tcPr>
            <w:tcW w:w="4606" w:type="dxa"/>
            <w:vAlign w:val="center"/>
          </w:tcPr>
          <w:p w14:paraId="771E8E4B" w14:textId="77777777" w:rsidR="0035111A" w:rsidRDefault="0035111A" w:rsidP="00E40839">
            <w:pPr>
              <w:spacing w:after="0" w:line="240" w:lineRule="auto"/>
            </w:pPr>
            <w:r w:rsidRPr="00A35E01">
              <w:rPr>
                <w:b/>
              </w:rPr>
              <w:t>Výstupy</w:t>
            </w:r>
            <w:r>
              <w:t xml:space="preserve"> </w:t>
            </w:r>
          </w:p>
          <w:p w14:paraId="6A45CF7A" w14:textId="77777777" w:rsidR="00A35E01" w:rsidRPr="00A35E01" w:rsidRDefault="0088638D" w:rsidP="008863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V zmysle IROP uviesť relevantné ukazovatele a ich plánované hodnoty dosiahnuté implementáciou projektu. </w:t>
            </w:r>
          </w:p>
        </w:tc>
        <w:tc>
          <w:tcPr>
            <w:tcW w:w="9110" w:type="dxa"/>
          </w:tcPr>
          <w:p w14:paraId="13355B75" w14:textId="77777777" w:rsidR="0035111A" w:rsidRDefault="0035111A" w:rsidP="00E40839">
            <w:pPr>
              <w:spacing w:after="0" w:line="240" w:lineRule="auto"/>
            </w:pPr>
          </w:p>
        </w:tc>
      </w:tr>
      <w:tr w:rsidR="0035111A" w:rsidRPr="0015386F" w14:paraId="5E69A850" w14:textId="77777777" w:rsidTr="006467CF">
        <w:tc>
          <w:tcPr>
            <w:tcW w:w="4606" w:type="dxa"/>
            <w:vAlign w:val="center"/>
          </w:tcPr>
          <w:p w14:paraId="50456DE1" w14:textId="77777777" w:rsidR="00A35E01" w:rsidRDefault="0035111A" w:rsidP="00E40839">
            <w:pPr>
              <w:spacing w:after="0" w:line="240" w:lineRule="auto"/>
            </w:pPr>
            <w:r w:rsidRPr="00A35E01">
              <w:rPr>
                <w:b/>
              </w:rPr>
              <w:t>Užívatelia</w:t>
            </w:r>
            <w:r w:rsidR="00A35E01">
              <w:t xml:space="preserve"> </w:t>
            </w:r>
          </w:p>
          <w:p w14:paraId="12953E70" w14:textId="77777777" w:rsidR="0035111A" w:rsidRPr="00A35E01" w:rsidRDefault="00A35E01" w:rsidP="00E40839">
            <w:pPr>
              <w:spacing w:after="0" w:line="240" w:lineRule="auto"/>
              <w:rPr>
                <w:i/>
              </w:rPr>
            </w:pPr>
            <w:r w:rsidRPr="00A35E01">
              <w:rPr>
                <w:i/>
              </w:rPr>
              <w:t>Kto budú hlavní užívatelia výstupov projektu? Komu je projekt určený a kto z daného projektu profituje?</w:t>
            </w:r>
          </w:p>
        </w:tc>
        <w:tc>
          <w:tcPr>
            <w:tcW w:w="9110" w:type="dxa"/>
          </w:tcPr>
          <w:p w14:paraId="02890AA2" w14:textId="77777777" w:rsidR="0035111A" w:rsidRDefault="0035111A" w:rsidP="00E40839">
            <w:pPr>
              <w:spacing w:after="0" w:line="240" w:lineRule="auto"/>
            </w:pPr>
          </w:p>
        </w:tc>
      </w:tr>
    </w:tbl>
    <w:p w14:paraId="166AFF80" w14:textId="77777777" w:rsidR="008D2DD5" w:rsidRDefault="008D2DD5" w:rsidP="008D2DD5">
      <w:pPr>
        <w:spacing w:after="0" w:line="240" w:lineRule="auto"/>
      </w:pPr>
    </w:p>
    <w:p w14:paraId="21D89457" w14:textId="77777777" w:rsidR="008D2DD5" w:rsidRPr="008D2DD5" w:rsidRDefault="008D2DD5" w:rsidP="008D2DD5">
      <w:pPr>
        <w:spacing w:after="0" w:line="240" w:lineRule="auto"/>
      </w:pPr>
      <w:r w:rsidRPr="008D2DD5">
        <w:t xml:space="preserve">Poznámka: Odporúčame popísať daný projekt v čo najväčšej detailnosti. </w:t>
      </w:r>
    </w:p>
    <w:p w14:paraId="0CBF81FC" w14:textId="77777777" w:rsidR="006467CF" w:rsidRDefault="006467CF" w:rsidP="00E40839"/>
    <w:sectPr w:rsidR="006467CF" w:rsidSect="00713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755E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C7035" w14:textId="77777777" w:rsidR="00CE1855" w:rsidRDefault="00CE1855" w:rsidP="006467CF">
      <w:pPr>
        <w:spacing w:after="0" w:line="240" w:lineRule="auto"/>
      </w:pPr>
      <w:r>
        <w:separator/>
      </w:r>
    </w:p>
  </w:endnote>
  <w:endnote w:type="continuationSeparator" w:id="0">
    <w:p w14:paraId="5C965786" w14:textId="77777777" w:rsidR="00CE1855" w:rsidRDefault="00CE1855" w:rsidP="0064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6A7C5" w14:textId="77777777" w:rsidR="00A435CA" w:rsidRDefault="00A435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B378" w14:textId="77777777" w:rsidR="00A435CA" w:rsidRDefault="00A435C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56562" w14:textId="77777777" w:rsidR="00A435CA" w:rsidRDefault="00A435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63C46" w14:textId="77777777" w:rsidR="00CE1855" w:rsidRDefault="00CE1855" w:rsidP="006467CF">
      <w:pPr>
        <w:spacing w:after="0" w:line="240" w:lineRule="auto"/>
      </w:pPr>
      <w:r>
        <w:separator/>
      </w:r>
    </w:p>
  </w:footnote>
  <w:footnote w:type="continuationSeparator" w:id="0">
    <w:p w14:paraId="1449B527" w14:textId="77777777" w:rsidR="00CE1855" w:rsidRDefault="00CE1855" w:rsidP="0064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A63D2" w14:textId="77777777" w:rsidR="00A435CA" w:rsidRDefault="00A435C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5A52B" w14:textId="77777777" w:rsidR="006467CF" w:rsidRDefault="006467CF">
    <w:pPr>
      <w:pStyle w:val="Hlavika"/>
    </w:pPr>
  </w:p>
  <w:p w14:paraId="0E0E6958" w14:textId="77777777" w:rsidR="006467CF" w:rsidRDefault="006467C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EF21B" w14:textId="77777777" w:rsidR="0071318B" w:rsidRDefault="0071318B" w:rsidP="0071318B">
    <w:pPr>
      <w:pStyle w:val="Hlavika"/>
      <w:tabs>
        <w:tab w:val="clear" w:pos="4536"/>
        <w:tab w:val="clear" w:pos="9072"/>
        <w:tab w:val="left" w:pos="2512"/>
      </w:tabs>
    </w:pPr>
    <w:r>
      <w:tab/>
    </w:r>
    <w:r w:rsidRPr="0071318B"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5920A976" wp14:editId="5511F247">
          <wp:simplePos x="0" y="0"/>
          <wp:positionH relativeFrom="column">
            <wp:posOffset>146685</wp:posOffset>
          </wp:positionH>
          <wp:positionV relativeFrom="paragraph">
            <wp:posOffset>33655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5" name="Obrázok 5" descr="Popis: 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18B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2C88628A" wp14:editId="07390C52">
          <wp:simplePos x="0" y="0"/>
          <wp:positionH relativeFrom="column">
            <wp:posOffset>7366635</wp:posOffset>
          </wp:positionH>
          <wp:positionV relativeFrom="paragraph">
            <wp:posOffset>46990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6" descr="Popis: 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Popis: 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18B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329A6481" wp14:editId="680E83F9">
          <wp:simplePos x="0" y="0"/>
          <wp:positionH relativeFrom="column">
            <wp:posOffset>3816985</wp:posOffset>
          </wp:positionH>
          <wp:positionV relativeFrom="paragraph">
            <wp:posOffset>-365760</wp:posOffset>
          </wp:positionV>
          <wp:extent cx="1314450" cy="127635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83D"/>
    <w:multiLevelType w:val="hybridMultilevel"/>
    <w:tmpl w:val="10EA3358"/>
    <w:lvl w:ilvl="0" w:tplc="5030B9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27B34"/>
    <w:multiLevelType w:val="hybridMultilevel"/>
    <w:tmpl w:val="C676428E"/>
    <w:lvl w:ilvl="0" w:tplc="11C87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C0270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CF"/>
    <w:rsid w:val="001C1CE2"/>
    <w:rsid w:val="002B0D5C"/>
    <w:rsid w:val="00310D2B"/>
    <w:rsid w:val="0034325B"/>
    <w:rsid w:val="0035111A"/>
    <w:rsid w:val="00403B4E"/>
    <w:rsid w:val="00451F84"/>
    <w:rsid w:val="00480179"/>
    <w:rsid w:val="004A77EB"/>
    <w:rsid w:val="00573BE4"/>
    <w:rsid w:val="00586B89"/>
    <w:rsid w:val="006467CF"/>
    <w:rsid w:val="006A75D2"/>
    <w:rsid w:val="0071318B"/>
    <w:rsid w:val="00746EA0"/>
    <w:rsid w:val="00767362"/>
    <w:rsid w:val="0079430D"/>
    <w:rsid w:val="008136F4"/>
    <w:rsid w:val="0088638D"/>
    <w:rsid w:val="008D2DD5"/>
    <w:rsid w:val="009321D1"/>
    <w:rsid w:val="00A35E01"/>
    <w:rsid w:val="00A435CA"/>
    <w:rsid w:val="00AC5A0A"/>
    <w:rsid w:val="00CE1855"/>
    <w:rsid w:val="00CE7300"/>
    <w:rsid w:val="00D81AC7"/>
    <w:rsid w:val="00E40839"/>
    <w:rsid w:val="00F031B2"/>
    <w:rsid w:val="00F361D4"/>
    <w:rsid w:val="00F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B11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67CF"/>
  </w:style>
  <w:style w:type="paragraph" w:styleId="Pta">
    <w:name w:val="footer"/>
    <w:basedOn w:val="Normlny"/>
    <w:link w:val="PtaChar"/>
    <w:uiPriority w:val="99"/>
    <w:unhideWhenUsed/>
    <w:rsid w:val="0064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67CF"/>
  </w:style>
  <w:style w:type="paragraph" w:styleId="Textbubliny">
    <w:name w:val="Balloon Text"/>
    <w:basedOn w:val="Normlny"/>
    <w:link w:val="TextbublinyChar"/>
    <w:uiPriority w:val="99"/>
    <w:semiHidden/>
    <w:unhideWhenUsed/>
    <w:rsid w:val="0064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7CF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467CF"/>
    <w:pPr>
      <w:spacing w:after="0" w:line="240" w:lineRule="auto"/>
    </w:pPr>
    <w:rPr>
      <w:rFonts w:ascii="Trebuchet MS" w:eastAsia="Trebuchet MS" w:hAnsi="Trebuchet MS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467CF"/>
    <w:rPr>
      <w:rFonts w:ascii="Trebuchet MS" w:eastAsia="Trebuchet MS" w:hAnsi="Trebuchet MS" w:cs="Times New Roman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6467CF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6467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67CF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67C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44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44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67CF"/>
  </w:style>
  <w:style w:type="paragraph" w:styleId="Pta">
    <w:name w:val="footer"/>
    <w:basedOn w:val="Normlny"/>
    <w:link w:val="PtaChar"/>
    <w:uiPriority w:val="99"/>
    <w:unhideWhenUsed/>
    <w:rsid w:val="0064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67CF"/>
  </w:style>
  <w:style w:type="paragraph" w:styleId="Textbubliny">
    <w:name w:val="Balloon Text"/>
    <w:basedOn w:val="Normlny"/>
    <w:link w:val="TextbublinyChar"/>
    <w:uiPriority w:val="99"/>
    <w:semiHidden/>
    <w:unhideWhenUsed/>
    <w:rsid w:val="0064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7CF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467CF"/>
    <w:pPr>
      <w:spacing w:after="0" w:line="240" w:lineRule="auto"/>
    </w:pPr>
    <w:rPr>
      <w:rFonts w:ascii="Trebuchet MS" w:eastAsia="Trebuchet MS" w:hAnsi="Trebuchet MS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467CF"/>
    <w:rPr>
      <w:rFonts w:ascii="Trebuchet MS" w:eastAsia="Trebuchet MS" w:hAnsi="Trebuchet MS" w:cs="Times New Roman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6467CF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6467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67CF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67C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44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4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2016-11-04T10:24:00Z</dcterms:created>
  <dcterms:modified xsi:type="dcterms:W3CDTF">2016-12-02T15:00:00Z</dcterms:modified>
</cp:coreProperties>
</file>