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47" w:rsidRPr="00A52DF4" w:rsidRDefault="00011947" w:rsidP="00011947">
      <w:pPr>
        <w:pStyle w:val="Nadpis2"/>
        <w:keepLines w:val="0"/>
        <w:numPr>
          <w:ilvl w:val="1"/>
          <w:numId w:val="0"/>
        </w:numPr>
        <w:tabs>
          <w:tab w:val="num" w:pos="851"/>
        </w:tabs>
        <w:spacing w:before="360" w:after="120" w:line="288" w:lineRule="auto"/>
        <w:ind w:left="851" w:hanging="851"/>
        <w:rPr>
          <w:rFonts w:eastAsia="Calibri" w:cstheme="majorHAnsi"/>
          <w:sz w:val="28"/>
          <w:szCs w:val="23"/>
        </w:rPr>
      </w:pPr>
      <w:bookmarkStart w:id="0" w:name="_Toc424895016"/>
      <w:bookmarkStart w:id="1" w:name="_Toc441090812"/>
      <w:r w:rsidRPr="00A52DF4">
        <w:rPr>
          <w:rFonts w:eastAsia="Calibri" w:cstheme="majorHAnsi"/>
        </w:rPr>
        <w:t>Opravné prostriedky</w:t>
      </w:r>
      <w:bookmarkEnd w:id="0"/>
      <w:bookmarkEnd w:id="1"/>
      <w:r w:rsidR="00E421DC">
        <w:rPr>
          <w:rFonts w:eastAsia="Calibri" w:cstheme="majorHAnsi"/>
        </w:rPr>
        <w:t xml:space="preserve"> konania o </w:t>
      </w:r>
      <w:proofErr w:type="spellStart"/>
      <w:r w:rsidR="00E421DC">
        <w:rPr>
          <w:rFonts w:eastAsia="Calibri" w:cstheme="majorHAnsi"/>
        </w:rPr>
        <w:t>ŽoNFP</w:t>
      </w:r>
      <w:proofErr w:type="spellEnd"/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Opravné prostriedky umožňujú žiadateľovi v konaní o </w:t>
      </w:r>
      <w:proofErr w:type="spellStart"/>
      <w:r w:rsidRPr="00A52DF4">
        <w:rPr>
          <w:rFonts w:asciiTheme="majorHAnsi" w:hAnsiTheme="majorHAnsi" w:cstheme="majorHAnsi"/>
          <w:szCs w:val="19"/>
        </w:rPr>
        <w:t>ŽoNFP</w:t>
      </w:r>
      <w:proofErr w:type="spellEnd"/>
      <w:r w:rsidRPr="00A52DF4">
        <w:rPr>
          <w:rFonts w:asciiTheme="majorHAnsi" w:hAnsiTheme="majorHAnsi" w:cstheme="majorHAnsi"/>
          <w:szCs w:val="19"/>
        </w:rPr>
        <w:t xml:space="preserve"> domáhať sa nápravy, ak sa domnieva, že neboli dodržané ustanovenia zákona o príspevku z EŠIF a podmienky uvedené vo výzve. Opravné prostriedky sú zároveň možnosťou, aby na úrovni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došlo k náprave rozhodnutia, ktoré bolo vydané v rozpore s podmienkami stanovenými vo výzve. </w:t>
      </w:r>
      <w:r w:rsidR="004252D9">
        <w:rPr>
          <w:rFonts w:asciiTheme="majorHAnsi" w:hAnsiTheme="majorHAnsi" w:cstheme="majorHAnsi"/>
          <w:szCs w:val="19"/>
        </w:rPr>
        <w:t xml:space="preserve"> Ide o tieto opravné prostriedky:</w:t>
      </w:r>
    </w:p>
    <w:p w:rsidR="004252D9" w:rsidRPr="004252D9" w:rsidRDefault="004252D9" w:rsidP="004252D9">
      <w:pPr>
        <w:pStyle w:val="Odsekzoznamu"/>
        <w:numPr>
          <w:ilvl w:val="0"/>
          <w:numId w:val="13"/>
        </w:num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4252D9">
        <w:rPr>
          <w:rFonts w:asciiTheme="majorHAnsi" w:hAnsiTheme="majorHAnsi" w:cstheme="majorHAnsi"/>
          <w:szCs w:val="19"/>
        </w:rPr>
        <w:t>odvolanie – je r</w:t>
      </w:r>
      <w:r w:rsidR="00011947" w:rsidRPr="004252D9">
        <w:rPr>
          <w:rFonts w:asciiTheme="majorHAnsi" w:hAnsiTheme="majorHAnsi" w:cstheme="majorHAnsi"/>
          <w:szCs w:val="19"/>
        </w:rPr>
        <w:t xml:space="preserve">iadnym opravným prostriedkom </w:t>
      </w:r>
      <w:r w:rsidRPr="004252D9">
        <w:rPr>
          <w:rFonts w:asciiTheme="majorHAnsi" w:hAnsiTheme="majorHAnsi" w:cstheme="majorHAnsi"/>
          <w:szCs w:val="19"/>
        </w:rPr>
        <w:t>podľa zákona o príspevku z EŠIF</w:t>
      </w:r>
    </w:p>
    <w:p w:rsidR="004252D9" w:rsidRDefault="004252D9" w:rsidP="004252D9">
      <w:pPr>
        <w:pStyle w:val="Odsekzoznamu"/>
        <w:numPr>
          <w:ilvl w:val="0"/>
          <w:numId w:val="13"/>
        </w:num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4252D9">
        <w:rPr>
          <w:rFonts w:asciiTheme="majorHAnsi" w:hAnsiTheme="majorHAnsi" w:cstheme="majorHAnsi"/>
          <w:szCs w:val="19"/>
        </w:rPr>
        <w:t xml:space="preserve">preskúmanie rozhodnutia mimo odvolacieho konania </w:t>
      </w:r>
      <w:r>
        <w:rPr>
          <w:rFonts w:asciiTheme="majorHAnsi" w:hAnsiTheme="majorHAnsi" w:cstheme="majorHAnsi"/>
          <w:szCs w:val="19"/>
        </w:rPr>
        <w:t>– je m</w:t>
      </w:r>
      <w:r w:rsidR="00011947" w:rsidRPr="004252D9">
        <w:rPr>
          <w:rFonts w:asciiTheme="majorHAnsi" w:hAnsiTheme="majorHAnsi" w:cstheme="majorHAnsi"/>
          <w:szCs w:val="19"/>
        </w:rPr>
        <w:t>imoriadnym opravným prostriedkom</w:t>
      </w:r>
    </w:p>
    <w:p w:rsidR="00011947" w:rsidRPr="004252D9" w:rsidRDefault="004252D9" w:rsidP="004252D9">
      <w:pPr>
        <w:pStyle w:val="Odsekzoznamu"/>
        <w:numPr>
          <w:ilvl w:val="0"/>
          <w:numId w:val="13"/>
        </w:num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>
        <w:rPr>
          <w:rFonts w:asciiTheme="majorHAnsi" w:hAnsiTheme="majorHAnsi" w:cstheme="majorHAnsi"/>
          <w:szCs w:val="19"/>
        </w:rPr>
        <w:t>oprava rozhodnutia</w:t>
      </w:r>
      <w:r w:rsidR="00011947" w:rsidRPr="004252D9">
        <w:rPr>
          <w:rFonts w:asciiTheme="majorHAnsi" w:hAnsiTheme="majorHAnsi" w:cstheme="majorHAnsi"/>
          <w:szCs w:val="19"/>
        </w:rPr>
        <w:t xml:space="preserve">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Rozhodnutia vydávané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sú preskúmateľné súdom.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Rozhodnutia vydané v rámci opravných prostriedkov nemožno napadnúť riadnym opravným prostriedkom a preto nadobúdajú právoplatnosť jeho doručením žiadateľovi. Výnimkou je postup podľa § 23 ods. </w:t>
      </w:r>
      <w:r>
        <w:rPr>
          <w:rFonts w:asciiTheme="majorHAnsi" w:hAnsiTheme="majorHAnsi" w:cstheme="majorHAnsi"/>
          <w:szCs w:val="19"/>
        </w:rPr>
        <w:t>1</w:t>
      </w:r>
      <w:r w:rsidRPr="00A52DF4">
        <w:rPr>
          <w:rFonts w:asciiTheme="majorHAnsi" w:hAnsiTheme="majorHAnsi" w:cstheme="majorHAnsi"/>
          <w:szCs w:val="19"/>
        </w:rPr>
        <w:t xml:space="preserve"> zákona o EŠIF, t.j.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rozhodne o odvolaní na svojej úrovni (tzv. </w:t>
      </w:r>
      <w:proofErr w:type="spellStart"/>
      <w:r w:rsidRPr="00A52DF4">
        <w:rPr>
          <w:rFonts w:asciiTheme="majorHAnsi" w:hAnsiTheme="majorHAnsi" w:cstheme="majorHAnsi"/>
          <w:szCs w:val="19"/>
        </w:rPr>
        <w:t>autoremedúra</w:t>
      </w:r>
      <w:proofErr w:type="spellEnd"/>
      <w:r w:rsidRPr="00A52DF4">
        <w:rPr>
          <w:rFonts w:asciiTheme="majorHAnsi" w:hAnsiTheme="majorHAnsi" w:cstheme="majorHAnsi"/>
          <w:szCs w:val="19"/>
        </w:rPr>
        <w:t xml:space="preserve">), lebo odvolaniu v plnom rozsahu vyhovel. V tomto prípade ide stále o prvostupňové rozhodnutie a voči rozhodnutiu je možné podať odvolanie. </w:t>
      </w:r>
    </w:p>
    <w:p w:rsidR="00011947" w:rsidRPr="00A52DF4" w:rsidRDefault="00011947" w:rsidP="004252D9">
      <w:pPr>
        <w:pStyle w:val="Nadpis3"/>
        <w:keepLines w:val="0"/>
        <w:numPr>
          <w:ilvl w:val="0"/>
          <w:numId w:val="14"/>
        </w:numPr>
        <w:spacing w:before="240" w:after="120" w:line="288" w:lineRule="auto"/>
        <w:rPr>
          <w:rFonts w:eastAsia="Calibri" w:cstheme="majorHAnsi"/>
          <w:sz w:val="26"/>
        </w:rPr>
      </w:pPr>
      <w:bookmarkStart w:id="2" w:name="_Toc424895017"/>
      <w:bookmarkStart w:id="3" w:name="_Toc441090813"/>
      <w:r w:rsidRPr="00A52DF4">
        <w:rPr>
          <w:rFonts w:eastAsia="Calibri" w:cstheme="majorHAnsi"/>
        </w:rPr>
        <w:t>Odvolanie a odvolacie konanie</w:t>
      </w:r>
      <w:bookmarkEnd w:id="2"/>
      <w:bookmarkEnd w:id="3"/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Odvolanie podáva žiadateľ písomne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lehote 10 pracovných dní odo dňa doručenia rozhodnutia. Podané odvolanie môže žiadateľ čo do rozsahu a dôvodov podania odvolania doplniť len do uplynutia lehoty na podanie odvolania.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Odvolanie nie je prípustné voči: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a) </w:t>
      </w:r>
      <w:r w:rsidRPr="00A52DF4">
        <w:rPr>
          <w:rFonts w:asciiTheme="majorHAnsi" w:hAnsiTheme="majorHAnsi" w:cstheme="majorHAnsi"/>
          <w:color w:val="000000"/>
          <w:szCs w:val="19"/>
        </w:rPr>
        <w:tab/>
        <w:t xml:space="preserve">rozhodnutiu o neschválení </w:t>
      </w:r>
      <w:proofErr w:type="spellStart"/>
      <w:r w:rsidRPr="00A52DF4">
        <w:rPr>
          <w:rFonts w:asciiTheme="majorHAnsi" w:hAnsiTheme="majorHAnsi" w:cstheme="majorHAnsi"/>
          <w:color w:val="000000"/>
          <w:szCs w:val="19"/>
        </w:rPr>
        <w:t>ŽoNFP</w:t>
      </w:r>
      <w:proofErr w:type="spellEnd"/>
      <w:r w:rsidRPr="00A52DF4">
        <w:rPr>
          <w:rFonts w:asciiTheme="majorHAnsi" w:hAnsiTheme="majorHAnsi" w:cstheme="majorHAnsi"/>
          <w:color w:val="000000"/>
          <w:szCs w:val="19"/>
        </w:rPr>
        <w:t xml:space="preserve"> vydaného len z dôvodu vyčerpania finančných prostriedkov určených vo výzve;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b) </w:t>
      </w:r>
      <w:r w:rsidRPr="00A52DF4">
        <w:rPr>
          <w:rFonts w:asciiTheme="majorHAnsi" w:hAnsiTheme="majorHAnsi" w:cstheme="majorHAnsi"/>
          <w:color w:val="000000"/>
          <w:szCs w:val="19"/>
        </w:rPr>
        <w:tab/>
        <w:t xml:space="preserve">rozhodnutiam o zastavení konania;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c) </w:t>
      </w:r>
      <w:r w:rsidRPr="00A52DF4">
        <w:rPr>
          <w:rFonts w:asciiTheme="majorHAnsi" w:hAnsiTheme="majorHAnsi" w:cstheme="majorHAnsi"/>
          <w:color w:val="000000"/>
          <w:szCs w:val="19"/>
        </w:rPr>
        <w:tab/>
        <w:t xml:space="preserve">rozhodnutiu o zmene rozhodnutia o neschválení </w:t>
      </w:r>
      <w:proofErr w:type="spellStart"/>
      <w:r w:rsidRPr="00A52DF4">
        <w:rPr>
          <w:rFonts w:asciiTheme="majorHAnsi" w:hAnsiTheme="majorHAnsi" w:cstheme="majorHAnsi"/>
          <w:color w:val="000000"/>
          <w:szCs w:val="19"/>
        </w:rPr>
        <w:t>ŽoNFP</w:t>
      </w:r>
      <w:proofErr w:type="spellEnd"/>
      <w:r w:rsidRPr="00A52DF4">
        <w:rPr>
          <w:rFonts w:asciiTheme="majorHAnsi" w:hAnsiTheme="majorHAnsi" w:cstheme="majorHAnsi"/>
          <w:color w:val="000000"/>
          <w:szCs w:val="19"/>
        </w:rPr>
        <w:t>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d) </w:t>
      </w:r>
      <w:r w:rsidRPr="00A52DF4">
        <w:rPr>
          <w:rFonts w:asciiTheme="majorHAnsi" w:hAnsiTheme="majorHAnsi" w:cstheme="majorHAnsi"/>
          <w:szCs w:val="19"/>
        </w:rPr>
        <w:tab/>
        <w:t>rozhodnutiu o odvolaní, ktoré vydal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="00E421DC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(rozhodnutie vydané v odvolacom konaní,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nevyhovel odvolaniu v plnom rozsahu a o odvolaní rozhodoval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);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e) </w:t>
      </w:r>
      <w:r w:rsidRPr="00A52DF4">
        <w:rPr>
          <w:rFonts w:asciiTheme="majorHAnsi" w:hAnsiTheme="majorHAnsi" w:cstheme="majorHAnsi"/>
          <w:szCs w:val="19"/>
        </w:rPr>
        <w:tab/>
        <w:t xml:space="preserve">rozhodnutiu o preskúmaní rozhodnutia mimo odvolacieho konania.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>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color w:val="000000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po doručení odvolania preskúma, či nie sú dôvody na jeho odmietnutie, ktoré sú dané, ak: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a)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odvolanie nie je podané oprávnenou osobou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– oprávnený na podanie odvolania je výlučne žiadateľ;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lastRenderedPageBreak/>
        <w:t xml:space="preserve">b)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sa žiadateľ práva na odvolanie vzdal </w:t>
      </w:r>
      <w:r w:rsidRPr="00A52DF4">
        <w:rPr>
          <w:rFonts w:asciiTheme="majorHAnsi" w:hAnsiTheme="majorHAnsi" w:cstheme="majorHAnsi"/>
          <w:color w:val="000000"/>
          <w:szCs w:val="19"/>
        </w:rPr>
        <w:t>– žiadateľ je oprávnený vzdať sa práva na odvolanie písomne u 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c)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je odvolanie podané po lehote na podanie odvolania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– zákonná lehota na podanie odvolania je 10 pracovných dní od doručenia rozhodnutia; ak žiadateľ v dôsledku nesprávneho poučenia alebo preto, že nebol poučený vôbec podal opravný prostriedok po lehote, predpokladá sa, že ho podal včas, ak tak urobil do 1 mesiaca odo dňa doručenia rozhodnutia;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d)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je odvolanie podané po </w:t>
      </w:r>
      <w:proofErr w:type="spellStart"/>
      <w:r w:rsidRPr="00A52DF4">
        <w:rPr>
          <w:rFonts w:asciiTheme="majorHAnsi" w:hAnsiTheme="majorHAnsi" w:cstheme="majorHAnsi"/>
          <w:bCs/>
          <w:color w:val="000000"/>
          <w:szCs w:val="19"/>
        </w:rPr>
        <w:t>späťvzatí</w:t>
      </w:r>
      <w:proofErr w:type="spellEnd"/>
      <w:r w:rsidR="004252D9">
        <w:rPr>
          <w:rFonts w:asciiTheme="majorHAnsi" w:hAnsiTheme="majorHAnsi" w:cstheme="majorHAnsi"/>
          <w:bCs/>
          <w:color w:val="000000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– žiadateľ je oprávnený do rozhodnutia o odvolaní vziať podané odvolanie písomne späť. Ak po </w:t>
      </w:r>
      <w:proofErr w:type="spellStart"/>
      <w:r w:rsidRPr="00A52DF4">
        <w:rPr>
          <w:rFonts w:asciiTheme="majorHAnsi" w:hAnsiTheme="majorHAnsi" w:cstheme="majorHAnsi"/>
          <w:color w:val="000000"/>
          <w:szCs w:val="19"/>
        </w:rPr>
        <w:t>späťvzatí</w:t>
      </w:r>
      <w:proofErr w:type="spellEnd"/>
      <w:r w:rsidRPr="00A52DF4">
        <w:rPr>
          <w:rFonts w:asciiTheme="majorHAnsi" w:hAnsiTheme="majorHAnsi" w:cstheme="majorHAnsi"/>
          <w:color w:val="000000"/>
          <w:szCs w:val="19"/>
        </w:rPr>
        <w:t xml:space="preserve"> podá v lehote na odvolanie nové odvolanie,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takéto odvolanie odmietne;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e)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>odvolanie nie je podané písomn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e;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f)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>odvolanie neobsahuje náležitosti, ktorými sú</w:t>
      </w:r>
      <w:r w:rsidRPr="00A52DF4">
        <w:rPr>
          <w:rFonts w:asciiTheme="majorHAnsi" w:hAnsiTheme="majorHAnsi" w:cstheme="majorHAnsi"/>
          <w:color w:val="000000"/>
          <w:szCs w:val="19"/>
        </w:rPr>
        <w:t xml:space="preserve">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851" w:hanging="142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1) akej veci sa odvolanie týka a dôvody podania odvolania;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851" w:hanging="142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2) čo odvolaním žiadateľ navrhuje;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851" w:hanging="142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>3) dátum podania a podpis osoby podávajúcej odvolanie;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g)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 xml:space="preserve">odvolanie smeruje len proti odôvodneniu rozhodnutia </w:t>
      </w:r>
      <w:r w:rsidRPr="00A52DF4">
        <w:rPr>
          <w:rFonts w:asciiTheme="majorHAnsi" w:hAnsiTheme="majorHAnsi" w:cstheme="majorHAnsi"/>
          <w:color w:val="000000"/>
          <w:szCs w:val="19"/>
        </w:rPr>
        <w:t>–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>odmietne odvolanie, ak smeruje výlučne proti odôvodneniu rozhodnutia bez toho, aby sa v ňom žiadateľ domáhal inej zmeny. Ak sa žiadateľ domáha zmeny rozhodnutia a odôvodňuje svoju žiadosť výlučne napadnutím dôvodov uvedených v odôvodnení rozhodnutia,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color w:val="000000"/>
          <w:szCs w:val="19"/>
        </w:rPr>
        <w:t>nie je oprávnený odmietnuť odvolanie podľa tohto písmena;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rPr>
          <w:rFonts w:asciiTheme="majorHAnsi" w:hAnsiTheme="majorHAnsi" w:cstheme="majorHAnsi"/>
          <w:color w:val="000000"/>
          <w:szCs w:val="19"/>
        </w:rPr>
      </w:pPr>
      <w:r w:rsidRPr="00A52DF4">
        <w:rPr>
          <w:rFonts w:asciiTheme="majorHAnsi" w:hAnsiTheme="majorHAnsi" w:cstheme="majorHAnsi"/>
          <w:color w:val="000000"/>
          <w:szCs w:val="19"/>
        </w:rPr>
        <w:t xml:space="preserve">h) </w:t>
      </w:r>
      <w:r w:rsidRPr="00A52DF4">
        <w:rPr>
          <w:rFonts w:asciiTheme="majorHAnsi" w:hAnsiTheme="majorHAnsi" w:cstheme="majorHAnsi"/>
          <w:color w:val="000000"/>
          <w:szCs w:val="19"/>
        </w:rPr>
        <w:tab/>
      </w:r>
      <w:r w:rsidRPr="00A52DF4">
        <w:rPr>
          <w:rFonts w:asciiTheme="majorHAnsi" w:hAnsiTheme="majorHAnsi" w:cstheme="majorHAnsi"/>
          <w:bCs/>
          <w:color w:val="000000"/>
          <w:szCs w:val="19"/>
        </w:rPr>
        <w:t>odvolanie je podané proti rozhodnutiu, proti ktorému nie je odvolanie prípustné.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Ak je naplnený niektorý z dôvodov uvedených vyššie,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odvolanie listom písomne odmietne a v liste identifikuje dôvody na odmietnutie odvolania. V danom prípade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rozhodnutie nevydáva. </w:t>
      </w:r>
    </w:p>
    <w:p w:rsidR="00011947" w:rsidRPr="00A52DF4" w:rsidRDefault="00011947" w:rsidP="00011947">
      <w:pPr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Ak neboli dané dôvody na odmietnutie odvolania uvedené vyššie,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odvolacom konaní postupuje nasledovne: </w:t>
      </w:r>
    </w:p>
    <w:p w:rsidR="00011947" w:rsidRPr="00A52DF4" w:rsidRDefault="00011947" w:rsidP="0001194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ODVOLACIE KONANIE ZASTAVÍ –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rozhodnutím zastaví odvolacie konanie v prípade </w:t>
      </w:r>
      <w:proofErr w:type="spellStart"/>
      <w:r w:rsidRPr="00A52DF4">
        <w:rPr>
          <w:rFonts w:asciiTheme="majorHAnsi" w:hAnsiTheme="majorHAnsi" w:cstheme="majorHAnsi"/>
          <w:szCs w:val="19"/>
        </w:rPr>
        <w:t>späťvzatia</w:t>
      </w:r>
      <w:proofErr w:type="spellEnd"/>
      <w:r w:rsidRPr="00A52DF4">
        <w:rPr>
          <w:rFonts w:asciiTheme="majorHAnsi" w:hAnsiTheme="majorHAnsi" w:cstheme="majorHAnsi"/>
          <w:szCs w:val="19"/>
        </w:rPr>
        <w:t xml:space="preserve"> odvolania zo strany žiadateľa. Žiadateľ je oprávnený podané odvolanie vziať späť a to až do ukončenia odvolacieho konania. Po </w:t>
      </w:r>
      <w:proofErr w:type="spellStart"/>
      <w:r w:rsidRPr="00A52DF4">
        <w:rPr>
          <w:rFonts w:asciiTheme="majorHAnsi" w:hAnsiTheme="majorHAnsi" w:cstheme="majorHAnsi"/>
          <w:szCs w:val="19"/>
        </w:rPr>
        <w:t>späťvzatí</w:t>
      </w:r>
      <w:proofErr w:type="spellEnd"/>
      <w:r w:rsidRPr="00A52DF4">
        <w:rPr>
          <w:rFonts w:asciiTheme="majorHAnsi" w:hAnsiTheme="majorHAnsi" w:cstheme="majorHAnsi"/>
          <w:szCs w:val="19"/>
        </w:rPr>
        <w:t xml:space="preserve"> odvolania nie je žiadateľ oprávnený podať znova odvolanie. Oznámenie o </w:t>
      </w:r>
      <w:proofErr w:type="spellStart"/>
      <w:r w:rsidRPr="00A52DF4">
        <w:rPr>
          <w:rFonts w:asciiTheme="majorHAnsi" w:hAnsiTheme="majorHAnsi" w:cstheme="majorHAnsi"/>
          <w:szCs w:val="19"/>
        </w:rPr>
        <w:t>späťvzatí</w:t>
      </w:r>
      <w:proofErr w:type="spellEnd"/>
      <w:r w:rsidRPr="00A52DF4">
        <w:rPr>
          <w:rFonts w:asciiTheme="majorHAnsi" w:hAnsiTheme="majorHAnsi" w:cstheme="majorHAnsi"/>
          <w:szCs w:val="19"/>
        </w:rPr>
        <w:t xml:space="preserve"> odvolania musí byť podané písomne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. Za deň </w:t>
      </w:r>
      <w:proofErr w:type="spellStart"/>
      <w:r w:rsidRPr="00A52DF4">
        <w:rPr>
          <w:rFonts w:asciiTheme="majorHAnsi" w:hAnsiTheme="majorHAnsi" w:cstheme="majorHAnsi"/>
          <w:szCs w:val="19"/>
        </w:rPr>
        <w:t>späťvzatia</w:t>
      </w:r>
      <w:proofErr w:type="spellEnd"/>
      <w:r w:rsidRPr="00A52DF4">
        <w:rPr>
          <w:rFonts w:asciiTheme="majorHAnsi" w:hAnsiTheme="majorHAnsi" w:cstheme="majorHAnsi"/>
          <w:szCs w:val="19"/>
        </w:rPr>
        <w:t xml:space="preserve"> odvolania sa považuje deň keď bolo oznámenie o </w:t>
      </w:r>
      <w:proofErr w:type="spellStart"/>
      <w:r w:rsidRPr="00A52DF4">
        <w:rPr>
          <w:rFonts w:asciiTheme="majorHAnsi" w:hAnsiTheme="majorHAnsi" w:cstheme="majorHAnsi"/>
          <w:szCs w:val="19"/>
        </w:rPr>
        <w:t>späťvzatí</w:t>
      </w:r>
      <w:proofErr w:type="spellEnd"/>
      <w:r w:rsidRPr="00A52DF4">
        <w:rPr>
          <w:rFonts w:asciiTheme="majorHAnsi" w:hAnsiTheme="majorHAnsi" w:cstheme="majorHAnsi"/>
          <w:szCs w:val="19"/>
        </w:rPr>
        <w:t xml:space="preserve"> doručené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.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rozhodne o zastavení konania ku dňu doručenia </w:t>
      </w:r>
      <w:proofErr w:type="spellStart"/>
      <w:r w:rsidRPr="00A52DF4">
        <w:rPr>
          <w:rFonts w:asciiTheme="majorHAnsi" w:hAnsiTheme="majorHAnsi" w:cstheme="majorHAnsi"/>
          <w:szCs w:val="19"/>
        </w:rPr>
        <w:t>späťvzatia</w:t>
      </w:r>
      <w:proofErr w:type="spellEnd"/>
      <w:r w:rsidRPr="00A52DF4">
        <w:rPr>
          <w:rFonts w:asciiTheme="majorHAnsi" w:hAnsiTheme="majorHAnsi" w:cstheme="majorHAnsi"/>
          <w:szCs w:val="19"/>
        </w:rPr>
        <w:t xml:space="preserve"> odvolania. </w:t>
      </w:r>
    </w:p>
    <w:p w:rsidR="00011947" w:rsidRPr="00A52DF4" w:rsidRDefault="00011947" w:rsidP="0001194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 pre IROP ROZHODNE O ODVOLANÍ NA SVOJEJ ÚROVNI –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rozhodne o odvolaní rovnakým spôsobom, akým bolo vydané rozhodnutie napadnuté odvolaním v prípade, ak odvolaniu v plnom rozsahu vyhovie. Proces </w:t>
      </w:r>
      <w:r w:rsidRPr="00A52DF4">
        <w:rPr>
          <w:rFonts w:asciiTheme="majorHAnsi" w:hAnsiTheme="majorHAnsi" w:cstheme="majorHAnsi"/>
          <w:szCs w:val="19"/>
        </w:rPr>
        <w:lastRenderedPageBreak/>
        <w:t>zhodnotenia dôkazov predložených v odvolaní musí byť jasne zadefinovaný tak, aby nevznikla pochybnosť o správnosti posúdenia predmetného odvolania a oprávnenosti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rozhodnúť o odvolaní na rovnakej úrovni, na akej bolo vydané napadnuté rozhodnutie.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je oprávnený zmeniť rozhodnutie podľa tohto písmena iba v prípade, ak odvolaniu vyhovie v plnom rozsahu. V prípade,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vyhovie odvolaniu, ktorým má dôjsť k zmene rozhodnutia o neschválení, za plné vyhovenie odvolania sa považuje prípad, kedy nedochádza ku kráteniu žiadanej výšky NFP a rozhodnutie o schválení v plnom rozsahu zodpovedá požiadavke žiadateľa identifikovanej v odvolaní. Pri postupe podľa tohto písmena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vydá nové rozhodnutie, na ktorého náležitosti sa primerane aplikujú ustanovenia o náležitostiach rozhodnutia o </w:t>
      </w:r>
      <w:proofErr w:type="spellStart"/>
      <w:r w:rsidRPr="00A52DF4">
        <w:rPr>
          <w:rFonts w:asciiTheme="majorHAnsi" w:hAnsiTheme="majorHAnsi" w:cstheme="majorHAnsi"/>
          <w:szCs w:val="19"/>
        </w:rPr>
        <w:t>ŽoNFP</w:t>
      </w:r>
      <w:proofErr w:type="spellEnd"/>
      <w:r w:rsidRPr="00A52DF4">
        <w:rPr>
          <w:rFonts w:asciiTheme="majorHAnsi" w:hAnsiTheme="majorHAnsi" w:cstheme="majorHAnsi"/>
          <w:szCs w:val="19"/>
        </w:rPr>
        <w:t>. Týmto novým rozhodnutím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pôvodné rozhodnutie zmení tak, aby v plnom rozsahu vyhovel odvolaniu.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je povinný rozhodnúť o odvolaní na svojej úrovni najneskôr do 60 pracovných dní od doručenia odvolania alebo v rovnakej lehote predložiť odvolanie na rozhodnutie štatutárnemu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.</w:t>
      </w:r>
    </w:p>
    <w:p w:rsidR="00011947" w:rsidRPr="00A52DF4" w:rsidRDefault="00011947" w:rsidP="00011947">
      <w:pPr>
        <w:numPr>
          <w:ilvl w:val="0"/>
          <w:numId w:val="9"/>
        </w:num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 ODVOLANÍ ROZHODNE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="004252D9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– v prípade, ak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nerozhodol o odvolaní spôsobom podľa písm. b), bezodkladne po zistení dôvodov, na základe ktorých nie je možné rozhodnúť podľa písmena b) postúpi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odvolanie na rozhodnutie štatutárnemu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.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rozhoduje na základe návrhu osobitnej komisie. Návrh komisie má len poradný, odporúčajúci charakter, štatutárny orgán ním nie je viazaný. Členovia komisie sú menovaní štatutárnym orgánom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a sú povinní podpísať Čestné vyhlásenie o nestrannosti, zachovaní dôvernosti informácií a vylúčení konfliktu záujmov. Komisia preskúmava rozhodnutie v rozsahu uvedenom v odvolaní žiadateľa. Ak vyjdú pri preskúmavaní najavo skutkové či právne okolnosti, ktoré žiadateľ v odvolaní neuplatnil a ktoré majú podstatný vplyv na výrok rozhodnutia, komisia navrhne štatutárnemu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pri rozhodnutí o odvolaní prihliadnuť na tieto skutočnosti.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na tieto skutočnosti navrhnuté osobitnou komisiou pri rozhodnutí prihliadne.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nie je viazaný len návrhmi žiadateľa a môže zmeniť odvolaním napadnuté rozhodnutie aj v jeho neprospech. Na základe preskúmaného odvolania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na návrh osobitnej komisie: </w:t>
      </w:r>
      <w:r w:rsidRPr="00A52DF4">
        <w:rPr>
          <w:rFonts w:asciiTheme="majorHAnsi" w:hAnsiTheme="majorHAnsi" w:cstheme="majorHAnsi"/>
          <w:szCs w:val="19"/>
        </w:rPr>
        <w:tab/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1) </w:t>
      </w:r>
      <w:r w:rsidRPr="00A52DF4">
        <w:rPr>
          <w:rFonts w:asciiTheme="majorHAnsi" w:hAnsiTheme="majorHAnsi" w:cstheme="majorHAnsi"/>
          <w:szCs w:val="19"/>
        </w:rPr>
        <w:tab/>
        <w:t>Napadnuté rozhodnutie zmení – zmena rozhodnutia sa vykoná rozhodnutím štatutárneho orgánu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prípade, ak sa na základe preskúmania odvolania preukázalo, že pôvodné rozhodnutie bolo vydané v rozpore s podmienkami poskytnutia príspevku,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1134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2) </w:t>
      </w:r>
      <w:r w:rsidRPr="00A52DF4">
        <w:rPr>
          <w:rFonts w:asciiTheme="majorHAnsi" w:hAnsiTheme="majorHAnsi" w:cstheme="majorHAnsi"/>
          <w:szCs w:val="19"/>
        </w:rPr>
        <w:tab/>
        <w:t xml:space="preserve">Napadnuté rozhodnutie potvrdí - ak sa v odvolacom konaní preukáže, že napadnuté rozhodnutie bolo vydané v súlade s podmienkami poskytnutia </w:t>
      </w:r>
      <w:r w:rsidRPr="00A52DF4">
        <w:rPr>
          <w:rFonts w:asciiTheme="majorHAnsi" w:hAnsiTheme="majorHAnsi" w:cstheme="majorHAnsi"/>
          <w:szCs w:val="19"/>
        </w:rPr>
        <w:lastRenderedPageBreak/>
        <w:t>príspevku,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rozhodnutie potvrdí formou rozhodnutia.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Rozhodnutie o odvolaní musí byť vydané do 30 pracovných dní od predloženia odvolania štatutárnemu orgánu, vo zvlášť zložitých prípadoch najneskôr do 60 pracovných dní, pričom v takomto prípade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písomne informuje o predĺžení a dôvodoch predĺženia žiadateľa. </w:t>
      </w:r>
    </w:p>
    <w:p w:rsidR="00011947" w:rsidRPr="00A52DF4" w:rsidRDefault="00011947" w:rsidP="004252D9">
      <w:pPr>
        <w:pStyle w:val="Nadpis3"/>
        <w:keepLines w:val="0"/>
        <w:numPr>
          <w:ilvl w:val="0"/>
          <w:numId w:val="14"/>
        </w:numPr>
        <w:spacing w:before="240" w:after="120" w:line="288" w:lineRule="auto"/>
        <w:rPr>
          <w:rFonts w:eastAsia="Calibri" w:cstheme="majorHAnsi"/>
          <w:sz w:val="20"/>
          <w:szCs w:val="20"/>
        </w:rPr>
      </w:pPr>
      <w:bookmarkStart w:id="4" w:name="_Toc424895018"/>
      <w:bookmarkStart w:id="5" w:name="_Toc441090814"/>
      <w:r w:rsidRPr="00A52DF4">
        <w:rPr>
          <w:rFonts w:eastAsia="Calibri" w:cstheme="majorHAnsi"/>
        </w:rPr>
        <w:t>Preskúmanie rozhodnutia mimo odvolacieho konania</w:t>
      </w:r>
      <w:bookmarkEnd w:id="4"/>
      <w:bookmarkEnd w:id="5"/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Mimoriadnym opravným prostriedkom, v rámci ktorého je možné vykonať nápravu chybného rozhodnutia je preskúmanie rozhodnutia mimo odvolacieho konania. Preskúmať mimo odvolacieho konania možno všetky právoplatné rozhodnutia vydané podľa zákona o príspevku z EŠIF, vrátane rozhodnutí o zastavení konania.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Rozhodnutie o schválení </w:t>
      </w:r>
      <w:proofErr w:type="spellStart"/>
      <w:r w:rsidRPr="00A52DF4">
        <w:rPr>
          <w:rFonts w:asciiTheme="majorHAnsi" w:hAnsiTheme="majorHAnsi" w:cstheme="majorHAnsi"/>
          <w:szCs w:val="19"/>
        </w:rPr>
        <w:t>ŽoNFP</w:t>
      </w:r>
      <w:proofErr w:type="spellEnd"/>
      <w:r w:rsidRPr="00A52DF4">
        <w:rPr>
          <w:rFonts w:asciiTheme="majorHAnsi" w:hAnsiTheme="majorHAnsi" w:cstheme="majorHAnsi"/>
          <w:szCs w:val="19"/>
        </w:rPr>
        <w:t xml:space="preserve"> môže byť preskúmané do zaslania návrhu na uzavretie zmluvy. Konanie o preskúmaní rozhodnutia o neschválení mimo odvolacieho konania alebo rozhodnutia o zastavení konania môže byť začaté najneskôr do dvoch rokov od nadobudnutia právoplatnosti rozhodnutia.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Žiadateľ je oprávnený dať podnet na preskúmanie rozhodnutia mimo odvolacieho konania s výnimkou podnetu voči rozhodnutiu vydanom v odvolacom konaní.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je oprávnený preskúmať právoplatné rozhodnutie aj z vlastného podnetu.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V prípade, ak žiadateľ podal podnet na preskúmanie rozhodnutia mimo odvolacieho konania, štatutárny orgán 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preskúma jeho opodstatnenosť. Ak je podnet neopodstatnený, listom informuje žiadateľa o dôvodoch neopodstatnenosti podnetu. Ak je podnet žiadateľa opodstatnený, alebo ide o preskúmanie rozhodnutia z vlastného podnetu štatutárneho orgánu </w:t>
      </w:r>
      <w:r>
        <w:rPr>
          <w:rFonts w:asciiTheme="majorHAnsi" w:hAnsiTheme="majorHAnsi" w:cstheme="majorHAnsi"/>
          <w:szCs w:val="19"/>
        </w:rPr>
        <w:t>RO</w:t>
      </w:r>
      <w:r w:rsidRPr="003E63E2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>,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informuje písomne žiadateľa o začatí preskúmania rozhodnutia mimo odvolacieho konania. Podľa § 24 ods. 4 zákona o príspevku z EŠIF, konanie o preskúmaní rozhodnutia mimo odvolacieho konania začína doručením oznámenia štatutárneho orgánu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o preskúmaní rozhodnutia z vlastného podnetu žiadateľovi alebo doručením oznámenia štatutárneho orgánu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o uznaní opodstatnenosti podnetu žiadateľa na preskúmanie rozhodnutia mimo odvolacieho konania žiadateľovi.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V rámci preskúmania rozhodnutia mimo odvolacieho konania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postupuje nasledovne: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a) </w:t>
      </w:r>
      <w:r w:rsidRPr="00A52DF4">
        <w:rPr>
          <w:rFonts w:asciiTheme="majorHAnsi" w:hAnsiTheme="majorHAnsi" w:cstheme="majorHAnsi"/>
          <w:szCs w:val="19"/>
        </w:rPr>
        <w:tab/>
        <w:t>PRESKÚMAVANÉ ROZHODNUTIE ZMENÍ – ak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 w:rsidRPr="00A52DF4">
        <w:rPr>
          <w:rFonts w:asciiTheme="majorHAnsi" w:hAnsiTheme="majorHAnsi" w:cstheme="majorHAnsi"/>
          <w:szCs w:val="19"/>
        </w:rPr>
        <w:t xml:space="preserve"> preskúmaním rozhodnutia mimo odvolacieho konania zistí, že rozhodnutie bolo vydané v rozpore so zákonom o príspevku z EŠIF, rozhodnutie zmení. Preskúmavané rozhodnutie zmení vydaním nového rozhodnutia, na ktorého náležitosti sa primerane aplikujú ustanovenia o náležitostiach rozhodnutia o schválení/neschválení </w:t>
      </w:r>
      <w:proofErr w:type="spellStart"/>
      <w:r w:rsidRPr="00A52DF4">
        <w:rPr>
          <w:rFonts w:asciiTheme="majorHAnsi" w:hAnsiTheme="majorHAnsi" w:cstheme="majorHAnsi"/>
          <w:szCs w:val="19"/>
        </w:rPr>
        <w:t>ŽoNFP</w:t>
      </w:r>
      <w:proofErr w:type="spellEnd"/>
      <w:r w:rsidRPr="00A52DF4">
        <w:rPr>
          <w:rFonts w:asciiTheme="majorHAnsi" w:hAnsiTheme="majorHAnsi" w:cstheme="majorHAnsi"/>
          <w:szCs w:val="19"/>
        </w:rPr>
        <w:t xml:space="preserve">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ind w:left="567" w:hanging="283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lastRenderedPageBreak/>
        <w:t xml:space="preserve">b) </w:t>
      </w:r>
      <w:r w:rsidRPr="00A52DF4">
        <w:rPr>
          <w:rFonts w:asciiTheme="majorHAnsi" w:hAnsiTheme="majorHAnsi" w:cstheme="majorHAnsi"/>
          <w:szCs w:val="19"/>
        </w:rPr>
        <w:tab/>
        <w:t>PRESKÚMAVACIE KONANIE ZASTAVÍ - ak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preskúmaním rozhodnutia mimo odvolacieho konania zistí, že rozhodnutie nebolo vydané v rozpore so zákonom o príspevku z EŠIF, štatutárny orgán </w:t>
      </w:r>
      <w:proofErr w:type="spellStart"/>
      <w:r w:rsidRPr="00A52DF4">
        <w:rPr>
          <w:rFonts w:asciiTheme="majorHAnsi" w:hAnsiTheme="majorHAnsi" w:cstheme="majorHAnsi"/>
          <w:szCs w:val="19"/>
        </w:rPr>
        <w:t>preskúmavacie</w:t>
      </w:r>
      <w:proofErr w:type="spellEnd"/>
      <w:r w:rsidRPr="00A52DF4">
        <w:rPr>
          <w:rFonts w:asciiTheme="majorHAnsi" w:hAnsiTheme="majorHAnsi" w:cstheme="majorHAnsi"/>
          <w:szCs w:val="19"/>
        </w:rPr>
        <w:t xml:space="preserve"> konanie zastaví. Zastavenie konania sa vykoná rozhodnutím.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Po ukončení preskúmania rozhodnutia mimo odvolacieho konania štatutárny orgán písomne informuje žiadateľa o jeho výsledku. Štatutárny orgán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je povinný rozhodnúť mimo odvolacieho konania do 60 pracovných dní od začiatku konania z vlastného podnetu alebo od uznania opodstatnenosti podnetu žiadateľa. Vo zvlášť zložitých prípadoch rozhodne do 90 pracovných dní, pričom v takomto prípade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písomne informuje o predĺžení a dôvodoch predĺženia žiadateľa. </w:t>
      </w:r>
    </w:p>
    <w:p w:rsidR="00011947" w:rsidRPr="00A52DF4" w:rsidRDefault="00011947" w:rsidP="004252D9">
      <w:pPr>
        <w:pStyle w:val="Nadpis3"/>
        <w:keepLines w:val="0"/>
        <w:numPr>
          <w:ilvl w:val="0"/>
          <w:numId w:val="14"/>
        </w:numPr>
        <w:spacing w:before="240" w:after="120" w:line="288" w:lineRule="auto"/>
        <w:rPr>
          <w:rFonts w:eastAsia="Calibri" w:cstheme="majorHAnsi"/>
          <w:sz w:val="26"/>
          <w:szCs w:val="22"/>
        </w:rPr>
      </w:pPr>
      <w:bookmarkStart w:id="6" w:name="_Toc424895019"/>
      <w:bookmarkStart w:id="7" w:name="_Toc441090815"/>
      <w:r w:rsidRPr="00A52DF4">
        <w:rPr>
          <w:rFonts w:eastAsia="Calibri" w:cstheme="majorHAnsi"/>
        </w:rPr>
        <w:t>Oprava rozhodnutia</w:t>
      </w:r>
      <w:bookmarkEnd w:id="6"/>
      <w:bookmarkEnd w:id="7"/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Oprava rozhodnutia slúži RO</w:t>
      </w:r>
      <w:r w:rsidRPr="008E7437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na odstránenie chýb v písaní, počítaní a iných zrejmých nesprávností v písomnom vyhotovení rozhodnutia jednoduchšou formou bez potreby zmeny rozhodnutia v rámci formalizovaného konania.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Na opravu rozhodnutia sa vzťahuje § 47 ods. 6 správneho poriadku, t.j. chyby v písaní, v počítaní alebo iné zrejmé nesprávnosti sú opravené kedykoľvek aj bez návrhu žiadateľa.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Opravu rozhodnutia vykoná 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alebo štatutárny orgán 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v závislosti od toho, kto rozhodnutie vydal a o oprave informuje žiadateľa.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>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>vykoná zmenu rozhodnutia formou listu, v ktorom jednoznačným spôsobom identifikuje menené náležitosti rozhodnutia. Oznámenie zasiela RO</w:t>
      </w:r>
      <w:r w:rsidRPr="00A910C8">
        <w:rPr>
          <w:rFonts w:asciiTheme="majorHAnsi" w:hAnsiTheme="majorHAnsi" w:cstheme="majorHAnsi"/>
          <w:color w:val="000000" w:themeColor="text1"/>
          <w:szCs w:val="19"/>
        </w:rPr>
        <w:t xml:space="preserve"> </w:t>
      </w:r>
      <w:r w:rsidRPr="002C409D">
        <w:rPr>
          <w:rFonts w:asciiTheme="majorHAnsi" w:hAnsiTheme="majorHAnsi" w:cstheme="majorHAnsi"/>
          <w:color w:val="000000" w:themeColor="text1"/>
          <w:szCs w:val="19"/>
        </w:rPr>
        <w:t>pre IROP</w:t>
      </w:r>
      <w:r>
        <w:rPr>
          <w:rFonts w:asciiTheme="majorHAnsi" w:hAnsiTheme="majorHAnsi" w:cstheme="majorHAnsi"/>
          <w:szCs w:val="19"/>
        </w:rPr>
        <w:t xml:space="preserve"> </w:t>
      </w:r>
      <w:r w:rsidRPr="00A52DF4">
        <w:rPr>
          <w:rFonts w:asciiTheme="majorHAnsi" w:hAnsiTheme="majorHAnsi" w:cstheme="majorHAnsi"/>
          <w:szCs w:val="19"/>
        </w:rPr>
        <w:t xml:space="preserve">žiadateľovi a uchováva ho spolu s rozhodnutím, ktorého sa oprava týka. </w:t>
      </w:r>
    </w:p>
    <w:p w:rsidR="00011947" w:rsidRPr="00A52DF4" w:rsidRDefault="00011947" w:rsidP="00011947">
      <w:pPr>
        <w:autoSpaceDE w:val="0"/>
        <w:autoSpaceDN w:val="0"/>
        <w:adjustRightInd w:val="0"/>
        <w:spacing w:before="120" w:after="120" w:line="288" w:lineRule="auto"/>
        <w:jc w:val="both"/>
        <w:rPr>
          <w:rFonts w:asciiTheme="majorHAnsi" w:hAnsiTheme="majorHAnsi" w:cstheme="majorHAnsi"/>
          <w:szCs w:val="19"/>
        </w:rPr>
      </w:pPr>
      <w:r w:rsidRPr="00A52DF4">
        <w:rPr>
          <w:rFonts w:asciiTheme="majorHAnsi" w:hAnsiTheme="majorHAnsi" w:cstheme="majorHAnsi"/>
          <w:szCs w:val="19"/>
        </w:rPr>
        <w:t xml:space="preserve">Oprava rozhodnutia je možná vo vzťahu ku všetkým typom rozhodnutí vydaných podľa zákona o príspevku z EŠIF. Možnosť opravy rozhodnutia podľa tejto kapitoly nie je časovo obmedzená. </w:t>
      </w:r>
    </w:p>
    <w:p w:rsidR="00BC349D" w:rsidRDefault="00BC349D"/>
    <w:sectPr w:rsidR="00BC3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DC" w:rsidRDefault="003514DC" w:rsidP="00734AE0">
      <w:r>
        <w:separator/>
      </w:r>
    </w:p>
  </w:endnote>
  <w:endnote w:type="continuationSeparator" w:id="0">
    <w:p w:rsidR="003514DC" w:rsidRDefault="003514DC" w:rsidP="0073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318251"/>
      <w:docPartObj>
        <w:docPartGallery w:val="Page Numbers (Bottom of Page)"/>
        <w:docPartUnique/>
      </w:docPartObj>
    </w:sdtPr>
    <w:sdtEndPr/>
    <w:sdtContent>
      <w:p w:rsidR="00734AE0" w:rsidRDefault="00734AE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89E">
          <w:rPr>
            <w:noProof/>
          </w:rPr>
          <w:t>1</w:t>
        </w:r>
        <w:r>
          <w:fldChar w:fldCharType="end"/>
        </w:r>
      </w:p>
    </w:sdtContent>
  </w:sdt>
  <w:p w:rsidR="00734AE0" w:rsidRDefault="00734AE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DC" w:rsidRDefault="003514DC" w:rsidP="00734AE0">
      <w:r>
        <w:separator/>
      </w:r>
    </w:p>
  </w:footnote>
  <w:footnote w:type="continuationSeparator" w:id="0">
    <w:p w:rsidR="003514DC" w:rsidRDefault="003514DC" w:rsidP="0073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E0" w:rsidRDefault="00734AE0">
    <w:pPr>
      <w:pStyle w:val="Hlavika"/>
    </w:pPr>
    <w:r>
      <w:t xml:space="preserve">Príloha č. </w:t>
    </w:r>
    <w:r w:rsidR="00725CCA">
      <w:t>3</w:t>
    </w:r>
    <w:r w:rsidR="00725CCA" w:rsidRPr="00725CCA">
      <w:t xml:space="preserve"> Písomného vyzvania </w:t>
    </w:r>
    <w:bookmarkStart w:id="8" w:name="_GoBack"/>
    <w:bookmarkEnd w:id="8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5C" w:rsidRDefault="00915B5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491"/>
    <w:multiLevelType w:val="hybridMultilevel"/>
    <w:tmpl w:val="C44627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7704"/>
    <w:multiLevelType w:val="hybridMultilevel"/>
    <w:tmpl w:val="561CF936"/>
    <w:lvl w:ilvl="0" w:tplc="041B0017">
      <w:start w:val="1"/>
      <w:numFmt w:val="lowerLetter"/>
      <w:lvlText w:val="%1)"/>
      <w:lvlJc w:val="left"/>
      <w:pPr>
        <w:ind w:left="853" w:hanging="360"/>
      </w:pPr>
    </w:lvl>
    <w:lvl w:ilvl="1" w:tplc="041B0019">
      <w:start w:val="1"/>
      <w:numFmt w:val="lowerLetter"/>
      <w:lvlText w:val="%2."/>
      <w:lvlJc w:val="left"/>
      <w:pPr>
        <w:ind w:left="1573" w:hanging="360"/>
      </w:pPr>
    </w:lvl>
    <w:lvl w:ilvl="2" w:tplc="041B001B">
      <w:start w:val="1"/>
      <w:numFmt w:val="lowerRoman"/>
      <w:lvlText w:val="%3."/>
      <w:lvlJc w:val="right"/>
      <w:pPr>
        <w:ind w:left="2293" w:hanging="180"/>
      </w:pPr>
    </w:lvl>
    <w:lvl w:ilvl="3" w:tplc="041B000F">
      <w:start w:val="1"/>
      <w:numFmt w:val="decimal"/>
      <w:lvlText w:val="%4."/>
      <w:lvlJc w:val="left"/>
      <w:pPr>
        <w:ind w:left="3013" w:hanging="360"/>
      </w:pPr>
    </w:lvl>
    <w:lvl w:ilvl="4" w:tplc="041B0019">
      <w:start w:val="1"/>
      <w:numFmt w:val="lowerLetter"/>
      <w:lvlText w:val="%5."/>
      <w:lvlJc w:val="left"/>
      <w:pPr>
        <w:ind w:left="3733" w:hanging="360"/>
      </w:pPr>
    </w:lvl>
    <w:lvl w:ilvl="5" w:tplc="041B001B">
      <w:start w:val="1"/>
      <w:numFmt w:val="lowerRoman"/>
      <w:lvlText w:val="%6."/>
      <w:lvlJc w:val="right"/>
      <w:pPr>
        <w:ind w:left="4453" w:hanging="180"/>
      </w:pPr>
    </w:lvl>
    <w:lvl w:ilvl="6" w:tplc="041B000F">
      <w:start w:val="1"/>
      <w:numFmt w:val="decimal"/>
      <w:lvlText w:val="%7."/>
      <w:lvlJc w:val="left"/>
      <w:pPr>
        <w:ind w:left="5173" w:hanging="360"/>
      </w:pPr>
    </w:lvl>
    <w:lvl w:ilvl="7" w:tplc="041B0019">
      <w:start w:val="1"/>
      <w:numFmt w:val="lowerLetter"/>
      <w:lvlText w:val="%8."/>
      <w:lvlJc w:val="left"/>
      <w:pPr>
        <w:ind w:left="5893" w:hanging="360"/>
      </w:pPr>
    </w:lvl>
    <w:lvl w:ilvl="8" w:tplc="041B001B">
      <w:start w:val="1"/>
      <w:numFmt w:val="lowerRoman"/>
      <w:lvlText w:val="%9."/>
      <w:lvlJc w:val="right"/>
      <w:pPr>
        <w:ind w:left="6613" w:hanging="180"/>
      </w:pPr>
    </w:lvl>
  </w:abstractNum>
  <w:abstractNum w:abstractNumId="2">
    <w:nsid w:val="0D867366"/>
    <w:multiLevelType w:val="hybridMultilevel"/>
    <w:tmpl w:val="76A2B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40C45"/>
    <w:multiLevelType w:val="hybridMultilevel"/>
    <w:tmpl w:val="E29C2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66142"/>
    <w:multiLevelType w:val="multilevel"/>
    <w:tmpl w:val="7806187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CD0174A"/>
    <w:multiLevelType w:val="hybridMultilevel"/>
    <w:tmpl w:val="307C90B8"/>
    <w:lvl w:ilvl="0" w:tplc="999EE6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100E"/>
    <w:multiLevelType w:val="hybridMultilevel"/>
    <w:tmpl w:val="0B8E84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E0E81"/>
    <w:multiLevelType w:val="hybridMultilevel"/>
    <w:tmpl w:val="1078278C"/>
    <w:lvl w:ilvl="0" w:tplc="0582ACE6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98EAE6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F51E4"/>
    <w:multiLevelType w:val="hybridMultilevel"/>
    <w:tmpl w:val="9162D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6140C"/>
    <w:multiLevelType w:val="multilevel"/>
    <w:tmpl w:val="7806187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46F32B9"/>
    <w:multiLevelType w:val="multilevel"/>
    <w:tmpl w:val="78061874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D774F9C"/>
    <w:multiLevelType w:val="hybridMultilevel"/>
    <w:tmpl w:val="BA62F0B6"/>
    <w:lvl w:ilvl="0" w:tplc="CDCED6F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64EE1"/>
    <w:multiLevelType w:val="hybridMultilevel"/>
    <w:tmpl w:val="9B9057CA"/>
    <w:lvl w:ilvl="0" w:tplc="6E008FA2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6CBC"/>
    <w:multiLevelType w:val="hybridMultilevel"/>
    <w:tmpl w:val="56489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1A"/>
    <w:rsid w:val="00011947"/>
    <w:rsid w:val="0031789E"/>
    <w:rsid w:val="003514DC"/>
    <w:rsid w:val="004252D9"/>
    <w:rsid w:val="006B4F03"/>
    <w:rsid w:val="00725CCA"/>
    <w:rsid w:val="00734AE0"/>
    <w:rsid w:val="007770B1"/>
    <w:rsid w:val="00915B5C"/>
    <w:rsid w:val="0092504F"/>
    <w:rsid w:val="00BC349D"/>
    <w:rsid w:val="00E421DC"/>
    <w:rsid w:val="00F5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1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1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119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1947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011947"/>
    <w:rPr>
      <w:rFonts w:eastAsia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119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nhideWhenUsed/>
    <w:rsid w:val="00011947"/>
    <w:rPr>
      <w:sz w:val="16"/>
      <w:szCs w:val="16"/>
    </w:rPr>
  </w:style>
  <w:style w:type="paragraph" w:customStyle="1" w:styleId="Default">
    <w:name w:val="Default"/>
    <w:rsid w:val="0001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aNormal">
    <w:name w:val="aNormal"/>
    <w:qFormat/>
    <w:rsid w:val="00011947"/>
    <w:pPr>
      <w:spacing w:before="120" w:after="120"/>
      <w:jc w:val="both"/>
    </w:pPr>
    <w:rPr>
      <w:rFonts w:ascii="Calibri" w:eastAsia="Times New Roman" w:hAnsi="Calibri" w:cs="Times New Roman"/>
      <w:color w:val="000000"/>
      <w:szCs w:val="48"/>
    </w:rPr>
  </w:style>
  <w:style w:type="paragraph" w:styleId="Obyajntext">
    <w:name w:val="Plain Text"/>
    <w:basedOn w:val="Normlny"/>
    <w:link w:val="ObyajntextChar"/>
    <w:uiPriority w:val="99"/>
    <w:unhideWhenUsed/>
    <w:rsid w:val="00011947"/>
    <w:pPr>
      <w:overflowPunct w:val="0"/>
      <w:autoSpaceDE w:val="0"/>
      <w:autoSpaceDN w:val="0"/>
      <w:adjustRightInd w:val="0"/>
    </w:pPr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11947"/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947"/>
    <w:rPr>
      <w:rFonts w:ascii="Tahoma" w:eastAsia="Calibri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4A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AE0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1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19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194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119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11947"/>
    <w:pPr>
      <w:ind w:left="720"/>
      <w:contextualSpacing/>
    </w:pPr>
  </w:style>
  <w:style w:type="paragraph" w:styleId="Textkomentra">
    <w:name w:val="annotation text"/>
    <w:basedOn w:val="Normlny"/>
    <w:link w:val="TextkomentraChar"/>
    <w:rsid w:val="00011947"/>
    <w:rPr>
      <w:rFonts w:eastAsia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01194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nhideWhenUsed/>
    <w:rsid w:val="00011947"/>
    <w:rPr>
      <w:sz w:val="16"/>
      <w:szCs w:val="16"/>
    </w:rPr>
  </w:style>
  <w:style w:type="paragraph" w:customStyle="1" w:styleId="Default">
    <w:name w:val="Default"/>
    <w:rsid w:val="000119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11947"/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aNormal">
    <w:name w:val="aNormal"/>
    <w:qFormat/>
    <w:rsid w:val="00011947"/>
    <w:pPr>
      <w:spacing w:before="120" w:after="120"/>
      <w:jc w:val="both"/>
    </w:pPr>
    <w:rPr>
      <w:rFonts w:ascii="Calibri" w:eastAsia="Times New Roman" w:hAnsi="Calibri" w:cs="Times New Roman"/>
      <w:color w:val="000000"/>
      <w:szCs w:val="48"/>
    </w:rPr>
  </w:style>
  <w:style w:type="paragraph" w:styleId="Obyajntext">
    <w:name w:val="Plain Text"/>
    <w:basedOn w:val="Normlny"/>
    <w:link w:val="ObyajntextChar"/>
    <w:uiPriority w:val="99"/>
    <w:unhideWhenUsed/>
    <w:rsid w:val="00011947"/>
    <w:pPr>
      <w:overflowPunct w:val="0"/>
      <w:autoSpaceDE w:val="0"/>
      <w:autoSpaceDN w:val="0"/>
      <w:adjustRightInd w:val="0"/>
    </w:pPr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11947"/>
    <w:rPr>
      <w:rFonts w:ascii="Courier New" w:eastAsia="Times New Roman" w:hAnsi="Courier New" w:cs="Mangal"/>
      <w:sz w:val="20"/>
      <w:szCs w:val="20"/>
      <w:lang w:val="x-none" w:eastAsia="x-none" w:bidi="sa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9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947"/>
    <w:rPr>
      <w:rFonts w:ascii="Tahoma" w:eastAsia="Calibri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4AE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AE0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11710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Pivková Anna</dc:creator>
  <cp:keywords/>
  <dc:description/>
  <cp:lastModifiedBy>Geschwandtner Michal</cp:lastModifiedBy>
  <cp:revision>8</cp:revision>
  <dcterms:created xsi:type="dcterms:W3CDTF">2016-03-04T07:48:00Z</dcterms:created>
  <dcterms:modified xsi:type="dcterms:W3CDTF">2016-07-21T07:26:00Z</dcterms:modified>
</cp:coreProperties>
</file>