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7E1055" w:rsidRPr="00221477" w:rsidRDefault="007E1055" w:rsidP="007E1055">
      <w:pPr>
        <w:pStyle w:val="Odsekzoznamu"/>
        <w:spacing w:before="120" w:after="120" w:line="288" w:lineRule="auto"/>
        <w:contextualSpacing w:val="0"/>
        <w:jc w:val="center"/>
        <w:rPr>
          <w:rFonts w:asciiTheme="minorHAnsi" w:hAnsiTheme="minorHAnsi" w:cstheme="minorHAnsi"/>
          <w:b/>
          <w:color w:val="002776" w:themeColor="text2"/>
        </w:rPr>
      </w:pPr>
      <w:r w:rsidRPr="00221477">
        <w:rPr>
          <w:rFonts w:asciiTheme="minorHAnsi" w:hAnsiTheme="minorHAnsi" w:cstheme="minorHAnsi"/>
          <w:b/>
          <w:color w:val="002776" w:themeColor="text2"/>
        </w:rPr>
        <w:t>Identifikácia oblastí podpory, k</w:t>
      </w:r>
      <w:r w:rsidRPr="00221477">
        <w:rPr>
          <w:rFonts w:asciiTheme="minorHAnsi" w:hAnsiTheme="minorHAnsi" w:cstheme="minorHAnsi"/>
          <w:b/>
          <w:color w:val="002776"/>
        </w:rPr>
        <w:t>d</w:t>
      </w:r>
      <w:r w:rsidRPr="00221477">
        <w:rPr>
          <w:rFonts w:asciiTheme="minorHAnsi" w:hAnsiTheme="minorHAnsi" w:cstheme="minorHAnsi"/>
          <w:b/>
          <w:color w:val="002776" w:themeColor="text2"/>
        </w:rPr>
        <w:t>e budú</w:t>
      </w:r>
      <w:r w:rsidR="001E4169" w:rsidRPr="00221477">
        <w:rPr>
          <w:rFonts w:asciiTheme="minorHAnsi" w:hAnsiTheme="minorHAnsi" w:cstheme="minorHAnsi"/>
          <w:b/>
          <w:color w:val="002776" w:themeColor="text2"/>
        </w:rPr>
        <w:t xml:space="preserve"> </w:t>
      </w:r>
      <w:r w:rsidRPr="00221477">
        <w:rPr>
          <w:rFonts w:asciiTheme="minorHAnsi" w:hAnsiTheme="minorHAnsi" w:cstheme="minorHAnsi"/>
          <w:b/>
          <w:color w:val="002776" w:themeColor="text2"/>
        </w:rPr>
        <w:t>EŠIF a ostatné nástroje podpory použité synergickým a komplementárnym spôsobom</w:t>
      </w: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1E4169" w:rsidRDefault="001E4169" w:rsidP="008A2755">
      <w:pPr>
        <w:spacing w:before="120" w:after="120" w:line="288" w:lineRule="auto"/>
        <w:jc w:val="both"/>
        <w:rPr>
          <w:lang w:val="sk-SK"/>
        </w:rPr>
      </w:pPr>
      <w:r w:rsidRPr="005B72FA">
        <w:rPr>
          <w:lang w:val="sk-SK"/>
        </w:rPr>
        <w:t>Program</w:t>
      </w:r>
      <w:r w:rsidR="00590B59" w:rsidRPr="005B72FA">
        <w:rPr>
          <w:lang w:val="sk-SK"/>
        </w:rPr>
        <w:t>:</w:t>
      </w:r>
      <w:r w:rsidR="00590B59" w:rsidRPr="00590B59">
        <w:rPr>
          <w:b/>
          <w:lang w:val="sk-SK"/>
        </w:rPr>
        <w:t xml:space="preserve">  </w:t>
      </w:r>
      <w:r w:rsidRPr="005B72FA">
        <w:rPr>
          <w:b/>
          <w:lang w:val="sk-SK"/>
        </w:rPr>
        <w:t>Integrovaný regionálny operačný program</w:t>
      </w:r>
    </w:p>
    <w:p w:rsidR="00C50F19" w:rsidRDefault="00C50F19" w:rsidP="00BA2A39">
      <w:pPr>
        <w:spacing w:after="120" w:line="288" w:lineRule="auto"/>
        <w:ind w:firstLine="720"/>
        <w:jc w:val="both"/>
        <w:rPr>
          <w:lang w:val="sk-SK"/>
        </w:rPr>
      </w:pPr>
    </w:p>
    <w:p w:rsidR="00322152" w:rsidRPr="00AB6565" w:rsidRDefault="003A0BC1" w:rsidP="00546FB5">
      <w:pPr>
        <w:spacing w:before="120" w:after="120" w:line="288" w:lineRule="auto"/>
        <w:jc w:val="both"/>
        <w:rPr>
          <w:b/>
          <w:lang w:val="sk-SK"/>
        </w:rPr>
      </w:pPr>
      <w:r w:rsidRPr="00AB6565">
        <w:rPr>
          <w:b/>
          <w:lang w:val="sk-SK"/>
        </w:rPr>
        <w:t>Operačný program Kvalita životného prostredia</w:t>
      </w:r>
    </w:p>
    <w:p w:rsidR="003A0BC1" w:rsidRPr="00AB6565" w:rsidRDefault="003A0BC1" w:rsidP="003A0BC1">
      <w:pPr>
        <w:spacing w:before="120" w:after="120" w:line="288" w:lineRule="auto"/>
        <w:jc w:val="both"/>
        <w:rPr>
          <w:lang w:val="sk-SK"/>
        </w:rPr>
      </w:pPr>
      <w:r w:rsidRPr="00AB6565">
        <w:rPr>
          <w:lang w:val="sk-SK"/>
        </w:rPr>
        <w:t xml:space="preserve">Prioritná os </w:t>
      </w:r>
      <w:r w:rsidR="008E31F0" w:rsidRPr="00AB6565">
        <w:rPr>
          <w:lang w:val="sk-SK"/>
        </w:rPr>
        <w:t>4</w:t>
      </w:r>
      <w:r w:rsidRPr="00AB6565">
        <w:rPr>
          <w:lang w:val="sk-SK"/>
        </w:rPr>
        <w:t xml:space="preserve">: </w:t>
      </w:r>
      <w:r w:rsidR="008E31F0" w:rsidRPr="00AB6565">
        <w:rPr>
          <w:lang w:val="sk-SK"/>
        </w:rPr>
        <w:t>Energeticky efektívne nízkouhlíkové hospodárstvo vo všetkých sektoroch</w:t>
      </w:r>
    </w:p>
    <w:p w:rsidR="008E31F0" w:rsidRPr="00AB6565" w:rsidRDefault="003A0BC1" w:rsidP="003A0BC1">
      <w:pPr>
        <w:spacing w:before="120" w:after="120" w:line="288" w:lineRule="auto"/>
        <w:jc w:val="both"/>
        <w:rPr>
          <w:lang w:val="sk-SK"/>
        </w:rPr>
      </w:pPr>
      <w:r w:rsidRPr="00AB6565">
        <w:rPr>
          <w:lang w:val="sk-SK"/>
        </w:rPr>
        <w:t xml:space="preserve">Špecifický cieľ </w:t>
      </w:r>
      <w:r w:rsidR="008E31F0" w:rsidRPr="00AB6565">
        <w:rPr>
          <w:lang w:val="sk-SK"/>
        </w:rPr>
        <w:t>4.3.1 Zníženie spotreby energie pri prevádzke verejných budov</w:t>
      </w:r>
    </w:p>
    <w:p w:rsidR="00473EE1" w:rsidRPr="00AB6565" w:rsidRDefault="00473EE1" w:rsidP="00473EE1">
      <w:pPr>
        <w:spacing w:before="120" w:line="288" w:lineRule="auto"/>
        <w:jc w:val="both"/>
        <w:rPr>
          <w:lang w:val="sk-SK"/>
        </w:rPr>
      </w:pPr>
      <w:r w:rsidRPr="00AB6565">
        <w:rPr>
          <w:lang w:val="sk-SK"/>
        </w:rPr>
        <w:t xml:space="preserve">Oprávnení žiadatelia: </w:t>
      </w:r>
    </w:p>
    <w:p w:rsidR="00473EE1" w:rsidRPr="00AB6565" w:rsidRDefault="00473EE1" w:rsidP="00473EE1">
      <w:pPr>
        <w:spacing w:after="120" w:line="288" w:lineRule="auto"/>
        <w:ind w:left="720"/>
        <w:jc w:val="both"/>
        <w:rPr>
          <w:lang w:val="sk-SK"/>
        </w:rPr>
      </w:pPr>
      <w:r w:rsidRPr="00AB6565">
        <w:rPr>
          <w:lang w:val="sk-SK"/>
        </w:rPr>
        <w:t xml:space="preserve">subjekty ústrednej správy, subjekty územnej samosprávy, verejnoprávne ustanovizne </w:t>
      </w:r>
    </w:p>
    <w:p w:rsidR="00473EE1" w:rsidRPr="00AB6565" w:rsidRDefault="00473EE1" w:rsidP="00473EE1">
      <w:pPr>
        <w:spacing w:before="120" w:line="288" w:lineRule="auto"/>
        <w:jc w:val="both"/>
        <w:rPr>
          <w:lang w:val="sk-SK"/>
        </w:rPr>
      </w:pPr>
      <w:r w:rsidRPr="00AB6565">
        <w:rPr>
          <w:lang w:val="sk-SK"/>
        </w:rPr>
        <w:t xml:space="preserve">Oprávnené územie: </w:t>
      </w:r>
    </w:p>
    <w:p w:rsidR="00473EE1" w:rsidRPr="00AB6565" w:rsidRDefault="00473EE1" w:rsidP="00473EE1">
      <w:pPr>
        <w:spacing w:after="120" w:line="288" w:lineRule="auto"/>
        <w:ind w:firstLine="720"/>
        <w:jc w:val="both"/>
        <w:rPr>
          <w:color w:val="002776" w:themeColor="text2"/>
          <w:u w:val="single"/>
          <w:lang w:val="sk-SK"/>
        </w:rPr>
      </w:pPr>
      <w:r w:rsidRPr="00AB6565">
        <w:rPr>
          <w:lang w:val="sk-SK"/>
        </w:rPr>
        <w:t>menej rozvinutý región</w:t>
      </w:r>
    </w:p>
    <w:p w:rsidR="00473EE1" w:rsidRPr="00AB6565" w:rsidRDefault="008E31F0" w:rsidP="003A0BC1">
      <w:pPr>
        <w:spacing w:before="120" w:after="120" w:line="288" w:lineRule="auto"/>
        <w:jc w:val="both"/>
        <w:rPr>
          <w:lang w:val="sk-SK"/>
        </w:rPr>
      </w:pPr>
      <w:r w:rsidRPr="00AB6565">
        <w:rPr>
          <w:lang w:val="sk-SK"/>
        </w:rPr>
        <w:t xml:space="preserve">Plánované zverejnenie výzvy: </w:t>
      </w:r>
    </w:p>
    <w:p w:rsidR="008E31F0" w:rsidRPr="00AB6565" w:rsidRDefault="008E31F0" w:rsidP="00473EE1">
      <w:pPr>
        <w:spacing w:before="120" w:after="120" w:line="288" w:lineRule="auto"/>
        <w:ind w:firstLine="720"/>
        <w:jc w:val="both"/>
        <w:rPr>
          <w:lang w:val="sk-SK"/>
        </w:rPr>
      </w:pPr>
      <w:r w:rsidRPr="00AB6565">
        <w:rPr>
          <w:lang w:val="sk-SK"/>
        </w:rPr>
        <w:t>november 2015</w:t>
      </w:r>
    </w:p>
    <w:p w:rsidR="003A0BC1" w:rsidRPr="00AB6565" w:rsidRDefault="003A0BC1" w:rsidP="003A0BC1">
      <w:pPr>
        <w:spacing w:before="120" w:after="120" w:line="288" w:lineRule="auto"/>
        <w:jc w:val="both"/>
        <w:rPr>
          <w:u w:val="single"/>
          <w:lang w:val="sk-SK"/>
        </w:rPr>
      </w:pPr>
      <w:r w:rsidRPr="00AB6565">
        <w:rPr>
          <w:u w:val="single"/>
          <w:lang w:val="sk-SK"/>
        </w:rPr>
        <w:t>Dodatočné zdroje informácií</w:t>
      </w:r>
      <w:r w:rsidR="008E31F0" w:rsidRPr="00AB6565">
        <w:rPr>
          <w:u w:val="single"/>
          <w:lang w:val="sk-SK"/>
        </w:rPr>
        <w:t>:</w:t>
      </w:r>
    </w:p>
    <w:p w:rsidR="003A0BC1" w:rsidRDefault="00EC3F39" w:rsidP="00546FB5">
      <w:pPr>
        <w:spacing w:before="120" w:after="120" w:line="288" w:lineRule="auto"/>
        <w:jc w:val="both"/>
      </w:pPr>
      <w:hyperlink r:id="rId9" w:history="1">
        <w:r w:rsidR="008E31F0" w:rsidRPr="00AB6565">
          <w:rPr>
            <w:rStyle w:val="Hypertextovprepojenie"/>
          </w:rPr>
          <w:t>http://www.op-kzp.sk/obsah-vyzvy/harmonogram-vyziev/</w:t>
        </w:r>
      </w:hyperlink>
    </w:p>
    <w:p w:rsidR="008E31F0" w:rsidRPr="003A0BC1" w:rsidRDefault="008E31F0" w:rsidP="00546FB5">
      <w:pPr>
        <w:spacing w:before="120" w:after="120" w:line="288" w:lineRule="auto"/>
        <w:jc w:val="both"/>
        <w:rPr>
          <w:b/>
          <w:lang w:val="sk-SK"/>
        </w:rPr>
      </w:pPr>
    </w:p>
    <w:p w:rsidR="00546FB5" w:rsidRPr="00EE18A6" w:rsidRDefault="00546FB5" w:rsidP="00546FB5">
      <w:pPr>
        <w:spacing w:before="120" w:after="120" w:line="288" w:lineRule="auto"/>
        <w:jc w:val="both"/>
        <w:rPr>
          <w:b/>
          <w:lang w:val="sk-SK"/>
        </w:rPr>
      </w:pPr>
      <w:r w:rsidRPr="00EE18A6">
        <w:rPr>
          <w:b/>
          <w:lang w:val="sk-SK"/>
        </w:rPr>
        <w:t>Operačný program Ľudské zdroje</w:t>
      </w:r>
    </w:p>
    <w:p w:rsidR="00546FB5" w:rsidRPr="00872107" w:rsidRDefault="00546FB5" w:rsidP="00546FB5">
      <w:pPr>
        <w:spacing w:before="120" w:after="120" w:line="288" w:lineRule="auto"/>
        <w:jc w:val="both"/>
        <w:rPr>
          <w:lang w:val="sk-SK"/>
        </w:rPr>
      </w:pPr>
      <w:r w:rsidRPr="00872107">
        <w:rPr>
          <w:lang w:val="sk-SK"/>
        </w:rPr>
        <w:t xml:space="preserve">Prioritná os </w:t>
      </w:r>
      <w:r>
        <w:rPr>
          <w:lang w:val="sk-SK"/>
        </w:rPr>
        <w:t>5</w:t>
      </w:r>
      <w:r w:rsidRPr="00872107">
        <w:rPr>
          <w:lang w:val="sk-SK"/>
        </w:rPr>
        <w:t xml:space="preserve">: </w:t>
      </w:r>
      <w:r>
        <w:rPr>
          <w:lang w:val="sk-SK"/>
        </w:rPr>
        <w:t>Integrácia</w:t>
      </w:r>
      <w:r w:rsidRPr="00872107">
        <w:rPr>
          <w:lang w:val="sk-SK"/>
        </w:rPr>
        <w:t xml:space="preserve"> marginalizovaných rómskych komunít</w:t>
      </w:r>
    </w:p>
    <w:p w:rsidR="00546FB5" w:rsidRDefault="00546FB5" w:rsidP="00546FB5">
      <w:pPr>
        <w:spacing w:before="120" w:after="120" w:line="288" w:lineRule="auto"/>
        <w:jc w:val="both"/>
      </w:pPr>
      <w:r w:rsidRPr="00872107">
        <w:rPr>
          <w:lang w:val="sk-SK"/>
        </w:rPr>
        <w:t xml:space="preserve">Špecifický cieľ </w:t>
      </w:r>
      <w:r>
        <w:rPr>
          <w:lang w:val="sk-SK"/>
        </w:rPr>
        <w:t>5</w:t>
      </w:r>
      <w:r w:rsidRPr="00872107">
        <w:rPr>
          <w:lang w:val="sk-SK"/>
        </w:rPr>
        <w:t>.1.</w:t>
      </w:r>
      <w:r>
        <w:rPr>
          <w:lang w:val="sk-SK"/>
        </w:rPr>
        <w:t>1</w:t>
      </w:r>
      <w:r w:rsidRPr="00872107">
        <w:rPr>
          <w:lang w:val="sk-SK"/>
        </w:rPr>
        <w:t xml:space="preserve">: </w:t>
      </w:r>
      <w:r w:rsidRPr="00546FB5">
        <w:rPr>
          <w:lang w:val="sk-SK"/>
        </w:rPr>
        <w:t>Zvýšiť vzdelanostnú úroveň príslušníkov marginalizovaných komunít, predovšetkým Rómov, na všetkých stupňoch vzdelávania s dôrazom na predprimárne vzdelávanie</w:t>
      </w:r>
    </w:p>
    <w:p w:rsidR="00546FB5" w:rsidRDefault="00546FB5" w:rsidP="00546FB5">
      <w:pPr>
        <w:spacing w:before="120" w:after="120" w:line="288" w:lineRule="auto"/>
        <w:jc w:val="both"/>
        <w:rPr>
          <w:u w:val="single"/>
          <w:lang w:val="sk-SK"/>
        </w:rPr>
      </w:pPr>
      <w:r w:rsidRPr="00322152">
        <w:rPr>
          <w:u w:val="single"/>
          <w:lang w:val="sk-SK"/>
        </w:rPr>
        <w:t>Dodatočné zdroje informácií</w:t>
      </w:r>
      <w:r w:rsidR="00221477">
        <w:rPr>
          <w:u w:val="single"/>
          <w:lang w:val="sk-SK"/>
        </w:rPr>
        <w:t>:</w:t>
      </w:r>
    </w:p>
    <w:p w:rsidR="00221477" w:rsidRPr="00322152" w:rsidRDefault="00EC3F39" w:rsidP="00546FB5">
      <w:pPr>
        <w:spacing w:before="120" w:after="120" w:line="288" w:lineRule="auto"/>
        <w:jc w:val="both"/>
        <w:rPr>
          <w:u w:val="single"/>
          <w:lang w:val="sk-SK"/>
        </w:rPr>
      </w:pPr>
      <w:hyperlink r:id="rId10" w:history="1">
        <w:r w:rsidR="00221477" w:rsidRPr="00221477">
          <w:rPr>
            <w:rStyle w:val="Hypertextovprepojenie"/>
            <w:lang w:val="sk-SK"/>
          </w:rPr>
          <w:t>http://www.employment.gov.sk/sk/esf/programove-obdobie-2014-2020/operacny-program-ludske-zdroje/</w:t>
        </w:r>
      </w:hyperlink>
    </w:p>
    <w:p w:rsidR="00BC0401" w:rsidRDefault="00BC0401" w:rsidP="00BC0401">
      <w:pPr>
        <w:spacing w:before="120" w:after="120" w:line="288" w:lineRule="auto"/>
        <w:jc w:val="both"/>
        <w:rPr>
          <w:b/>
          <w:lang w:val="sk-SK"/>
        </w:rPr>
      </w:pPr>
    </w:p>
    <w:p w:rsidR="00F00B06" w:rsidRPr="00EE18A6" w:rsidRDefault="00F00B06" w:rsidP="00F00B06">
      <w:pPr>
        <w:spacing w:before="120" w:after="120" w:line="288" w:lineRule="auto"/>
        <w:jc w:val="both"/>
        <w:rPr>
          <w:b/>
          <w:lang w:val="sk-SK"/>
        </w:rPr>
      </w:pPr>
      <w:r w:rsidRPr="00EE18A6">
        <w:rPr>
          <w:b/>
          <w:lang w:val="sk-SK"/>
        </w:rPr>
        <w:t>Operačný program Ľudské zdroje</w:t>
      </w:r>
    </w:p>
    <w:p w:rsidR="00F00B06" w:rsidRDefault="00F00B06" w:rsidP="00BC0401">
      <w:pPr>
        <w:spacing w:before="120" w:after="120" w:line="288" w:lineRule="auto"/>
        <w:jc w:val="both"/>
        <w:rPr>
          <w:lang w:val="sk-SK"/>
        </w:rPr>
      </w:pPr>
      <w:r w:rsidRPr="00872107">
        <w:rPr>
          <w:lang w:val="sk-SK"/>
        </w:rPr>
        <w:t>Prioritná os</w:t>
      </w:r>
      <w:r>
        <w:rPr>
          <w:lang w:val="sk-SK"/>
        </w:rPr>
        <w:t xml:space="preserve"> 1:</w:t>
      </w:r>
      <w:r w:rsidR="00360849">
        <w:rPr>
          <w:lang w:val="sk-SK"/>
        </w:rPr>
        <w:t xml:space="preserve"> Vzdelávanie</w:t>
      </w:r>
    </w:p>
    <w:p w:rsidR="00F00B06" w:rsidRDefault="00F00B06" w:rsidP="00BC0401">
      <w:pPr>
        <w:spacing w:before="120" w:after="120" w:line="288" w:lineRule="auto"/>
        <w:jc w:val="both"/>
        <w:rPr>
          <w:lang w:val="sk-SK"/>
        </w:rPr>
      </w:pPr>
      <w:r>
        <w:rPr>
          <w:lang w:val="sk-SK"/>
        </w:rPr>
        <w:t>Špecifický cieľ 1. 1. 1</w:t>
      </w:r>
      <w:r w:rsidR="00360849">
        <w:rPr>
          <w:lang w:val="sk-SK"/>
        </w:rPr>
        <w:t xml:space="preserve">  </w:t>
      </w:r>
      <w:r w:rsidR="00360849" w:rsidRPr="00360849">
        <w:rPr>
          <w:lang w:val="sk-SK"/>
        </w:rPr>
        <w:t xml:space="preserve">Zvýšiť </w:t>
      </w:r>
      <w:proofErr w:type="spellStart"/>
      <w:r w:rsidR="00360849" w:rsidRPr="00360849">
        <w:rPr>
          <w:lang w:val="sk-SK"/>
        </w:rPr>
        <w:t>inkluzívnosť</w:t>
      </w:r>
      <w:proofErr w:type="spellEnd"/>
      <w:r w:rsidR="00360849" w:rsidRPr="00360849">
        <w:rPr>
          <w:lang w:val="sk-SK"/>
        </w:rPr>
        <w:t xml:space="preserve"> a rovnaký prístup ku kvalitnému vzdelávaniu a zlepšiť výsledky a kompetencie detí a žiakov</w:t>
      </w:r>
    </w:p>
    <w:p w:rsidR="00360849" w:rsidRPr="00C20F9D" w:rsidRDefault="00360849" w:rsidP="00360849">
      <w:pPr>
        <w:spacing w:before="120" w:line="288" w:lineRule="auto"/>
        <w:jc w:val="both"/>
        <w:rPr>
          <w:lang w:val="sk-SK"/>
        </w:rPr>
      </w:pPr>
      <w:r w:rsidRPr="0078067C">
        <w:rPr>
          <w:lang w:val="sk-SK"/>
        </w:rPr>
        <w:t xml:space="preserve">Oprávnení žiadatelia: </w:t>
      </w:r>
    </w:p>
    <w:p w:rsidR="0078067C" w:rsidRPr="0078067C" w:rsidRDefault="0078067C" w:rsidP="00360849">
      <w:pPr>
        <w:spacing w:before="120" w:line="288" w:lineRule="auto"/>
        <w:jc w:val="both"/>
        <w:rPr>
          <w:lang w:val="sk-SK"/>
        </w:rPr>
      </w:pPr>
      <w:proofErr w:type="spellStart"/>
      <w:proofErr w:type="gramStart"/>
      <w:r w:rsidRPr="0078067C">
        <w:t>priamo</w:t>
      </w:r>
      <w:proofErr w:type="spellEnd"/>
      <w:proofErr w:type="gramEnd"/>
      <w:r w:rsidRPr="0078067C">
        <w:t xml:space="preserve"> </w:t>
      </w:r>
      <w:proofErr w:type="spellStart"/>
      <w:r w:rsidRPr="0078067C">
        <w:t>riadené</w:t>
      </w:r>
      <w:proofErr w:type="spellEnd"/>
      <w:r w:rsidRPr="0078067C">
        <w:t xml:space="preserve"> </w:t>
      </w:r>
      <w:proofErr w:type="spellStart"/>
      <w:r w:rsidRPr="0078067C">
        <w:t>organizácie</w:t>
      </w:r>
      <w:proofErr w:type="spellEnd"/>
      <w:r w:rsidRPr="0078067C">
        <w:t xml:space="preserve"> </w:t>
      </w:r>
      <w:proofErr w:type="spellStart"/>
      <w:r w:rsidRPr="0078067C">
        <w:t>Ministerstva</w:t>
      </w:r>
      <w:proofErr w:type="spellEnd"/>
      <w:r w:rsidRPr="0078067C">
        <w:t xml:space="preserve"> </w:t>
      </w:r>
      <w:proofErr w:type="spellStart"/>
      <w:r w:rsidRPr="0078067C">
        <w:t>školstva</w:t>
      </w:r>
      <w:proofErr w:type="spellEnd"/>
      <w:r w:rsidRPr="0078067C">
        <w:t xml:space="preserve">, </w:t>
      </w:r>
      <w:proofErr w:type="spellStart"/>
      <w:r w:rsidRPr="0078067C">
        <w:t>ve</w:t>
      </w:r>
      <w:r w:rsidRPr="00683C0C">
        <w:t>dy</w:t>
      </w:r>
      <w:proofErr w:type="spellEnd"/>
      <w:r w:rsidRPr="00683C0C">
        <w:t xml:space="preserve">, </w:t>
      </w:r>
      <w:proofErr w:type="spellStart"/>
      <w:r w:rsidRPr="00683C0C">
        <w:t>výskumu</w:t>
      </w:r>
      <w:proofErr w:type="spellEnd"/>
      <w:r w:rsidRPr="00683C0C">
        <w:t xml:space="preserve"> a </w:t>
      </w:r>
      <w:proofErr w:type="spellStart"/>
      <w:r w:rsidRPr="00683C0C">
        <w:t>športu</w:t>
      </w:r>
      <w:proofErr w:type="spellEnd"/>
      <w:r w:rsidRPr="00683C0C">
        <w:t xml:space="preserve"> SR • </w:t>
      </w:r>
      <w:proofErr w:type="spellStart"/>
      <w:r w:rsidRPr="00683C0C">
        <w:t>regionálna</w:t>
      </w:r>
      <w:proofErr w:type="spellEnd"/>
      <w:r w:rsidRPr="00683C0C">
        <w:t xml:space="preserve"> a </w:t>
      </w:r>
      <w:proofErr w:type="spellStart"/>
      <w:r w:rsidRPr="00683C0C">
        <w:t>miestna</w:t>
      </w:r>
      <w:proofErr w:type="spellEnd"/>
      <w:r w:rsidRPr="00683C0C">
        <w:t xml:space="preserve"> </w:t>
      </w:r>
      <w:proofErr w:type="spellStart"/>
      <w:r w:rsidRPr="00683C0C">
        <w:t>samospráva</w:t>
      </w:r>
      <w:proofErr w:type="spellEnd"/>
      <w:r w:rsidRPr="00683C0C">
        <w:t xml:space="preserve"> • </w:t>
      </w:r>
      <w:proofErr w:type="spellStart"/>
      <w:r w:rsidRPr="00683C0C">
        <w:t>materské</w:t>
      </w:r>
      <w:proofErr w:type="spellEnd"/>
      <w:r w:rsidRPr="00683C0C">
        <w:t xml:space="preserve">, </w:t>
      </w:r>
      <w:proofErr w:type="spellStart"/>
      <w:r w:rsidRPr="00683C0C">
        <w:t>základné</w:t>
      </w:r>
      <w:proofErr w:type="spellEnd"/>
      <w:r w:rsidRPr="00683C0C">
        <w:t xml:space="preserve"> </w:t>
      </w:r>
      <w:proofErr w:type="spellStart"/>
      <w:r w:rsidRPr="00683C0C">
        <w:t>školy</w:t>
      </w:r>
      <w:proofErr w:type="spellEnd"/>
      <w:r w:rsidRPr="00683C0C">
        <w:t xml:space="preserve">, </w:t>
      </w:r>
      <w:proofErr w:type="spellStart"/>
      <w:r w:rsidRPr="00683C0C">
        <w:t>stredné</w:t>
      </w:r>
      <w:proofErr w:type="spellEnd"/>
      <w:r w:rsidRPr="00683C0C">
        <w:t xml:space="preserve"> a </w:t>
      </w:r>
      <w:proofErr w:type="spellStart"/>
      <w:r w:rsidRPr="00683C0C">
        <w:t>vysoké</w:t>
      </w:r>
      <w:proofErr w:type="spellEnd"/>
      <w:r w:rsidRPr="00683C0C">
        <w:t xml:space="preserve"> </w:t>
      </w:r>
      <w:proofErr w:type="spellStart"/>
      <w:r w:rsidRPr="00683C0C">
        <w:t>školy</w:t>
      </w:r>
      <w:proofErr w:type="spellEnd"/>
      <w:r w:rsidRPr="00683C0C">
        <w:t xml:space="preserve"> • </w:t>
      </w:r>
      <w:proofErr w:type="spellStart"/>
      <w:r w:rsidRPr="00683C0C">
        <w:t>vzdelávacie</w:t>
      </w:r>
      <w:proofErr w:type="spellEnd"/>
      <w:r w:rsidRPr="00683C0C">
        <w:t xml:space="preserve"> </w:t>
      </w:r>
      <w:proofErr w:type="spellStart"/>
      <w:r w:rsidRPr="00683C0C">
        <w:t>inštitúcie</w:t>
      </w:r>
      <w:proofErr w:type="spellEnd"/>
      <w:r w:rsidRPr="00683C0C">
        <w:t xml:space="preserve"> • </w:t>
      </w:r>
      <w:proofErr w:type="spellStart"/>
      <w:r w:rsidRPr="00683C0C">
        <w:t>rozpočtové</w:t>
      </w:r>
      <w:proofErr w:type="spellEnd"/>
      <w:r w:rsidRPr="00683C0C">
        <w:t xml:space="preserve"> a </w:t>
      </w:r>
      <w:proofErr w:type="spellStart"/>
      <w:r w:rsidRPr="00683C0C">
        <w:t>príspevkové</w:t>
      </w:r>
      <w:proofErr w:type="spellEnd"/>
      <w:r w:rsidRPr="00683C0C">
        <w:t xml:space="preserve"> </w:t>
      </w:r>
      <w:proofErr w:type="spellStart"/>
      <w:r w:rsidRPr="00683C0C">
        <w:t>organizácie</w:t>
      </w:r>
      <w:proofErr w:type="spellEnd"/>
      <w:r w:rsidRPr="00683C0C">
        <w:t xml:space="preserve"> </w:t>
      </w:r>
      <w:proofErr w:type="spellStart"/>
      <w:r w:rsidRPr="00683C0C">
        <w:t>štátu</w:t>
      </w:r>
      <w:proofErr w:type="spellEnd"/>
      <w:r w:rsidRPr="00683C0C">
        <w:t xml:space="preserve"> a VÚC • </w:t>
      </w:r>
      <w:proofErr w:type="spellStart"/>
      <w:r w:rsidRPr="00683C0C">
        <w:t>ústredné</w:t>
      </w:r>
      <w:proofErr w:type="spellEnd"/>
      <w:r w:rsidRPr="00683C0C">
        <w:t xml:space="preserve"> </w:t>
      </w:r>
      <w:proofErr w:type="spellStart"/>
      <w:r w:rsidRPr="00683C0C">
        <w:t>orgány</w:t>
      </w:r>
      <w:proofErr w:type="spellEnd"/>
      <w:r w:rsidRPr="00683C0C">
        <w:t xml:space="preserve"> </w:t>
      </w:r>
      <w:proofErr w:type="spellStart"/>
      <w:r w:rsidRPr="00683C0C">
        <w:t>štátnej</w:t>
      </w:r>
      <w:proofErr w:type="spellEnd"/>
      <w:r w:rsidRPr="00683C0C">
        <w:t xml:space="preserve"> </w:t>
      </w:r>
      <w:proofErr w:type="spellStart"/>
      <w:r w:rsidRPr="00683C0C">
        <w:t>správy</w:t>
      </w:r>
      <w:proofErr w:type="spellEnd"/>
      <w:r w:rsidRPr="00683C0C">
        <w:t xml:space="preserve"> • </w:t>
      </w:r>
      <w:proofErr w:type="spellStart"/>
      <w:r w:rsidRPr="00683C0C">
        <w:t>profesijné</w:t>
      </w:r>
      <w:proofErr w:type="spellEnd"/>
      <w:r w:rsidRPr="00683C0C">
        <w:t xml:space="preserve"> </w:t>
      </w:r>
      <w:proofErr w:type="spellStart"/>
      <w:r w:rsidRPr="00683C0C">
        <w:t>organizácie</w:t>
      </w:r>
      <w:proofErr w:type="spellEnd"/>
      <w:r w:rsidRPr="00683C0C">
        <w:t xml:space="preserve">, </w:t>
      </w:r>
      <w:proofErr w:type="spellStart"/>
      <w:r w:rsidRPr="00683C0C">
        <w:t>zamestnávate</w:t>
      </w:r>
      <w:r w:rsidRPr="0078067C">
        <w:t>ľské</w:t>
      </w:r>
      <w:proofErr w:type="spellEnd"/>
      <w:r w:rsidRPr="0078067C">
        <w:t xml:space="preserve"> </w:t>
      </w:r>
      <w:proofErr w:type="spellStart"/>
      <w:r w:rsidRPr="0078067C">
        <w:t>zväzy</w:t>
      </w:r>
      <w:proofErr w:type="spellEnd"/>
      <w:r w:rsidRPr="0078067C">
        <w:t xml:space="preserve">, </w:t>
      </w:r>
      <w:proofErr w:type="spellStart"/>
      <w:r w:rsidRPr="0078067C">
        <w:t>asociácie</w:t>
      </w:r>
      <w:proofErr w:type="spellEnd"/>
      <w:r w:rsidRPr="0078067C">
        <w:t xml:space="preserve"> a </w:t>
      </w:r>
      <w:proofErr w:type="spellStart"/>
      <w:r w:rsidRPr="0078067C">
        <w:t>komory</w:t>
      </w:r>
      <w:proofErr w:type="spellEnd"/>
      <w:r w:rsidRPr="0078067C">
        <w:t xml:space="preserve"> • </w:t>
      </w:r>
      <w:proofErr w:type="spellStart"/>
      <w:r w:rsidRPr="0078067C">
        <w:t>mimovládne</w:t>
      </w:r>
      <w:proofErr w:type="spellEnd"/>
      <w:r w:rsidRPr="0078067C">
        <w:t xml:space="preserve"> </w:t>
      </w:r>
      <w:proofErr w:type="spellStart"/>
      <w:r w:rsidRPr="0078067C">
        <w:t>neziskové</w:t>
      </w:r>
      <w:proofErr w:type="spellEnd"/>
      <w:r w:rsidRPr="0078067C">
        <w:t xml:space="preserve"> </w:t>
      </w:r>
      <w:proofErr w:type="spellStart"/>
      <w:r w:rsidRPr="0078067C">
        <w:t>organizácie</w:t>
      </w:r>
      <w:proofErr w:type="spellEnd"/>
      <w:r w:rsidRPr="0078067C">
        <w:t xml:space="preserve"> • </w:t>
      </w:r>
      <w:proofErr w:type="spellStart"/>
      <w:r w:rsidRPr="0078067C">
        <w:t>podnik</w:t>
      </w:r>
      <w:proofErr w:type="spellEnd"/>
      <w:r w:rsidRPr="0078067C">
        <w:t xml:space="preserve"> z </w:t>
      </w:r>
      <w:proofErr w:type="spellStart"/>
      <w:r w:rsidRPr="0078067C">
        <w:t>verejného</w:t>
      </w:r>
      <w:proofErr w:type="spellEnd"/>
      <w:r w:rsidRPr="0078067C">
        <w:t xml:space="preserve"> </w:t>
      </w:r>
      <w:proofErr w:type="spellStart"/>
      <w:r w:rsidRPr="0078067C">
        <w:t>sektora</w:t>
      </w:r>
      <w:proofErr w:type="spellEnd"/>
      <w:r w:rsidRPr="0078067C">
        <w:t xml:space="preserve"> • </w:t>
      </w:r>
      <w:proofErr w:type="spellStart"/>
      <w:r w:rsidRPr="0078067C">
        <w:t>podnika</w:t>
      </w:r>
      <w:r w:rsidR="00352E4E">
        <w:t>teľské</w:t>
      </w:r>
      <w:proofErr w:type="spellEnd"/>
      <w:r w:rsidR="00352E4E">
        <w:t xml:space="preserve"> </w:t>
      </w:r>
      <w:proofErr w:type="spellStart"/>
      <w:r w:rsidR="00352E4E">
        <w:t>subjekty</w:t>
      </w:r>
      <w:proofErr w:type="spellEnd"/>
      <w:r w:rsidR="00352E4E">
        <w:t xml:space="preserve"> • </w:t>
      </w:r>
      <w:proofErr w:type="spellStart"/>
      <w:r w:rsidR="00352E4E">
        <w:t>záujmové</w:t>
      </w:r>
      <w:proofErr w:type="spellEnd"/>
      <w:r w:rsidR="00352E4E">
        <w:t xml:space="preserve"> </w:t>
      </w:r>
      <w:proofErr w:type="spellStart"/>
      <w:r w:rsidR="00352E4E">
        <w:t>združ</w:t>
      </w:r>
      <w:r w:rsidRPr="0078067C">
        <w:t>enia</w:t>
      </w:r>
      <w:proofErr w:type="spellEnd"/>
      <w:r w:rsidRPr="0078067C">
        <w:t xml:space="preserve"> </w:t>
      </w:r>
      <w:proofErr w:type="spellStart"/>
      <w:r w:rsidRPr="0078067C">
        <w:t>právnických</w:t>
      </w:r>
      <w:proofErr w:type="spellEnd"/>
      <w:r w:rsidRPr="0078067C">
        <w:t xml:space="preserve"> </w:t>
      </w:r>
      <w:proofErr w:type="spellStart"/>
      <w:r w:rsidRPr="0078067C">
        <w:t>osôb</w:t>
      </w:r>
      <w:proofErr w:type="spellEnd"/>
    </w:p>
    <w:p w:rsidR="00360849" w:rsidRPr="0078067C" w:rsidRDefault="00360849" w:rsidP="00360849">
      <w:pPr>
        <w:spacing w:before="120" w:line="288" w:lineRule="auto"/>
        <w:jc w:val="both"/>
        <w:rPr>
          <w:lang w:val="sk-SK"/>
        </w:rPr>
      </w:pPr>
      <w:r w:rsidRPr="0078067C">
        <w:rPr>
          <w:lang w:val="sk-SK"/>
        </w:rPr>
        <w:t xml:space="preserve">Oprávnené územie: </w:t>
      </w:r>
      <w:r w:rsidR="0078067C" w:rsidRPr="00C20F9D">
        <w:rPr>
          <w:lang w:val="sk-SK"/>
        </w:rPr>
        <w:t>celé územie SR</w:t>
      </w:r>
    </w:p>
    <w:p w:rsidR="00360849" w:rsidRPr="00AB6565" w:rsidRDefault="00360849" w:rsidP="00360849">
      <w:pPr>
        <w:spacing w:before="120" w:after="120" w:line="288" w:lineRule="auto"/>
        <w:jc w:val="both"/>
        <w:rPr>
          <w:lang w:val="sk-SK"/>
        </w:rPr>
      </w:pPr>
      <w:r w:rsidRPr="00F855EF">
        <w:rPr>
          <w:lang w:val="sk-SK"/>
        </w:rPr>
        <w:t xml:space="preserve">Plánované zverejnenie výzvy: </w:t>
      </w:r>
      <w:r w:rsidR="00F855EF" w:rsidRPr="00F855EF">
        <w:rPr>
          <w:lang w:val="sk-SK"/>
        </w:rPr>
        <w:t>september 2016</w:t>
      </w:r>
    </w:p>
    <w:p w:rsidR="0078067C" w:rsidRDefault="0078067C" w:rsidP="0078067C">
      <w:pPr>
        <w:spacing w:before="120" w:after="120" w:line="288" w:lineRule="auto"/>
        <w:jc w:val="both"/>
        <w:rPr>
          <w:u w:val="single"/>
          <w:lang w:val="sk-SK"/>
        </w:rPr>
      </w:pPr>
      <w:r w:rsidRPr="00322152">
        <w:rPr>
          <w:u w:val="single"/>
          <w:lang w:val="sk-SK"/>
        </w:rPr>
        <w:t>Dodatočné zdroje informácií</w:t>
      </w:r>
      <w:r>
        <w:rPr>
          <w:u w:val="single"/>
          <w:lang w:val="sk-SK"/>
        </w:rPr>
        <w:t>:</w:t>
      </w:r>
    </w:p>
    <w:p w:rsidR="0078067C" w:rsidRPr="00322152" w:rsidRDefault="00EC3F39" w:rsidP="0078067C">
      <w:pPr>
        <w:spacing w:before="120" w:after="120" w:line="288" w:lineRule="auto"/>
        <w:jc w:val="both"/>
        <w:rPr>
          <w:u w:val="single"/>
          <w:lang w:val="sk-SK"/>
        </w:rPr>
      </w:pPr>
      <w:hyperlink r:id="rId11" w:history="1">
        <w:r w:rsidR="0078067C" w:rsidRPr="00221477">
          <w:rPr>
            <w:rStyle w:val="Hypertextovprepojenie"/>
            <w:lang w:val="sk-SK"/>
          </w:rPr>
          <w:t>http://www.employment.gov.sk/sk/esf/programove-obdobie-2014-2020/operacny-program-ludske-zdroje/</w:t>
        </w:r>
      </w:hyperlink>
    </w:p>
    <w:p w:rsidR="00F00B06" w:rsidRDefault="00F00B06" w:rsidP="00BC0401">
      <w:pPr>
        <w:spacing w:before="120" w:after="120" w:line="288" w:lineRule="auto"/>
        <w:jc w:val="both"/>
        <w:rPr>
          <w:b/>
          <w:lang w:val="sk-SK"/>
        </w:rPr>
      </w:pPr>
    </w:p>
    <w:p w:rsidR="00BA2A39" w:rsidRDefault="00BA2A39" w:rsidP="008A2755">
      <w:pPr>
        <w:spacing w:before="120" w:after="120" w:line="288" w:lineRule="auto"/>
        <w:jc w:val="both"/>
        <w:rPr>
          <w:rStyle w:val="Hypertextovprepojenie"/>
        </w:rPr>
      </w:pPr>
    </w:p>
    <w:p w:rsidR="00C20F9D" w:rsidRPr="00C20F9D" w:rsidRDefault="00C20F9D" w:rsidP="00C20F9D">
      <w:pPr>
        <w:spacing w:before="240"/>
        <w:jc w:val="both"/>
      </w:pPr>
      <w:proofErr w:type="spellStart"/>
      <w:r w:rsidRPr="00C20F9D">
        <w:t>Informácie</w:t>
      </w:r>
      <w:proofErr w:type="spellEnd"/>
      <w:r w:rsidRPr="00C20F9D">
        <w:t xml:space="preserve"> </w:t>
      </w:r>
      <w:proofErr w:type="spellStart"/>
      <w:r w:rsidRPr="00C20F9D">
        <w:t>uvedené</w:t>
      </w:r>
      <w:proofErr w:type="spellEnd"/>
      <w:r w:rsidRPr="00C20F9D">
        <w:t xml:space="preserve"> v </w:t>
      </w:r>
      <w:proofErr w:type="spellStart"/>
      <w:r w:rsidRPr="00C20F9D">
        <w:t>tejto</w:t>
      </w:r>
      <w:proofErr w:type="spellEnd"/>
      <w:r w:rsidRPr="00C20F9D">
        <w:t xml:space="preserve"> </w:t>
      </w:r>
      <w:proofErr w:type="spellStart"/>
      <w:r w:rsidRPr="00C20F9D">
        <w:t>prílohe</w:t>
      </w:r>
      <w:proofErr w:type="spellEnd"/>
      <w:r w:rsidRPr="00C20F9D">
        <w:t xml:space="preserve"> </w:t>
      </w:r>
      <w:proofErr w:type="spellStart"/>
      <w:r w:rsidRPr="00C20F9D">
        <w:t>sú</w:t>
      </w:r>
      <w:proofErr w:type="spellEnd"/>
      <w:r w:rsidRPr="00C20F9D">
        <w:t xml:space="preserve"> v </w:t>
      </w:r>
      <w:proofErr w:type="spellStart"/>
      <w:r w:rsidRPr="00C20F9D">
        <w:t>súlade</w:t>
      </w:r>
      <w:proofErr w:type="spellEnd"/>
      <w:r w:rsidRPr="00C20F9D">
        <w:t xml:space="preserve"> so </w:t>
      </w:r>
      <w:proofErr w:type="spellStart"/>
      <w:r w:rsidRPr="00C20F9D">
        <w:t>závermi</w:t>
      </w:r>
      <w:proofErr w:type="spellEnd"/>
      <w:r w:rsidRPr="00C20F9D">
        <w:t xml:space="preserve"> </w:t>
      </w:r>
      <w:proofErr w:type="spellStart"/>
      <w:r w:rsidRPr="00C20F9D">
        <w:t>Pracovnej</w:t>
      </w:r>
      <w:proofErr w:type="spellEnd"/>
      <w:r w:rsidRPr="00C20F9D">
        <w:t xml:space="preserve"> </w:t>
      </w:r>
      <w:proofErr w:type="spellStart"/>
      <w:r w:rsidRPr="00C20F9D">
        <w:t>komisie</w:t>
      </w:r>
      <w:proofErr w:type="spellEnd"/>
      <w:r w:rsidRPr="00C20F9D">
        <w:t xml:space="preserve"> k </w:t>
      </w:r>
      <w:proofErr w:type="spellStart"/>
      <w:r w:rsidRPr="00C20F9D">
        <w:t>zabezpečeniu</w:t>
      </w:r>
      <w:proofErr w:type="spellEnd"/>
      <w:r w:rsidRPr="00C20F9D">
        <w:t xml:space="preserve"> </w:t>
      </w:r>
      <w:proofErr w:type="spellStart"/>
      <w:r w:rsidRPr="00C20F9D">
        <w:t>synergických</w:t>
      </w:r>
      <w:proofErr w:type="spellEnd"/>
      <w:r w:rsidRPr="00C20F9D">
        <w:t xml:space="preserve"> </w:t>
      </w:r>
      <w:proofErr w:type="spellStart"/>
      <w:r w:rsidRPr="00C20F9D">
        <w:t>účinkov</w:t>
      </w:r>
      <w:proofErr w:type="spellEnd"/>
      <w:r w:rsidRPr="00C20F9D">
        <w:t xml:space="preserve"> </w:t>
      </w:r>
      <w:proofErr w:type="spellStart"/>
      <w:r w:rsidRPr="00C20F9D">
        <w:t>medzi</w:t>
      </w:r>
      <w:proofErr w:type="spellEnd"/>
      <w:r w:rsidRPr="00C20F9D">
        <w:t xml:space="preserve"> EŠIF </w:t>
      </w:r>
      <w:proofErr w:type="spellStart"/>
      <w:r w:rsidRPr="00C20F9D">
        <w:t>navzájom</w:t>
      </w:r>
      <w:proofErr w:type="spellEnd"/>
      <w:r w:rsidRPr="00C20F9D">
        <w:t xml:space="preserve"> a </w:t>
      </w:r>
      <w:proofErr w:type="spellStart"/>
      <w:r w:rsidRPr="00C20F9D">
        <w:t>medzi</w:t>
      </w:r>
      <w:proofErr w:type="spellEnd"/>
      <w:r w:rsidRPr="00C20F9D">
        <w:t xml:space="preserve"> EŠIF a </w:t>
      </w:r>
      <w:proofErr w:type="spellStart"/>
      <w:r w:rsidRPr="00C20F9D">
        <w:t>inými</w:t>
      </w:r>
      <w:proofErr w:type="spellEnd"/>
      <w:r w:rsidRPr="00C20F9D">
        <w:t xml:space="preserve"> </w:t>
      </w:r>
      <w:proofErr w:type="spellStart"/>
      <w:r w:rsidRPr="00C20F9D">
        <w:t>nástrojmi</w:t>
      </w:r>
      <w:proofErr w:type="spellEnd"/>
      <w:r w:rsidRPr="00C20F9D">
        <w:t xml:space="preserve"> </w:t>
      </w:r>
      <w:proofErr w:type="spellStart"/>
      <w:r w:rsidRPr="00C20F9D">
        <w:t>podpory</w:t>
      </w:r>
      <w:proofErr w:type="spellEnd"/>
      <w:r w:rsidRPr="00C20F9D">
        <w:t xml:space="preserve"> EÚ a SR </w:t>
      </w:r>
      <w:proofErr w:type="spellStart"/>
      <w:r w:rsidRPr="00C20F9D">
        <w:t>zo</w:t>
      </w:r>
      <w:proofErr w:type="spellEnd"/>
      <w:r w:rsidRPr="00C20F9D">
        <w:t xml:space="preserve"> </w:t>
      </w:r>
      <w:proofErr w:type="spellStart"/>
      <w:proofErr w:type="gramStart"/>
      <w:r w:rsidRPr="00C20F9D">
        <w:t>dňa</w:t>
      </w:r>
      <w:proofErr w:type="spellEnd"/>
      <w:proofErr w:type="gramEnd"/>
      <w:r w:rsidRPr="00C20F9D">
        <w:t xml:space="preserve"> </w:t>
      </w:r>
      <w:sdt>
        <w:sdtPr>
          <w:rPr>
            <w:color w:val="FF0000"/>
          </w:rPr>
          <w:alias w:val="Dátum"/>
          <w:tag w:val="Kliknutím zadajte dátum"/>
          <w:id w:val="1796801758"/>
          <w:date w:fullDate="2016-01-26T00:00:00Z">
            <w:dateFormat w:val="dd.MM.yyyy"/>
            <w:lid w:val="sk-SK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EA75AF">
            <w:rPr>
              <w:color w:val="FF0000"/>
              <w:lang w:val="sk-SK"/>
            </w:rPr>
            <w:t>26.01.2016</w:t>
          </w:r>
        </w:sdtContent>
      </w:sdt>
      <w:r w:rsidRPr="00C20F9D">
        <w:rPr>
          <w:rStyle w:val="Odkaznapoznmkupodiarou"/>
        </w:rPr>
        <w:footnoteReference w:id="1"/>
      </w:r>
      <w:r w:rsidRPr="00C20F9D">
        <w:t>.</w:t>
      </w:r>
    </w:p>
    <w:p w:rsidR="00EA75AF" w:rsidRDefault="00EA75AF" w:rsidP="008A2755">
      <w:pPr>
        <w:spacing w:before="120" w:after="120" w:line="288" w:lineRule="auto"/>
        <w:jc w:val="both"/>
        <w:rPr>
          <w:b/>
          <w:u w:val="single"/>
          <w:lang w:val="sk-SK"/>
        </w:rPr>
      </w:pPr>
    </w:p>
    <w:p w:rsidR="00EA75AF" w:rsidRPr="00EA75AF" w:rsidRDefault="00EA75AF" w:rsidP="00EA75AF">
      <w:pPr>
        <w:rPr>
          <w:lang w:val="sk-SK"/>
        </w:rPr>
      </w:pPr>
    </w:p>
    <w:p w:rsidR="00EA75AF" w:rsidRPr="00EA75AF" w:rsidRDefault="00EA75AF" w:rsidP="00EA75AF">
      <w:pPr>
        <w:rPr>
          <w:lang w:val="sk-SK"/>
        </w:rPr>
      </w:pPr>
    </w:p>
    <w:p w:rsidR="00EA75AF" w:rsidRDefault="00EA75AF" w:rsidP="00EA75AF">
      <w:pPr>
        <w:rPr>
          <w:lang w:val="sk-SK"/>
        </w:rPr>
      </w:pPr>
    </w:p>
    <w:p w:rsidR="00C20F9D" w:rsidRPr="00EA75AF" w:rsidRDefault="00EA75AF" w:rsidP="00EA75AF">
      <w:pPr>
        <w:tabs>
          <w:tab w:val="left" w:pos="8382"/>
        </w:tabs>
        <w:rPr>
          <w:lang w:val="sk-SK"/>
        </w:rPr>
      </w:pPr>
      <w:r>
        <w:rPr>
          <w:lang w:val="sk-SK"/>
        </w:rPr>
        <w:tab/>
      </w:r>
    </w:p>
    <w:sectPr w:rsidR="00C20F9D" w:rsidRPr="00EA75AF" w:rsidSect="00730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39" w:rsidRDefault="00EC3F39">
      <w:r>
        <w:separator/>
      </w:r>
    </w:p>
    <w:p w:rsidR="00EC3F39" w:rsidRDefault="00EC3F39"/>
  </w:endnote>
  <w:endnote w:type="continuationSeparator" w:id="0">
    <w:p w:rsidR="00EC3F39" w:rsidRDefault="00EC3F39">
      <w:r>
        <w:continuationSeparator/>
      </w:r>
    </w:p>
    <w:p w:rsidR="00EC3F39" w:rsidRDefault="00EC3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3" w:rsidRDefault="00C35C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50" w:rsidRDefault="00730350">
    <w:pPr>
      <w:pStyle w:val="Pta"/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3" w:rsidRDefault="00C35C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39" w:rsidRDefault="00EC3F39">
      <w:r>
        <w:separator/>
      </w:r>
    </w:p>
    <w:p w:rsidR="00EC3F39" w:rsidRDefault="00EC3F39"/>
  </w:footnote>
  <w:footnote w:type="continuationSeparator" w:id="0">
    <w:p w:rsidR="00EC3F39" w:rsidRDefault="00EC3F39">
      <w:r>
        <w:continuationSeparator/>
      </w:r>
    </w:p>
    <w:p w:rsidR="00EC3F39" w:rsidRDefault="00EC3F39"/>
  </w:footnote>
  <w:footnote w:id="1">
    <w:p w:rsidR="00C20F9D" w:rsidRPr="00FB153C" w:rsidRDefault="00C20F9D" w:rsidP="00C20F9D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FB153C">
        <w:rPr>
          <w:sz w:val="18"/>
          <w:szCs w:val="18"/>
        </w:rPr>
        <w:t>vypĺňa</w:t>
      </w:r>
      <w:proofErr w:type="spellEnd"/>
      <w:r w:rsidRPr="00FB153C">
        <w:rPr>
          <w:sz w:val="18"/>
          <w:szCs w:val="18"/>
        </w:rPr>
        <w:t xml:space="preserve"> </w:t>
      </w:r>
      <w:proofErr w:type="spellStart"/>
      <w:r w:rsidRPr="00FB153C">
        <w:rPr>
          <w:sz w:val="18"/>
          <w:szCs w:val="18"/>
        </w:rPr>
        <w:t>sa</w:t>
      </w:r>
      <w:proofErr w:type="spellEnd"/>
      <w:r w:rsidRPr="00FB153C">
        <w:rPr>
          <w:sz w:val="18"/>
          <w:szCs w:val="18"/>
        </w:rPr>
        <w:t xml:space="preserve"> </w:t>
      </w:r>
      <w:proofErr w:type="spellStart"/>
      <w:r w:rsidRPr="00FB153C">
        <w:rPr>
          <w:sz w:val="18"/>
          <w:szCs w:val="18"/>
        </w:rPr>
        <w:t>až</w:t>
      </w:r>
      <w:proofErr w:type="spellEnd"/>
      <w:r w:rsidRPr="00FB153C">
        <w:rPr>
          <w:sz w:val="18"/>
          <w:szCs w:val="18"/>
        </w:rPr>
        <w:t xml:space="preserve"> </w:t>
      </w:r>
      <w:proofErr w:type="spellStart"/>
      <w:r w:rsidRPr="00FB153C">
        <w:rPr>
          <w:sz w:val="18"/>
          <w:szCs w:val="18"/>
        </w:rPr>
        <w:t>pri</w:t>
      </w:r>
      <w:proofErr w:type="spellEnd"/>
      <w:r w:rsidRPr="00FB153C">
        <w:rPr>
          <w:sz w:val="18"/>
          <w:szCs w:val="18"/>
        </w:rPr>
        <w:t xml:space="preserve"> </w:t>
      </w:r>
      <w:proofErr w:type="spellStart"/>
      <w:r w:rsidRPr="00FB153C">
        <w:rPr>
          <w:sz w:val="18"/>
          <w:szCs w:val="18"/>
        </w:rPr>
        <w:t>zverejnení</w:t>
      </w:r>
      <w:proofErr w:type="spellEnd"/>
      <w:r w:rsidRPr="00FB153C">
        <w:rPr>
          <w:sz w:val="18"/>
          <w:szCs w:val="18"/>
        </w:rPr>
        <w:t xml:space="preserve"> </w:t>
      </w:r>
      <w:proofErr w:type="spellStart"/>
      <w:r w:rsidRPr="00FB153C">
        <w:rPr>
          <w:sz w:val="18"/>
          <w:szCs w:val="18"/>
        </w:rPr>
        <w:t>výzvy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3" w:rsidRDefault="00C35C2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3" w:rsidRDefault="00C35C23" w:rsidP="00C35C23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:rsidR="00C35C23" w:rsidRDefault="00C35C23" w:rsidP="00C35C23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:rsidR="00C35C23" w:rsidRDefault="00C35C23" w:rsidP="00C35C23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:rsidR="00C35C23" w:rsidRDefault="00C35C23" w:rsidP="00C35C23">
    <w:pPr>
      <w:pStyle w:val="Hlavika"/>
    </w:pPr>
  </w:p>
  <w:p w:rsidR="008375C6" w:rsidRDefault="00C35C23" w:rsidP="00C35C23">
    <w:pPr>
      <w:pStyle w:val="Hlavika"/>
      <w:tabs>
        <w:tab w:val="left" w:pos="709"/>
        <w:tab w:val="left" w:pos="7410"/>
        <w:tab w:val="right" w:pos="9070"/>
      </w:tabs>
    </w:pPr>
    <w:bookmarkStart w:id="0" w:name="_GoBack"/>
    <w:bookmarkEnd w:id="0"/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23" w:rsidRDefault="007E7A2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 wp14:anchorId="3A04FFE0" wp14:editId="6CD91A6D">
          <wp:simplePos x="0" y="0"/>
          <wp:positionH relativeFrom="column">
            <wp:posOffset>3838575</wp:posOffset>
          </wp:positionH>
          <wp:positionV relativeFrom="paragraph">
            <wp:posOffset>-140273</wp:posOffset>
          </wp:positionV>
          <wp:extent cx="1648047" cy="457200"/>
          <wp:effectExtent l="0" t="0" r="9525" b="0"/>
          <wp:wrapNone/>
          <wp:docPr id="3" name="Obrázok 1" descr="http://www.opotravinach.sk/app/webroot/files/talk_files/MP_web%20ma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4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804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9DF">
      <w:rPr>
        <w:noProof/>
        <w:lang w:val="sk-SK" w:eastAsia="sk-SK"/>
      </w:rPr>
      <w:drawing>
        <wp:anchor distT="0" distB="0" distL="114300" distR="114300" simplePos="0" relativeHeight="251658752" behindDoc="0" locked="0" layoutInCell="1" allowOverlap="1" wp14:anchorId="121867CD" wp14:editId="4D52DA78">
          <wp:simplePos x="0" y="0"/>
          <wp:positionH relativeFrom="column">
            <wp:posOffset>419100</wp:posOffset>
          </wp:positionH>
          <wp:positionV relativeFrom="paragraph">
            <wp:posOffset>-114935</wp:posOffset>
          </wp:positionV>
          <wp:extent cx="621665" cy="431800"/>
          <wp:effectExtent l="0" t="0" r="6985" b="635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1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30"/>
  </w:num>
  <w:num w:numId="5">
    <w:abstractNumId w:val="16"/>
  </w:num>
  <w:num w:numId="6">
    <w:abstractNumId w:val="18"/>
  </w:num>
  <w:num w:numId="7">
    <w:abstractNumId w:val="25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3"/>
  </w:num>
  <w:num w:numId="25">
    <w:abstractNumId w:val="21"/>
  </w:num>
  <w:num w:numId="26">
    <w:abstractNumId w:val="27"/>
  </w:num>
  <w:num w:numId="27">
    <w:abstractNumId w:val="24"/>
  </w:num>
  <w:num w:numId="28">
    <w:abstractNumId w:val="17"/>
  </w:num>
  <w:num w:numId="29">
    <w:abstractNumId w:val="28"/>
  </w:num>
  <w:num w:numId="30">
    <w:abstractNumId w:val="26"/>
  </w:num>
  <w:num w:numId="31">
    <w:abstractNumId w:val="13"/>
  </w:num>
  <w:num w:numId="32">
    <w:abstractNumId w:val="23"/>
  </w:num>
  <w:num w:numId="33">
    <w:abstractNumId w:val="29"/>
  </w:num>
  <w:num w:numId="34">
    <w:abstractNumId w:val="1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2"/>
  </w:num>
  <w:num w:numId="3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5539E"/>
    <w:rsid w:val="00070FC4"/>
    <w:rsid w:val="00071987"/>
    <w:rsid w:val="00073D03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49D6"/>
    <w:rsid w:val="00137890"/>
    <w:rsid w:val="00137B33"/>
    <w:rsid w:val="00143AD7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1F31F9"/>
    <w:rsid w:val="002066F3"/>
    <w:rsid w:val="00207FCC"/>
    <w:rsid w:val="00210E5E"/>
    <w:rsid w:val="00213203"/>
    <w:rsid w:val="00220042"/>
    <w:rsid w:val="00221477"/>
    <w:rsid w:val="00234D36"/>
    <w:rsid w:val="00235D74"/>
    <w:rsid w:val="00236144"/>
    <w:rsid w:val="0024576C"/>
    <w:rsid w:val="00253BF6"/>
    <w:rsid w:val="002557C9"/>
    <w:rsid w:val="00260467"/>
    <w:rsid w:val="00260A1D"/>
    <w:rsid w:val="00267844"/>
    <w:rsid w:val="00272EE5"/>
    <w:rsid w:val="00274E01"/>
    <w:rsid w:val="00295BF2"/>
    <w:rsid w:val="002A053C"/>
    <w:rsid w:val="002A2D62"/>
    <w:rsid w:val="002D5FCD"/>
    <w:rsid w:val="002D7602"/>
    <w:rsid w:val="002E32BC"/>
    <w:rsid w:val="003038D5"/>
    <w:rsid w:val="0031390F"/>
    <w:rsid w:val="0031599A"/>
    <w:rsid w:val="00322152"/>
    <w:rsid w:val="00352E4E"/>
    <w:rsid w:val="003530AF"/>
    <w:rsid w:val="00360849"/>
    <w:rsid w:val="00360EB6"/>
    <w:rsid w:val="00362BC5"/>
    <w:rsid w:val="00364196"/>
    <w:rsid w:val="00375271"/>
    <w:rsid w:val="00392F8B"/>
    <w:rsid w:val="00392FE4"/>
    <w:rsid w:val="00394C79"/>
    <w:rsid w:val="003977EF"/>
    <w:rsid w:val="003A0BC1"/>
    <w:rsid w:val="003A1398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6ED"/>
    <w:rsid w:val="00473EE1"/>
    <w:rsid w:val="00496B11"/>
    <w:rsid w:val="00496CE1"/>
    <w:rsid w:val="004A531E"/>
    <w:rsid w:val="004A6C86"/>
    <w:rsid w:val="004B4FFD"/>
    <w:rsid w:val="004B53E6"/>
    <w:rsid w:val="004B67CC"/>
    <w:rsid w:val="004F7D8B"/>
    <w:rsid w:val="00505FF4"/>
    <w:rsid w:val="00532D0A"/>
    <w:rsid w:val="00546FB5"/>
    <w:rsid w:val="005506EF"/>
    <w:rsid w:val="0057284A"/>
    <w:rsid w:val="00582B72"/>
    <w:rsid w:val="00590B59"/>
    <w:rsid w:val="005936FF"/>
    <w:rsid w:val="005B4CAD"/>
    <w:rsid w:val="005B72FA"/>
    <w:rsid w:val="005D670E"/>
    <w:rsid w:val="005E0826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34E4"/>
    <w:rsid w:val="00677B27"/>
    <w:rsid w:val="00683C0C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30350"/>
    <w:rsid w:val="00750341"/>
    <w:rsid w:val="00755063"/>
    <w:rsid w:val="00777B34"/>
    <w:rsid w:val="0078067C"/>
    <w:rsid w:val="00781B17"/>
    <w:rsid w:val="0078250C"/>
    <w:rsid w:val="00783127"/>
    <w:rsid w:val="007877D4"/>
    <w:rsid w:val="0079594D"/>
    <w:rsid w:val="007A1AEE"/>
    <w:rsid w:val="007A44D3"/>
    <w:rsid w:val="007B3921"/>
    <w:rsid w:val="007B4D9C"/>
    <w:rsid w:val="007D22CE"/>
    <w:rsid w:val="007D3B89"/>
    <w:rsid w:val="007D7B45"/>
    <w:rsid w:val="007E1055"/>
    <w:rsid w:val="007E7A23"/>
    <w:rsid w:val="007F11EE"/>
    <w:rsid w:val="008201A2"/>
    <w:rsid w:val="008375C6"/>
    <w:rsid w:val="00847CA7"/>
    <w:rsid w:val="008503A8"/>
    <w:rsid w:val="00856B36"/>
    <w:rsid w:val="00860775"/>
    <w:rsid w:val="00872107"/>
    <w:rsid w:val="00875E04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31F0"/>
    <w:rsid w:val="008E4E07"/>
    <w:rsid w:val="008E6769"/>
    <w:rsid w:val="008E7ED1"/>
    <w:rsid w:val="008F4C12"/>
    <w:rsid w:val="00900826"/>
    <w:rsid w:val="00907754"/>
    <w:rsid w:val="0091097D"/>
    <w:rsid w:val="0092356B"/>
    <w:rsid w:val="0093353B"/>
    <w:rsid w:val="00935030"/>
    <w:rsid w:val="00953228"/>
    <w:rsid w:val="00956973"/>
    <w:rsid w:val="00962584"/>
    <w:rsid w:val="00965057"/>
    <w:rsid w:val="00991839"/>
    <w:rsid w:val="00993631"/>
    <w:rsid w:val="009C54DC"/>
    <w:rsid w:val="009D0EC2"/>
    <w:rsid w:val="009D7ED9"/>
    <w:rsid w:val="009E21D5"/>
    <w:rsid w:val="009F568A"/>
    <w:rsid w:val="00A0681B"/>
    <w:rsid w:val="00A06919"/>
    <w:rsid w:val="00A256EE"/>
    <w:rsid w:val="00A27A2C"/>
    <w:rsid w:val="00A37BDF"/>
    <w:rsid w:val="00A40230"/>
    <w:rsid w:val="00A81CF2"/>
    <w:rsid w:val="00A97651"/>
    <w:rsid w:val="00AA47DB"/>
    <w:rsid w:val="00AB5767"/>
    <w:rsid w:val="00AB6565"/>
    <w:rsid w:val="00AC26BE"/>
    <w:rsid w:val="00AC292D"/>
    <w:rsid w:val="00AD41A1"/>
    <w:rsid w:val="00AE0D5E"/>
    <w:rsid w:val="00AE2AA2"/>
    <w:rsid w:val="00AE5FAD"/>
    <w:rsid w:val="00AF3B52"/>
    <w:rsid w:val="00B12C89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A2A39"/>
    <w:rsid w:val="00BB2B77"/>
    <w:rsid w:val="00BB3322"/>
    <w:rsid w:val="00BB45CE"/>
    <w:rsid w:val="00BB696C"/>
    <w:rsid w:val="00BB71C5"/>
    <w:rsid w:val="00BC0401"/>
    <w:rsid w:val="00BE6734"/>
    <w:rsid w:val="00C05B49"/>
    <w:rsid w:val="00C20F9D"/>
    <w:rsid w:val="00C27DC5"/>
    <w:rsid w:val="00C35C23"/>
    <w:rsid w:val="00C444B3"/>
    <w:rsid w:val="00C4496F"/>
    <w:rsid w:val="00C50F19"/>
    <w:rsid w:val="00C60815"/>
    <w:rsid w:val="00C71D8C"/>
    <w:rsid w:val="00C97A0D"/>
    <w:rsid w:val="00CA01E2"/>
    <w:rsid w:val="00CA546E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E23F79"/>
    <w:rsid w:val="00E2425D"/>
    <w:rsid w:val="00E25E6F"/>
    <w:rsid w:val="00E421C0"/>
    <w:rsid w:val="00E42428"/>
    <w:rsid w:val="00E42491"/>
    <w:rsid w:val="00E425C2"/>
    <w:rsid w:val="00E4734A"/>
    <w:rsid w:val="00E53F07"/>
    <w:rsid w:val="00E65A60"/>
    <w:rsid w:val="00E70644"/>
    <w:rsid w:val="00E8151A"/>
    <w:rsid w:val="00E91EAE"/>
    <w:rsid w:val="00EA75AF"/>
    <w:rsid w:val="00EC3F39"/>
    <w:rsid w:val="00ED39F8"/>
    <w:rsid w:val="00ED6B25"/>
    <w:rsid w:val="00EE0B0C"/>
    <w:rsid w:val="00EE18A6"/>
    <w:rsid w:val="00EE67A7"/>
    <w:rsid w:val="00F00B06"/>
    <w:rsid w:val="00F0558E"/>
    <w:rsid w:val="00F06DA9"/>
    <w:rsid w:val="00F1784D"/>
    <w:rsid w:val="00F17F4C"/>
    <w:rsid w:val="00F2642D"/>
    <w:rsid w:val="00F2676F"/>
    <w:rsid w:val="00F35321"/>
    <w:rsid w:val="00F433F7"/>
    <w:rsid w:val="00F60038"/>
    <w:rsid w:val="00F62292"/>
    <w:rsid w:val="00F65BCE"/>
    <w:rsid w:val="00F74914"/>
    <w:rsid w:val="00F855EF"/>
    <w:rsid w:val="00F85DDA"/>
    <w:rsid w:val="00F93335"/>
    <w:rsid w:val="00FB533A"/>
    <w:rsid w:val="00FC2858"/>
    <w:rsid w:val="00FC41B7"/>
    <w:rsid w:val="00FE07E4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arkazkladnhotextu">
    <w:name w:val="Body Text Indent"/>
    <w:basedOn w:val="Normlny"/>
    <w:link w:val="ZarkazkladnhotextuChar"/>
    <w:rsid w:val="00BC0401"/>
    <w:pPr>
      <w:suppressAutoHyphens/>
      <w:jc w:val="both"/>
    </w:pPr>
    <w:rPr>
      <w:rFonts w:ascii="Times New Roman" w:eastAsia="Arial Unicode MS" w:hAnsi="Times New Roman"/>
      <w:sz w:val="22"/>
      <w:szCs w:val="22"/>
      <w:lang w:val="sk-SK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BC0401"/>
    <w:rPr>
      <w:rFonts w:eastAsia="Arial Unicode MS"/>
      <w:sz w:val="22"/>
      <w:szCs w:val="22"/>
      <w:lang w:val="sk-SK" w:eastAsia="ar-SA"/>
    </w:rPr>
  </w:style>
  <w:style w:type="paragraph" w:customStyle="1" w:styleId="Char2">
    <w:name w:val="Char2"/>
    <w:basedOn w:val="Normlny"/>
    <w:link w:val="Odkaznapoznmkupodiarou"/>
    <w:uiPriority w:val="99"/>
    <w:rsid w:val="00C20F9D"/>
    <w:pPr>
      <w:spacing w:after="160" w:line="240" w:lineRule="exact"/>
    </w:pPr>
    <w:rPr>
      <w:sz w:val="16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arkazkladnhotextu">
    <w:name w:val="Body Text Indent"/>
    <w:basedOn w:val="Normlny"/>
    <w:link w:val="ZarkazkladnhotextuChar"/>
    <w:rsid w:val="00BC0401"/>
    <w:pPr>
      <w:suppressAutoHyphens/>
      <w:jc w:val="both"/>
    </w:pPr>
    <w:rPr>
      <w:rFonts w:ascii="Times New Roman" w:eastAsia="Arial Unicode MS" w:hAnsi="Times New Roman"/>
      <w:sz w:val="22"/>
      <w:szCs w:val="22"/>
      <w:lang w:val="sk-SK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BC0401"/>
    <w:rPr>
      <w:rFonts w:eastAsia="Arial Unicode MS"/>
      <w:sz w:val="22"/>
      <w:szCs w:val="22"/>
      <w:lang w:val="sk-SK" w:eastAsia="ar-SA"/>
    </w:rPr>
  </w:style>
  <w:style w:type="paragraph" w:customStyle="1" w:styleId="Char2">
    <w:name w:val="Char2"/>
    <w:basedOn w:val="Normlny"/>
    <w:link w:val="Odkaznapoznmkupodiarou"/>
    <w:uiPriority w:val="99"/>
    <w:rsid w:val="00C20F9D"/>
    <w:pPr>
      <w:spacing w:after="160" w:line="240" w:lineRule="exact"/>
    </w:pPr>
    <w:rPr>
      <w:sz w:val="16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loyment.gov.sk/sk/esf/programove-obdobie-2014-2020/operacny-program-ludske-zdroj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mployment.gov.sk/sk/esf/programove-obdobie-2014-2020/operacny-program-ludske-zdroj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p-kzp.sk/obsah-vyzvy/harmonogram-vyziev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75C5-9CE1-4460-B738-AB8455F2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Háber Stanislav</cp:lastModifiedBy>
  <cp:revision>13</cp:revision>
  <cp:lastPrinted>2016-01-15T07:06:00Z</cp:lastPrinted>
  <dcterms:created xsi:type="dcterms:W3CDTF">2015-11-05T08:23:00Z</dcterms:created>
  <dcterms:modified xsi:type="dcterms:W3CDTF">2016-01-28T14:18:00Z</dcterms:modified>
</cp:coreProperties>
</file>