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FB" w:rsidRPr="00343D79" w:rsidRDefault="009B0E4F" w:rsidP="009B0E4F">
      <w:pPr>
        <w:pStyle w:val="Default"/>
        <w:jc w:val="right"/>
        <w:rPr>
          <w:rFonts w:ascii="Arial" w:hAnsi="Arial" w:cs="Arial"/>
          <w:b/>
          <w:bCs/>
          <w:sz w:val="20"/>
          <w:szCs w:val="26"/>
        </w:rPr>
      </w:pPr>
      <w:r>
        <w:rPr>
          <w:rFonts w:ascii="Arial" w:hAnsi="Arial" w:cs="Arial"/>
          <w:b/>
          <w:bCs/>
          <w:sz w:val="20"/>
          <w:szCs w:val="26"/>
        </w:rPr>
        <w:t>Príloha</w:t>
      </w:r>
      <w:r w:rsidR="00C1318D">
        <w:rPr>
          <w:rFonts w:ascii="Arial" w:hAnsi="Arial" w:cs="Arial"/>
          <w:b/>
          <w:bCs/>
          <w:sz w:val="20"/>
          <w:szCs w:val="26"/>
        </w:rPr>
        <w:t xml:space="preserve"> výzvy</w:t>
      </w:r>
      <w:r>
        <w:rPr>
          <w:rFonts w:ascii="Arial" w:hAnsi="Arial" w:cs="Arial"/>
          <w:b/>
          <w:bCs/>
          <w:sz w:val="20"/>
          <w:szCs w:val="26"/>
        </w:rPr>
        <w:t xml:space="preserve"> č. 9</w:t>
      </w:r>
    </w:p>
    <w:p w:rsidR="00343D79" w:rsidRPr="00343D79" w:rsidRDefault="00343D79" w:rsidP="001D68A4">
      <w:pPr>
        <w:pStyle w:val="Default"/>
        <w:jc w:val="center"/>
        <w:rPr>
          <w:rFonts w:ascii="Arial" w:hAnsi="Arial" w:cs="Arial"/>
          <w:b/>
          <w:bCs/>
          <w:sz w:val="20"/>
          <w:szCs w:val="26"/>
        </w:rPr>
      </w:pPr>
    </w:p>
    <w:p w:rsidR="008E0306" w:rsidRPr="00DC1A97" w:rsidRDefault="008E0306" w:rsidP="001D68A4">
      <w:pPr>
        <w:pStyle w:val="Default"/>
        <w:jc w:val="center"/>
        <w:rPr>
          <w:rFonts w:ascii="Arial" w:hAnsi="Arial" w:cs="Arial"/>
          <w:szCs w:val="20"/>
        </w:rPr>
      </w:pPr>
      <w:r w:rsidRPr="00DC1A97">
        <w:rPr>
          <w:rFonts w:ascii="Arial" w:hAnsi="Arial" w:cs="Arial"/>
          <w:b/>
          <w:bCs/>
          <w:szCs w:val="20"/>
        </w:rPr>
        <w:t>Mestské oblasti</w:t>
      </w:r>
    </w:p>
    <w:p w:rsidR="001D68A4" w:rsidRPr="00DC1A97" w:rsidRDefault="001D68A4"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Mestské oblasti sú podľa KURS 2001 v znení Zmien a doplnkov č. 1 KURS 2011 vymedzené nasledovnými obcami okolo krajských miest.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Bratislava: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Bratislava, Malacky, Plavecký Štvrtok, Láb, Zohor, Stupava, Borinka, Marianka, Kostolište, Lozorno, Záhorská Ves, Vysoká pri Morave, Jablonové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Modra, Pezinok, Limbach, Svätý Jur, Šenkvice, Viničné, Slovenský Grob, Vinosady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Senec, Kalinkovo, Hamuliakovo, Dunajská Lužná, Rovinka, Miloslavov, Most pri Bratislave, Zálesie, Malinovo, Ivanka pri Dunaji, Nová Dedinka, Veľký Biel, Chorvátsky Grob, Bernolákovo, Tomášov </w:t>
      </w:r>
      <w:bookmarkStart w:id="0" w:name="_GoBack"/>
      <w:bookmarkEnd w:id="0"/>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Trnava: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Jaslovské Bohunice, Špačince, Malženice, Bohdanovce nad Trnavou, Šelpice, Trnava, Bučany, Zvončín, Brestovany, Dolné Lovčice, Zavar, Biely Kostol, Hrnčiarovce nad Parnou, Zeleneč, Ružindol, Suchá nad Parnou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Trenčín: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Skalka nad Váhom, Trenčín, Trenčianska Teplá, Zamarovce, Kostolná - Záriečie, Soblahov, Veľké Bierovce, Trenčianska Turná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Nitra: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Jelšovce, Zbehy, Čakajovce, Nitra, Lužianky, Nitrianske Hrnčiarovce, Malý Lapáš, Veľký Lapáš, Čechynce, Ivanka pri Nitre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Žilina: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Žilina, Divinka, Horný Hričov, Teplička nad Váhom, Ovčiarsko, Bitarová, Hôrky, Mojš, Rosina, Lietavská Lúčka, Višňové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Banská Bystrica: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Špania Dolina, Selce, Harmanec, Banská Bystrica, Kordíky, Nemce, Riečka, Tajov, Kynceľová, Králiky, Malachov, Badín, Horné Pršany, Vlkanová, Dolný Harmanec, Hronsek, Slovenská Ľupča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pStyle w:val="Default"/>
        <w:jc w:val="both"/>
        <w:rPr>
          <w:rFonts w:ascii="Arial" w:hAnsi="Arial" w:cs="Arial"/>
          <w:b/>
          <w:sz w:val="20"/>
          <w:szCs w:val="20"/>
        </w:rPr>
      </w:pPr>
      <w:r w:rsidRPr="00DC1A97">
        <w:rPr>
          <w:rFonts w:ascii="Arial" w:hAnsi="Arial" w:cs="Arial"/>
          <w:b/>
          <w:sz w:val="20"/>
          <w:szCs w:val="20"/>
        </w:rPr>
        <w:t xml:space="preserve">Mestská oblasť mesta Prešov: </w:t>
      </w:r>
    </w:p>
    <w:p w:rsidR="008E0306" w:rsidRPr="00DC1A97" w:rsidRDefault="008E0306" w:rsidP="001D68A4">
      <w:pPr>
        <w:pStyle w:val="Default"/>
        <w:jc w:val="both"/>
        <w:rPr>
          <w:rFonts w:ascii="Arial" w:hAnsi="Arial" w:cs="Arial"/>
          <w:sz w:val="20"/>
          <w:szCs w:val="20"/>
        </w:rPr>
      </w:pPr>
      <w:r w:rsidRPr="00DC1A97">
        <w:rPr>
          <w:rFonts w:ascii="Arial" w:hAnsi="Arial" w:cs="Arial"/>
          <w:sz w:val="20"/>
          <w:szCs w:val="20"/>
        </w:rPr>
        <w:t xml:space="preserve">Veľký Šariš, Fintice, Kapušany, Prešov, Malý Šariš, Župčany, Vyšná Šebastová, Ľubotice, Kojatice, Teriakovce, Ruská Nová Ves, Rokycany, Bzenov, Dulova Ves, Haniska, Záborské, Kendice, Petrovany, Drienov, Drienovská Nová Ves, Ličartovce, Kokošovce, Zlatá Baňa, Podhradík, Svinia </w:t>
      </w:r>
    </w:p>
    <w:p w:rsidR="008E0306" w:rsidRPr="00DC1A97" w:rsidRDefault="008E0306" w:rsidP="001D68A4">
      <w:pPr>
        <w:pStyle w:val="Default"/>
        <w:jc w:val="both"/>
        <w:rPr>
          <w:rFonts w:ascii="Arial" w:hAnsi="Arial" w:cs="Arial"/>
          <w:sz w:val="20"/>
          <w:szCs w:val="20"/>
        </w:rPr>
      </w:pPr>
    </w:p>
    <w:p w:rsidR="008E0306" w:rsidRPr="00DC1A97" w:rsidRDefault="008E0306" w:rsidP="001D68A4">
      <w:pPr>
        <w:spacing w:after="0"/>
        <w:jc w:val="both"/>
        <w:rPr>
          <w:rFonts w:ascii="Arial" w:hAnsi="Arial" w:cs="Arial"/>
          <w:b/>
          <w:sz w:val="20"/>
          <w:szCs w:val="20"/>
        </w:rPr>
      </w:pPr>
      <w:r w:rsidRPr="00DC1A97">
        <w:rPr>
          <w:rFonts w:ascii="Arial" w:hAnsi="Arial" w:cs="Arial"/>
          <w:b/>
          <w:sz w:val="20"/>
          <w:szCs w:val="20"/>
        </w:rPr>
        <w:t xml:space="preserve">Mestská oblasť mesta Košice: </w:t>
      </w:r>
    </w:p>
    <w:p w:rsidR="008E0306" w:rsidRPr="00DC1A97" w:rsidRDefault="008E0306" w:rsidP="001D68A4">
      <w:pPr>
        <w:jc w:val="both"/>
        <w:rPr>
          <w:rFonts w:ascii="Arial" w:hAnsi="Arial" w:cs="Arial"/>
          <w:sz w:val="20"/>
          <w:szCs w:val="20"/>
        </w:rPr>
      </w:pPr>
      <w:r w:rsidRPr="00DC1A97">
        <w:rPr>
          <w:rFonts w:ascii="Arial" w:hAnsi="Arial" w:cs="Arial"/>
          <w:sz w:val="20"/>
          <w:szCs w:val="20"/>
        </w:rPr>
        <w:t>Košice, Trebejov, Sokoľ, Družstevná pri Hornáde, Budimír, Vajkovce, Rozhanovce, Beniakovce, Nižný Klátov, Hrašovík, Košické Oľšany, Bukovec, Baška, Sady nad Torysou, Malá Ida, Košická Polianka, Vyšná Hutka, Nižná Hutka, Veľká Ida, Kokšov - Bakša, Valaliky, Haniska, Geča, Čaňa, Sokoľany, Seňa, Bočiar, Belža, Kechnec, Milhosť, Kostoľany nad Hornádom</w:t>
      </w:r>
    </w:p>
    <w:p w:rsidR="008E0306" w:rsidRPr="00DC1A97" w:rsidRDefault="008E0306" w:rsidP="001D68A4">
      <w:pPr>
        <w:pStyle w:val="Default"/>
        <w:jc w:val="both"/>
        <w:rPr>
          <w:rFonts w:ascii="Arial" w:hAnsi="Arial" w:cs="Arial"/>
          <w:sz w:val="20"/>
          <w:szCs w:val="20"/>
        </w:rPr>
      </w:pPr>
    </w:p>
    <w:sectPr w:rsidR="008E0306" w:rsidRPr="00DC1A9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A2" w:rsidRDefault="00241FA2" w:rsidP="00F97AFB">
      <w:pPr>
        <w:spacing w:after="0" w:line="240" w:lineRule="auto"/>
      </w:pPr>
      <w:r>
        <w:separator/>
      </w:r>
    </w:p>
  </w:endnote>
  <w:endnote w:type="continuationSeparator" w:id="0">
    <w:p w:rsidR="00241FA2" w:rsidRDefault="00241FA2" w:rsidP="00F9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63758"/>
      <w:docPartObj>
        <w:docPartGallery w:val="Page Numbers (Bottom of Page)"/>
        <w:docPartUnique/>
      </w:docPartObj>
    </w:sdtPr>
    <w:sdtEndPr/>
    <w:sdtContent>
      <w:p w:rsidR="005855AF" w:rsidRDefault="005855AF">
        <w:pPr>
          <w:pStyle w:val="Pta"/>
          <w:jc w:val="right"/>
        </w:pPr>
        <w:r>
          <w:fldChar w:fldCharType="begin"/>
        </w:r>
        <w:r>
          <w:instrText>PAGE   \* MERGEFORMAT</w:instrText>
        </w:r>
        <w:r>
          <w:fldChar w:fldCharType="separate"/>
        </w:r>
        <w:r w:rsidR="00C1318D">
          <w:rPr>
            <w:noProof/>
          </w:rPr>
          <w:t>1</w:t>
        </w:r>
        <w:r>
          <w:fldChar w:fldCharType="end"/>
        </w:r>
      </w:p>
    </w:sdtContent>
  </w:sdt>
  <w:p w:rsidR="005855AF" w:rsidRDefault="005855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A2" w:rsidRDefault="00241FA2" w:rsidP="00F97AFB">
      <w:pPr>
        <w:spacing w:after="0" w:line="240" w:lineRule="auto"/>
      </w:pPr>
      <w:r>
        <w:separator/>
      </w:r>
    </w:p>
  </w:footnote>
  <w:footnote w:type="continuationSeparator" w:id="0">
    <w:p w:rsidR="00241FA2" w:rsidRDefault="00241FA2" w:rsidP="00F97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E9" w:rsidRDefault="001324E9" w:rsidP="001324E9">
    <w:pPr>
      <w:pStyle w:val="Hlavika"/>
      <w:tabs>
        <w:tab w:val="left" w:pos="1977"/>
      </w:tabs>
      <w:ind w:firstLine="1977"/>
    </w:pPr>
    <w:r w:rsidRPr="005D59EA">
      <w:rPr>
        <w:noProof/>
        <w:lang w:eastAsia="sk-SK"/>
      </w:rPr>
      <w:drawing>
        <wp:anchor distT="0" distB="0" distL="114300" distR="114300" simplePos="0" relativeHeight="251661312" behindDoc="1" locked="0" layoutInCell="1" allowOverlap="1" wp14:anchorId="28481910" wp14:editId="70F64729">
          <wp:simplePos x="0" y="0"/>
          <wp:positionH relativeFrom="column">
            <wp:posOffset>2042795</wp:posOffset>
          </wp:positionH>
          <wp:positionV relativeFrom="paragraph">
            <wp:posOffset>-516890</wp:posOffset>
          </wp:positionV>
          <wp:extent cx="1314450" cy="1276350"/>
          <wp:effectExtent l="0" t="0" r="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3314F39F" wp14:editId="45D2DAD3">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4521B61B" wp14:editId="39540167">
          <wp:simplePos x="0" y="0"/>
          <wp:positionH relativeFrom="column">
            <wp:posOffset>3999230</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24E9" w:rsidRPr="0000365F" w:rsidRDefault="001324E9" w:rsidP="001324E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06"/>
    <w:rsid w:val="000F2B69"/>
    <w:rsid w:val="001324E9"/>
    <w:rsid w:val="00140A96"/>
    <w:rsid w:val="001D68A4"/>
    <w:rsid w:val="00224656"/>
    <w:rsid w:val="002314CC"/>
    <w:rsid w:val="00241FA2"/>
    <w:rsid w:val="00343D79"/>
    <w:rsid w:val="004947A8"/>
    <w:rsid w:val="005855AF"/>
    <w:rsid w:val="005E638D"/>
    <w:rsid w:val="00690A98"/>
    <w:rsid w:val="007B35A6"/>
    <w:rsid w:val="008E0306"/>
    <w:rsid w:val="009B0E4F"/>
    <w:rsid w:val="009C22AD"/>
    <w:rsid w:val="00AE3B3A"/>
    <w:rsid w:val="00C1318D"/>
    <w:rsid w:val="00CA1B11"/>
    <w:rsid w:val="00DB3F97"/>
    <w:rsid w:val="00DC1A97"/>
    <w:rsid w:val="00F856D9"/>
    <w:rsid w:val="00F97A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FEFE-CEA7-44AE-8E3B-EEB3342E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0306"/>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F97A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7AFB"/>
  </w:style>
  <w:style w:type="paragraph" w:styleId="Pta">
    <w:name w:val="footer"/>
    <w:basedOn w:val="Normlny"/>
    <w:link w:val="PtaChar"/>
    <w:uiPriority w:val="99"/>
    <w:unhideWhenUsed/>
    <w:rsid w:val="00F97AFB"/>
    <w:pPr>
      <w:tabs>
        <w:tab w:val="center" w:pos="4536"/>
        <w:tab w:val="right" w:pos="9072"/>
      </w:tabs>
      <w:spacing w:after="0" w:line="240" w:lineRule="auto"/>
    </w:pPr>
  </w:style>
  <w:style w:type="character" w:customStyle="1" w:styleId="PtaChar">
    <w:name w:val="Päta Char"/>
    <w:basedOn w:val="Predvolenpsmoodseku"/>
    <w:link w:val="Pta"/>
    <w:uiPriority w:val="99"/>
    <w:rsid w:val="00F97AFB"/>
  </w:style>
  <w:style w:type="paragraph" w:styleId="Textbubliny">
    <w:name w:val="Balloon Text"/>
    <w:basedOn w:val="Normlny"/>
    <w:link w:val="TextbublinyChar"/>
    <w:uiPriority w:val="99"/>
    <w:semiHidden/>
    <w:unhideWhenUsed/>
    <w:rsid w:val="00F97A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7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cp:lastModifiedBy>
  <cp:revision>2</cp:revision>
  <dcterms:created xsi:type="dcterms:W3CDTF">2016-08-23T12:56:00Z</dcterms:created>
  <dcterms:modified xsi:type="dcterms:W3CDTF">2016-10-06T13:28:00Z</dcterms:modified>
</cp:coreProperties>
</file>