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E61EE2" w:rsidRPr="002D39EE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2D39EE">
        <w:rPr>
          <w:sz w:val="26"/>
          <w:szCs w:val="26"/>
          <w:u w:val="single"/>
        </w:rPr>
        <w:t>vyhlasuje</w:t>
      </w:r>
    </w:p>
    <w:p w14:paraId="51FBCA47" w14:textId="6A1A49A6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výzvu č.</w:t>
      </w:r>
      <w:r w:rsidR="00993DB5">
        <w:rPr>
          <w:b/>
          <w:bCs/>
          <w:color w:val="002060"/>
          <w:sz w:val="26"/>
          <w:szCs w:val="26"/>
        </w:rPr>
        <w:t>5</w:t>
      </w:r>
      <w:r w:rsidRPr="002D39EE">
        <w:rPr>
          <w:b/>
          <w:bCs/>
          <w:color w:val="002060"/>
          <w:sz w:val="26"/>
          <w:szCs w:val="26"/>
        </w:rPr>
        <w:t>/2021/</w:t>
      </w:r>
      <w:r w:rsidR="00144F47">
        <w:rPr>
          <w:b/>
          <w:bCs/>
          <w:color w:val="002060"/>
          <w:sz w:val="26"/>
          <w:szCs w:val="26"/>
        </w:rPr>
        <w:t>IOH</w:t>
      </w:r>
      <w:r w:rsidRPr="002D39EE">
        <w:rPr>
          <w:b/>
          <w:bCs/>
          <w:color w:val="002060"/>
          <w:sz w:val="26"/>
          <w:szCs w:val="26"/>
        </w:rPr>
        <w:t xml:space="preserve"> na výber </w:t>
      </w:r>
      <w:r w:rsidR="00144F47">
        <w:rPr>
          <w:b/>
          <w:bCs/>
          <w:color w:val="002060"/>
          <w:sz w:val="26"/>
          <w:szCs w:val="26"/>
        </w:rPr>
        <w:t xml:space="preserve">interných </w:t>
      </w:r>
      <w:r w:rsidRPr="002D39EE">
        <w:rPr>
          <w:b/>
          <w:bCs/>
          <w:color w:val="002060"/>
          <w:sz w:val="26"/>
          <w:szCs w:val="26"/>
        </w:rPr>
        <w:t>odborných hodnotiteľov</w:t>
      </w:r>
    </w:p>
    <w:p w14:paraId="44957DB0" w14:textId="3B54CF14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žiadostí o nenávratný finančný príspevok (NFP)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144F47" w:rsidRPr="00383572" w14:paraId="4DED06D8" w14:textId="77777777" w:rsidTr="00383572">
        <w:trPr>
          <w:trHeight w:val="464"/>
        </w:trPr>
        <w:tc>
          <w:tcPr>
            <w:tcW w:w="2547" w:type="dxa"/>
            <w:vAlign w:val="center"/>
          </w:tcPr>
          <w:p w14:paraId="01CB2046" w14:textId="77777777" w:rsidR="00144F47" w:rsidRPr="00383572" w:rsidRDefault="00144F47" w:rsidP="00E61EE2">
            <w:pPr>
              <w:spacing w:line="276" w:lineRule="auto"/>
              <w:rPr>
                <w:szCs w:val="24"/>
              </w:rPr>
            </w:pPr>
          </w:p>
          <w:p w14:paraId="68A1DC24" w14:textId="44884356" w:rsidR="00144F47" w:rsidRPr="00383572" w:rsidRDefault="00144F47" w:rsidP="00E61EE2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Prioritná os 1.</w:t>
            </w:r>
          </w:p>
          <w:p w14:paraId="2487528F" w14:textId="77777777" w:rsidR="00144F47" w:rsidRPr="00383572" w:rsidRDefault="00144F47" w:rsidP="00E61EE2">
            <w:pPr>
              <w:spacing w:line="276" w:lineRule="auto"/>
              <w:rPr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7676FDA1" w14:textId="77777777" w:rsidR="00144F47" w:rsidRPr="00383572" w:rsidRDefault="00144F47" w:rsidP="00144F47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Bezpečná a ekologická doprava v regiónoch</w:t>
            </w:r>
          </w:p>
        </w:tc>
      </w:tr>
      <w:tr w:rsidR="00144F47" w:rsidRPr="00383572" w14:paraId="6CA0AD00" w14:textId="77777777" w:rsidTr="00E61EE2">
        <w:tc>
          <w:tcPr>
            <w:tcW w:w="2547" w:type="dxa"/>
            <w:vAlign w:val="center"/>
          </w:tcPr>
          <w:p w14:paraId="192C61F7" w14:textId="77777777" w:rsidR="00144F47" w:rsidRPr="00383572" w:rsidRDefault="00144F47" w:rsidP="00E61EE2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56B6FDDF" w14:textId="43BEBA24" w:rsidR="00144F47" w:rsidRPr="00383572" w:rsidRDefault="00144F47" w:rsidP="00E61EE2">
            <w:pPr>
              <w:spacing w:line="276" w:lineRule="auto"/>
              <w:ind w:left="28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 xml:space="preserve">1.1 Zlepšenie dostupnosti k infraštruktúre TEN-T a cestám I. triedy </w:t>
            </w:r>
            <w:r w:rsidR="00383572">
              <w:rPr>
                <w:b/>
                <w:bCs/>
                <w:szCs w:val="24"/>
              </w:rPr>
              <w:br/>
            </w:r>
            <w:r w:rsidRPr="00383572">
              <w:rPr>
                <w:b/>
                <w:bCs/>
                <w:szCs w:val="24"/>
              </w:rPr>
              <w:t xml:space="preserve">s dôrazom na rozvoj </w:t>
            </w:r>
            <w:proofErr w:type="spellStart"/>
            <w:r w:rsidRPr="00383572">
              <w:rPr>
                <w:b/>
                <w:bCs/>
                <w:szCs w:val="24"/>
              </w:rPr>
              <w:t>multimodálneho</w:t>
            </w:r>
            <w:proofErr w:type="spellEnd"/>
            <w:r w:rsidRPr="00383572">
              <w:rPr>
                <w:b/>
                <w:bCs/>
                <w:szCs w:val="24"/>
              </w:rPr>
              <w:t xml:space="preserve"> dopravného systému</w:t>
            </w:r>
          </w:p>
          <w:p w14:paraId="4536363E" w14:textId="74D4AD0D" w:rsidR="00144F47" w:rsidRPr="00383572" w:rsidRDefault="00144F47" w:rsidP="00E61EE2">
            <w:pPr>
              <w:spacing w:line="276" w:lineRule="auto"/>
              <w:jc w:val="both"/>
              <w:rPr>
                <w:szCs w:val="24"/>
              </w:rPr>
            </w:pPr>
          </w:p>
          <w:p w14:paraId="4BCBC762" w14:textId="77777777" w:rsidR="00144F47" w:rsidRPr="00383572" w:rsidRDefault="00144F47" w:rsidP="00E61EE2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1.2.1 Zvyšovanie atraktivity a konkurencieschopnosti verejnej osobnej dopravy</w:t>
            </w:r>
          </w:p>
          <w:p w14:paraId="63ACD2CA" w14:textId="1DFFB9DF" w:rsidR="00144F47" w:rsidRPr="00383572" w:rsidRDefault="00144F47" w:rsidP="00E61EE2">
            <w:pPr>
              <w:spacing w:line="276" w:lineRule="auto"/>
              <w:jc w:val="both"/>
              <w:rPr>
                <w:szCs w:val="24"/>
              </w:rPr>
            </w:pPr>
          </w:p>
          <w:p w14:paraId="781F8791" w14:textId="77777777" w:rsidR="00144F47" w:rsidRPr="00383572" w:rsidRDefault="00144F47" w:rsidP="00D51DAF">
            <w:pPr>
              <w:spacing w:after="120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1.2.2. Zvýšenie atraktivity a prepravnej kapacity nemotorovej dopravy (predovšetkým cyklistickej dopravy) na celkovom počte prepravených osôb</w:t>
            </w:r>
          </w:p>
        </w:tc>
      </w:tr>
    </w:tbl>
    <w:p w14:paraId="3F991851" w14:textId="2180D0A3" w:rsidR="00D771C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144F47" w:rsidRPr="00383572" w14:paraId="32609F41" w14:textId="77777777" w:rsidTr="00144F47">
        <w:trPr>
          <w:trHeight w:val="7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01B" w14:textId="77777777" w:rsidR="00144F47" w:rsidRPr="00383572" w:rsidRDefault="00144F47">
            <w:pPr>
              <w:spacing w:line="276" w:lineRule="auto"/>
              <w:rPr>
                <w:szCs w:val="24"/>
              </w:rPr>
            </w:pPr>
          </w:p>
          <w:p w14:paraId="2E939326" w14:textId="3A9C2F6B" w:rsidR="00144F47" w:rsidRPr="00383572" w:rsidRDefault="00144F47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Prioritná os 2.</w:t>
            </w:r>
          </w:p>
          <w:p w14:paraId="6E80DA24" w14:textId="77777777" w:rsidR="00144F47" w:rsidRPr="00383572" w:rsidRDefault="00144F47">
            <w:pPr>
              <w:spacing w:line="276" w:lineRule="auto"/>
              <w:rPr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7FE7" w14:textId="5C12DC92" w:rsidR="00144F47" w:rsidRPr="00383572" w:rsidRDefault="00144F47">
            <w:pPr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Ľahší prístup k efektívnym a kvalitnejším verejným službám</w:t>
            </w:r>
          </w:p>
        </w:tc>
      </w:tr>
      <w:tr w:rsidR="00144F47" w:rsidRPr="00383572" w14:paraId="36C09D8E" w14:textId="77777777" w:rsidTr="00144F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4E64" w14:textId="77777777" w:rsidR="00144F47" w:rsidRPr="00383572" w:rsidRDefault="00144F47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Špecifický cieľ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3AF5" w14:textId="06F7CCA6" w:rsidR="00144F47" w:rsidRPr="00383572" w:rsidRDefault="00144F47" w:rsidP="00D51DAF">
            <w:pPr>
              <w:spacing w:after="120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2.1.1 Podporiť prechod posky</w:t>
            </w:r>
            <w:r w:rsidR="00383572">
              <w:rPr>
                <w:b/>
                <w:bCs/>
                <w:szCs w:val="24"/>
              </w:rPr>
              <w:t xml:space="preserve">tovania sociálnych služieb </w:t>
            </w:r>
            <w:r w:rsidR="00383572">
              <w:rPr>
                <w:b/>
                <w:bCs/>
                <w:szCs w:val="24"/>
              </w:rPr>
              <w:br/>
            </w:r>
            <w:r w:rsidRPr="00383572">
              <w:rPr>
                <w:b/>
                <w:bCs/>
                <w:szCs w:val="24"/>
              </w:rPr>
              <w:t>a zabezpečenia výkonu opatrení sociálnopr</w:t>
            </w:r>
            <w:r w:rsidR="00383572">
              <w:rPr>
                <w:b/>
                <w:bCs/>
                <w:szCs w:val="24"/>
              </w:rPr>
              <w:t xml:space="preserve">ávnej ochrany detí </w:t>
            </w:r>
            <w:r w:rsidR="00383572">
              <w:rPr>
                <w:b/>
                <w:bCs/>
                <w:szCs w:val="24"/>
              </w:rPr>
              <w:br/>
            </w:r>
            <w:r w:rsidRPr="00383572">
              <w:rPr>
                <w:b/>
                <w:bCs/>
                <w:szCs w:val="24"/>
              </w:rPr>
              <w:t>a sociálnej kurately (ďalej len „</w:t>
            </w:r>
            <w:proofErr w:type="spellStart"/>
            <w:r w:rsidRPr="00383572">
              <w:rPr>
                <w:b/>
                <w:bCs/>
                <w:szCs w:val="24"/>
              </w:rPr>
              <w:t>SPODaSK</w:t>
            </w:r>
            <w:proofErr w:type="spellEnd"/>
            <w:r w:rsidRPr="00383572">
              <w:rPr>
                <w:b/>
                <w:bCs/>
                <w:szCs w:val="24"/>
              </w:rPr>
              <w:t xml:space="preserve">”) v zariadení                         </w:t>
            </w:r>
            <w:r w:rsidR="00383572">
              <w:rPr>
                <w:b/>
                <w:bCs/>
                <w:szCs w:val="24"/>
              </w:rPr>
              <w:br/>
            </w:r>
            <w:r w:rsidRPr="00383572">
              <w:rPr>
                <w:b/>
                <w:bCs/>
                <w:szCs w:val="24"/>
              </w:rPr>
              <w:t>z inštitucionálnej formy na komunitnú a podporiť rozvoj služieb starostlivosti o dieťa do troch rokov veku na komunitnej úrovni</w:t>
            </w:r>
          </w:p>
          <w:p w14:paraId="64D99F72" w14:textId="768A5415" w:rsidR="00144F47" w:rsidRPr="00383572" w:rsidRDefault="00144F47" w:rsidP="00D51DAF">
            <w:pPr>
              <w:spacing w:before="240" w:after="120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 xml:space="preserve">2.2.1 Zvýšenie hrubej </w:t>
            </w:r>
            <w:proofErr w:type="spellStart"/>
            <w:r w:rsidRPr="00383572">
              <w:rPr>
                <w:b/>
                <w:bCs/>
                <w:szCs w:val="24"/>
              </w:rPr>
              <w:t>zaškolenosti</w:t>
            </w:r>
            <w:proofErr w:type="spellEnd"/>
            <w:r w:rsidRPr="00383572">
              <w:rPr>
                <w:b/>
                <w:bCs/>
                <w:szCs w:val="24"/>
              </w:rPr>
              <w:t xml:space="preserve"> detí materských škôl</w:t>
            </w:r>
          </w:p>
          <w:p w14:paraId="4F2E1AA2" w14:textId="4C663DCF" w:rsidR="00144F47" w:rsidRPr="00383572" w:rsidRDefault="00144F47" w:rsidP="00D51DAF">
            <w:pPr>
              <w:spacing w:before="240" w:after="120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2.2.3 Zvýšenie počtu žiakov stredných odborných škôl na praktickom vyučovaní</w:t>
            </w:r>
          </w:p>
        </w:tc>
      </w:tr>
    </w:tbl>
    <w:p w14:paraId="65D0BC9A" w14:textId="2B64E8F0" w:rsidR="00144F47" w:rsidRDefault="00144F4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383572" w14:paraId="3A22CA85" w14:textId="77777777" w:rsidTr="00144F47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383572" w:rsidRDefault="00ED5503" w:rsidP="002D39EE">
            <w:pPr>
              <w:spacing w:line="276" w:lineRule="auto"/>
              <w:rPr>
                <w:szCs w:val="24"/>
              </w:rPr>
            </w:pPr>
          </w:p>
          <w:p w14:paraId="6A2CC732" w14:textId="5FC8A776" w:rsidR="00ED5503" w:rsidRPr="00383572" w:rsidRDefault="00ED5503" w:rsidP="002D39EE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Prioritn</w:t>
            </w:r>
            <w:r w:rsidR="00144F47" w:rsidRPr="00383572">
              <w:rPr>
                <w:b/>
                <w:bCs/>
                <w:szCs w:val="24"/>
              </w:rPr>
              <w:t>á os 4.</w:t>
            </w:r>
          </w:p>
          <w:p w14:paraId="34E64B54" w14:textId="53471CE8" w:rsidR="00ED5503" w:rsidRPr="00383572" w:rsidRDefault="00ED5503" w:rsidP="002D39EE">
            <w:pPr>
              <w:spacing w:line="276" w:lineRule="auto"/>
              <w:rPr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1E49B34" w14:textId="74C55406" w:rsidR="00ED5503" w:rsidRPr="00383572" w:rsidRDefault="00575C2A" w:rsidP="00144F4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Zlepšenie kvality života v regiónoch s dôrazom na životné prostredie</w:t>
            </w:r>
          </w:p>
        </w:tc>
      </w:tr>
      <w:tr w:rsidR="00ED5503" w:rsidRPr="00383572" w14:paraId="5BE53F07" w14:textId="77777777" w:rsidTr="00144F47">
        <w:tc>
          <w:tcPr>
            <w:tcW w:w="2547" w:type="dxa"/>
            <w:vAlign w:val="center"/>
          </w:tcPr>
          <w:p w14:paraId="63C025BC" w14:textId="7AC94408" w:rsidR="00ED5503" w:rsidRPr="00383572" w:rsidRDefault="00ED5503" w:rsidP="002D39EE">
            <w:pPr>
              <w:spacing w:line="276" w:lineRule="auto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>Špecifick</w:t>
            </w:r>
            <w:r w:rsidR="00144F47" w:rsidRPr="00383572">
              <w:rPr>
                <w:b/>
                <w:bCs/>
                <w:szCs w:val="24"/>
              </w:rPr>
              <w:t>ý</w:t>
            </w:r>
            <w:r w:rsidRPr="00383572">
              <w:rPr>
                <w:b/>
                <w:bCs/>
                <w:szCs w:val="24"/>
              </w:rPr>
              <w:t xml:space="preserve"> cie</w:t>
            </w:r>
            <w:r w:rsidR="00144F47" w:rsidRPr="00383572">
              <w:rPr>
                <w:b/>
                <w:bCs/>
                <w:szCs w:val="24"/>
              </w:rPr>
              <w:t>ľ</w:t>
            </w:r>
          </w:p>
        </w:tc>
        <w:tc>
          <w:tcPr>
            <w:tcW w:w="6514" w:type="dxa"/>
            <w:vAlign w:val="center"/>
          </w:tcPr>
          <w:p w14:paraId="5D7490D6" w14:textId="47BF5511" w:rsidR="00ED5503" w:rsidRPr="00383572" w:rsidRDefault="00144F47" w:rsidP="00383572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383572">
              <w:rPr>
                <w:b/>
                <w:bCs/>
                <w:szCs w:val="24"/>
              </w:rPr>
              <w:t xml:space="preserve">4.3.1. </w:t>
            </w:r>
            <w:r w:rsidR="00575C2A" w:rsidRPr="00383572">
              <w:rPr>
                <w:b/>
                <w:bCs/>
                <w:szCs w:val="24"/>
              </w:rPr>
              <w:t xml:space="preserve">Zlepšenie environmentálnych aspektov v mestách </w:t>
            </w:r>
            <w:r w:rsidR="00CD126C" w:rsidRPr="00383572">
              <w:rPr>
                <w:b/>
                <w:bCs/>
                <w:szCs w:val="24"/>
              </w:rPr>
              <w:t xml:space="preserve">                      </w:t>
            </w:r>
            <w:r w:rsidR="00383572">
              <w:rPr>
                <w:b/>
                <w:bCs/>
                <w:szCs w:val="24"/>
              </w:rPr>
              <w:br/>
            </w:r>
            <w:r w:rsidR="00575C2A" w:rsidRPr="00383572">
              <w:rPr>
                <w:b/>
                <w:bCs/>
                <w:szCs w:val="24"/>
              </w:rPr>
              <w:t xml:space="preserve">a mestských oblastiach prostredníctvom budovania prvkov zelenej </w:t>
            </w:r>
            <w:r w:rsidR="00575C2A" w:rsidRPr="00383572">
              <w:rPr>
                <w:b/>
                <w:bCs/>
                <w:szCs w:val="24"/>
              </w:rPr>
              <w:lastRenderedPageBreak/>
              <w:t xml:space="preserve">infraštruktúry a adaptáciou urbanizovaného prostredia na zmenu klímy ako aj zavádzaním systémových prvkov znižovania ovzdušia </w:t>
            </w:r>
            <w:r w:rsidR="00383572">
              <w:rPr>
                <w:b/>
                <w:bCs/>
                <w:szCs w:val="24"/>
              </w:rPr>
              <w:br/>
            </w:r>
            <w:r w:rsidR="00575C2A" w:rsidRPr="00383572">
              <w:rPr>
                <w:b/>
                <w:bCs/>
                <w:szCs w:val="24"/>
              </w:rPr>
              <w:t>a hluku</w:t>
            </w:r>
          </w:p>
        </w:tc>
      </w:tr>
    </w:tbl>
    <w:p w14:paraId="426D6C90" w14:textId="65FA35DC" w:rsidR="00DD0055" w:rsidRPr="002D39EE" w:rsidRDefault="00DD0055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2D39EE" w14:paraId="4300FCD6" w14:textId="77777777" w:rsidTr="00383572">
        <w:tc>
          <w:tcPr>
            <w:tcW w:w="2547" w:type="dxa"/>
          </w:tcPr>
          <w:p w14:paraId="3340D08C" w14:textId="79493F2D" w:rsidR="00D771C7" w:rsidRPr="00383572" w:rsidRDefault="00D771C7" w:rsidP="002D39EE">
            <w:pPr>
              <w:spacing w:line="276" w:lineRule="auto"/>
              <w:jc w:val="both"/>
            </w:pPr>
            <w:r w:rsidRPr="00383572">
              <w:t xml:space="preserve">Dátum vyhlásenia výzvy: </w:t>
            </w:r>
          </w:p>
        </w:tc>
        <w:tc>
          <w:tcPr>
            <w:tcW w:w="6514" w:type="dxa"/>
          </w:tcPr>
          <w:p w14:paraId="588D624D" w14:textId="03439857" w:rsidR="00D771C7" w:rsidRPr="00383572" w:rsidRDefault="006D1659" w:rsidP="00E61EE2">
            <w:pPr>
              <w:spacing w:line="276" w:lineRule="auto"/>
            </w:pPr>
            <w:r>
              <w:t>1</w:t>
            </w:r>
            <w:r w:rsidR="00E61EE2" w:rsidRPr="00383572">
              <w:t>1</w:t>
            </w:r>
            <w:r w:rsidR="008E05F0" w:rsidRPr="00383572">
              <w:t>.</w:t>
            </w:r>
            <w:r w:rsidR="00E61EE2" w:rsidRPr="00383572">
              <w:t>06</w:t>
            </w:r>
            <w:r w:rsidR="008E05F0" w:rsidRPr="00383572">
              <w:t>.2021</w:t>
            </w:r>
          </w:p>
        </w:tc>
      </w:tr>
      <w:tr w:rsidR="00D771C7" w:rsidRPr="002D39EE" w14:paraId="330C9E07" w14:textId="77777777" w:rsidTr="00383572">
        <w:tc>
          <w:tcPr>
            <w:tcW w:w="2547" w:type="dxa"/>
          </w:tcPr>
          <w:p w14:paraId="17F087EB" w14:textId="0CC4A61F" w:rsidR="00D771C7" w:rsidRPr="00383572" w:rsidRDefault="00D771C7" w:rsidP="002D39EE">
            <w:pPr>
              <w:spacing w:line="276" w:lineRule="auto"/>
              <w:jc w:val="both"/>
            </w:pPr>
            <w:r w:rsidRPr="00383572">
              <w:t>Dátum uzavretia výzvy:</w:t>
            </w:r>
          </w:p>
        </w:tc>
        <w:tc>
          <w:tcPr>
            <w:tcW w:w="6514" w:type="dxa"/>
          </w:tcPr>
          <w:p w14:paraId="019B049D" w14:textId="4497E577" w:rsidR="00D771C7" w:rsidRPr="00383572" w:rsidRDefault="00E61EE2" w:rsidP="002D39EE">
            <w:pPr>
              <w:spacing w:line="276" w:lineRule="auto"/>
            </w:pPr>
            <w:r w:rsidRPr="00383572">
              <w:t>O</w:t>
            </w:r>
            <w:r w:rsidR="000D6BCB" w:rsidRPr="00383572">
              <w:t>tvorená</w:t>
            </w:r>
          </w:p>
        </w:tc>
      </w:tr>
      <w:tr w:rsidR="00D771C7" w:rsidRPr="002D39EE" w14:paraId="63E04BB2" w14:textId="77777777" w:rsidTr="00383572">
        <w:tc>
          <w:tcPr>
            <w:tcW w:w="2547" w:type="dxa"/>
          </w:tcPr>
          <w:p w14:paraId="061745B8" w14:textId="3BA6AA2C" w:rsidR="00D771C7" w:rsidRPr="00383572" w:rsidRDefault="00D771C7" w:rsidP="002D39EE">
            <w:pPr>
              <w:spacing w:line="276" w:lineRule="auto"/>
              <w:jc w:val="both"/>
            </w:pPr>
            <w:r w:rsidRPr="00383572">
              <w:t>1. vyhodnocovací termín:</w:t>
            </w:r>
          </w:p>
        </w:tc>
        <w:tc>
          <w:tcPr>
            <w:tcW w:w="6514" w:type="dxa"/>
          </w:tcPr>
          <w:p w14:paraId="45DA5449" w14:textId="61ADA04E" w:rsidR="00D771C7" w:rsidRPr="00383572" w:rsidRDefault="006D1659" w:rsidP="00E61EE2">
            <w:pPr>
              <w:spacing w:line="276" w:lineRule="auto"/>
            </w:pPr>
            <w:r>
              <w:t>2</w:t>
            </w:r>
            <w:r w:rsidR="00E61EE2" w:rsidRPr="00383572">
              <w:t>5</w:t>
            </w:r>
            <w:r w:rsidR="008E05F0" w:rsidRPr="00383572">
              <w:t>.</w:t>
            </w:r>
            <w:r w:rsidR="00E61EE2" w:rsidRPr="00383572">
              <w:t>06</w:t>
            </w:r>
            <w:r w:rsidR="008E05F0" w:rsidRPr="00383572">
              <w:t>.2021</w:t>
            </w:r>
          </w:p>
        </w:tc>
      </w:tr>
      <w:tr w:rsidR="00D771C7" w:rsidRPr="002D39EE" w14:paraId="00624F42" w14:textId="77777777" w:rsidTr="00383572">
        <w:tc>
          <w:tcPr>
            <w:tcW w:w="2547" w:type="dxa"/>
          </w:tcPr>
          <w:p w14:paraId="2EC4E5A6" w14:textId="758E0107" w:rsidR="00D771C7" w:rsidRPr="00383572" w:rsidRDefault="00D771C7" w:rsidP="002D39EE">
            <w:pPr>
              <w:spacing w:line="276" w:lineRule="auto"/>
              <w:jc w:val="both"/>
            </w:pPr>
            <w:r w:rsidRPr="00383572">
              <w:t>2. vyhodnocovací termín:</w:t>
            </w:r>
          </w:p>
        </w:tc>
        <w:tc>
          <w:tcPr>
            <w:tcW w:w="6514" w:type="dxa"/>
          </w:tcPr>
          <w:p w14:paraId="52AAE00E" w14:textId="1597A375" w:rsidR="00D771C7" w:rsidRPr="00383572" w:rsidRDefault="006D1659" w:rsidP="00D51DAF">
            <w:pPr>
              <w:spacing w:line="276" w:lineRule="auto"/>
            </w:pPr>
            <w:r>
              <w:t>09.07</w:t>
            </w:r>
            <w:bookmarkStart w:id="0" w:name="_GoBack"/>
            <w:bookmarkEnd w:id="0"/>
            <w:r w:rsidR="008E05F0" w:rsidRPr="00383572">
              <w:t>.2021</w:t>
            </w:r>
          </w:p>
        </w:tc>
      </w:tr>
      <w:tr w:rsidR="00D771C7" w:rsidRPr="002D39EE" w14:paraId="7C9DB6AD" w14:textId="77777777" w:rsidTr="00383572">
        <w:tc>
          <w:tcPr>
            <w:tcW w:w="2547" w:type="dxa"/>
          </w:tcPr>
          <w:p w14:paraId="5687461B" w14:textId="2922A249" w:rsidR="00D771C7" w:rsidRPr="00383572" w:rsidRDefault="00D771C7" w:rsidP="002D39EE">
            <w:pPr>
              <w:spacing w:line="276" w:lineRule="auto"/>
              <w:jc w:val="both"/>
            </w:pPr>
            <w:r w:rsidRPr="00383572">
              <w:t xml:space="preserve">Ďalšie vyhodnocovacie termíny: </w:t>
            </w:r>
          </w:p>
        </w:tc>
        <w:tc>
          <w:tcPr>
            <w:tcW w:w="6514" w:type="dxa"/>
          </w:tcPr>
          <w:p w14:paraId="1E995D51" w14:textId="30B8954D" w:rsidR="00D771C7" w:rsidRPr="00383572" w:rsidRDefault="00D771C7" w:rsidP="002D39EE">
            <w:pPr>
              <w:spacing w:line="276" w:lineRule="auto"/>
            </w:pPr>
            <w:r w:rsidRPr="00383572">
              <w:t>K poslednému dňu každého nasledujúceho kal. mesiaca do ukončenia výzvy</w:t>
            </w:r>
          </w:p>
        </w:tc>
      </w:tr>
    </w:tbl>
    <w:p w14:paraId="336376F8" w14:textId="3327147C" w:rsidR="00D771C7" w:rsidRPr="002D39EE" w:rsidRDefault="00D771C7" w:rsidP="002D39EE">
      <w:pPr>
        <w:spacing w:line="276" w:lineRule="auto"/>
      </w:pPr>
    </w:p>
    <w:tbl>
      <w:tblPr>
        <w:tblStyle w:val="Mriekatabu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35"/>
      </w:tblGrid>
      <w:tr w:rsidR="008E05F0" w:rsidRPr="002D39EE" w14:paraId="2D5E3E81" w14:textId="77777777" w:rsidTr="00E0060B">
        <w:trPr>
          <w:trHeight w:val="516"/>
        </w:trPr>
        <w:tc>
          <w:tcPr>
            <w:tcW w:w="8935" w:type="dxa"/>
            <w:shd w:val="clear" w:color="auto" w:fill="BDD6EE" w:themeFill="accent5" w:themeFillTint="66"/>
            <w:vAlign w:val="center"/>
          </w:tcPr>
          <w:p w14:paraId="1FAF9119" w14:textId="1DBD9C6B" w:rsidR="008E05F0" w:rsidRPr="002D39EE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6"/>
                <w:szCs w:val="26"/>
              </w:rPr>
              <w:t>I. Základné informácie</w:t>
            </w:r>
          </w:p>
        </w:tc>
      </w:tr>
    </w:tbl>
    <w:p w14:paraId="32527612" w14:textId="122F45BF" w:rsidR="008E05F0" w:rsidRDefault="008E05F0" w:rsidP="00383572">
      <w:pPr>
        <w:spacing w:after="120" w:line="240" w:lineRule="auto"/>
        <w:jc w:val="both"/>
      </w:pPr>
      <w:r w:rsidRPr="002E2DD2">
        <w:t xml:space="preserve">Riadiaci orgán pre Integrovaný regionálny operačný program (ďalej „RO pre IROP“) vyhlasuje túto výzvu na výber </w:t>
      </w:r>
      <w:r w:rsidR="006E2149">
        <w:t xml:space="preserve">interných </w:t>
      </w:r>
      <w:r w:rsidRPr="002E2DD2">
        <w:t>odborných hodnotiteľov</w:t>
      </w:r>
      <w:r w:rsidR="006E2149">
        <w:rPr>
          <w:rStyle w:val="Odkaznapoznmkupodiarou"/>
        </w:rPr>
        <w:footnoteReference w:id="1"/>
      </w:r>
      <w:r w:rsidRPr="002E2DD2">
        <w:t xml:space="preserve"> žiadostí o nenávratný finančný príspevok (ďalej „výzva“) v rámci Integrovaného regionálneho operačného programu, za účelom výkonu odborného hodnotenia pre:</w:t>
      </w:r>
    </w:p>
    <w:p w14:paraId="55EAC78D" w14:textId="77777777" w:rsidR="00144F47" w:rsidRPr="002E2DD2" w:rsidRDefault="00144F47" w:rsidP="00383572">
      <w:pPr>
        <w:pStyle w:val="Odsekzoznamu"/>
        <w:numPr>
          <w:ilvl w:val="0"/>
          <w:numId w:val="8"/>
        </w:numPr>
        <w:spacing w:after="120" w:line="240" w:lineRule="auto"/>
        <w:contextualSpacing w:val="0"/>
        <w:jc w:val="both"/>
        <w:rPr>
          <w:b/>
          <w:bCs/>
        </w:rPr>
      </w:pPr>
      <w:r w:rsidRPr="002E2DD2">
        <w:rPr>
          <w:b/>
          <w:bCs/>
        </w:rPr>
        <w:t>Prioritnú os č. 1: Bezpečná a ekologická doprava v regiónoch</w:t>
      </w:r>
    </w:p>
    <w:p w14:paraId="2AF661B6" w14:textId="77777777" w:rsidR="00144F47" w:rsidRPr="002E2DD2" w:rsidRDefault="00144F47" w:rsidP="00383572">
      <w:pPr>
        <w:pStyle w:val="Odsekzoznamu"/>
        <w:numPr>
          <w:ilvl w:val="0"/>
          <w:numId w:val="8"/>
        </w:numPr>
        <w:spacing w:after="120" w:line="240" w:lineRule="auto"/>
        <w:contextualSpacing w:val="0"/>
        <w:jc w:val="both"/>
        <w:rPr>
          <w:b/>
          <w:bCs/>
        </w:rPr>
      </w:pPr>
      <w:r w:rsidRPr="002E2DD2">
        <w:rPr>
          <w:b/>
          <w:bCs/>
        </w:rPr>
        <w:t>Špecifický cieľ a aktivity:</w:t>
      </w:r>
    </w:p>
    <w:p w14:paraId="6C5A0117" w14:textId="26C8AA51" w:rsidR="00144F47" w:rsidRPr="002E2DD2" w:rsidRDefault="00144F47" w:rsidP="00847DF6">
      <w:pPr>
        <w:pStyle w:val="Odsekzoznamu"/>
        <w:spacing w:before="240" w:after="120" w:line="240" w:lineRule="auto"/>
        <w:ind w:left="709" w:hanging="708"/>
        <w:contextualSpacing w:val="0"/>
        <w:jc w:val="both"/>
        <w:rPr>
          <w:i/>
          <w:iCs/>
        </w:rPr>
      </w:pPr>
      <w:r w:rsidRPr="002E2DD2">
        <w:rPr>
          <w:i/>
          <w:iCs/>
        </w:rPr>
        <w:t>1.1.</w:t>
      </w:r>
      <w:r w:rsidR="00126BFB">
        <w:rPr>
          <w:i/>
          <w:iCs/>
        </w:rPr>
        <w:tab/>
      </w:r>
      <w:r w:rsidRPr="002E2DD2">
        <w:rPr>
          <w:i/>
          <w:iCs/>
        </w:rPr>
        <w:t xml:space="preserve">Zlepšenie dostupnosti k infraštruktúre TEN-T a cestám I. triedy s dôrazom na rozvoj </w:t>
      </w:r>
      <w:proofErr w:type="spellStart"/>
      <w:r w:rsidRPr="002E2DD2">
        <w:rPr>
          <w:i/>
          <w:iCs/>
        </w:rPr>
        <w:t>multimodálneho</w:t>
      </w:r>
      <w:proofErr w:type="spellEnd"/>
      <w:r w:rsidRPr="002E2DD2">
        <w:rPr>
          <w:i/>
          <w:iCs/>
        </w:rPr>
        <w:t xml:space="preserve"> dopravného systému </w:t>
      </w:r>
    </w:p>
    <w:p w14:paraId="53E8B4BC" w14:textId="77777777" w:rsidR="00144F47" w:rsidRPr="002E2DD2" w:rsidRDefault="00144F47" w:rsidP="00847DF6">
      <w:pPr>
        <w:pStyle w:val="Odsekzoznamu"/>
        <w:spacing w:before="240" w:after="120" w:line="240" w:lineRule="auto"/>
        <w:ind w:left="1134" w:hanging="426"/>
        <w:contextualSpacing w:val="0"/>
        <w:jc w:val="both"/>
      </w:pPr>
      <w:r w:rsidRPr="002E2DD2">
        <w:t xml:space="preserve">a) </w:t>
      </w:r>
      <w:r w:rsidRPr="002E2DD2">
        <w:tab/>
        <w:t xml:space="preserve">rozvoj miestnych/regionálnych plánov udržateľnej mobility ako predpokladu pre všetky nasledujúce navrhované intervencie do dopravného systému, </w:t>
      </w:r>
    </w:p>
    <w:p w14:paraId="216A60FF" w14:textId="77777777" w:rsidR="00144F47" w:rsidRPr="002E2DD2" w:rsidRDefault="00144F47" w:rsidP="00847DF6">
      <w:pPr>
        <w:pStyle w:val="Odsekzoznamu"/>
        <w:spacing w:after="120" w:line="240" w:lineRule="auto"/>
        <w:ind w:left="1134" w:hanging="426"/>
        <w:contextualSpacing w:val="0"/>
        <w:jc w:val="both"/>
      </w:pPr>
      <w:r w:rsidRPr="002E2DD2">
        <w:t xml:space="preserve">b) </w:t>
      </w:r>
      <w:r w:rsidRPr="002E2DD2">
        <w:tab/>
        <w:t xml:space="preserve">rekonštrukcia a modernizácia ciest II. a III. triedy (výnimočne ciest III. triedy), </w:t>
      </w:r>
    </w:p>
    <w:p w14:paraId="0917E22B" w14:textId="77777777" w:rsidR="00144F47" w:rsidRPr="002E2DD2" w:rsidRDefault="00144F47" w:rsidP="00847DF6">
      <w:pPr>
        <w:pStyle w:val="Odsekzoznamu"/>
        <w:spacing w:after="120" w:line="240" w:lineRule="auto"/>
        <w:ind w:left="1134" w:hanging="426"/>
        <w:contextualSpacing w:val="0"/>
        <w:jc w:val="both"/>
      </w:pPr>
      <w:r w:rsidRPr="002E2DD2">
        <w:t xml:space="preserve">c) </w:t>
      </w:r>
      <w:r w:rsidRPr="002E2DD2">
        <w:tab/>
        <w:t xml:space="preserve">výstavba nových úsekov ciest II. triedy (výnimočne ciest III. triedy), </w:t>
      </w:r>
    </w:p>
    <w:p w14:paraId="744C42B1" w14:textId="77777777" w:rsidR="00144F47" w:rsidRPr="002E2DD2" w:rsidRDefault="00144F47" w:rsidP="00847DF6">
      <w:pPr>
        <w:pStyle w:val="Odsekzoznamu"/>
        <w:spacing w:after="120" w:line="240" w:lineRule="auto"/>
        <w:ind w:left="1134" w:hanging="426"/>
        <w:contextualSpacing w:val="0"/>
        <w:jc w:val="both"/>
      </w:pPr>
      <w:r w:rsidRPr="002E2DD2">
        <w:t xml:space="preserve">d) </w:t>
      </w:r>
      <w:r w:rsidRPr="002E2DD2">
        <w:tab/>
        <w:t>vypracovanie štúdií uskutočniteľnosti a vykonanie bezpečnostného auditu alebo inšpekcie.</w:t>
      </w:r>
    </w:p>
    <w:p w14:paraId="2E226768" w14:textId="44D8728F" w:rsidR="00144F47" w:rsidRPr="002E2DD2" w:rsidRDefault="00144F47" w:rsidP="00847DF6">
      <w:pPr>
        <w:spacing w:after="120" w:line="240" w:lineRule="auto"/>
        <w:ind w:left="709" w:hanging="708"/>
        <w:jc w:val="both"/>
        <w:rPr>
          <w:i/>
          <w:iCs/>
        </w:rPr>
      </w:pPr>
      <w:r w:rsidRPr="002E2DD2">
        <w:rPr>
          <w:i/>
          <w:iCs/>
        </w:rPr>
        <w:t xml:space="preserve">1.2.1. </w:t>
      </w:r>
      <w:r w:rsidR="00126BFB">
        <w:rPr>
          <w:i/>
          <w:iCs/>
        </w:rPr>
        <w:tab/>
      </w:r>
      <w:r w:rsidRPr="002E2DD2">
        <w:rPr>
          <w:i/>
          <w:iCs/>
        </w:rPr>
        <w:t>Zvyšovanie atraktivity a konkurencieschopnosti verejnej osobnej dopravy</w:t>
      </w:r>
    </w:p>
    <w:p w14:paraId="78E5C88F" w14:textId="77777777" w:rsidR="00144F47" w:rsidRPr="002E2DD2" w:rsidRDefault="00144F47" w:rsidP="00847DF6">
      <w:pPr>
        <w:pStyle w:val="Odsekzoznamu"/>
        <w:spacing w:before="240" w:after="120" w:line="240" w:lineRule="auto"/>
        <w:ind w:left="1134" w:hanging="426"/>
        <w:contextualSpacing w:val="0"/>
        <w:jc w:val="both"/>
      </w:pPr>
      <w:r w:rsidRPr="002E2DD2">
        <w:t xml:space="preserve">a) </w:t>
      </w:r>
      <w:r w:rsidRPr="002E2DD2">
        <w:tab/>
        <w:t xml:space="preserve">spracovanie komplexných strategických dokumentov pre oblasť dopravy vrátane nemotorovej dopravy, </w:t>
      </w:r>
    </w:p>
    <w:p w14:paraId="224C169A" w14:textId="1BE171BE" w:rsidR="00144F47" w:rsidRPr="002E2DD2" w:rsidRDefault="00144F47" w:rsidP="00847DF6">
      <w:pPr>
        <w:pStyle w:val="Odsekzoznamu"/>
        <w:spacing w:before="240" w:after="120" w:line="240" w:lineRule="auto"/>
        <w:ind w:left="1134" w:hanging="426"/>
        <w:contextualSpacing w:val="0"/>
        <w:jc w:val="both"/>
      </w:pPr>
      <w:r w:rsidRPr="002E2DD2">
        <w:t xml:space="preserve">b) </w:t>
      </w:r>
      <w:r w:rsidRPr="002E2DD2">
        <w:tab/>
        <w:t>zabezpečenie moderných tarifných, informačných a dispečerských systémov, zlepšenie informovanosti</w:t>
      </w:r>
      <w:r w:rsidR="00847DF6">
        <w:t xml:space="preserve"> </w:t>
      </w:r>
      <w:r w:rsidRPr="002E2DD2">
        <w:t xml:space="preserve">cestujúcich a zlepšenie informačného                                                </w:t>
      </w:r>
      <w:r w:rsidR="00847DF6">
        <w:br/>
      </w:r>
      <w:r w:rsidRPr="002E2DD2">
        <w:t xml:space="preserve">a oznamovacieho systému, </w:t>
      </w:r>
    </w:p>
    <w:p w14:paraId="5C0BE723" w14:textId="2301A177" w:rsidR="00144F47" w:rsidRPr="002E2DD2" w:rsidRDefault="00144F47" w:rsidP="00847DF6">
      <w:pPr>
        <w:pStyle w:val="Odsekzoznamu"/>
        <w:spacing w:before="240" w:after="120" w:line="240" w:lineRule="auto"/>
        <w:ind w:left="1134" w:hanging="426"/>
        <w:contextualSpacing w:val="0"/>
        <w:jc w:val="both"/>
      </w:pPr>
      <w:r w:rsidRPr="002E2DD2">
        <w:t xml:space="preserve">c) </w:t>
      </w:r>
      <w:r w:rsidRPr="002E2DD2">
        <w:tab/>
        <w:t xml:space="preserve">zlepšenie infraštruktúry verejnej osobnej dopravy tak, ako je uvedené                                 </w:t>
      </w:r>
      <w:r w:rsidR="00847DF6">
        <w:br/>
      </w:r>
      <w:r w:rsidRPr="002E2DD2">
        <w:t xml:space="preserve">v miestnych/regionálnych plánoch udržateľnej dopravy, ktoré budú vyvinuté, </w:t>
      </w:r>
    </w:p>
    <w:p w14:paraId="4FAF17B5" w14:textId="77777777" w:rsidR="00144F47" w:rsidRPr="002E2DD2" w:rsidRDefault="00144F47" w:rsidP="00847DF6">
      <w:pPr>
        <w:pStyle w:val="Odsekzoznamu"/>
        <w:spacing w:before="240" w:after="120" w:line="240" w:lineRule="auto"/>
        <w:ind w:left="1134" w:hanging="426"/>
        <w:contextualSpacing w:val="0"/>
        <w:jc w:val="both"/>
      </w:pPr>
      <w:r w:rsidRPr="002E2DD2">
        <w:lastRenderedPageBreak/>
        <w:t xml:space="preserve">d) </w:t>
      </w:r>
      <w:r w:rsidRPr="002E2DD2">
        <w:tab/>
        <w:t>zlepšenie kvality vozidlového parku autobusovej dopravy.</w:t>
      </w:r>
    </w:p>
    <w:p w14:paraId="68CD71F4" w14:textId="3D80CE6A" w:rsidR="00144F47" w:rsidRPr="002E2DD2" w:rsidRDefault="00144F47" w:rsidP="00847DF6">
      <w:pPr>
        <w:spacing w:after="120" w:line="240" w:lineRule="auto"/>
        <w:ind w:left="709" w:hanging="708"/>
        <w:jc w:val="both"/>
        <w:rPr>
          <w:i/>
          <w:iCs/>
        </w:rPr>
      </w:pPr>
      <w:r w:rsidRPr="002E2DD2">
        <w:rPr>
          <w:i/>
          <w:iCs/>
        </w:rPr>
        <w:t xml:space="preserve">1.2.2. </w:t>
      </w:r>
      <w:r w:rsidR="00126BFB">
        <w:rPr>
          <w:i/>
          <w:iCs/>
        </w:rPr>
        <w:tab/>
      </w:r>
      <w:r w:rsidRPr="002E2DD2">
        <w:rPr>
          <w:i/>
          <w:iCs/>
        </w:rPr>
        <w:t xml:space="preserve">Zvýšenie atraktivity a prepravnej kapacity nemotorovej dopravy (predovšetkým cyklistickej dopravy) na celkovom počte prepravených osôb </w:t>
      </w:r>
    </w:p>
    <w:p w14:paraId="2C9983EB" w14:textId="3CB708B9" w:rsidR="00144F47" w:rsidRPr="002E2DD2" w:rsidRDefault="00144F47" w:rsidP="00847DF6">
      <w:pPr>
        <w:pStyle w:val="Bezriadkovania"/>
        <w:spacing w:after="120"/>
        <w:ind w:left="1134" w:hanging="425"/>
        <w:jc w:val="both"/>
      </w:pPr>
      <w:r w:rsidRPr="002E2DD2">
        <w:t xml:space="preserve">a) </w:t>
      </w:r>
      <w:r w:rsidRPr="002E2DD2">
        <w:tab/>
      </w:r>
      <w:r w:rsidRPr="005A1CDD">
        <w:t>rekonštrukcia, modernizácia a výstavba infraštruktúry pre nemotorovú</w:t>
      </w:r>
      <w:r>
        <w:t xml:space="preserve"> </w:t>
      </w:r>
      <w:r w:rsidRPr="005A1CDD">
        <w:t>dopravu,</w:t>
      </w:r>
    </w:p>
    <w:p w14:paraId="1866A5E4" w14:textId="77777777" w:rsidR="00144F47" w:rsidRPr="002E2DD2" w:rsidRDefault="00144F47" w:rsidP="00847DF6">
      <w:pPr>
        <w:spacing w:after="120" w:line="240" w:lineRule="auto"/>
        <w:ind w:left="1134" w:hanging="425"/>
        <w:jc w:val="both"/>
      </w:pPr>
      <w:r w:rsidRPr="002E2DD2">
        <w:t xml:space="preserve">b) </w:t>
      </w:r>
      <w:r w:rsidRPr="002E2DD2">
        <w:tab/>
        <w:t>propagácia a zvyšovanie atraktivity cyklistickej dopravy vo verejnosti.</w:t>
      </w:r>
    </w:p>
    <w:p w14:paraId="34F6D54D" w14:textId="77777777" w:rsidR="00144F47" w:rsidRPr="002D39EE" w:rsidRDefault="00144F47" w:rsidP="00383572">
      <w:pPr>
        <w:spacing w:after="120" w:line="240" w:lineRule="auto"/>
        <w:ind w:left="708" w:firstLine="708"/>
        <w:jc w:val="both"/>
      </w:pPr>
    </w:p>
    <w:p w14:paraId="70E2E4E2" w14:textId="77777777" w:rsidR="00126BFB" w:rsidRDefault="00126BFB" w:rsidP="00383572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Prioritnú os č. 2: Ľahší prístup k efektívnym a kvalitnejším verejným službám</w:t>
      </w:r>
    </w:p>
    <w:p w14:paraId="4B73A0C5" w14:textId="77777777" w:rsidR="00126BFB" w:rsidRDefault="00126BFB" w:rsidP="00383572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Špecifický cieľ a aktivity:</w:t>
      </w:r>
    </w:p>
    <w:p w14:paraId="40273792" w14:textId="384B1DD6" w:rsidR="00126BFB" w:rsidRDefault="00126BFB" w:rsidP="00847DF6">
      <w:pPr>
        <w:pStyle w:val="Odsekzoznamu"/>
        <w:spacing w:before="240" w:after="120" w:line="240" w:lineRule="auto"/>
        <w:ind w:left="709" w:hanging="708"/>
        <w:contextualSpacing w:val="0"/>
        <w:jc w:val="both"/>
        <w:rPr>
          <w:i/>
          <w:iCs/>
        </w:rPr>
      </w:pPr>
      <w:r>
        <w:rPr>
          <w:i/>
          <w:iCs/>
        </w:rPr>
        <w:t xml:space="preserve">2.1.1 </w:t>
      </w:r>
      <w:r>
        <w:rPr>
          <w:i/>
          <w:iCs/>
        </w:rPr>
        <w:tab/>
        <w:t>Podporiť prechod poskytovania sociálnych služieb a zabezpečenia výkonu opatrení sociálnoprávnej ochrany detí a sociálnej kurately (ďalej len „</w:t>
      </w:r>
      <w:proofErr w:type="spellStart"/>
      <w:r>
        <w:rPr>
          <w:i/>
          <w:iCs/>
        </w:rPr>
        <w:t>SPODaSK</w:t>
      </w:r>
      <w:proofErr w:type="spellEnd"/>
      <w:r>
        <w:rPr>
          <w:i/>
          <w:iCs/>
        </w:rPr>
        <w:t xml:space="preserve">”) v zariadení </w:t>
      </w:r>
      <w:r w:rsidR="00847DF6">
        <w:rPr>
          <w:i/>
          <w:iCs/>
        </w:rPr>
        <w:br/>
      </w:r>
      <w:r>
        <w:rPr>
          <w:i/>
          <w:iCs/>
        </w:rPr>
        <w:t xml:space="preserve">z inštitucionálnej formy na komunitnú a podporiť rozvoj služieb starostlivosti o dieťa do troch </w:t>
      </w:r>
      <w:r w:rsidR="00847DF6">
        <w:rPr>
          <w:i/>
          <w:iCs/>
        </w:rPr>
        <w:t>rokov veku na komunitnej úrovni</w:t>
      </w:r>
    </w:p>
    <w:p w14:paraId="3B8BC191" w14:textId="70CA5D83" w:rsidR="00126BFB" w:rsidRDefault="00126BFB" w:rsidP="00847DF6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 xml:space="preserve">a) </w:t>
      </w:r>
      <w:r>
        <w:tab/>
        <w:t xml:space="preserve">rekonštrukcia, rozširovanie, a modernizácia vhodných stavebných objektov pre vytvorenie priestorových podmienok na poskytovanie a zabezpečenie komunitnej starostlivosti v súlade s princípmi </w:t>
      </w:r>
      <w:proofErr w:type="spellStart"/>
      <w:r>
        <w:t>deinštitucionalizácie</w:t>
      </w:r>
      <w:proofErr w:type="spellEnd"/>
      <w:r w:rsidR="00847DF6">
        <w:t>,</w:t>
      </w:r>
    </w:p>
    <w:p w14:paraId="7B8DB63B" w14:textId="0A6F5B67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 xml:space="preserve">b) </w:t>
      </w:r>
      <w:r>
        <w:tab/>
        <w:t>rekonštrukcia, rozširovanie a modernizácia stavebných objektov existujúcich zariadení, ktoré už poskytujú a zabezpečujú služby na komunitnej</w:t>
      </w:r>
      <w:r w:rsidR="00847DF6">
        <w:t xml:space="preserve"> báze,</w:t>
      </w:r>
    </w:p>
    <w:p w14:paraId="0694FE7B" w14:textId="6B5784C9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>c)</w:t>
      </w:r>
      <w:r>
        <w:tab/>
        <w:t xml:space="preserve">zriaďovanie a výstavba nových stavebných objektov zariadení sociálnych služieb </w:t>
      </w:r>
      <w:r w:rsidR="00847DF6">
        <w:br/>
      </w:r>
      <w:r>
        <w:t xml:space="preserve">a sociálnoprávnej ochrany detí a sociálnej kurately vrátane tých, ktoré poskytujú inovatívne formy komunitnej starostlivosti a opatrení na podporu zotrvania detí </w:t>
      </w:r>
      <w:r w:rsidR="00847DF6">
        <w:br/>
      </w:r>
      <w:r>
        <w:t xml:space="preserve">v prirodzenom rodinnom prostredí, resp. opatrenia na podporu </w:t>
      </w:r>
      <w:r w:rsidR="00847DF6">
        <w:t>náhradného rodinného prostredia,</w:t>
      </w:r>
    </w:p>
    <w:p w14:paraId="1CF370B4" w14:textId="31ACFC93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>d)</w:t>
      </w:r>
      <w:r>
        <w:tab/>
        <w:t>výstavba, rekonštrukcia a modernizácia zariadení služieb starostlivosti o dieťa do troch rokov veku v záujme zosúladeni</w:t>
      </w:r>
      <w:r w:rsidR="00847DF6">
        <w:t>a rodinného a pracovného života,</w:t>
      </w:r>
    </w:p>
    <w:p w14:paraId="42376FD3" w14:textId="5E61DC91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>e)</w:t>
      </w:r>
      <w:r>
        <w:tab/>
        <w:t xml:space="preserve">investovanie do materiálno-technického vybavenia zariadení vrátane motorových vozidiel pri zriaďovaní zázemia pre terénne služby a výkonu opatrení </w:t>
      </w:r>
      <w:proofErr w:type="spellStart"/>
      <w:r>
        <w:t>SPODaSK</w:t>
      </w:r>
      <w:proofErr w:type="spellEnd"/>
      <w:r>
        <w:t xml:space="preserve"> v prirodzenom rodinnom, náhradnom rodinnom prostredí a otvorenom prostredí</w:t>
      </w:r>
      <w:r w:rsidR="00847DF6">
        <w:t>,</w:t>
      </w:r>
    </w:p>
    <w:p w14:paraId="63C9C199" w14:textId="01CA18A9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>f)</w:t>
      </w:r>
      <w:r>
        <w:tab/>
        <w:t>opatrenia na zvýšenie energetickej hospodárnosti budov.</w:t>
      </w:r>
    </w:p>
    <w:p w14:paraId="6BB5CA7B" w14:textId="3091BE6C" w:rsidR="00126BFB" w:rsidRDefault="00126BFB" w:rsidP="00847DF6">
      <w:pPr>
        <w:pStyle w:val="Odsekzoznamu"/>
        <w:spacing w:before="240" w:after="120" w:line="240" w:lineRule="auto"/>
        <w:ind w:left="709" w:hanging="708"/>
        <w:contextualSpacing w:val="0"/>
        <w:jc w:val="both"/>
        <w:rPr>
          <w:i/>
          <w:iCs/>
        </w:rPr>
      </w:pPr>
      <w:r>
        <w:rPr>
          <w:i/>
          <w:iCs/>
        </w:rPr>
        <w:t xml:space="preserve">2.2.1 </w:t>
      </w:r>
      <w:r>
        <w:rPr>
          <w:i/>
          <w:iCs/>
        </w:rPr>
        <w:tab/>
        <w:t xml:space="preserve">Zvýšenie hrubej </w:t>
      </w:r>
      <w:proofErr w:type="spellStart"/>
      <w:r>
        <w:rPr>
          <w:i/>
          <w:iCs/>
        </w:rPr>
        <w:t>zaškolenosti</w:t>
      </w:r>
      <w:proofErr w:type="spellEnd"/>
      <w:r>
        <w:rPr>
          <w:i/>
          <w:iCs/>
        </w:rPr>
        <w:t xml:space="preserve"> detí materských škôl </w:t>
      </w:r>
    </w:p>
    <w:p w14:paraId="3825D17C" w14:textId="3B937C5C" w:rsidR="00126BFB" w:rsidRDefault="00126BFB" w:rsidP="00847DF6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 xml:space="preserve">a) </w:t>
      </w:r>
      <w:r>
        <w:tab/>
        <w:t xml:space="preserve">výstavba nových objektov materských škôl vrátane prvkov </w:t>
      </w:r>
      <w:proofErr w:type="spellStart"/>
      <w:r>
        <w:t>inkluzívneho</w:t>
      </w:r>
      <w:proofErr w:type="spellEnd"/>
      <w:r>
        <w:t xml:space="preserve"> vzdelávania</w:t>
      </w:r>
      <w:r w:rsidR="00847DF6">
        <w:t>,</w:t>
      </w:r>
    </w:p>
    <w:p w14:paraId="1DE2652E" w14:textId="7F881513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 xml:space="preserve">b) </w:t>
      </w:r>
      <w:r>
        <w:tab/>
        <w:t>rozširovanie kapacít existujúcich objektov materských škôl prístavbou, nadstavbou, rekonštrukc</w:t>
      </w:r>
      <w:r w:rsidR="00847DF6">
        <w:t>iou, zmenou dispozície objektov,</w:t>
      </w:r>
    </w:p>
    <w:p w14:paraId="1150551A" w14:textId="77777777" w:rsidR="00126BFB" w:rsidRDefault="00126BFB" w:rsidP="00847DF6">
      <w:pPr>
        <w:pStyle w:val="Odsekzoznamu"/>
        <w:spacing w:after="120" w:line="240" w:lineRule="auto"/>
        <w:ind w:left="1134" w:hanging="425"/>
        <w:contextualSpacing w:val="0"/>
        <w:jc w:val="both"/>
      </w:pPr>
      <w:r>
        <w:t xml:space="preserve">c) </w:t>
      </w:r>
      <w:r>
        <w:tab/>
        <w:t xml:space="preserve">stavebno-technické úpravy existujúcich objektov a ich adaptácia pre potreby materskej školy s prvkami </w:t>
      </w:r>
      <w:proofErr w:type="spellStart"/>
      <w:r>
        <w:t>inkluzívneho</w:t>
      </w:r>
      <w:proofErr w:type="spellEnd"/>
      <w:r>
        <w:t xml:space="preserve"> vzdelávania (napr. nevyužité priestory základnej školy);</w:t>
      </w:r>
    </w:p>
    <w:p w14:paraId="51DD938C" w14:textId="5CD25871" w:rsidR="00126BFB" w:rsidRDefault="00126BFB" w:rsidP="00847DF6">
      <w:pPr>
        <w:pStyle w:val="Odsekzoznamu"/>
        <w:spacing w:after="120" w:line="240" w:lineRule="auto"/>
        <w:ind w:left="1276" w:hanging="425"/>
        <w:contextualSpacing w:val="0"/>
        <w:jc w:val="both"/>
      </w:pPr>
      <w:r>
        <w:t xml:space="preserve">d) </w:t>
      </w:r>
      <w:r>
        <w:tab/>
        <w:t xml:space="preserve">stavebno-technické úpravy areálu materskej školy vrátane detských ihrísk, športových zariadení pre deti – uzavretých aj otvorených s možnosťou celoročnej prevádzky, záhrad vrátane </w:t>
      </w:r>
      <w:r w:rsidR="00847DF6">
        <w:t xml:space="preserve">prvkov </w:t>
      </w:r>
      <w:proofErr w:type="spellStart"/>
      <w:r w:rsidR="00847DF6">
        <w:t>inkluzívneho</w:t>
      </w:r>
      <w:proofErr w:type="spellEnd"/>
      <w:r w:rsidR="00847DF6">
        <w:t xml:space="preserve"> vzdelávania,</w:t>
      </w:r>
    </w:p>
    <w:p w14:paraId="3C72382D" w14:textId="37B27B44" w:rsidR="00126BFB" w:rsidRDefault="00126BFB" w:rsidP="00847DF6">
      <w:pPr>
        <w:pStyle w:val="Odsekzoznamu"/>
        <w:spacing w:after="120" w:line="240" w:lineRule="auto"/>
        <w:ind w:left="1276" w:hanging="425"/>
        <w:contextualSpacing w:val="0"/>
        <w:jc w:val="both"/>
      </w:pPr>
      <w:r>
        <w:t>e)</w:t>
      </w:r>
      <w:r>
        <w:tab/>
        <w:t>obstaranie materiálno-technického vybavenia materských škôl</w:t>
      </w:r>
      <w:r w:rsidR="00847DF6">
        <w:t>,</w:t>
      </w:r>
    </w:p>
    <w:p w14:paraId="04E1F9C8" w14:textId="447B5A13" w:rsidR="00126BFB" w:rsidRDefault="00126BFB" w:rsidP="00847DF6">
      <w:pPr>
        <w:pStyle w:val="Odsekzoznamu"/>
        <w:spacing w:after="120" w:line="240" w:lineRule="auto"/>
        <w:ind w:left="1276" w:hanging="425"/>
        <w:contextualSpacing w:val="0"/>
        <w:jc w:val="both"/>
      </w:pPr>
      <w:r>
        <w:lastRenderedPageBreak/>
        <w:t>f)</w:t>
      </w:r>
      <w:r>
        <w:tab/>
        <w:t>zvyšovanie energetickej hospodárnosti budov materských škôl.</w:t>
      </w:r>
    </w:p>
    <w:p w14:paraId="79146114" w14:textId="6B2C316F" w:rsidR="00126BFB" w:rsidRDefault="00126BFB" w:rsidP="00847DF6">
      <w:pPr>
        <w:pStyle w:val="Bezriadkovania"/>
        <w:spacing w:after="120"/>
        <w:ind w:left="709" w:hanging="708"/>
        <w:jc w:val="both"/>
        <w:rPr>
          <w:i/>
          <w:iCs/>
        </w:rPr>
      </w:pPr>
      <w:r>
        <w:rPr>
          <w:i/>
          <w:iCs/>
        </w:rPr>
        <w:t>2.2.3</w:t>
      </w:r>
      <w:r>
        <w:rPr>
          <w:i/>
          <w:iCs/>
        </w:rPr>
        <w:tab/>
        <w:t xml:space="preserve"> Zvýšenie počtu žiakov stredných odborných škôl na praktickom vyučovaní </w:t>
      </w:r>
    </w:p>
    <w:p w14:paraId="1DDD3594" w14:textId="14741CB8" w:rsidR="00126BFB" w:rsidRDefault="00126BFB" w:rsidP="00847DF6">
      <w:pPr>
        <w:pStyle w:val="Bezriadkovania"/>
        <w:spacing w:after="120"/>
        <w:ind w:left="1134" w:hanging="425"/>
        <w:jc w:val="both"/>
      </w:pPr>
      <w:r>
        <w:t xml:space="preserve">a) </w:t>
      </w:r>
      <w:r>
        <w:tab/>
        <w:t>obstaranie a modernizácia materiálno-technického vybavenia odborných pracovísk pre praktické vyučovanie, odborný výcvik, odbornú prax, celoživotné vzdelávanie, jazykových učební, odborných dielní, odborných učební, knižníc, prednáškových a vyučovacích miestností na stredných odborných školách, centrách odborného vzdelávania a prípravy, strediskách odbornej praxe, strediskách praktického vyučovania a školských hospodárstvach a s tým súvisiace stavebné úpravy</w:t>
      </w:r>
      <w:r w:rsidR="00847DF6">
        <w:t>,</w:t>
      </w:r>
    </w:p>
    <w:p w14:paraId="4A5D253D" w14:textId="619B9FF3" w:rsidR="00126BFB" w:rsidRDefault="00126BFB" w:rsidP="00847DF6">
      <w:pPr>
        <w:spacing w:after="120" w:line="240" w:lineRule="auto"/>
        <w:ind w:left="1134" w:hanging="425"/>
        <w:jc w:val="both"/>
      </w:pPr>
      <w:r>
        <w:t xml:space="preserve">b) </w:t>
      </w:r>
      <w:r>
        <w:tab/>
        <w:t>obstaranie a modernizácia materiálno-tech</w:t>
      </w:r>
      <w:r w:rsidR="00847DF6">
        <w:t xml:space="preserve">nického vybavenia internátov </w:t>
      </w:r>
      <w:r>
        <w:t xml:space="preserve">a s tým súvisiace stavebné úpravy vrátane prvkov </w:t>
      </w:r>
      <w:proofErr w:type="spellStart"/>
      <w:r>
        <w:t>inkluzívneho</w:t>
      </w:r>
      <w:proofErr w:type="spellEnd"/>
      <w:r>
        <w:t xml:space="preserve"> vzdelávania</w:t>
      </w:r>
      <w:r w:rsidR="00847DF6">
        <w:t>,</w:t>
      </w:r>
    </w:p>
    <w:p w14:paraId="726A7105" w14:textId="011A7481" w:rsidR="00126BFB" w:rsidRDefault="00126BFB" w:rsidP="00847DF6">
      <w:pPr>
        <w:spacing w:after="120" w:line="240" w:lineRule="auto"/>
        <w:ind w:left="1134" w:hanging="425"/>
        <w:jc w:val="both"/>
      </w:pPr>
      <w:r>
        <w:t>c)</w:t>
      </w:r>
      <w:r>
        <w:tab/>
        <w:t xml:space="preserve">prístavba, nadstavba, stavebné úpravy a rekonštrukcia vonkajších </w:t>
      </w:r>
      <w:r w:rsidR="00847DF6">
        <w:t xml:space="preserve">a </w:t>
      </w:r>
      <w:r>
        <w:t xml:space="preserve">vnútorných priestorov a areálov stredných odborných škôl, centier odborného vzdelávania a prípravy, stredísk odbornej praxe, stredísk praktického vyučovania a školského hospodárstva, súvisiacich okrem iného                  aj so zabezpečením prvkov </w:t>
      </w:r>
      <w:proofErr w:type="spellStart"/>
      <w:r>
        <w:t>inkluzívneho</w:t>
      </w:r>
      <w:proofErr w:type="spellEnd"/>
      <w:r>
        <w:t xml:space="preserve"> vzdelávania a vybavenosťou pre širšiu komunitu centier odborného vzdelávania a</w:t>
      </w:r>
      <w:r w:rsidR="00847DF6">
        <w:t> </w:t>
      </w:r>
      <w:r>
        <w:t>prípravy</w:t>
      </w:r>
      <w:r w:rsidR="00847DF6">
        <w:t>,</w:t>
      </w:r>
    </w:p>
    <w:p w14:paraId="787EC12D" w14:textId="317119B4" w:rsidR="00126BFB" w:rsidRDefault="00126BFB" w:rsidP="00847DF6">
      <w:pPr>
        <w:spacing w:after="120" w:line="240" w:lineRule="auto"/>
        <w:ind w:left="1134" w:hanging="425"/>
        <w:jc w:val="both"/>
      </w:pPr>
      <w:r>
        <w:t>d)</w:t>
      </w:r>
      <w:r>
        <w:tab/>
        <w:t>vytvorenie podnikateľského inkubátora - prístavbou, nadstavbou, stavebnými úpravami alebo rekonštrukciou vnútorných priestorov centier odborného vzdelávania a prípravy a nákup ma</w:t>
      </w:r>
      <w:r w:rsidR="00847DF6">
        <w:t xml:space="preserve">teriálno-technického vybavenia </w:t>
      </w:r>
      <w:r>
        <w:t>do podnikateľského inkubátora vrátane vybavenia vysokorýchlostným internetovým pripojením a</w:t>
      </w:r>
      <w:r w:rsidR="00847DF6">
        <w:t> </w:t>
      </w:r>
      <w:r>
        <w:t>IKT</w:t>
      </w:r>
      <w:r w:rsidR="00847DF6">
        <w:t>,</w:t>
      </w:r>
    </w:p>
    <w:p w14:paraId="31C5DEFF" w14:textId="77777777" w:rsidR="00126BFB" w:rsidRDefault="00126BFB" w:rsidP="00847DF6">
      <w:pPr>
        <w:spacing w:after="120" w:line="240" w:lineRule="auto"/>
        <w:ind w:left="1134" w:hanging="425"/>
        <w:jc w:val="both"/>
      </w:pPr>
      <w:r>
        <w:t>e)</w:t>
      </w:r>
      <w:r>
        <w:tab/>
        <w:t>zvýšenie energetickej hospodárnosti budov stredných odborných škôl, centier odborného vzdelávania a prípravy, stredísk odbornej praxe, stredísk praktického vyučovania, školských hospodárstiev vrátane internátov.</w:t>
      </w:r>
    </w:p>
    <w:p w14:paraId="03E07B67" w14:textId="77777777" w:rsidR="00144F47" w:rsidRPr="002E2DD2" w:rsidRDefault="00144F47" w:rsidP="00383572">
      <w:pPr>
        <w:spacing w:after="120" w:line="240" w:lineRule="auto"/>
        <w:jc w:val="both"/>
      </w:pPr>
    </w:p>
    <w:p w14:paraId="108E81C8" w14:textId="053354BE" w:rsidR="008E05F0" w:rsidRPr="002E2DD2" w:rsidRDefault="008E05F0" w:rsidP="00383572">
      <w:pPr>
        <w:pStyle w:val="Odsekzoznamu"/>
        <w:numPr>
          <w:ilvl w:val="0"/>
          <w:numId w:val="8"/>
        </w:numPr>
        <w:spacing w:after="120" w:line="240" w:lineRule="auto"/>
        <w:contextualSpacing w:val="0"/>
        <w:jc w:val="both"/>
        <w:rPr>
          <w:b/>
          <w:bCs/>
        </w:rPr>
      </w:pPr>
      <w:r w:rsidRPr="002E2DD2">
        <w:rPr>
          <w:b/>
          <w:bCs/>
        </w:rPr>
        <w:t xml:space="preserve">Prioritnú os č. </w:t>
      </w:r>
      <w:r w:rsidR="00575C2A" w:rsidRPr="00575C2A">
        <w:rPr>
          <w:b/>
          <w:bCs/>
        </w:rPr>
        <w:t>4</w:t>
      </w:r>
      <w:r w:rsidR="00575C2A">
        <w:rPr>
          <w:b/>
          <w:bCs/>
        </w:rPr>
        <w:t xml:space="preserve">: </w:t>
      </w:r>
      <w:r w:rsidR="00575C2A" w:rsidRPr="00575C2A">
        <w:rPr>
          <w:b/>
          <w:bCs/>
        </w:rPr>
        <w:t>Zlepšenie kvality života v regiónoch s dôrazom na životné prostredie</w:t>
      </w:r>
    </w:p>
    <w:p w14:paraId="486B0F5D" w14:textId="688AF666" w:rsidR="008E05F0" w:rsidRPr="002E2DD2" w:rsidRDefault="008E05F0" w:rsidP="00383572">
      <w:pPr>
        <w:pStyle w:val="Odsekzoznamu"/>
        <w:numPr>
          <w:ilvl w:val="0"/>
          <w:numId w:val="8"/>
        </w:numPr>
        <w:spacing w:after="120" w:line="240" w:lineRule="auto"/>
        <w:contextualSpacing w:val="0"/>
        <w:jc w:val="both"/>
        <w:rPr>
          <w:b/>
          <w:bCs/>
        </w:rPr>
      </w:pPr>
      <w:r w:rsidRPr="002E2DD2">
        <w:rPr>
          <w:b/>
          <w:bCs/>
        </w:rPr>
        <w:t>Špecifický cieľ a aktivity:</w:t>
      </w:r>
    </w:p>
    <w:p w14:paraId="10A5FFCB" w14:textId="1EBF8208" w:rsidR="00F11D19" w:rsidRDefault="00575C2A" w:rsidP="00847DF6">
      <w:pPr>
        <w:pStyle w:val="Odsekzoznamu"/>
        <w:spacing w:before="240" w:after="120" w:line="240" w:lineRule="auto"/>
        <w:ind w:left="709" w:hanging="708"/>
        <w:contextualSpacing w:val="0"/>
        <w:jc w:val="both"/>
        <w:rPr>
          <w:i/>
          <w:iCs/>
        </w:rPr>
      </w:pPr>
      <w:r>
        <w:rPr>
          <w:i/>
          <w:iCs/>
        </w:rPr>
        <w:t>4.3.1</w:t>
      </w:r>
      <w:r w:rsidR="00F11D19" w:rsidRPr="00F11D19">
        <w:rPr>
          <w:i/>
          <w:iCs/>
        </w:rPr>
        <w:t xml:space="preserve"> </w:t>
      </w:r>
      <w:r w:rsidR="00F11D19" w:rsidRPr="00F11D19">
        <w:rPr>
          <w:i/>
          <w:iCs/>
        </w:rPr>
        <w:tab/>
      </w:r>
      <w:r w:rsidRPr="00575C2A">
        <w:rPr>
          <w:i/>
          <w:iCs/>
        </w:rPr>
        <w:t>Zlepšenie environmentálnych aspektov v mestách a mestských oblastiach prostredníctvom budovania prvkov zelenej infraštruktúry a adaptáciou urbanizovaného prostredia na zmenu klímy ako aj zavádzaním systémových prvkov znižovania zn</w:t>
      </w:r>
      <w:r w:rsidR="00847DF6">
        <w:rPr>
          <w:i/>
          <w:iCs/>
        </w:rPr>
        <w:t>ečistenia ovzdušia</w:t>
      </w:r>
      <w:r w:rsidR="00CD126C">
        <w:rPr>
          <w:i/>
          <w:iCs/>
        </w:rPr>
        <w:t xml:space="preserve"> </w:t>
      </w:r>
      <w:r w:rsidRPr="00575C2A">
        <w:rPr>
          <w:i/>
          <w:iCs/>
        </w:rPr>
        <w:t>a hluku</w:t>
      </w:r>
    </w:p>
    <w:p w14:paraId="00B737B1" w14:textId="049D6189" w:rsidR="00575C2A" w:rsidRDefault="00592477" w:rsidP="00847DF6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 w:rsidRPr="002E2DD2">
        <w:t xml:space="preserve">a) </w:t>
      </w:r>
      <w:r w:rsidR="00575C2A">
        <w:tab/>
      </w:r>
      <w:r w:rsidR="00575C2A" w:rsidRPr="00575C2A">
        <w:t>opatrenia pre zníženie hluku v urbanizovanom prostredí: akčné protihlukové plány nad rámec legislatívy EÚ, podrobné hlukové mapy pre zaťažené obytné územia, protihlukové steny a bariéry, protihluková výsadba, protihlukové izolácie na zdroji hluku, resp. vibrácií</w:t>
      </w:r>
      <w:r w:rsidR="00847DF6">
        <w:t>,</w:t>
      </w:r>
    </w:p>
    <w:p w14:paraId="2A86CBD8" w14:textId="65207DF7" w:rsidR="00F11D19" w:rsidRDefault="00592477" w:rsidP="00847DF6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 w:rsidRPr="002E2DD2">
        <w:t xml:space="preserve">b) </w:t>
      </w:r>
      <w:r w:rsidRPr="002E2DD2">
        <w:tab/>
      </w:r>
      <w:r w:rsidR="00575C2A" w:rsidRPr="00575C2A">
        <w:t xml:space="preserve">opatrenia pre zníženie znečistenia ovzdušia: príprava koncepčných dokumentov za účelom návrhu realizácie systémových opatrení na znižovanie znečistenia ovzdušia (napr. dokumentácia pre vymedzenie </w:t>
      </w:r>
      <w:proofErr w:type="spellStart"/>
      <w:r w:rsidR="00575C2A" w:rsidRPr="00575C2A">
        <w:t>nízk</w:t>
      </w:r>
      <w:r w:rsidR="00847DF6">
        <w:t>oemisných</w:t>
      </w:r>
      <w:proofErr w:type="spellEnd"/>
      <w:r w:rsidR="00847DF6">
        <w:t xml:space="preserve"> zón v mestách a pod.),</w:t>
      </w:r>
    </w:p>
    <w:p w14:paraId="7381DEA1" w14:textId="472DB999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c)</w:t>
      </w:r>
      <w:r>
        <w:tab/>
      </w:r>
      <w:r w:rsidRPr="00575C2A">
        <w:t xml:space="preserve">prirodzené krajinné prvky ako napr. malé vodné toky, ostrovčeky lesa, živé ploty, ktoré môžu slúžiť ako </w:t>
      </w:r>
      <w:proofErr w:type="spellStart"/>
      <w:r w:rsidRPr="00575C2A">
        <w:t>ekokoridory</w:t>
      </w:r>
      <w:proofErr w:type="spellEnd"/>
      <w:r w:rsidRPr="00575C2A">
        <w:t>, alebo nášľapné ka</w:t>
      </w:r>
      <w:r w:rsidR="00847DF6">
        <w:t>mene pre voľne žijúce organizmy,</w:t>
      </w:r>
    </w:p>
    <w:p w14:paraId="2A809BCF" w14:textId="10FBCBFA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d)</w:t>
      </w:r>
      <w:r>
        <w:tab/>
      </w:r>
      <w:r w:rsidRPr="00575C2A">
        <w:t xml:space="preserve">mestské prvky napr. prvky drobnej infraštruktúry </w:t>
      </w:r>
      <w:proofErr w:type="spellStart"/>
      <w:r w:rsidRPr="00575C2A">
        <w:t>urbánneho</w:t>
      </w:r>
      <w:proofErr w:type="spellEnd"/>
      <w:r w:rsidRPr="00575C2A">
        <w:t xml:space="preserve"> dizajnu, zelené parky, zelené steny a zelené strechy, ktoré biodiverzite poskytujú prostredie a ekosystémom umožňujú fungovanie a poskytovanie služieb prepojením mestských, pr</w:t>
      </w:r>
      <w:r w:rsidR="00847DF6">
        <w:t>ímestských a vidieckych oblastí,</w:t>
      </w:r>
    </w:p>
    <w:p w14:paraId="0EFE6970" w14:textId="26CCECD2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lastRenderedPageBreak/>
        <w:t>e)</w:t>
      </w:r>
      <w:r>
        <w:tab/>
      </w:r>
      <w:r w:rsidRPr="00575C2A">
        <w:t xml:space="preserve">aktivity v oblasti dopravnej infraštruktúry: zelené koridory pozdĺž cyklotrás, tzv. </w:t>
      </w:r>
      <w:proofErr w:type="spellStart"/>
      <w:r w:rsidRPr="00575C2A">
        <w:t>greenways</w:t>
      </w:r>
      <w:proofErr w:type="spellEnd"/>
      <w:r w:rsidRPr="00575C2A">
        <w:t xml:space="preserve"> (aleje, živé ploty, remízky) v súvislosti s podporou biodiverzity, ktoré nielen spájajú mesto s jeho zázemím, ale aj umožňujú pohodlnú a príjemnú prepravu v rámci sídla, zelené steny na protihlukových s</w:t>
      </w:r>
      <w:r w:rsidR="00847DF6">
        <w:t>tenách, vegetačné stredové pásy,</w:t>
      </w:r>
    </w:p>
    <w:p w14:paraId="3FF3BE70" w14:textId="3B8C303D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f)</w:t>
      </w:r>
      <w:r>
        <w:tab/>
      </w:r>
      <w:r w:rsidRPr="00575C2A">
        <w:t>zazelenanie miest (výsadba a regenerácia izolačnej zelene oddeľujúcej obytnú zástavbu od priemyselných stavieb, komerčných areálov alebo frekventovanýc</w:t>
      </w:r>
      <w:r w:rsidR="00847DF6">
        <w:t>h dopravných koridorov),</w:t>
      </w:r>
    </w:p>
    <w:p w14:paraId="74671FF2" w14:textId="2317E39E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g)</w:t>
      </w:r>
      <w:r>
        <w:tab/>
      </w:r>
      <w:r w:rsidRPr="00575C2A">
        <w:t xml:space="preserve">v regiónoch so zvyšujúcim sa úhrnom zrážok a obdobiami dažďa zavedenie osobitných zberných systémov na odpadovú a dažďovú vodu – zachytávať dažďové vody formou zaústenia strešných a terasových zvodov do povrchového odtokového systému na zber dažďovej vody a odvádzať zachytenú vodu do </w:t>
      </w:r>
      <w:proofErr w:type="spellStart"/>
      <w:r w:rsidRPr="00575C2A">
        <w:t>vsaku</w:t>
      </w:r>
      <w:proofErr w:type="spellEnd"/>
      <w:r w:rsidRPr="00575C2A">
        <w:t xml:space="preserve"> a zberných jazierok, dažďových záhrad, </w:t>
      </w:r>
      <w:r w:rsidR="00847DF6">
        <w:t>zriaďovanie vegetačných striech,</w:t>
      </w:r>
    </w:p>
    <w:p w14:paraId="45F27E8B" w14:textId="4F0337B5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h)</w:t>
      </w:r>
      <w:r>
        <w:tab/>
      </w:r>
      <w:r w:rsidRPr="00575C2A">
        <w:t>multifunkčné zóny, kde sa preferuje využívanie krajiny, ktoré pomáha zachovať alebo obnoviť zdravé ekosystémy s vysokou biodiverzitou, pred inými nezlučiteľnými aktivitami</w:t>
      </w:r>
      <w:r w:rsidR="00847DF6">
        <w:t>,</w:t>
      </w:r>
    </w:p>
    <w:p w14:paraId="517E21CF" w14:textId="410FFD0E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i)</w:t>
      </w:r>
      <w:r>
        <w:tab/>
      </w:r>
      <w:r w:rsidRPr="00575C2A">
        <w:t>budovanie dažďových nádrží a predčisťovanie dažďových vôd (veľké parkoviská či iné dopravné, priemyselné a obchodné areály), ochladzovacie koridory v urbanizovanom prostredí</w:t>
      </w:r>
      <w:r w:rsidR="00847DF6">
        <w:t>,</w:t>
      </w:r>
    </w:p>
    <w:p w14:paraId="5D8E71AD" w14:textId="118C900B" w:rsidR="00575C2A" w:rsidRDefault="00575C2A" w:rsidP="007C5A8B">
      <w:pPr>
        <w:pStyle w:val="Odsekzoznamu"/>
        <w:spacing w:before="240" w:after="120" w:line="240" w:lineRule="auto"/>
        <w:ind w:left="1134" w:hanging="425"/>
        <w:contextualSpacing w:val="0"/>
        <w:jc w:val="both"/>
      </w:pPr>
      <w:r>
        <w:t>j)</w:t>
      </w:r>
      <w:r>
        <w:tab/>
      </w:r>
      <w:r w:rsidRPr="00575C2A">
        <w:t>regenerácia</w:t>
      </w:r>
      <w:r>
        <w:rPr>
          <w:rStyle w:val="Odkaznapoznmkupodiarou"/>
        </w:rPr>
        <w:footnoteReference w:id="2"/>
      </w:r>
      <w:r w:rsidRPr="00575C2A">
        <w:t xml:space="preserve"> </w:t>
      </w:r>
      <w:proofErr w:type="spellStart"/>
      <w:r w:rsidRPr="00575C2A">
        <w:t>vnútroblokov</w:t>
      </w:r>
      <w:proofErr w:type="spellEnd"/>
      <w:r w:rsidRPr="00575C2A">
        <w:t xml:space="preserve"> sídlisk s uplatnením ekologických princípov tvorby a ochrany zelene.</w:t>
      </w:r>
    </w:p>
    <w:p w14:paraId="4D7AD2A3" w14:textId="7BEF8836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2D39EE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5EA6436A" w14:textId="4AD3A1CA" w:rsidR="00D27157" w:rsidRDefault="00D27157" w:rsidP="002D39EE">
      <w:pPr>
        <w:spacing w:after="0" w:line="276" w:lineRule="auto"/>
        <w:ind w:firstLine="1"/>
        <w:jc w:val="both"/>
      </w:pPr>
      <w:r w:rsidRPr="002D39EE">
        <w:t>Žiadatelia musia spĺňať všetky nižšie uvedené všeobecné a odborné kritériá, ktorých splnenie je nutné preukázať uvedeným spôsobom</w:t>
      </w:r>
    </w:p>
    <w:p w14:paraId="2837E4E7" w14:textId="03554B29" w:rsidR="00D27157" w:rsidRPr="002D39EE" w:rsidRDefault="00D27157" w:rsidP="002D39EE">
      <w:pPr>
        <w:spacing w:after="0" w:line="276" w:lineRule="auto"/>
        <w:ind w:firstLine="1"/>
        <w:jc w:val="both"/>
      </w:pPr>
    </w:p>
    <w:p w14:paraId="7A31242E" w14:textId="3274A01F" w:rsidR="00D27157" w:rsidRPr="002D39EE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D39EE">
        <w:rPr>
          <w:b/>
          <w:bCs/>
          <w:sz w:val="24"/>
          <w:szCs w:val="24"/>
        </w:rPr>
        <w:t>Všeobecné kritériá</w:t>
      </w:r>
      <w:r w:rsidR="00126BFB">
        <w:rPr>
          <w:b/>
          <w:bCs/>
          <w:sz w:val="24"/>
          <w:szCs w:val="24"/>
        </w:rPr>
        <w:t xml:space="preserve"> – </w:t>
      </w:r>
      <w:r w:rsidR="00A00A9C">
        <w:rPr>
          <w:b/>
          <w:bCs/>
          <w:sz w:val="24"/>
          <w:szCs w:val="24"/>
        </w:rPr>
        <w:t xml:space="preserve">platí </w:t>
      </w:r>
      <w:r w:rsidR="00126BFB">
        <w:rPr>
          <w:b/>
          <w:bCs/>
          <w:sz w:val="24"/>
          <w:szCs w:val="24"/>
        </w:rPr>
        <w:t>pre všetky prioritné osi</w:t>
      </w: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2D39EE" w14:paraId="5B96F873" w14:textId="77777777" w:rsidTr="00955C19">
        <w:tc>
          <w:tcPr>
            <w:tcW w:w="3221" w:type="dxa"/>
            <w:vAlign w:val="center"/>
          </w:tcPr>
          <w:p w14:paraId="50146B9C" w14:textId="3EF3E34E" w:rsidR="00D27157" w:rsidRPr="007C5A8B" w:rsidRDefault="00D27157" w:rsidP="00D51D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7C5A8B" w:rsidRDefault="00D27157" w:rsidP="002D39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7C5A8B" w:rsidRDefault="00D27157" w:rsidP="002D39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7C5A8B" w:rsidRDefault="00D27157" w:rsidP="002D39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D27157" w:rsidRPr="002D39EE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7C5A8B" w:rsidRDefault="005C03FD" w:rsidP="002D39E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7C5A8B" w:rsidRDefault="002D39E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</w:t>
            </w:r>
            <w:r w:rsidR="005C03FD" w:rsidRPr="007C5A8B">
              <w:rPr>
                <w:rFonts w:cstheme="minorHAnsi"/>
                <w:sz w:val="20"/>
                <w:szCs w:val="20"/>
              </w:rPr>
              <w:t>iadateľ predkladá</w:t>
            </w:r>
          </w:p>
          <w:p w14:paraId="55CD28CC" w14:textId="77777777" w:rsidR="005C03FD" w:rsidRPr="007C5A8B" w:rsidRDefault="005C03FD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čestné vyhlásenie</w:t>
            </w:r>
          </w:p>
          <w:p w14:paraId="52C83875" w14:textId="3AA2EBC8" w:rsidR="00D27157" w:rsidRPr="007C5A8B" w:rsidRDefault="005C03FD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7C5A8B" w:rsidRDefault="002D39E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</w:t>
            </w:r>
            <w:r w:rsidR="004860DF" w:rsidRPr="007C5A8B">
              <w:rPr>
                <w:rFonts w:cstheme="minorHAnsi"/>
                <w:sz w:val="20"/>
                <w:szCs w:val="20"/>
              </w:rPr>
              <w:t>iadateľ čestným</w:t>
            </w:r>
          </w:p>
          <w:p w14:paraId="39DEEDE3" w14:textId="3F960FB3" w:rsidR="004860DF" w:rsidRPr="007C5A8B" w:rsidRDefault="004860DF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vyhlásením preuká</w:t>
            </w:r>
            <w:r w:rsidR="008A709E" w:rsidRPr="007C5A8B">
              <w:rPr>
                <w:rFonts w:cstheme="minorHAnsi"/>
                <w:sz w:val="20"/>
                <w:szCs w:val="20"/>
              </w:rPr>
              <w:t>ž</w:t>
            </w:r>
            <w:r w:rsidRPr="007C5A8B">
              <w:rPr>
                <w:rFonts w:cstheme="minorHAnsi"/>
                <w:sz w:val="20"/>
                <w:szCs w:val="20"/>
              </w:rPr>
              <w:t xml:space="preserve">e, </w:t>
            </w:r>
            <w:r w:rsidR="008A709E" w:rsidRPr="007C5A8B">
              <w:rPr>
                <w:rFonts w:cstheme="minorHAnsi"/>
                <w:sz w:val="20"/>
                <w:szCs w:val="20"/>
              </w:rPr>
              <w:t>ž</w:t>
            </w:r>
            <w:r w:rsidRPr="007C5A8B">
              <w:rPr>
                <w:rFonts w:cstheme="minorHAnsi"/>
                <w:sz w:val="20"/>
                <w:szCs w:val="20"/>
              </w:rPr>
              <w:t>e</w:t>
            </w:r>
          </w:p>
          <w:p w14:paraId="3858F728" w14:textId="3360D1F6" w:rsidR="004860DF" w:rsidRPr="007C5A8B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n</w:t>
            </w:r>
            <w:r w:rsidR="004860DF" w:rsidRPr="007C5A8B">
              <w:rPr>
                <w:rFonts w:cstheme="minorHAnsi"/>
                <w:sz w:val="20"/>
                <w:szCs w:val="20"/>
              </w:rPr>
              <w:t>ebol právoplatne</w:t>
            </w:r>
          </w:p>
          <w:p w14:paraId="480E7D44" w14:textId="77777777" w:rsidR="004860DF" w:rsidRPr="007C5A8B" w:rsidRDefault="004860DF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odsúdený za úmyselný</w:t>
            </w:r>
          </w:p>
          <w:p w14:paraId="662AC641" w14:textId="6EE87B55" w:rsidR="00D27157" w:rsidRPr="007C5A8B" w:rsidRDefault="004860DF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7C5A8B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 xml:space="preserve">RO pre IROP vyžaduje  výpis z registra trestov nie starší ako 3 mesiace pred uskutočnením odborného hodnotenia  iba raz,                   a to pred prvým výkonom odborného </w:t>
            </w:r>
            <w:r w:rsidRPr="007C5A8B">
              <w:rPr>
                <w:rFonts w:cstheme="minorHAnsi"/>
                <w:sz w:val="20"/>
                <w:szCs w:val="20"/>
              </w:rPr>
              <w:lastRenderedPageBreak/>
              <w:t>hodnotenia</w:t>
            </w:r>
            <w:r w:rsidRPr="007C5A8B">
              <w:rPr>
                <w:rStyle w:val="Odkaznapoznmkupodiarou"/>
                <w:rFonts w:cstheme="minorHAnsi"/>
                <w:sz w:val="20"/>
                <w:szCs w:val="20"/>
              </w:rPr>
              <w:footnoteReference w:id="3"/>
            </w:r>
            <w:r w:rsidRPr="007C5A8B">
              <w:rPr>
                <w:rFonts w:cstheme="minorHAnsi"/>
                <w:sz w:val="20"/>
                <w:szCs w:val="20"/>
              </w:rPr>
              <w:t>, (zamestnanci, ktorí sú povinní v zmysle platných právnych predpisov preukázať svoju bezúhonnosť svojmu zamestnávateľovi alebo je bezúhonnosť predpokladom pre výkon ich práce /napr. štátny zamestnanci/ výpis z registra trestov nepredkladajú)</w:t>
            </w:r>
          </w:p>
        </w:tc>
      </w:tr>
      <w:tr w:rsidR="00D27157" w:rsidRPr="002D39EE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7C5A8B" w:rsidRDefault="005C03FD" w:rsidP="002D39E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lastRenderedPageBreak/>
              <w:t>Plná spôsobilosť na</w:t>
            </w:r>
          </w:p>
          <w:p w14:paraId="79856F8E" w14:textId="15A95A8C" w:rsidR="00D27157" w:rsidRPr="007C5A8B" w:rsidRDefault="005C03FD" w:rsidP="002D39E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7C5A8B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</w:t>
            </w:r>
            <w:r w:rsidR="008A709E" w:rsidRPr="007C5A8B">
              <w:rPr>
                <w:rFonts w:cstheme="minorHAnsi"/>
                <w:sz w:val="20"/>
                <w:szCs w:val="20"/>
              </w:rPr>
              <w:t>iadateľ predkladá</w:t>
            </w:r>
          </w:p>
          <w:p w14:paraId="58302239" w14:textId="77777777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čestné vyhlásenie</w:t>
            </w:r>
          </w:p>
          <w:p w14:paraId="499DD70C" w14:textId="77777777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(príloha č. 2 výzvy)</w:t>
            </w:r>
          </w:p>
          <w:p w14:paraId="0F159C37" w14:textId="7E16B48B" w:rsidR="00D27157" w:rsidRPr="007C5A8B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7C5A8B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</w:t>
            </w:r>
            <w:r w:rsidR="008A709E" w:rsidRPr="007C5A8B">
              <w:rPr>
                <w:rFonts w:cstheme="minorHAnsi"/>
                <w:sz w:val="20"/>
                <w:szCs w:val="20"/>
              </w:rPr>
              <w:t>iadateľ čestným</w:t>
            </w:r>
          </w:p>
          <w:p w14:paraId="07DDDC98" w14:textId="6280A490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vyhlásením preukáže, že</w:t>
            </w:r>
          </w:p>
          <w:p w14:paraId="6564572F" w14:textId="77777777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je spôsobilý na právne</w:t>
            </w:r>
          </w:p>
          <w:p w14:paraId="4B16A6BF" w14:textId="5571871B" w:rsidR="00D27157" w:rsidRPr="007C5A8B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7C5A8B" w:rsidRDefault="008A709E" w:rsidP="002D39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709E" w:rsidRPr="002D39EE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7C5A8B" w:rsidRDefault="008A709E" w:rsidP="002D39E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Znalosť slovenského</w:t>
            </w:r>
          </w:p>
          <w:p w14:paraId="55079007" w14:textId="25EAEEB4" w:rsidR="008A709E" w:rsidRPr="007C5A8B" w:rsidRDefault="008A709E" w:rsidP="002D39E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7C5A8B" w:rsidRDefault="002D39E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</w:t>
            </w:r>
            <w:r w:rsidR="008A709E" w:rsidRPr="007C5A8B">
              <w:rPr>
                <w:rFonts w:cstheme="minorHAnsi"/>
                <w:sz w:val="20"/>
                <w:szCs w:val="20"/>
              </w:rPr>
              <w:t>iadateľ predkladá</w:t>
            </w:r>
          </w:p>
          <w:p w14:paraId="2D548A63" w14:textId="77777777" w:rsidR="008A709E" w:rsidRPr="007C5A8B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čestné vyhlásenie</w:t>
            </w:r>
          </w:p>
          <w:p w14:paraId="1E2D3FFA" w14:textId="1F4DC1B2" w:rsidR="008A709E" w:rsidRPr="007C5A8B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žiadateľ čestným</w:t>
            </w:r>
          </w:p>
          <w:p w14:paraId="49E6BAD6" w14:textId="752A3258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vyhlásením preukáže, že</w:t>
            </w:r>
          </w:p>
          <w:p w14:paraId="339A8872" w14:textId="77777777" w:rsidR="008A709E" w:rsidRPr="007C5A8B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má dobrú znalosť</w:t>
            </w:r>
          </w:p>
          <w:p w14:paraId="48FC0EB8" w14:textId="4A715C0C" w:rsidR="008A709E" w:rsidRPr="007C5A8B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5A8B">
              <w:rPr>
                <w:rFonts w:cstheme="minorHAnsi"/>
                <w:sz w:val="20"/>
                <w:szCs w:val="20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7C5A8B" w:rsidRDefault="008A709E" w:rsidP="002D39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A8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5FF3C564" w14:textId="3CBE0F93" w:rsidR="00F24976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62683DD6" w14:textId="56A1320C" w:rsidR="00126BFB" w:rsidRDefault="00126BFB" w:rsidP="00126BFB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Odborné kritériá – pre </w:t>
      </w:r>
      <w:r w:rsidR="000557D7">
        <w:rPr>
          <w:b/>
          <w:bCs/>
          <w:sz w:val="24"/>
          <w:szCs w:val="24"/>
        </w:rPr>
        <w:t xml:space="preserve">všetky prioritné osi </w:t>
      </w: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55"/>
        <w:gridCol w:w="1984"/>
        <w:gridCol w:w="1843"/>
        <w:gridCol w:w="1978"/>
      </w:tblGrid>
      <w:tr w:rsidR="000557D7" w14:paraId="137D502A" w14:textId="77777777" w:rsidTr="00D51DAF">
        <w:tc>
          <w:tcPr>
            <w:tcW w:w="3255" w:type="dxa"/>
            <w:vAlign w:val="center"/>
          </w:tcPr>
          <w:p w14:paraId="22C2F999" w14:textId="767232C5" w:rsidR="000557D7" w:rsidRPr="00D51DAF" w:rsidRDefault="000557D7" w:rsidP="00D51DA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1DAF">
              <w:rPr>
                <w:b/>
                <w:bCs/>
                <w:szCs w:val="24"/>
              </w:rPr>
              <w:t>Kritérium</w:t>
            </w:r>
          </w:p>
        </w:tc>
        <w:tc>
          <w:tcPr>
            <w:tcW w:w="1984" w:type="dxa"/>
            <w:vAlign w:val="center"/>
          </w:tcPr>
          <w:p w14:paraId="2CEE32FB" w14:textId="04592DE8" w:rsidR="000557D7" w:rsidRPr="00D51DAF" w:rsidRDefault="000557D7" w:rsidP="00D51DA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1DAF">
              <w:rPr>
                <w:b/>
                <w:bCs/>
                <w:szCs w:val="24"/>
              </w:rPr>
              <w:t>Spôsob preukázania splnenia kritéria</w:t>
            </w:r>
          </w:p>
        </w:tc>
        <w:tc>
          <w:tcPr>
            <w:tcW w:w="1843" w:type="dxa"/>
            <w:vAlign w:val="center"/>
          </w:tcPr>
          <w:p w14:paraId="49269D33" w14:textId="50590F98" w:rsidR="000557D7" w:rsidRPr="00D51DAF" w:rsidRDefault="000557D7" w:rsidP="00D51DA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1DAF">
              <w:rPr>
                <w:b/>
                <w:bCs/>
                <w:szCs w:val="24"/>
              </w:rPr>
              <w:t>Splnenie kritéria</w:t>
            </w:r>
          </w:p>
        </w:tc>
        <w:tc>
          <w:tcPr>
            <w:tcW w:w="1978" w:type="dxa"/>
            <w:vAlign w:val="center"/>
          </w:tcPr>
          <w:p w14:paraId="69699B72" w14:textId="2B0E057C" w:rsidR="000557D7" w:rsidRPr="00D51DAF" w:rsidRDefault="000557D7" w:rsidP="00D51DA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1DAF">
              <w:rPr>
                <w:b/>
                <w:bCs/>
                <w:szCs w:val="24"/>
              </w:rPr>
              <w:t>Poznámka</w:t>
            </w:r>
          </w:p>
        </w:tc>
      </w:tr>
      <w:tr w:rsidR="000557D7" w14:paraId="4AACC9D2" w14:textId="77777777" w:rsidTr="00D51DAF">
        <w:tc>
          <w:tcPr>
            <w:tcW w:w="3255" w:type="dxa"/>
          </w:tcPr>
          <w:p w14:paraId="0552BB64" w14:textId="526DE4BE" w:rsidR="000557D7" w:rsidRPr="007C5A8B" w:rsidRDefault="000557D7" w:rsidP="000557D7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Dosiahnuté vysokoškolské</w:t>
            </w:r>
          </w:p>
          <w:p w14:paraId="49791660" w14:textId="51EB942A" w:rsidR="000557D7" w:rsidRPr="007C5A8B" w:rsidRDefault="000557D7" w:rsidP="000557D7">
            <w:pPr>
              <w:spacing w:line="276" w:lineRule="auto"/>
              <w:jc w:val="both"/>
              <w:rPr>
                <w:b/>
                <w:bCs/>
                <w:sz w:val="20"/>
                <w:szCs w:val="24"/>
              </w:rPr>
            </w:pPr>
            <w:r w:rsidRPr="007C5A8B">
              <w:rPr>
                <w:b/>
                <w:bCs/>
                <w:sz w:val="20"/>
              </w:rPr>
              <w:t>vzdelanie II. stupňa</w:t>
            </w:r>
          </w:p>
        </w:tc>
        <w:tc>
          <w:tcPr>
            <w:tcW w:w="1984" w:type="dxa"/>
          </w:tcPr>
          <w:p w14:paraId="0FD3705A" w14:textId="77777777" w:rsidR="000557D7" w:rsidRPr="007C5A8B" w:rsidRDefault="000557D7" w:rsidP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 predkladá</w:t>
            </w:r>
          </w:p>
          <w:p w14:paraId="3D89E32B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 xml:space="preserve">Životopis vo formáte </w:t>
            </w:r>
            <w:proofErr w:type="spellStart"/>
            <w:r w:rsidRPr="007C5A8B">
              <w:rPr>
                <w:sz w:val="20"/>
              </w:rPr>
              <w:t>Europass</w:t>
            </w:r>
            <w:proofErr w:type="spellEnd"/>
            <w:r w:rsidRPr="007C5A8B">
              <w:rPr>
                <w:rStyle w:val="Odkaznapoznmkupodiarou"/>
                <w:sz w:val="20"/>
              </w:rPr>
              <w:footnoteReference w:id="4"/>
            </w:r>
            <w:r w:rsidRPr="007C5A8B">
              <w:rPr>
                <w:sz w:val="20"/>
              </w:rPr>
              <w:t xml:space="preserve"> a kópiu</w:t>
            </w:r>
          </w:p>
          <w:p w14:paraId="6DDCC47B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dokladu</w:t>
            </w:r>
          </w:p>
          <w:p w14:paraId="496A970C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o dosiahnutom</w:t>
            </w:r>
          </w:p>
          <w:p w14:paraId="193184A6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vysokoškolskom</w:t>
            </w:r>
          </w:p>
          <w:p w14:paraId="1BBA8D41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vzdelaní min. II.</w:t>
            </w:r>
          </w:p>
          <w:p w14:paraId="455C46C7" w14:textId="5EC9ABE3" w:rsidR="000557D7" w:rsidRPr="007C5A8B" w:rsidRDefault="000557D7" w:rsidP="00D51DAF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 w:rsidRPr="007C5A8B">
              <w:rPr>
                <w:sz w:val="20"/>
              </w:rPr>
              <w:t>stupňa</w:t>
            </w:r>
          </w:p>
        </w:tc>
        <w:tc>
          <w:tcPr>
            <w:tcW w:w="1843" w:type="dxa"/>
          </w:tcPr>
          <w:p w14:paraId="2417B8E6" w14:textId="77777777" w:rsidR="000557D7" w:rsidRPr="007C5A8B" w:rsidRDefault="000557D7" w:rsidP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</w:t>
            </w:r>
          </w:p>
          <w:p w14:paraId="3D1D043B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1D381983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a kópie</w:t>
            </w:r>
          </w:p>
          <w:p w14:paraId="0C377469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dokladu</w:t>
            </w:r>
          </w:p>
          <w:p w14:paraId="46798E00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o dosiahnutom</w:t>
            </w:r>
          </w:p>
          <w:p w14:paraId="40497622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vzdelaní preukáže</w:t>
            </w:r>
          </w:p>
          <w:p w14:paraId="5D45D1EA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 min.</w:t>
            </w:r>
          </w:p>
          <w:p w14:paraId="5A92D67F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dosiahnuté</w:t>
            </w:r>
          </w:p>
          <w:p w14:paraId="00141B56" w14:textId="41BC0DD5" w:rsidR="000557D7" w:rsidRPr="007C5A8B" w:rsidRDefault="000557D7" w:rsidP="00D51DAF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 w:rsidRPr="007C5A8B">
              <w:rPr>
                <w:sz w:val="20"/>
              </w:rPr>
              <w:lastRenderedPageBreak/>
              <w:t>vzdelanie</w:t>
            </w:r>
          </w:p>
        </w:tc>
        <w:tc>
          <w:tcPr>
            <w:tcW w:w="1978" w:type="dxa"/>
            <w:vAlign w:val="center"/>
          </w:tcPr>
          <w:p w14:paraId="29E1F3E5" w14:textId="77777777" w:rsidR="000557D7" w:rsidRPr="007C5A8B" w:rsidRDefault="000557D7" w:rsidP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lastRenderedPageBreak/>
              <w:t>Prostredníctvom</w:t>
            </w:r>
          </w:p>
          <w:p w14:paraId="5C567254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žiadateľ</w:t>
            </w:r>
          </w:p>
          <w:p w14:paraId="7B6CEE0F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preukazuje</w:t>
            </w:r>
          </w:p>
          <w:p w14:paraId="1CF5A4B8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</w:t>
            </w:r>
          </w:p>
          <w:p w14:paraId="16BCF6A5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vzdelanie, odborné</w:t>
            </w:r>
          </w:p>
          <w:p w14:paraId="6A4EDC93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skúsenosti (prax),</w:t>
            </w:r>
          </w:p>
          <w:p w14:paraId="6E70DBED" w14:textId="77777777" w:rsidR="000557D7" w:rsidRPr="007C5A8B" w:rsidRDefault="000557D7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schopnosti,</w:t>
            </w:r>
          </w:p>
          <w:p w14:paraId="1E6959F5" w14:textId="23F4E355" w:rsidR="000557D7" w:rsidRPr="007C5A8B" w:rsidRDefault="000557D7" w:rsidP="00D51DAF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 w:rsidRPr="007C5A8B">
              <w:rPr>
                <w:sz w:val="20"/>
              </w:rPr>
              <w:lastRenderedPageBreak/>
              <w:t>zručnosti/  vlastnosti, znalosti</w:t>
            </w:r>
          </w:p>
        </w:tc>
      </w:tr>
    </w:tbl>
    <w:p w14:paraId="45D64FF6" w14:textId="77777777" w:rsidR="007C5A8B" w:rsidRPr="007C5A8B" w:rsidRDefault="007C5A8B" w:rsidP="007C5A8B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0382420" w14:textId="3191A83B" w:rsidR="000557D7" w:rsidRPr="007C5A8B" w:rsidRDefault="000557D7" w:rsidP="007C5A8B">
      <w:pPr>
        <w:pStyle w:val="Odsekzoznamu"/>
        <w:numPr>
          <w:ilvl w:val="0"/>
          <w:numId w:val="25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C5A8B">
        <w:rPr>
          <w:b/>
          <w:bCs/>
          <w:sz w:val="24"/>
          <w:szCs w:val="24"/>
        </w:rPr>
        <w:t>Odborné kritériá – pre prioritnú os 1., špecifický cieľ 1.1; 1.2.1; 1.2.2</w:t>
      </w:r>
    </w:p>
    <w:tbl>
      <w:tblPr>
        <w:tblStyle w:val="Mriekatabuky"/>
        <w:tblW w:w="906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126BFB" w:rsidRPr="002E2DD2" w14:paraId="1C524E82" w14:textId="77777777" w:rsidTr="00D51DAF">
        <w:tc>
          <w:tcPr>
            <w:tcW w:w="3303" w:type="dxa"/>
            <w:vAlign w:val="center"/>
          </w:tcPr>
          <w:p w14:paraId="7EE2B430" w14:textId="2D63EB5F" w:rsidR="00126BFB" w:rsidRPr="002E2DD2" w:rsidRDefault="00126BFB" w:rsidP="00D51DAF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Kritérium</w:t>
            </w:r>
          </w:p>
        </w:tc>
        <w:tc>
          <w:tcPr>
            <w:tcW w:w="1919" w:type="dxa"/>
            <w:vAlign w:val="center"/>
          </w:tcPr>
          <w:p w14:paraId="5A278814" w14:textId="77777777" w:rsidR="00126BFB" w:rsidRPr="002E2DD2" w:rsidRDefault="00126BFB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99C3DCF" w14:textId="77777777" w:rsidR="00126BFB" w:rsidRPr="002E2DD2" w:rsidRDefault="00126BFB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39FC002C" w14:textId="77777777" w:rsidR="00126BFB" w:rsidRPr="002E2DD2" w:rsidRDefault="00126BFB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139F66E3" w14:textId="77777777" w:rsidR="00126BFB" w:rsidRPr="002E2DD2" w:rsidRDefault="00126BFB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653AD034" w14:textId="77777777" w:rsidR="00126BFB" w:rsidRPr="002E2DD2" w:rsidRDefault="00126BFB" w:rsidP="00E61EE2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126BFB" w:rsidRPr="002E2DD2" w14:paraId="5E4E5568" w14:textId="77777777" w:rsidTr="00D51DAF">
        <w:tc>
          <w:tcPr>
            <w:tcW w:w="3303" w:type="dxa"/>
            <w:vAlign w:val="center"/>
          </w:tcPr>
          <w:p w14:paraId="62D27064" w14:textId="72BFA08A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Najmenej tri roky praxe v oblasti</w:t>
            </w:r>
          </w:p>
          <w:p w14:paraId="3E2EA21E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dopravných projektov v období od r. 2007 a to v:</w:t>
            </w:r>
          </w:p>
          <w:p w14:paraId="1E0E2C85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projekčnej/prípravnej/plánovacej</w:t>
            </w:r>
          </w:p>
          <w:p w14:paraId="20CEB911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činnosti </w:t>
            </w:r>
          </w:p>
          <w:p w14:paraId="359E9758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</w:rPr>
            </w:pPr>
            <w:r w:rsidRPr="007C5A8B">
              <w:rPr>
                <w:b/>
                <w:bCs/>
                <w:i/>
                <w:iCs/>
                <w:sz w:val="20"/>
              </w:rPr>
              <w:t xml:space="preserve">a/alebo </w:t>
            </w:r>
          </w:p>
          <w:p w14:paraId="2020E077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realizácii stavebnej činnosti </w:t>
            </w:r>
          </w:p>
          <w:p w14:paraId="284FF260" w14:textId="35C05406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</w:rPr>
            </w:pPr>
            <w:r w:rsidRPr="007C5A8B">
              <w:rPr>
                <w:b/>
                <w:bCs/>
                <w:i/>
                <w:iCs/>
                <w:sz w:val="20"/>
              </w:rPr>
              <w:t>a/alebo</w:t>
            </w:r>
            <w:r w:rsidR="000557D7" w:rsidRPr="007C5A8B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1E1208BF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výskumnej činnosti </w:t>
            </w:r>
          </w:p>
          <w:p w14:paraId="34E63FE2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a/alebo</w:t>
            </w:r>
          </w:p>
          <w:p w14:paraId="002D994C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pedagogickej činnosti </w:t>
            </w:r>
          </w:p>
          <w:p w14:paraId="705EA411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a/alebo </w:t>
            </w:r>
          </w:p>
          <w:p w14:paraId="79C90780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v oblasti poradenských alebo</w:t>
            </w:r>
          </w:p>
          <w:p w14:paraId="3031B44F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konzultačných aktivít v oblasti dopravných projektov </w:t>
            </w:r>
          </w:p>
          <w:p w14:paraId="7DDF0972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a/alebo </w:t>
            </w:r>
          </w:p>
          <w:p w14:paraId="707A56F1" w14:textId="77777777" w:rsidR="00126BFB" w:rsidRPr="007C5A8B" w:rsidRDefault="00126BFB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v oblasti implementácie dopravných projektov financovaných z fondov EÚ</w:t>
            </w:r>
          </w:p>
        </w:tc>
        <w:tc>
          <w:tcPr>
            <w:tcW w:w="1919" w:type="dxa"/>
            <w:vAlign w:val="center"/>
          </w:tcPr>
          <w:p w14:paraId="2066578F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 predkladá</w:t>
            </w:r>
          </w:p>
          <w:p w14:paraId="1139D41B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 xml:space="preserve">Životopis vo formáte </w:t>
            </w:r>
            <w:proofErr w:type="spellStart"/>
            <w:r w:rsidRPr="007C5A8B">
              <w:rPr>
                <w:sz w:val="20"/>
              </w:rPr>
              <w:t>Europass</w:t>
            </w:r>
            <w:proofErr w:type="spellEnd"/>
          </w:p>
        </w:tc>
        <w:tc>
          <w:tcPr>
            <w:tcW w:w="1919" w:type="dxa"/>
            <w:vAlign w:val="center"/>
          </w:tcPr>
          <w:p w14:paraId="728ACA66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</w:t>
            </w:r>
          </w:p>
          <w:p w14:paraId="5183ACE8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438D11E1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preukáže</w:t>
            </w:r>
          </w:p>
          <w:p w14:paraId="15F3B72A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  <w:u w:val="single"/>
              </w:rPr>
            </w:pPr>
            <w:r w:rsidRPr="007C5A8B">
              <w:rPr>
                <w:sz w:val="20"/>
              </w:rPr>
              <w:t xml:space="preserve">požadovanú </w:t>
            </w:r>
            <w:r w:rsidRPr="007C5A8B">
              <w:rPr>
                <w:sz w:val="20"/>
                <w:u w:val="single"/>
              </w:rPr>
              <w:t>min. 3</w:t>
            </w:r>
          </w:p>
          <w:p w14:paraId="41C6723E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  <w:u w:val="single"/>
              </w:rPr>
              <w:t>ročnú</w:t>
            </w:r>
            <w:r w:rsidRPr="007C5A8B">
              <w:rPr>
                <w:rStyle w:val="Odkaznapoznmkupodiarou"/>
                <w:sz w:val="20"/>
                <w:u w:val="single"/>
              </w:rPr>
              <w:footnoteReference w:id="5"/>
            </w:r>
            <w:r w:rsidRPr="007C5A8B">
              <w:rPr>
                <w:sz w:val="20"/>
              </w:rPr>
              <w:t xml:space="preserve"> prax v požadovanej oblasti</w:t>
            </w:r>
          </w:p>
        </w:tc>
        <w:tc>
          <w:tcPr>
            <w:tcW w:w="1920" w:type="dxa"/>
            <w:vAlign w:val="center"/>
          </w:tcPr>
          <w:p w14:paraId="75197FE6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6E4C906A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žiadateľ</w:t>
            </w:r>
          </w:p>
          <w:p w14:paraId="0A4D2813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preukazuje</w:t>
            </w:r>
          </w:p>
          <w:p w14:paraId="4D07143A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</w:t>
            </w:r>
          </w:p>
          <w:p w14:paraId="239FDF2C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vzdelanie, odborné</w:t>
            </w:r>
          </w:p>
          <w:p w14:paraId="47415641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skúsenosti (prax),</w:t>
            </w:r>
          </w:p>
          <w:p w14:paraId="3096C917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schopnosti,</w:t>
            </w:r>
          </w:p>
          <w:p w14:paraId="23AD4A27" w14:textId="77777777" w:rsidR="00126BFB" w:rsidRPr="007C5A8B" w:rsidRDefault="00126BFB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zručnosti/  vlastnosti,</w:t>
            </w:r>
          </w:p>
          <w:p w14:paraId="4A0288FE" w14:textId="3C7EC1BF" w:rsidR="00126BFB" w:rsidRPr="007C5A8B" w:rsidRDefault="00126BFB" w:rsidP="008747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C5A8B">
              <w:rPr>
                <w:sz w:val="20"/>
              </w:rPr>
              <w:t>znalosti</w:t>
            </w:r>
          </w:p>
        </w:tc>
      </w:tr>
    </w:tbl>
    <w:p w14:paraId="5D7F131B" w14:textId="77777777" w:rsidR="00126BFB" w:rsidRPr="00126BFB" w:rsidRDefault="00126BFB" w:rsidP="00126BFB">
      <w:p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</w:p>
    <w:p w14:paraId="4E948FAB" w14:textId="5D2FEDA3" w:rsidR="00126BFB" w:rsidRPr="00126BFB" w:rsidRDefault="00126BFB" w:rsidP="007C5A8B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126BFB">
        <w:rPr>
          <w:rFonts w:cs="Arial,Bold"/>
          <w:b/>
          <w:bCs/>
          <w:sz w:val="24"/>
          <w:szCs w:val="24"/>
        </w:rPr>
        <w:t>Odborné kritériá – pre prioritnú os 2., špecifický cieľ 2.1.1</w:t>
      </w:r>
    </w:p>
    <w:tbl>
      <w:tblPr>
        <w:tblStyle w:val="Mriekatabuky"/>
        <w:tblW w:w="906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126BFB" w14:paraId="54AE4248" w14:textId="77777777" w:rsidTr="00D51DAF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F63A" w14:textId="75714736" w:rsidR="00126BFB" w:rsidRDefault="00126BFB" w:rsidP="00D51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E1F1" w14:textId="77777777" w:rsidR="00126BFB" w:rsidRDefault="00126B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Spôsob</w:t>
            </w:r>
          </w:p>
          <w:p w14:paraId="5D0DB058" w14:textId="77777777" w:rsidR="00126BFB" w:rsidRDefault="00126B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preukázania</w:t>
            </w:r>
          </w:p>
          <w:p w14:paraId="7132F8FB" w14:textId="77777777" w:rsidR="00126BFB" w:rsidRDefault="00126B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AD4B" w14:textId="77777777" w:rsidR="00126BFB" w:rsidRDefault="00126B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6AF" w14:textId="77777777" w:rsidR="00126BFB" w:rsidRDefault="00126BFB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126BFB" w14:paraId="1EB335FB" w14:textId="77777777" w:rsidTr="00D51DAF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81A" w14:textId="027DDF8A" w:rsidR="00126BFB" w:rsidRPr="007C5A8B" w:rsidRDefault="00126BFB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</w:t>
            </w:r>
            <w:r w:rsidR="000557D7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Najmenej tri roky praxe,                          na úrovni inštitucionálnej a/alebo komunitnej, v oblasti poskytovania sociálnych služieb a/alebo zabezpečovania výkonu opatrení sociálnoprávnej ochrany detí a sociálnej kurately a/alebo                v oblasti poskytovania služieb starostlivosti o dieťa do troch rokov veku v období 2007-2020 (vrátane), a to v:</w:t>
            </w:r>
          </w:p>
          <w:p w14:paraId="0AAAD5D3" w14:textId="737B5B2B" w:rsidR="00126BFB" w:rsidRPr="007C5A8B" w:rsidRDefault="00126BFB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lastRenderedPageBreak/>
              <w:t>prípravnej/ projekčnej/ riadiacej činnosti a/alebo v oblasti vzdelávacích/ poradenských alebo konzultačných aktivít a/alebo v oblasti implementácie projektov z uvedených oblastí.</w:t>
            </w:r>
          </w:p>
          <w:p w14:paraId="5E6584B8" w14:textId="77777777" w:rsidR="00503E49" w:rsidRPr="007C5A8B" w:rsidRDefault="00503E49">
            <w:pPr>
              <w:spacing w:line="276" w:lineRule="auto"/>
              <w:jc w:val="both"/>
              <w:rPr>
                <w:b/>
                <w:bCs/>
                <w:sz w:val="20"/>
              </w:rPr>
            </w:pPr>
          </w:p>
          <w:p w14:paraId="56D9ADF5" w14:textId="77777777" w:rsidR="00126BFB" w:rsidRPr="007C5A8B" w:rsidRDefault="00126BFB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ALEBO</w:t>
            </w:r>
          </w:p>
          <w:p w14:paraId="51A60454" w14:textId="31F5637C" w:rsidR="00126BFB" w:rsidRPr="007C5A8B" w:rsidRDefault="00126BFB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B</w:t>
            </w:r>
            <w:r w:rsidR="000557D7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 Skúsenosť s hodnotením /posudzovaním projektov (financovaných z fondov EÚ alebo akýchkoľvek iných dotačných mechanizmov) v oblasti poskytovania sociálnych služieb          a zabezpečovania výkonu opatrení sociálnoprávnej ochrany detí a sociálnej kurately a/alebo           v oblasti poskytovania služieb starostlivosti o dieťa do troch rokov veku v období 2007-2020 (vrátane) </w:t>
            </w:r>
          </w:p>
          <w:p w14:paraId="6900E540" w14:textId="77777777" w:rsidR="00126BFB" w:rsidRPr="007C5A8B" w:rsidRDefault="00126BFB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 to v minimálnom rozsahu 10 žiadateľom komplexne vyhodnotených/posúdených projektov.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72D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lastRenderedPageBreak/>
              <w:t>žiadateľ predkladá</w:t>
            </w:r>
          </w:p>
          <w:p w14:paraId="4250FE03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 xml:space="preserve">Životopis vo formáte </w:t>
            </w:r>
            <w:proofErr w:type="spellStart"/>
            <w:r w:rsidRPr="007C5A8B">
              <w:rPr>
                <w:sz w:val="20"/>
              </w:rPr>
              <w:t>Europass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BD0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</w:t>
            </w:r>
          </w:p>
          <w:p w14:paraId="4659726B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70875420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preukáže</w:t>
            </w:r>
          </w:p>
          <w:p w14:paraId="12B346FD" w14:textId="77777777" w:rsidR="00126BFB" w:rsidRPr="007C5A8B" w:rsidRDefault="00126BFB">
            <w:pPr>
              <w:spacing w:line="276" w:lineRule="auto"/>
              <w:jc w:val="center"/>
              <w:rPr>
                <w:sz w:val="20"/>
                <w:u w:val="single"/>
              </w:rPr>
            </w:pPr>
            <w:r w:rsidRPr="007C5A8B">
              <w:rPr>
                <w:sz w:val="20"/>
              </w:rPr>
              <w:t xml:space="preserve">požadovanú </w:t>
            </w:r>
            <w:r w:rsidRPr="007C5A8B">
              <w:rPr>
                <w:sz w:val="20"/>
                <w:u w:val="single"/>
              </w:rPr>
              <w:t>min. 3</w:t>
            </w:r>
          </w:p>
          <w:p w14:paraId="02B71907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  <w:u w:val="single"/>
              </w:rPr>
              <w:t>ročnú</w:t>
            </w:r>
            <w:r w:rsidRPr="007C5A8B">
              <w:rPr>
                <w:rStyle w:val="Odkaznapoznmkupodiarou"/>
                <w:sz w:val="20"/>
                <w:u w:val="single"/>
              </w:rPr>
              <w:footnoteReference w:id="6"/>
            </w:r>
            <w:r w:rsidRPr="007C5A8B">
              <w:rPr>
                <w:sz w:val="20"/>
              </w:rPr>
              <w:t xml:space="preserve"> prax v požadovanej oblasti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CF19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6EE0DCB4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žiadateľ</w:t>
            </w:r>
          </w:p>
          <w:p w14:paraId="437FE871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preukazuje</w:t>
            </w:r>
          </w:p>
          <w:p w14:paraId="1D05050E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</w:t>
            </w:r>
          </w:p>
          <w:p w14:paraId="649FA0EE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vzdelanie, odborné</w:t>
            </w:r>
          </w:p>
          <w:p w14:paraId="5AEDC92A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skúsenosti (prax),</w:t>
            </w:r>
          </w:p>
          <w:p w14:paraId="6F4B3003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schopnosti,</w:t>
            </w:r>
          </w:p>
          <w:p w14:paraId="327DE88A" w14:textId="77777777" w:rsidR="00126BFB" w:rsidRPr="007C5A8B" w:rsidRDefault="00126BFB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zručnosti/  vlastnosti,</w:t>
            </w:r>
          </w:p>
          <w:p w14:paraId="234EBCF1" w14:textId="2DF6684A" w:rsidR="00126BFB" w:rsidRPr="007C5A8B" w:rsidRDefault="00126BFB" w:rsidP="008747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C5A8B">
              <w:rPr>
                <w:sz w:val="20"/>
              </w:rPr>
              <w:t>znalosti</w:t>
            </w:r>
          </w:p>
        </w:tc>
      </w:tr>
    </w:tbl>
    <w:p w14:paraId="442497F8" w14:textId="4857DE51" w:rsidR="00126BFB" w:rsidRDefault="00126BFB" w:rsidP="00126BFB">
      <w:pPr>
        <w:pStyle w:val="Odsekzoznamu"/>
        <w:spacing w:after="0" w:line="276" w:lineRule="auto"/>
        <w:ind w:left="361"/>
        <w:jc w:val="both"/>
        <w:rPr>
          <w:rFonts w:cs="Arial,Bold"/>
          <w:b/>
          <w:bCs/>
          <w:sz w:val="24"/>
          <w:szCs w:val="24"/>
        </w:rPr>
      </w:pPr>
    </w:p>
    <w:p w14:paraId="31504E89" w14:textId="6D2BD4DA" w:rsidR="00A00A9C" w:rsidRPr="00A00A9C" w:rsidRDefault="00F24976" w:rsidP="007C5A8B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2D39EE">
        <w:rPr>
          <w:rFonts w:cs="Arial,Bold"/>
          <w:b/>
          <w:bCs/>
          <w:sz w:val="24"/>
          <w:szCs w:val="24"/>
        </w:rPr>
        <w:t>Odborné kritériá</w:t>
      </w:r>
      <w:r w:rsidR="00126BFB">
        <w:rPr>
          <w:rFonts w:cs="Arial,Bold"/>
          <w:b/>
          <w:bCs/>
          <w:sz w:val="24"/>
          <w:szCs w:val="24"/>
        </w:rPr>
        <w:t xml:space="preserve"> – pre prioritnú os </w:t>
      </w:r>
      <w:r w:rsidR="00A00A9C">
        <w:rPr>
          <w:rFonts w:cs="Arial,Bold"/>
          <w:b/>
          <w:bCs/>
          <w:sz w:val="24"/>
          <w:szCs w:val="24"/>
        </w:rPr>
        <w:t>2., špecifický cieľ 2.2.1 a 2.2.3</w:t>
      </w:r>
    </w:p>
    <w:tbl>
      <w:tblPr>
        <w:tblStyle w:val="Mriekatabuky"/>
        <w:tblW w:w="906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A00A9C" w:rsidRPr="002E2DD2" w14:paraId="14002E75" w14:textId="77777777" w:rsidTr="007C5A8B">
        <w:tc>
          <w:tcPr>
            <w:tcW w:w="3303" w:type="dxa"/>
            <w:vAlign w:val="center"/>
          </w:tcPr>
          <w:p w14:paraId="5253678B" w14:textId="00082330" w:rsidR="00A00A9C" w:rsidRPr="002E2DD2" w:rsidRDefault="00A00A9C" w:rsidP="00D51DAF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Kritérium</w:t>
            </w:r>
          </w:p>
        </w:tc>
        <w:tc>
          <w:tcPr>
            <w:tcW w:w="1919" w:type="dxa"/>
            <w:vAlign w:val="center"/>
          </w:tcPr>
          <w:p w14:paraId="64B820AD" w14:textId="77777777" w:rsidR="00A00A9C" w:rsidRPr="002E2DD2" w:rsidRDefault="00A00A9C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06CA7D3E" w14:textId="77777777" w:rsidR="00A00A9C" w:rsidRPr="002E2DD2" w:rsidRDefault="00A00A9C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213378AF" w14:textId="77777777" w:rsidR="00A00A9C" w:rsidRPr="002E2DD2" w:rsidRDefault="00A00A9C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4EA99E26" w14:textId="77777777" w:rsidR="00A00A9C" w:rsidRPr="002E2DD2" w:rsidRDefault="00A00A9C" w:rsidP="00E61EE2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5C250A12" w14:textId="77777777" w:rsidR="00A00A9C" w:rsidRPr="002E2DD2" w:rsidRDefault="00A00A9C" w:rsidP="00E61EE2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A00A9C" w:rsidRPr="002E2DD2" w14:paraId="67682D30" w14:textId="77777777" w:rsidTr="007C5A8B">
        <w:tc>
          <w:tcPr>
            <w:tcW w:w="3303" w:type="dxa"/>
            <w:vAlign w:val="center"/>
          </w:tcPr>
          <w:p w14:paraId="14253306" w14:textId="55F6302C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</w:t>
            </w:r>
            <w:r w:rsidR="00503E49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Najmenej tri roky praxe                       v oblasti projektov podpory predškolských a školských zariadení v oblasti:</w:t>
            </w:r>
          </w:p>
          <w:p w14:paraId="7223296B" w14:textId="77777777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a) vzdelávacej infraštruktúry a/alebo</w:t>
            </w:r>
          </w:p>
          <w:p w14:paraId="49F8EF92" w14:textId="77777777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b) kombinácie vzdelávacej infraštruktúry a vzdelávania</w:t>
            </w:r>
          </w:p>
          <w:p w14:paraId="6E0B9E0F" w14:textId="77777777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 to: v prípravnej/plánovacej/výskumnej činnosti a/alebo v oblasti poradenských/konzultačných aktivít a/alebo implementácie projektov financovaných z fondov EÚ alebo akýchkoľvek iných dotačných mechanizmov.</w:t>
            </w:r>
          </w:p>
          <w:p w14:paraId="4EBBA67A" w14:textId="77777777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</w:p>
          <w:p w14:paraId="0FEE6812" w14:textId="77777777" w:rsidR="00A00A9C" w:rsidRPr="007C5A8B" w:rsidRDefault="00A00A9C" w:rsidP="00E61EE2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ALEBO</w:t>
            </w:r>
          </w:p>
          <w:p w14:paraId="56BB35DF" w14:textId="60A2E711" w:rsidR="00A00A9C" w:rsidRPr="007C5A8B" w:rsidRDefault="00A00A9C" w:rsidP="00503E49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B</w:t>
            </w:r>
            <w:r w:rsidR="00503E49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 Skúsenosť s hodnotením /posudzovaním projektov (financovaných z fondov EÚ alebo akýchkoľvek iných dotačných mechanizmov) zameraných na podporu predškolských a školských zariadení v oblasti:                a) vzdelávacej infraštruktúry a/alebo                                                                 b) kombinácie vzdelávacej infraštruktúry a vzdelávania                  a to v rozsahu minimálne 10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670E9E80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lastRenderedPageBreak/>
              <w:t>žiadateľ predkladá</w:t>
            </w:r>
          </w:p>
          <w:p w14:paraId="36E38352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 xml:space="preserve">Životopis vo formáte </w:t>
            </w:r>
            <w:proofErr w:type="spellStart"/>
            <w:r w:rsidRPr="007C5A8B">
              <w:rPr>
                <w:sz w:val="20"/>
              </w:rPr>
              <w:t>Europass</w:t>
            </w:r>
            <w:proofErr w:type="spellEnd"/>
          </w:p>
        </w:tc>
        <w:tc>
          <w:tcPr>
            <w:tcW w:w="1919" w:type="dxa"/>
            <w:vAlign w:val="center"/>
          </w:tcPr>
          <w:p w14:paraId="5131AD11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žiadateľ</w:t>
            </w:r>
          </w:p>
          <w:p w14:paraId="79C93B91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37FF1413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preukáže</w:t>
            </w:r>
          </w:p>
          <w:p w14:paraId="4FB1F40B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  <w:u w:val="single"/>
              </w:rPr>
            </w:pPr>
            <w:r w:rsidRPr="007C5A8B">
              <w:rPr>
                <w:sz w:val="20"/>
              </w:rPr>
              <w:t xml:space="preserve">požadovanú </w:t>
            </w:r>
            <w:r w:rsidRPr="007C5A8B">
              <w:rPr>
                <w:sz w:val="20"/>
                <w:u w:val="single"/>
              </w:rPr>
              <w:t>min. 3</w:t>
            </w:r>
          </w:p>
          <w:p w14:paraId="78EC2D59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  <w:u w:val="single"/>
              </w:rPr>
              <w:t>ročnú</w:t>
            </w:r>
            <w:r w:rsidRPr="007C5A8B">
              <w:rPr>
                <w:rStyle w:val="Odkaznapoznmkupodiarou"/>
                <w:sz w:val="20"/>
                <w:u w:val="single"/>
              </w:rPr>
              <w:footnoteReference w:id="7"/>
            </w:r>
            <w:r w:rsidRPr="007C5A8B">
              <w:rPr>
                <w:sz w:val="20"/>
              </w:rPr>
              <w:t xml:space="preserve"> prax v požadovanej oblasti</w:t>
            </w:r>
          </w:p>
        </w:tc>
        <w:tc>
          <w:tcPr>
            <w:tcW w:w="1920" w:type="dxa"/>
            <w:vAlign w:val="center"/>
          </w:tcPr>
          <w:p w14:paraId="1794A9FE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3D4A3616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žiadateľ</w:t>
            </w:r>
          </w:p>
          <w:p w14:paraId="6309C866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preukazuje</w:t>
            </w:r>
          </w:p>
          <w:p w14:paraId="0959EC2A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</w:t>
            </w:r>
          </w:p>
          <w:p w14:paraId="59C5CB71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vzdelanie, odborné</w:t>
            </w:r>
          </w:p>
          <w:p w14:paraId="141A9322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skúsenosti (prax),</w:t>
            </w:r>
          </w:p>
          <w:p w14:paraId="5A8B341A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schopnosti,</w:t>
            </w:r>
          </w:p>
          <w:p w14:paraId="295A9E7E" w14:textId="77777777" w:rsidR="00A00A9C" w:rsidRPr="007C5A8B" w:rsidRDefault="00A00A9C" w:rsidP="00E61EE2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zručnosti/  vlastnosti,</w:t>
            </w:r>
          </w:p>
          <w:p w14:paraId="147F0179" w14:textId="64876445" w:rsidR="00A00A9C" w:rsidRPr="007C5A8B" w:rsidRDefault="00A00A9C" w:rsidP="008747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C5A8B">
              <w:rPr>
                <w:sz w:val="20"/>
              </w:rPr>
              <w:t>znalosti</w:t>
            </w:r>
          </w:p>
        </w:tc>
      </w:tr>
    </w:tbl>
    <w:p w14:paraId="24F7D281" w14:textId="77777777" w:rsidR="00A00A9C" w:rsidRPr="002D39EE" w:rsidRDefault="00A00A9C" w:rsidP="00A00A9C">
      <w:pPr>
        <w:pStyle w:val="Odsekzoznamu"/>
        <w:spacing w:after="0" w:line="276" w:lineRule="auto"/>
        <w:ind w:left="361"/>
        <w:jc w:val="both"/>
        <w:rPr>
          <w:rFonts w:cs="Arial,Bold"/>
          <w:b/>
          <w:bCs/>
          <w:sz w:val="24"/>
          <w:szCs w:val="24"/>
        </w:rPr>
      </w:pPr>
    </w:p>
    <w:p w14:paraId="2716EB13" w14:textId="1C19F239" w:rsidR="00A00A9C" w:rsidRPr="00A00A9C" w:rsidRDefault="00A00A9C" w:rsidP="007C5A8B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A00A9C">
        <w:rPr>
          <w:rFonts w:cs="Arial,Bold"/>
          <w:b/>
          <w:bCs/>
          <w:sz w:val="24"/>
          <w:szCs w:val="24"/>
        </w:rPr>
        <w:t xml:space="preserve">Odborné kritériá – pre prioritnú os </w:t>
      </w:r>
      <w:r>
        <w:rPr>
          <w:rFonts w:cs="Arial,Bold"/>
          <w:b/>
          <w:bCs/>
          <w:sz w:val="24"/>
          <w:szCs w:val="24"/>
        </w:rPr>
        <w:t>4</w:t>
      </w:r>
      <w:r w:rsidRPr="00A00A9C">
        <w:rPr>
          <w:rFonts w:cs="Arial,Bold"/>
          <w:b/>
          <w:bCs/>
          <w:sz w:val="24"/>
          <w:szCs w:val="24"/>
        </w:rPr>
        <w:t xml:space="preserve">., </w:t>
      </w:r>
      <w:r>
        <w:rPr>
          <w:rFonts w:cs="Arial,Bold"/>
          <w:b/>
          <w:bCs/>
          <w:sz w:val="24"/>
          <w:szCs w:val="24"/>
        </w:rPr>
        <w:t>špecifický cieľ 4.3.1</w:t>
      </w:r>
    </w:p>
    <w:tbl>
      <w:tblPr>
        <w:tblStyle w:val="Mriekatabuky"/>
        <w:tblW w:w="906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2E2DD2" w14:paraId="15132887" w14:textId="77777777" w:rsidTr="007C5A8B">
        <w:tc>
          <w:tcPr>
            <w:tcW w:w="3303" w:type="dxa"/>
            <w:vAlign w:val="center"/>
          </w:tcPr>
          <w:p w14:paraId="3A12FCA3" w14:textId="77A169AC" w:rsidR="00F24976" w:rsidRPr="002E2DD2" w:rsidRDefault="00F24976" w:rsidP="00D51DAF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Kritérium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3617BFE" w14:textId="1D297BCA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0572D382" w14:textId="1FE871C6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2E2DD2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4C351B" w:rsidRPr="002E2DD2" w14:paraId="00323165" w14:textId="77777777" w:rsidTr="007C5A8B">
        <w:tc>
          <w:tcPr>
            <w:tcW w:w="3303" w:type="dxa"/>
            <w:vAlign w:val="center"/>
          </w:tcPr>
          <w:p w14:paraId="0C4478AE" w14:textId="6D756C50" w:rsidR="00575C2A" w:rsidRPr="007C5A8B" w:rsidRDefault="000637CF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</w:t>
            </w:r>
            <w:r w:rsidR="00503E49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</w:t>
            </w:r>
            <w:r w:rsidR="00503E49" w:rsidRPr="007C5A8B">
              <w:rPr>
                <w:b/>
                <w:bCs/>
                <w:sz w:val="20"/>
              </w:rPr>
              <w:t>N</w:t>
            </w:r>
            <w:r w:rsidR="00F616C4" w:rsidRPr="007C5A8B">
              <w:rPr>
                <w:b/>
                <w:bCs/>
                <w:sz w:val="20"/>
              </w:rPr>
              <w:t>a</w:t>
            </w:r>
            <w:r w:rsidR="00575C2A" w:rsidRPr="007C5A8B">
              <w:rPr>
                <w:b/>
                <w:bCs/>
                <w:sz w:val="20"/>
              </w:rPr>
              <w:t xml:space="preserve">jmenej tri roky praxe </w:t>
            </w:r>
            <w:r w:rsidR="00F616C4" w:rsidRPr="007C5A8B">
              <w:rPr>
                <w:b/>
                <w:bCs/>
                <w:sz w:val="20"/>
              </w:rPr>
              <w:t xml:space="preserve">                       </w:t>
            </w:r>
            <w:r w:rsidR="00575C2A" w:rsidRPr="007C5A8B">
              <w:rPr>
                <w:b/>
                <w:bCs/>
                <w:sz w:val="20"/>
              </w:rPr>
              <w:t>v oblasti zlepšovania environmentálnych aspektov prostredníctvom budovania prvkov zelenej infraštruktúry a/alebo adaptácie urbanizovaného prostredia                       v období 2007-2020 (vrátane),       a to:</w:t>
            </w:r>
          </w:p>
          <w:p w14:paraId="28717B3C" w14:textId="5A3AF319" w:rsidR="00575C2A" w:rsidRPr="007C5A8B" w:rsidRDefault="00575C2A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 xml:space="preserve">v  projekčnej/ prípravnej/ plánovacej činnosti a/alebo realizácii projektov zelenej infraštruktúry a/alebo v oblasti poradenských alebo konzultačných aktivít a/alebo                   v oblasti implementácie projektov z uvedených oblastí </w:t>
            </w:r>
          </w:p>
          <w:p w14:paraId="7B5A6A3E" w14:textId="77777777" w:rsidR="00575C2A" w:rsidRPr="007C5A8B" w:rsidRDefault="00575C2A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</w:p>
          <w:p w14:paraId="3A6F568B" w14:textId="249175A1" w:rsidR="000637CF" w:rsidRPr="007C5A8B" w:rsidRDefault="000637CF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ALEBO</w:t>
            </w:r>
          </w:p>
          <w:p w14:paraId="43EA28F4" w14:textId="5A35EAD9" w:rsidR="00575C2A" w:rsidRPr="007C5A8B" w:rsidRDefault="000637CF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B</w:t>
            </w:r>
            <w:r w:rsidR="00503E49" w:rsidRPr="007C5A8B">
              <w:rPr>
                <w:b/>
                <w:bCs/>
                <w:sz w:val="20"/>
              </w:rPr>
              <w:t>)</w:t>
            </w:r>
            <w:r w:rsidRPr="007C5A8B">
              <w:rPr>
                <w:b/>
                <w:bCs/>
                <w:sz w:val="20"/>
              </w:rPr>
              <w:t xml:space="preserve">  </w:t>
            </w:r>
            <w:r w:rsidR="00575C2A" w:rsidRPr="007C5A8B">
              <w:rPr>
                <w:b/>
                <w:bCs/>
                <w:sz w:val="20"/>
              </w:rPr>
              <w:t xml:space="preserve">Skúsenosť s hodnotením /posudzovaním projektov (financovaných z fondov EÚ alebo akýchkoľvek iných dotačných mechanizmov) v oblasti zlepšovania environmentálnych aspektov </w:t>
            </w:r>
            <w:r w:rsidR="00575C2A" w:rsidRPr="007C5A8B">
              <w:rPr>
                <w:b/>
                <w:bCs/>
                <w:sz w:val="20"/>
              </w:rPr>
              <w:lastRenderedPageBreak/>
              <w:t>prostredníctvom budovania prvkov zelenej infraštruktúry a/alebo adaptácie</w:t>
            </w:r>
            <w:r w:rsidR="007C5A8B">
              <w:rPr>
                <w:b/>
                <w:bCs/>
                <w:sz w:val="20"/>
              </w:rPr>
              <w:t xml:space="preserve"> </w:t>
            </w:r>
            <w:r w:rsidR="00575C2A" w:rsidRPr="007C5A8B">
              <w:rPr>
                <w:b/>
                <w:bCs/>
                <w:sz w:val="20"/>
              </w:rPr>
              <w:t>urbanizovaného prostredia                       v období 2007-2020</w:t>
            </w:r>
          </w:p>
          <w:p w14:paraId="0D28284E" w14:textId="12C81721" w:rsidR="000637CF" w:rsidRPr="007C5A8B" w:rsidRDefault="00575C2A" w:rsidP="00575C2A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7C5A8B">
              <w:rPr>
                <w:b/>
                <w:bCs/>
                <w:sz w:val="20"/>
              </w:rPr>
              <w:t>a to v minimálnom rozsahu 10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7C5A8B" w:rsidRDefault="002D39EE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lastRenderedPageBreak/>
              <w:t>ž</w:t>
            </w:r>
            <w:r w:rsidR="004C351B" w:rsidRPr="007C5A8B">
              <w:rPr>
                <w:sz w:val="20"/>
              </w:rPr>
              <w:t>iadateľ predkladá</w:t>
            </w:r>
          </w:p>
          <w:p w14:paraId="589EE9DD" w14:textId="2F271579" w:rsidR="00F24976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 xml:space="preserve">Životopis vo formáte </w:t>
            </w:r>
            <w:proofErr w:type="spellStart"/>
            <w:r w:rsidRPr="007C5A8B">
              <w:rPr>
                <w:sz w:val="20"/>
              </w:rPr>
              <w:t>Europass</w:t>
            </w:r>
            <w:proofErr w:type="spellEnd"/>
          </w:p>
        </w:tc>
        <w:tc>
          <w:tcPr>
            <w:tcW w:w="1919" w:type="dxa"/>
            <w:vAlign w:val="center"/>
          </w:tcPr>
          <w:p w14:paraId="59070D57" w14:textId="2D0BE402" w:rsidR="004C351B" w:rsidRPr="007C5A8B" w:rsidRDefault="002D39EE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</w:t>
            </w:r>
            <w:r w:rsidR="004C351B" w:rsidRPr="007C5A8B">
              <w:rPr>
                <w:sz w:val="20"/>
              </w:rPr>
              <w:t>iadateľ</w:t>
            </w:r>
          </w:p>
          <w:p w14:paraId="7E97ABBA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1BA3F8B5" w14:textId="7562D184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preukáže</w:t>
            </w:r>
          </w:p>
          <w:p w14:paraId="7C88EE39" w14:textId="619FD080" w:rsidR="004C351B" w:rsidRPr="007C5A8B" w:rsidRDefault="004C351B" w:rsidP="002D39EE">
            <w:pPr>
              <w:spacing w:line="276" w:lineRule="auto"/>
              <w:jc w:val="center"/>
              <w:rPr>
                <w:sz w:val="20"/>
                <w:u w:val="single"/>
              </w:rPr>
            </w:pPr>
            <w:r w:rsidRPr="007C5A8B">
              <w:rPr>
                <w:sz w:val="20"/>
              </w:rPr>
              <w:t xml:space="preserve">požadovanú </w:t>
            </w:r>
            <w:r w:rsidRPr="007C5A8B">
              <w:rPr>
                <w:sz w:val="20"/>
                <w:u w:val="single"/>
              </w:rPr>
              <w:t>min. 3</w:t>
            </w:r>
          </w:p>
          <w:p w14:paraId="637E9F98" w14:textId="5AAB0117" w:rsidR="00F24976" w:rsidRPr="007C5A8B" w:rsidRDefault="004C351B" w:rsidP="00955C19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  <w:u w:val="single"/>
              </w:rPr>
              <w:t>ročnú</w:t>
            </w:r>
            <w:r w:rsidR="00955C19" w:rsidRPr="007C5A8B">
              <w:rPr>
                <w:rStyle w:val="Odkaznapoznmkupodiarou"/>
                <w:sz w:val="20"/>
                <w:u w:val="single"/>
              </w:rPr>
              <w:footnoteReference w:id="8"/>
            </w:r>
            <w:r w:rsidRPr="007C5A8B">
              <w:rPr>
                <w:sz w:val="20"/>
              </w:rPr>
              <w:t xml:space="preserve"> prax v</w:t>
            </w:r>
            <w:r w:rsidR="00955C19" w:rsidRPr="007C5A8B">
              <w:rPr>
                <w:sz w:val="20"/>
              </w:rPr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Prostredníctvom</w:t>
            </w:r>
          </w:p>
          <w:p w14:paraId="2B2DD47D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životopisu žiadateľ</w:t>
            </w:r>
          </w:p>
          <w:p w14:paraId="183D98BA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preukazuje</w:t>
            </w:r>
          </w:p>
          <w:p w14:paraId="0E18DED5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požadované</w:t>
            </w:r>
          </w:p>
          <w:p w14:paraId="6B293AE3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vzdelanie, odborné</w:t>
            </w:r>
          </w:p>
          <w:p w14:paraId="27C5086F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skúsenosti (prax),</w:t>
            </w:r>
          </w:p>
          <w:p w14:paraId="4CE14870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schopnosti,</w:t>
            </w:r>
          </w:p>
          <w:p w14:paraId="79A4E0C7" w14:textId="77777777" w:rsidR="004C351B" w:rsidRPr="007C5A8B" w:rsidRDefault="004C351B" w:rsidP="002D39EE">
            <w:pPr>
              <w:spacing w:line="276" w:lineRule="auto"/>
              <w:jc w:val="center"/>
              <w:rPr>
                <w:sz w:val="20"/>
              </w:rPr>
            </w:pPr>
            <w:r w:rsidRPr="007C5A8B">
              <w:rPr>
                <w:sz w:val="20"/>
              </w:rPr>
              <w:t>zručnosti/  vlastnosti,</w:t>
            </w:r>
          </w:p>
          <w:p w14:paraId="0BBD8208" w14:textId="5E0E5E61" w:rsidR="00F24976" w:rsidRPr="007C5A8B" w:rsidRDefault="004C351B" w:rsidP="008747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C5A8B">
              <w:rPr>
                <w:sz w:val="20"/>
              </w:rPr>
              <w:t>znalosti</w:t>
            </w:r>
          </w:p>
        </w:tc>
      </w:tr>
    </w:tbl>
    <w:p w14:paraId="6ECB9362" w14:textId="495B2D1F" w:rsidR="00F24976" w:rsidRPr="002E2DD2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7C0E4FB6" w:rsidR="004C351B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0637CF">
        <w:rPr>
          <w:rFonts w:cs="Arial,Bold"/>
        </w:rPr>
        <w:t>V rámci odborných kritérií si žiadateľ</w:t>
      </w:r>
      <w:r w:rsidR="00A00A9C">
        <w:rPr>
          <w:rFonts w:cs="Arial,Bold"/>
        </w:rPr>
        <w:t xml:space="preserve"> v relevantných prípadoch</w:t>
      </w:r>
      <w:r w:rsidRPr="000637CF">
        <w:rPr>
          <w:rFonts w:cs="Arial,Bold"/>
        </w:rPr>
        <w:t xml:space="preserve"> zvolí alternatívne kritérium 2</w:t>
      </w:r>
      <w:r>
        <w:rPr>
          <w:rFonts w:cs="Arial,Bold"/>
        </w:rPr>
        <w:t>.</w:t>
      </w:r>
      <w:r w:rsidRPr="000637CF">
        <w:rPr>
          <w:rFonts w:cs="Arial,Bold"/>
        </w:rPr>
        <w:t>A alebo 2</w:t>
      </w:r>
      <w:r>
        <w:rPr>
          <w:rFonts w:cs="Arial,Bold"/>
        </w:rPr>
        <w:t>.</w:t>
      </w:r>
      <w:r w:rsidRPr="000637CF">
        <w:rPr>
          <w:rFonts w:cs="Arial,Bold"/>
        </w:rPr>
        <w:t>B. Žiadateľ nie je povinný preukázať splnenia oboch kritérií súčasne. Splnenie odborného kritéria 1 musí byť preukázané každým žiadateľom.</w:t>
      </w:r>
    </w:p>
    <w:p w14:paraId="2F3F4085" w14:textId="18727511" w:rsid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0637CF">
        <w:rPr>
          <w:rFonts w:cs="Arial"/>
          <w:b/>
          <w:bCs/>
        </w:rPr>
        <w:t xml:space="preserve">Žiadatelia, ktorí nesplnia všeobecné a/alebo odborné kritériá automaticky nebudú zaradení do zoznamu </w:t>
      </w:r>
      <w:r w:rsidR="00503E49">
        <w:rPr>
          <w:rFonts w:cs="Arial"/>
          <w:b/>
          <w:bCs/>
        </w:rPr>
        <w:t xml:space="preserve">interných </w:t>
      </w:r>
      <w:r w:rsidRPr="000637CF">
        <w:rPr>
          <w:rFonts w:cs="Arial"/>
          <w:b/>
          <w:bCs/>
        </w:rPr>
        <w:t>odborných hodnotiteľov.</w:t>
      </w:r>
    </w:p>
    <w:p w14:paraId="42F7A3DF" w14:textId="77777777" w:rsidR="00F11D19" w:rsidRPr="000637CF" w:rsidRDefault="00F11D19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CB381D" w:rsidRDefault="004C351B" w:rsidP="007C5A8B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CB381D">
        <w:rPr>
          <w:rFonts w:cs="Arial,Bold"/>
          <w:b/>
          <w:bCs/>
          <w:sz w:val="24"/>
          <w:szCs w:val="24"/>
        </w:rPr>
        <w:t>Ďalšie znalosti/skúsenosti</w:t>
      </w:r>
    </w:p>
    <w:p w14:paraId="56E3ABD0" w14:textId="0CB180C5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>Okrem vyššie uvedených všeobecných a odborných kritérií sú vítané i ďalšie odborné znalosti</w:t>
      </w:r>
      <w:r w:rsidR="00A00A9C">
        <w:t xml:space="preserve"> (podľa relevancie k príslušným prioritným osiam a špecifickým cieľom)</w:t>
      </w:r>
      <w:r w:rsidRPr="002D39EE">
        <w:t>,</w:t>
      </w:r>
      <w:r w:rsidR="00A00A9C">
        <w:t xml:space="preserve"> </w:t>
      </w:r>
      <w:r w:rsidRPr="002D39EE">
        <w:t xml:space="preserve">o ktorých informuje žiadateľ prostredníctvom vyplnenia prílohy č. </w:t>
      </w:r>
      <w:r w:rsidR="00EE4ED9">
        <w:t>3</w:t>
      </w:r>
      <w:r w:rsidRPr="002D39EE">
        <w:t xml:space="preserve"> výzvy – prehľad o ďalších znalostiach/skúsenostiach:</w:t>
      </w:r>
    </w:p>
    <w:p w14:paraId="77431FAE" w14:textId="0DA21653" w:rsidR="0064048A" w:rsidRPr="002D39EE" w:rsidRDefault="0064048A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 w:rsidRPr="002D39EE">
        <w:t>znalosť programových a strategických dokumentov a riadiacej dokumentácie v danej oblasti:</w:t>
      </w:r>
    </w:p>
    <w:p w14:paraId="73EB4A78" w14:textId="77777777" w:rsidR="00BB280B" w:rsidRDefault="0064048A" w:rsidP="007C5A8B">
      <w:pPr>
        <w:pStyle w:val="Bezriadkovania"/>
        <w:spacing w:line="276" w:lineRule="auto"/>
        <w:ind w:firstLine="426"/>
        <w:jc w:val="both"/>
      </w:pPr>
      <w:r w:rsidRPr="002D39EE">
        <w:t>-</w:t>
      </w:r>
      <w:r w:rsidRPr="002D39EE">
        <w:tab/>
      </w:r>
      <w:r w:rsidR="00BB280B">
        <w:t>Integrovaný regionálny operačný program,</w:t>
      </w:r>
    </w:p>
    <w:p w14:paraId="2494C3DF" w14:textId="1EDC9B7D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Partnerská dohoda SR na roky 2014-2020,</w:t>
      </w:r>
    </w:p>
    <w:p w14:paraId="7A2B199A" w14:textId="1045C070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príručky a usmernenia RO pre IROP,</w:t>
      </w:r>
    </w:p>
    <w:p w14:paraId="62820FBF" w14:textId="5EF43ABD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Regionálna integrovaná územná stratégia Nitrianskeho kraja na roky 2014 – 2020,</w:t>
      </w:r>
    </w:p>
    <w:p w14:paraId="32A2F452" w14:textId="03661898" w:rsidR="00BB280B" w:rsidRDefault="00BB280B" w:rsidP="007C5A8B">
      <w:pPr>
        <w:pStyle w:val="Bezriadkovania"/>
        <w:spacing w:line="276" w:lineRule="auto"/>
        <w:ind w:firstLine="426"/>
        <w:jc w:val="both"/>
      </w:pPr>
      <w:r>
        <w:t>-</w:t>
      </w:r>
      <w:r>
        <w:tab/>
        <w:t>Regionálna integrovaná územná stratégia Prešovského kraja na roky 2014 – 2020,</w:t>
      </w:r>
    </w:p>
    <w:p w14:paraId="3083B0C7" w14:textId="16EC542E" w:rsidR="00BB280B" w:rsidRDefault="00BB280B" w:rsidP="007C5A8B">
      <w:pPr>
        <w:pStyle w:val="Bezriadkovania"/>
        <w:spacing w:line="276" w:lineRule="auto"/>
        <w:ind w:firstLine="426"/>
        <w:jc w:val="both"/>
      </w:pPr>
      <w:r>
        <w:t>-</w:t>
      </w:r>
      <w:r>
        <w:tab/>
        <w:t>Regionálna integrovaná územná stratégia Košického kraja na roky 2014 – 2020,</w:t>
      </w:r>
    </w:p>
    <w:p w14:paraId="4721849B" w14:textId="4FE74491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Regionálna integrovaná územná stratégia Žilinského kraja na roky 2014 – 2020,</w:t>
      </w:r>
    </w:p>
    <w:p w14:paraId="6BE8FEA1" w14:textId="763E56F9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Regionálna integrovaná územná stratégia Trnavského kraja na roky 2014 – 2020,</w:t>
      </w:r>
    </w:p>
    <w:p w14:paraId="647D5BE6" w14:textId="509B88AA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Regionálna integrovaná územná stratégia Trenčianskeho kraja na roky 2014 – 2020,</w:t>
      </w:r>
    </w:p>
    <w:p w14:paraId="383B78AC" w14:textId="10A5C256" w:rsidR="00BB280B" w:rsidRDefault="00BB280B" w:rsidP="007C5A8B">
      <w:pPr>
        <w:pStyle w:val="Bezriadkovania"/>
        <w:spacing w:line="276" w:lineRule="auto"/>
        <w:ind w:firstLine="426"/>
        <w:jc w:val="both"/>
      </w:pPr>
      <w:r>
        <w:t xml:space="preserve">- </w:t>
      </w:r>
      <w:r>
        <w:tab/>
        <w:t>Regionálna integrovaná územná stratégia Banskobystrického kraja na roky 2014 – 2020,</w:t>
      </w:r>
    </w:p>
    <w:p w14:paraId="421D1CA2" w14:textId="53559C02" w:rsidR="00A00A9C" w:rsidRDefault="00A00A9C" w:rsidP="007C5A8B">
      <w:pPr>
        <w:pStyle w:val="Bezriadkovania"/>
        <w:spacing w:line="276" w:lineRule="auto"/>
        <w:ind w:firstLine="426"/>
        <w:jc w:val="both"/>
      </w:pPr>
      <w:r>
        <w:t>-</w:t>
      </w:r>
      <w:r>
        <w:tab/>
      </w:r>
      <w:r w:rsidRPr="00A00A9C">
        <w:t>Strategický plán rozvoja dopravnej infraštruktúry SR do roku 2020</w:t>
      </w:r>
      <w:r>
        <w:t>,</w:t>
      </w:r>
    </w:p>
    <w:p w14:paraId="164EDCD5" w14:textId="20181AA2" w:rsidR="00A00A9C" w:rsidRDefault="00A00A9C" w:rsidP="007C5A8B">
      <w:pPr>
        <w:pStyle w:val="Bezriadkovania"/>
        <w:spacing w:line="276" w:lineRule="auto"/>
        <w:ind w:firstLine="426"/>
        <w:jc w:val="both"/>
      </w:pPr>
      <w:r>
        <w:t>-</w:t>
      </w:r>
      <w:r>
        <w:tab/>
      </w:r>
      <w:r w:rsidRPr="00A00A9C">
        <w:t>Stratégia rozvoja verejnej osobnej a nemotorovej dopravy SR do roku 2020</w:t>
      </w:r>
      <w:r>
        <w:t>,</w:t>
      </w:r>
      <w:r>
        <w:tab/>
      </w:r>
    </w:p>
    <w:p w14:paraId="57C27D56" w14:textId="7F7A8658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 xml:space="preserve">Zákon č. 448/2008 Z. z. o sociálnych službách a o zmene a doplnení zákona č. 455/1991 Zb. </w:t>
      </w:r>
      <w:r w:rsidR="007C5A8B">
        <w:br/>
      </w:r>
      <w:r>
        <w:t>o živnostenskom podnikaní (živnostenský zákon) v znení neskorších predpisov,</w:t>
      </w:r>
    </w:p>
    <w:p w14:paraId="13B400B7" w14:textId="1A80E870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 xml:space="preserve">Zákon č. 305/2005 Z. z. o sociálnoprávnej ochrane detí a o sociálnej kuratele a o zmene </w:t>
      </w:r>
      <w:r w:rsidR="007C5A8B">
        <w:br/>
      </w:r>
      <w:r>
        <w:t>a doplnení niektorých zákonov v znení neskorších predpisov,</w:t>
      </w:r>
    </w:p>
    <w:p w14:paraId="7331E373" w14:textId="498CB8AF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 xml:space="preserve">Zákon č. 321/2014 </w:t>
      </w:r>
      <w:proofErr w:type="spellStart"/>
      <w:r>
        <w:t>Z.z</w:t>
      </w:r>
      <w:proofErr w:type="spellEnd"/>
      <w:r>
        <w:t>. o energetickej efektívnosti a o zmene a doplnení niektorých zákonov</w:t>
      </w:r>
      <w:r w:rsidR="00993DB5">
        <w:t>,</w:t>
      </w:r>
    </w:p>
    <w:p w14:paraId="5BEFA185" w14:textId="77777777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>Dohovor OSN o právach osôb so zdravotným postihnutím,</w:t>
      </w:r>
    </w:p>
    <w:p w14:paraId="0B5A6132" w14:textId="7EA1EF61" w:rsidR="00993DB5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 xml:space="preserve">Vyhláška MŽP SR 532/2002 Z. z. </w:t>
      </w:r>
      <w:r w:rsidR="00993DB5">
        <w:t>,</w:t>
      </w:r>
    </w:p>
    <w:p w14:paraId="13145724" w14:textId="2A2BB408" w:rsidR="006E2149" w:rsidRDefault="00993DB5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</w:r>
      <w:r w:rsidR="006E2149">
        <w:t>Vyhláška Ministerstva životného prostredia Slovenskej republiky, ktorou sa ustanovujú podrobnosti o všeobecných technických požiadavkách na výstavbu a o všeobecných technických požiadavkách na stavby užívané osobami</w:t>
      </w:r>
      <w:r>
        <w:t xml:space="preserve"> </w:t>
      </w:r>
      <w:r w:rsidR="006E2149">
        <w:t>s obmedzenou schopnosťou pohybu a orientácie,</w:t>
      </w:r>
    </w:p>
    <w:p w14:paraId="32C94432" w14:textId="5E61DDF0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lastRenderedPageBreak/>
        <w:t>-</w:t>
      </w:r>
      <w:r>
        <w:tab/>
        <w:t xml:space="preserve">Vyhláška Ministerstva zdravotníctva Slovenskej republiky č. 259/2008 Z. z.                                       </w:t>
      </w:r>
      <w:r w:rsidR="007C5A8B">
        <w:br/>
      </w:r>
      <w:r>
        <w:t>o podrobnostiach o požiadavkách na vnútorné prostredie budov a o minimálnych požiadavkách na byty nižšieho štandardu a na ubytovacie zariadenia,</w:t>
      </w:r>
    </w:p>
    <w:p w14:paraId="1A1F8A99" w14:textId="32FD2900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</w:r>
      <w:r w:rsidRPr="000637CF">
        <w:t xml:space="preserve">Štátny vzdelávací program pre </w:t>
      </w:r>
      <w:proofErr w:type="spellStart"/>
      <w:r w:rsidRPr="000637CF">
        <w:t>predprimárne</w:t>
      </w:r>
      <w:proofErr w:type="spellEnd"/>
      <w:r w:rsidRPr="000637CF">
        <w:t xml:space="preserve"> vzdelávanie v materských školách</w:t>
      </w:r>
      <w:r>
        <w:t>,</w:t>
      </w:r>
    </w:p>
    <w:p w14:paraId="4714CFB8" w14:textId="5C29A605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</w:r>
      <w:r w:rsidRPr="000637CF">
        <w:t>Štátny vzdelávací program</w:t>
      </w:r>
      <w:r>
        <w:rPr>
          <w:rStyle w:val="Odkaznapoznmkupodiarou"/>
        </w:rPr>
        <w:footnoteReference w:id="9"/>
      </w:r>
      <w:r>
        <w:t>,</w:t>
      </w:r>
    </w:p>
    <w:p w14:paraId="0471B245" w14:textId="53B19237" w:rsidR="006E2149" w:rsidRPr="002D39EE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</w:r>
      <w:r w:rsidRPr="000637CF">
        <w:t>Štátny vzdelávací program pre odborné vzdelávanie a</w:t>
      </w:r>
      <w:r>
        <w:t> </w:t>
      </w:r>
      <w:r w:rsidRPr="000637CF">
        <w:t>prípravu</w:t>
      </w:r>
      <w:r>
        <w:t>,</w:t>
      </w:r>
    </w:p>
    <w:p w14:paraId="5BA66939" w14:textId="50446929" w:rsidR="006E2149" w:rsidRDefault="006E2149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</w:r>
      <w:r w:rsidRPr="00F16736">
        <w:t>Stratégia výskumu a inovácií pre inteligentnú špecializáciu SR (RIS3)</w:t>
      </w:r>
      <w:r>
        <w:t>,</w:t>
      </w:r>
    </w:p>
    <w:p w14:paraId="4816D1C0" w14:textId="113D1DC8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Zákon č. 539/2008 </w:t>
      </w:r>
      <w:proofErr w:type="spellStart"/>
      <w:r>
        <w:t>Z.z</w:t>
      </w:r>
      <w:proofErr w:type="spellEnd"/>
      <w:r>
        <w:t>. o podpore regionálneho rozvoja,</w:t>
      </w:r>
    </w:p>
    <w:p w14:paraId="2E798745" w14:textId="70AC4D2E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Zákon č. 50/1976 </w:t>
      </w:r>
      <w:proofErr w:type="spellStart"/>
      <w:r>
        <w:t>Z.z</w:t>
      </w:r>
      <w:proofErr w:type="spellEnd"/>
      <w:r>
        <w:t>. o územnom plánovaní a stavebnom poriadku,</w:t>
      </w:r>
    </w:p>
    <w:p w14:paraId="074737B7" w14:textId="18C6463A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Zákon č. 543/2002 </w:t>
      </w:r>
      <w:proofErr w:type="spellStart"/>
      <w:r>
        <w:t>Z.z</w:t>
      </w:r>
      <w:proofErr w:type="spellEnd"/>
      <w:r>
        <w:t>. o ochrane prírody a krajiny,</w:t>
      </w:r>
    </w:p>
    <w:p w14:paraId="52310C32" w14:textId="0980D4CC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Zákon č. 24/2006 </w:t>
      </w:r>
      <w:proofErr w:type="spellStart"/>
      <w:r>
        <w:t>Z.z</w:t>
      </w:r>
      <w:proofErr w:type="spellEnd"/>
      <w:r>
        <w:t>. o posudzovaní vplyvov na životné prostredie,</w:t>
      </w:r>
    </w:p>
    <w:p w14:paraId="3EADB427" w14:textId="2E7052A7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Zákon č. 292/2014 </w:t>
      </w:r>
      <w:proofErr w:type="spellStart"/>
      <w:r>
        <w:t>Z.z</w:t>
      </w:r>
      <w:proofErr w:type="spellEnd"/>
      <w:r>
        <w:t>. o príspevku z európskych štrukturálnych a investičných fondov</w:t>
      </w:r>
    </w:p>
    <w:p w14:paraId="28E51BC7" w14:textId="6B8C2470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  <w:t xml:space="preserve">Stratégia adaptácie SR na nepriaznivé dôsledky zmeny klímy - Uznesenie vlády SR </w:t>
      </w:r>
      <w:r w:rsidR="00CD126C">
        <w:t xml:space="preserve">                     </w:t>
      </w:r>
      <w:r w:rsidR="007C5A8B">
        <w:br/>
      </w:r>
      <w:r>
        <w:t>č. 148/2014,</w:t>
      </w:r>
    </w:p>
    <w:p w14:paraId="78677270" w14:textId="676187CE" w:rsidR="00BB280B" w:rsidRDefault="00BB280B" w:rsidP="007C5A8B">
      <w:pPr>
        <w:pStyle w:val="Bezriadkovania"/>
        <w:spacing w:line="276" w:lineRule="auto"/>
        <w:ind w:left="709" w:hanging="283"/>
        <w:jc w:val="both"/>
      </w:pPr>
      <w:r>
        <w:t>-</w:t>
      </w:r>
      <w:r>
        <w:tab/>
        <w:t>Stratégia Európa 2020 – Európa efektívne využívajúca zdroje,</w:t>
      </w:r>
    </w:p>
    <w:p w14:paraId="35BB09DC" w14:textId="70B5ABA8" w:rsidR="00440928" w:rsidRDefault="00BB280B" w:rsidP="007C5A8B">
      <w:pPr>
        <w:pStyle w:val="Bezriadkovania"/>
        <w:spacing w:line="276" w:lineRule="auto"/>
        <w:ind w:left="709" w:hanging="283"/>
        <w:jc w:val="both"/>
      </w:pPr>
      <w:r>
        <w:t xml:space="preserve">- </w:t>
      </w:r>
      <w:r>
        <w:tab/>
      </w:r>
      <w:bookmarkStart w:id="1" w:name="_Hlk72407762"/>
      <w:r>
        <w:t xml:space="preserve">Stratégia EU v oblasti biodiverzity do roku 2020, </w:t>
      </w:r>
      <w:r w:rsidR="00440928">
        <w:t>znalosť Národných priorít rozvoja sociálnych služieb na roky 2015 – 2020,</w:t>
      </w:r>
      <w:bookmarkEnd w:id="1"/>
    </w:p>
    <w:p w14:paraId="54D51382" w14:textId="6E4CEAE1" w:rsidR="00A00A9C" w:rsidRDefault="00A00A9C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 w:rsidRPr="002D39EE">
        <w:t>znalosť platných právnych predpisov SR a EÚ v oblasti dopravy a stavebného poriadku</w:t>
      </w:r>
      <w:r w:rsidR="006E2149">
        <w:t>,</w:t>
      </w:r>
    </w:p>
    <w:p w14:paraId="3BC25AC6" w14:textId="77777777" w:rsidR="006E2149" w:rsidRDefault="006E2149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>znalosť Národných priorít rozvoja sociálnych služieb na roky 2015 – 2020,</w:t>
      </w:r>
    </w:p>
    <w:p w14:paraId="2A213D3D" w14:textId="77777777" w:rsidR="006E2149" w:rsidRDefault="006E2149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 xml:space="preserve">znalosť Stratégie </w:t>
      </w:r>
      <w:proofErr w:type="spellStart"/>
      <w:r>
        <w:t>deinštitucionalizácie</w:t>
      </w:r>
      <w:proofErr w:type="spellEnd"/>
      <w:r>
        <w:t xml:space="preserve"> systému sociálnych služieb a náhradnej starostlivosti                 v SR,</w:t>
      </w:r>
    </w:p>
    <w:p w14:paraId="583728CC" w14:textId="77777777" w:rsidR="006E2149" w:rsidRDefault="006E2149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>znalosť Národného akčného plánu prechodu z inštitucionálnej na komunitnú starostlivosť                     v systéme sociálnych služieb na roky 2016 – 2020,</w:t>
      </w:r>
    </w:p>
    <w:p w14:paraId="5724F991" w14:textId="5F27F358" w:rsidR="006E2149" w:rsidRDefault="006E2149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 xml:space="preserve">znalosť Koncepcie zabezpečovania výkonu súdnych rozhodnutí v zariadeniach sociálnoprávnej ochrany detí a sociálnej kurately detí na roky 2016 - 2020 - Plán transformácie                                                    a </w:t>
      </w:r>
      <w:proofErr w:type="spellStart"/>
      <w:r>
        <w:t>deinštitucionalizácie</w:t>
      </w:r>
      <w:proofErr w:type="spellEnd"/>
      <w:r>
        <w:t xml:space="preserve"> náhradnej starostlivosti,</w:t>
      </w:r>
    </w:p>
    <w:p w14:paraId="55510920" w14:textId="5F2955F5" w:rsidR="006E2149" w:rsidRPr="002D39EE" w:rsidRDefault="006E2149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 w:rsidRPr="000637CF">
        <w:t>znalosť platných právnych predpisov SR a EÚ v oblasti vzdelávania</w:t>
      </w:r>
      <w:r>
        <w:rPr>
          <w:rStyle w:val="Odkaznapoznmkupodiarou"/>
        </w:rPr>
        <w:footnoteReference w:id="10"/>
      </w:r>
      <w:r>
        <w:t>,</w:t>
      </w:r>
    </w:p>
    <w:p w14:paraId="17673042" w14:textId="7939F80E" w:rsidR="00440928" w:rsidRDefault="00440928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>znalosť problematiky poskytovania pomoci z ŠF/EŠIF (2007-2013/2014-2020),</w:t>
      </w:r>
    </w:p>
    <w:p w14:paraId="3FEE358F" w14:textId="6CC6DE29" w:rsidR="00440928" w:rsidRDefault="00440928" w:rsidP="007C5A8B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>znalosť finančnej analýzy projektu, analýzy nákladov a výnosov projektu,</w:t>
      </w:r>
    </w:p>
    <w:p w14:paraId="52B4F077" w14:textId="662FCFCA" w:rsidR="007C5A8B" w:rsidRDefault="00440928" w:rsidP="002D39EE">
      <w:pPr>
        <w:pStyle w:val="Bezriadkovania"/>
        <w:numPr>
          <w:ilvl w:val="0"/>
          <w:numId w:val="12"/>
        </w:numPr>
        <w:spacing w:line="276" w:lineRule="auto"/>
        <w:ind w:left="426"/>
        <w:jc w:val="both"/>
      </w:pPr>
      <w:r>
        <w:t>skúsenosti s ho</w:t>
      </w:r>
      <w:r w:rsidR="007C5A8B">
        <w:t>dnotením projektov.</w:t>
      </w:r>
    </w:p>
    <w:p w14:paraId="63B56DBF" w14:textId="61353EBE" w:rsidR="0064048A" w:rsidRPr="002D39EE" w:rsidRDefault="0064048A" w:rsidP="007C5A8B">
      <w:pPr>
        <w:pStyle w:val="Bezriadkovania"/>
        <w:spacing w:line="276" w:lineRule="auto"/>
        <w:ind w:left="66"/>
        <w:jc w:val="both"/>
      </w:pPr>
      <w:r w:rsidRPr="002D39EE">
        <w:t>Od úspešného žiadateľa sa vyžaduje vysoká miera objektivity, čestnosti, diskrétnosti, schopnosť pracovať pod časovým tlakom a schopnosť dodržiavať stanovené termíny.</w:t>
      </w:r>
    </w:p>
    <w:p w14:paraId="527EE932" w14:textId="77777777" w:rsidR="00503E49" w:rsidRPr="002D39EE" w:rsidRDefault="00503E49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2D39EE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2D39EE" w:rsidRDefault="0064048A" w:rsidP="002D39EE">
            <w:pPr>
              <w:pStyle w:val="Bezriadkovania"/>
              <w:spacing w:line="276" w:lineRule="auto"/>
              <w:jc w:val="both"/>
            </w:pPr>
            <w:r w:rsidRPr="002D39EE">
              <w:rPr>
                <w:b/>
                <w:bCs/>
                <w:sz w:val="26"/>
                <w:szCs w:val="26"/>
              </w:rPr>
              <w:t>II</w:t>
            </w:r>
            <w:r w:rsidR="00D9481E" w:rsidRPr="002D39EE">
              <w:rPr>
                <w:b/>
                <w:bCs/>
                <w:sz w:val="26"/>
                <w:szCs w:val="26"/>
              </w:rPr>
              <w:t>I</w:t>
            </w:r>
            <w:r w:rsidRPr="002D39EE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1A70A070" w14:textId="5874F9BF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lastRenderedPageBreak/>
        <w:t>Žiadatelia o zaradenie do zoznamu hodnotiteľov postupujú pri zostavovaní a predkladaní žiadosti</w:t>
      </w:r>
      <w:r w:rsidR="008555A8">
        <w:t xml:space="preserve">                      </w:t>
      </w:r>
      <w:r w:rsidRPr="002D39EE">
        <w:t>o zaradenie do zoznamu</w:t>
      </w:r>
      <w:r w:rsidR="008555A8">
        <w:t xml:space="preserve"> interných</w:t>
      </w:r>
      <w:r w:rsidRPr="002D39EE">
        <w:t xml:space="preserve"> odborných hodnotiteľov žiadostí o NFP (ďalej „žiadosť“) nasledovne:</w:t>
      </w:r>
    </w:p>
    <w:p w14:paraId="0A086458" w14:textId="77777777" w:rsidR="00D9481E" w:rsidRPr="002D39EE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>1.</w:t>
      </w:r>
      <w:r w:rsidR="00C80D7B" w:rsidRPr="002D39EE">
        <w:tab/>
        <w:t>Ž</w:t>
      </w:r>
      <w:r w:rsidRPr="002D39EE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2D39EE">
        <w:t xml:space="preserve">                                                     </w:t>
      </w:r>
      <w:r w:rsidRPr="002D39EE">
        <w:t>so spracovaním údajov  a prehlásenie o pravdivosti všetkých predkladaných/deklarovaných údajov;</w:t>
      </w:r>
    </w:p>
    <w:p w14:paraId="6F11B5EF" w14:textId="77777777" w:rsidR="004B0B37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2D39EE">
        <w:t>2.</w:t>
      </w:r>
      <w:r w:rsidRPr="002D39EE">
        <w:tab/>
        <w:t>A</w:t>
      </w:r>
      <w:r w:rsidR="00D9481E" w:rsidRPr="002D39EE">
        <w:t>ko prílohy žiadosti žiadateľ predkladá:</w:t>
      </w:r>
    </w:p>
    <w:p w14:paraId="69CE82A9" w14:textId="02ED9249" w:rsidR="005A1CDD" w:rsidRDefault="00D9481E" w:rsidP="004B0B37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čestné vyhlásenie</w:t>
      </w:r>
      <w:r w:rsidRPr="002D39EE">
        <w:t xml:space="preserve"> </w:t>
      </w:r>
      <w:r w:rsidRPr="002D39EE">
        <w:rPr>
          <w:b/>
          <w:bCs/>
        </w:rPr>
        <w:t>o bezúhonnosti, spôsobilosti na právne úkony a ovládaní slovenského jazyka</w:t>
      </w:r>
      <w:r w:rsidRPr="002D39EE">
        <w:t xml:space="preserve"> (príloha č. 2 výzvy), ktoré nebude staršie ako 1 mesiac pred predložením žiadosti;</w:t>
      </w:r>
    </w:p>
    <w:p w14:paraId="321DB415" w14:textId="3DC5D6CE" w:rsidR="00D9481E" w:rsidRPr="002D39EE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 xml:space="preserve">životopis vo formáte </w:t>
      </w:r>
      <w:proofErr w:type="spellStart"/>
      <w:r w:rsidRPr="002D39EE">
        <w:rPr>
          <w:b/>
          <w:bCs/>
        </w:rPr>
        <w:t>Europass</w:t>
      </w:r>
      <w:proofErr w:type="spellEnd"/>
      <w:r w:rsidRPr="002D39EE">
        <w:t xml:space="preserve"> s uvedením aktuálnych informácií o žiadateľovi ku dňu predloženia žiadosti (prax v oblasti, súvisiacej s predmetom odborného hodnotenia záujemca popíše v časti životopisu „Referencie“, s uvedením oblasti, v ktorej získal prax a s uvedením počtu rokov, počas ktorých na danej pozícii pôsobil);</w:t>
      </w:r>
    </w:p>
    <w:p w14:paraId="389264F8" w14:textId="4918D3F6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doklad o vzdelaní</w:t>
      </w:r>
      <w:r w:rsidRPr="002D39EE">
        <w:t xml:space="preserve"> - kópia diplomu preukazujúceho vysokoškolské vzdelanie , resp. iného relevantného dokladu;</w:t>
      </w:r>
    </w:p>
    <w:p w14:paraId="2999C48B" w14:textId="0B15C711" w:rsidR="00CF194F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referencie</w:t>
      </w:r>
      <w:r w:rsidRPr="002D39EE">
        <w:t xml:space="preserve"> od zamestnávateľa, odberateľa služieb, alebo objektívne overiteľné referencie;</w:t>
      </w:r>
    </w:p>
    <w:p w14:paraId="003C83E9" w14:textId="23253C32" w:rsidR="00D9481E" w:rsidRPr="002D39EE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rPr>
          <w:b/>
          <w:bCs/>
        </w:rPr>
        <w:t xml:space="preserve">prehľad o ďalších znalostiach/skúsenostiach </w:t>
      </w:r>
      <w:r w:rsidRPr="002D39EE">
        <w:t xml:space="preserve">(príloha č. </w:t>
      </w:r>
      <w:r w:rsidR="00EE4ED9">
        <w:t>3</w:t>
      </w:r>
      <w:r w:rsidRPr="002D39EE">
        <w:t xml:space="preserve"> výzvy)</w:t>
      </w:r>
      <w:r w:rsidRPr="002D39EE">
        <w:rPr>
          <w:b/>
          <w:bCs/>
        </w:rPr>
        <w:t xml:space="preserve"> </w:t>
      </w:r>
      <w:r w:rsidRPr="002D39EE">
        <w:t>s uvedením aktuálnych informácií ku dňu predloženia žiadosti;</w:t>
      </w:r>
    </w:p>
    <w:p w14:paraId="6CC19431" w14:textId="6439289E" w:rsidR="00CF194F" w:rsidRPr="002D39EE" w:rsidRDefault="00CF194F" w:rsidP="00E61EE2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t>ž</w:t>
      </w:r>
      <w:r w:rsidR="00D9481E" w:rsidRPr="002D39EE">
        <w:t>iadateľ mô</w:t>
      </w:r>
      <w:r w:rsidRPr="002D39EE">
        <w:t>ž</w:t>
      </w:r>
      <w:r w:rsidR="00D9481E" w:rsidRPr="002D39EE">
        <w:t>e predlo</w:t>
      </w:r>
      <w:r w:rsidR="003905FC" w:rsidRPr="002D39EE">
        <w:t>ži</w:t>
      </w:r>
      <w:r w:rsidR="00D9481E" w:rsidRPr="002D39EE">
        <w:t>ť aj nepovinné prílohy podľa vlastného uvá</w:t>
      </w:r>
      <w:r w:rsidRPr="002D39EE">
        <w:t>že</w:t>
      </w:r>
      <w:r w:rsidR="00D9481E" w:rsidRPr="002D39EE">
        <w:t>nia (kópie certifikátov</w:t>
      </w:r>
      <w:r w:rsidR="003905FC" w:rsidRPr="002D39EE">
        <w:t xml:space="preserve">                       </w:t>
      </w:r>
      <w:r w:rsidR="00D9481E" w:rsidRPr="002D39EE">
        <w:t>a pod.).</w:t>
      </w:r>
    </w:p>
    <w:p w14:paraId="74BE020E" w14:textId="7A01BDA7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3. </w:t>
      </w:r>
      <w:r w:rsidR="00C80D7B" w:rsidRPr="002D39EE">
        <w:tab/>
      </w:r>
      <w:r w:rsidR="00CF194F" w:rsidRPr="002D39EE">
        <w:t>Ž</w:t>
      </w:r>
      <w:r w:rsidRPr="002D39EE">
        <w:t xml:space="preserve">iadateľ predkladá všetky dokumenty uvedené v bode 1. a 2. </w:t>
      </w:r>
      <w:r w:rsidR="00CF194F" w:rsidRPr="002D39EE">
        <w:rPr>
          <w:b/>
          <w:bCs/>
        </w:rPr>
        <w:t>e-mailom</w:t>
      </w:r>
      <w:r w:rsidR="00CF194F" w:rsidRPr="002D39EE">
        <w:t xml:space="preserve"> na adresu</w:t>
      </w:r>
      <w:r w:rsidR="00C80D7B" w:rsidRPr="002D39EE">
        <w:t xml:space="preserve"> </w:t>
      </w:r>
      <w:hyperlink r:id="rId8" w:history="1">
        <w:r w:rsidR="00503E49" w:rsidRPr="00A5443E">
          <w:rPr>
            <w:rStyle w:val="Hypertextovprepojenie"/>
          </w:rPr>
          <w:t>irop@vicepremier.gov.sk</w:t>
        </w:r>
      </w:hyperlink>
      <w:r w:rsidR="00503E49">
        <w:t xml:space="preserve"> </w:t>
      </w:r>
      <w:r w:rsidR="00CF194F" w:rsidRPr="002D39EE">
        <w:t xml:space="preserve">vo forme podpísaného </w:t>
      </w:r>
      <w:proofErr w:type="spellStart"/>
      <w:r w:rsidR="00CF194F" w:rsidRPr="002D39EE">
        <w:t>scanu</w:t>
      </w:r>
      <w:proofErr w:type="spellEnd"/>
      <w:r w:rsidRPr="002D39EE">
        <w:t xml:space="preserve"> (pokiaľ nie</w:t>
      </w:r>
      <w:r w:rsidR="00CF194F" w:rsidRPr="002D39EE">
        <w:t xml:space="preserve"> </w:t>
      </w:r>
      <w:r w:rsidRPr="002D39EE">
        <w:t xml:space="preserve">je stanovené výslovne </w:t>
      </w:r>
      <w:r w:rsidR="003905FC" w:rsidRPr="002D39EE">
        <w:t xml:space="preserve">                            </w:t>
      </w:r>
      <w:r w:rsidRPr="002D39EE">
        <w:t>pri konkrétnom dokumente inak) prostredníctvom stanovených formulárov</w:t>
      </w:r>
      <w:r w:rsidR="00CF194F" w:rsidRPr="002D39EE">
        <w:t xml:space="preserve">. </w:t>
      </w:r>
      <w:r w:rsidRPr="002D39EE">
        <w:t xml:space="preserve">V prípade, ak </w:t>
      </w:r>
      <w:r w:rsidR="00CF194F" w:rsidRPr="002D39EE">
        <w:t>ž</w:t>
      </w:r>
      <w:r w:rsidRPr="002D39EE">
        <w:t>iadateľ</w:t>
      </w:r>
      <w:r w:rsidR="00CF194F" w:rsidRPr="002D39EE">
        <w:t xml:space="preserve">                              nepredloží niektorú z požadovaných príloh, </w:t>
      </w:r>
      <w:r w:rsidRPr="002D39EE">
        <w:t>neuvedie po</w:t>
      </w:r>
      <w:r w:rsidR="00CF194F" w:rsidRPr="002D39EE">
        <w:t>ž</w:t>
      </w:r>
      <w:r w:rsidRPr="002D39EE">
        <w:t>adovaný rozsah informácií, informácie sú</w:t>
      </w:r>
      <w:r w:rsidR="00CF194F" w:rsidRPr="002D39EE">
        <w:t xml:space="preserve"> </w:t>
      </w:r>
      <w:r w:rsidRPr="002D39EE">
        <w:t>neúplné alebo nejasné, RO pre IROP mô</w:t>
      </w:r>
      <w:r w:rsidR="00CF194F" w:rsidRPr="002D39EE">
        <w:t>ž</w:t>
      </w:r>
      <w:r w:rsidRPr="002D39EE">
        <w:t>e podľa záva</w:t>
      </w:r>
      <w:r w:rsidR="00CF194F" w:rsidRPr="002D39EE">
        <w:t>ž</w:t>
      </w:r>
      <w:r w:rsidRPr="002D39EE">
        <w:t>nosti:</w:t>
      </w:r>
    </w:p>
    <w:p w14:paraId="05D83732" w14:textId="77777777" w:rsidR="00CF194F" w:rsidRPr="002D39EE" w:rsidRDefault="00CF194F" w:rsidP="002D39EE">
      <w:pPr>
        <w:pStyle w:val="Bezriadkovania"/>
        <w:spacing w:line="276" w:lineRule="auto"/>
        <w:ind w:left="284"/>
        <w:jc w:val="both"/>
      </w:pPr>
      <w:r w:rsidRPr="002D39EE">
        <w:t>-</w:t>
      </w:r>
      <w:r w:rsidRPr="002D39EE">
        <w:tab/>
      </w:r>
      <w:r w:rsidR="00D9481E" w:rsidRPr="002D39EE">
        <w:t>do</w:t>
      </w:r>
      <w:r w:rsidRPr="002D39EE">
        <w:t>ž</w:t>
      </w:r>
      <w:r w:rsidR="00D9481E" w:rsidRPr="002D39EE">
        <w:t>iadať</w:t>
      </w:r>
      <w:r w:rsidRPr="002D39EE">
        <w:t xml:space="preserve"> od žiadateľa</w:t>
      </w:r>
      <w:r w:rsidR="00D9481E" w:rsidRPr="002D39EE">
        <w:t xml:space="preserve"> doplnenie neúplných údajov, vysvetlenie</w:t>
      </w:r>
      <w:r w:rsidRPr="002D39EE">
        <w:t xml:space="preserve"> </w:t>
      </w:r>
      <w:r w:rsidR="00D9481E" w:rsidRPr="002D39EE">
        <w:t>nejasností alebo nápravu údajov/formulárov s určením lehoty na</w:t>
      </w:r>
      <w:r w:rsidRPr="002D39EE">
        <w:t xml:space="preserve"> </w:t>
      </w:r>
      <w:r w:rsidR="00D9481E" w:rsidRPr="002D39EE">
        <w:t xml:space="preserve">doplnenie/vysvetlenie/nápravu údajov/formulárov </w:t>
      </w:r>
    </w:p>
    <w:p w14:paraId="4A72C9F8" w14:textId="4669E102" w:rsidR="00D9481E" w:rsidRPr="002D39EE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2D39EE">
        <w:rPr>
          <w:b/>
          <w:bCs/>
          <w:i/>
          <w:iCs/>
        </w:rPr>
        <w:t>a</w:t>
      </w:r>
      <w:r w:rsidR="00D9481E" w:rsidRPr="002D39EE">
        <w:rPr>
          <w:b/>
          <w:bCs/>
          <w:i/>
          <w:iCs/>
        </w:rPr>
        <w:t>lebo</w:t>
      </w:r>
    </w:p>
    <w:p w14:paraId="4AB8A870" w14:textId="68AE9F56" w:rsidR="00CF194F" w:rsidRPr="002D39EE" w:rsidRDefault="00D9481E" w:rsidP="00E61EE2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2D39EE">
        <w:t xml:space="preserve">vyradiť takéto </w:t>
      </w:r>
      <w:r w:rsidR="00CF194F" w:rsidRPr="002D39EE">
        <w:t>ž</w:t>
      </w:r>
      <w:r w:rsidRPr="002D39EE">
        <w:t>iadosti z ďalšieho procesu z dôvodu nesplnenia formálnych nále</w:t>
      </w:r>
      <w:r w:rsidR="00CF194F" w:rsidRPr="002D39EE">
        <w:t>ž</w:t>
      </w:r>
      <w:r w:rsidRPr="002D39EE">
        <w:t>itostí</w:t>
      </w:r>
      <w:r w:rsidR="00CF194F" w:rsidRPr="002D39EE">
        <w:t xml:space="preserve"> ži</w:t>
      </w:r>
      <w:r w:rsidRPr="002D39EE">
        <w:t>adosti.</w:t>
      </w:r>
    </w:p>
    <w:p w14:paraId="1874DE28" w14:textId="11ECC61B" w:rsidR="00CF194F" w:rsidRPr="002D39EE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 xml:space="preserve">4. </w:t>
      </w:r>
      <w:r w:rsidR="00C80D7B" w:rsidRPr="002D39EE">
        <w:tab/>
      </w:r>
      <w:r w:rsidR="00CF194F" w:rsidRPr="002D39EE">
        <w:t>Ž</w:t>
      </w:r>
      <w:r w:rsidRPr="002D39EE">
        <w:t>iadosť je potrebné predlo</w:t>
      </w:r>
      <w:r w:rsidR="00CF194F" w:rsidRPr="002D39EE">
        <w:t>ž</w:t>
      </w:r>
      <w:r w:rsidRPr="002D39EE">
        <w:t>iť kedykoľvek od dňa vyhlásenia výzvy do termínu uzavretia výzvy</w:t>
      </w:r>
      <w:r w:rsidR="00CF194F" w:rsidRPr="002D39EE">
        <w:rPr>
          <w:rStyle w:val="Odkaznapoznmkupodiarou"/>
        </w:rPr>
        <w:footnoteReference w:id="11"/>
      </w:r>
      <w:r w:rsidRPr="002D39EE">
        <w:t xml:space="preserve"> </w:t>
      </w:r>
      <w:r w:rsidR="003905FC" w:rsidRPr="002D39EE">
        <w:t xml:space="preserve">                        </w:t>
      </w:r>
      <w:r w:rsidRPr="002D39EE">
        <w:t>na</w:t>
      </w:r>
      <w:r w:rsidR="003905FC" w:rsidRPr="002D39EE">
        <w:t xml:space="preserve"> </w:t>
      </w:r>
      <w:r w:rsidRPr="002D39EE">
        <w:t xml:space="preserve">adresu </w:t>
      </w:r>
      <w:hyperlink r:id="rId9" w:history="1">
        <w:r w:rsidR="000D6BCB" w:rsidRPr="0024522F">
          <w:rPr>
            <w:rStyle w:val="Hypertextovprepojenie"/>
          </w:rPr>
          <w:t>irop@vicepremier.gov.sk</w:t>
        </w:r>
      </w:hyperlink>
      <w:r w:rsidR="00CF194F" w:rsidRPr="002D39EE">
        <w:t>.</w:t>
      </w:r>
    </w:p>
    <w:p w14:paraId="5638BB59" w14:textId="6C238C14" w:rsidR="003905FC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5. </w:t>
      </w:r>
      <w:r w:rsidR="00C80D7B" w:rsidRPr="002D39EE">
        <w:tab/>
      </w:r>
      <w:r w:rsidRPr="002D39EE">
        <w:t xml:space="preserve">RO pre IROP stanovil pre efektívny zber a vyhodnocovanie </w:t>
      </w:r>
      <w:r w:rsidR="003905FC" w:rsidRPr="002D39EE">
        <w:t>ž</w:t>
      </w:r>
      <w:r w:rsidRPr="002D39EE">
        <w:t>iadostí vyhodnocovacie termíny.</w:t>
      </w:r>
      <w:r w:rsidR="003905FC" w:rsidRPr="002D39EE">
        <w:t xml:space="preserve">                            </w:t>
      </w:r>
      <w:r w:rsidRPr="002D39EE">
        <w:t xml:space="preserve">K jednotlivým vyhodnocovacím termínom budú posudzované všetky </w:t>
      </w:r>
      <w:r w:rsidR="003905FC" w:rsidRPr="002D39EE">
        <w:t>ž</w:t>
      </w:r>
      <w:r w:rsidRPr="002D39EE">
        <w:t xml:space="preserve">iadosti doručené </w:t>
      </w:r>
      <w:r w:rsidR="003905FC" w:rsidRPr="002D39EE">
        <w:t xml:space="preserve">                                            </w:t>
      </w:r>
      <w:r w:rsidRPr="002D39EE">
        <w:t>do</w:t>
      </w:r>
      <w:r w:rsidR="003905FC" w:rsidRPr="002D39EE">
        <w:t xml:space="preserve"> </w:t>
      </w:r>
      <w:r w:rsidRPr="002D39EE">
        <w:t>stanoveného termínu.</w:t>
      </w:r>
      <w:r w:rsidR="003905FC" w:rsidRPr="002D39EE">
        <w:t xml:space="preserve"> </w:t>
      </w:r>
    </w:p>
    <w:p w14:paraId="7B136E92" w14:textId="343463C3" w:rsidR="003905FC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6</w:t>
      </w:r>
      <w:r w:rsidR="00D9481E" w:rsidRPr="002D39EE">
        <w:t xml:space="preserve">. </w:t>
      </w:r>
      <w:r w:rsidR="00C80D7B" w:rsidRPr="002D39EE">
        <w:tab/>
      </w:r>
      <w:r w:rsidRPr="002D39EE">
        <w:t>Ž</w:t>
      </w:r>
      <w:r w:rsidR="00D9481E" w:rsidRPr="002D39EE">
        <w:t xml:space="preserve">iadateľ </w:t>
      </w:r>
      <w:r w:rsidRPr="002D39EE">
        <w:t>v predmete e-mailu uvedie</w:t>
      </w:r>
      <w:r w:rsidR="00D9481E" w:rsidRPr="002D39EE">
        <w:t>: „Žiadosť o zaradenie do zoznamu odborných hodnotiteľov IROP“, kód</w:t>
      </w:r>
      <w:r w:rsidRPr="002D39EE">
        <w:t xml:space="preserve"> </w:t>
      </w:r>
      <w:r w:rsidR="00D9481E" w:rsidRPr="002D39EE">
        <w:t>výzvy „</w:t>
      </w:r>
      <w:r w:rsidR="008555A8">
        <w:t>5</w:t>
      </w:r>
      <w:r w:rsidR="00D9481E" w:rsidRPr="002D39EE">
        <w:t>/20</w:t>
      </w:r>
      <w:r w:rsidRPr="002D39EE">
        <w:t>21</w:t>
      </w:r>
      <w:r w:rsidR="00D9481E" w:rsidRPr="002D39EE">
        <w:t>/</w:t>
      </w:r>
      <w:r w:rsidR="008555A8">
        <w:t>IOH</w:t>
      </w:r>
      <w:r w:rsidR="00D9481E" w:rsidRPr="002D39EE">
        <w:t>“</w:t>
      </w:r>
      <w:r w:rsidRPr="002D39EE">
        <w:t>.</w:t>
      </w:r>
      <w:r w:rsidR="002E2DD2">
        <w:t xml:space="preserve"> </w:t>
      </w:r>
    </w:p>
    <w:p w14:paraId="03AF0E7F" w14:textId="1D1ECD83" w:rsidR="00D9481E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7</w:t>
      </w:r>
      <w:r w:rsidR="00D9481E" w:rsidRPr="002D39EE">
        <w:t xml:space="preserve">. </w:t>
      </w:r>
      <w:r w:rsidR="00C80D7B" w:rsidRPr="002D39EE">
        <w:tab/>
      </w:r>
      <w:r w:rsidR="00D9481E" w:rsidRPr="002D39EE">
        <w:t>Po posúdení splnenia kritérií uvedených v časti II. a formálnych nále</w:t>
      </w:r>
      <w:r w:rsidRPr="002D39EE">
        <w:t>ž</w:t>
      </w:r>
      <w:r w:rsidR="00D9481E" w:rsidRPr="002D39EE">
        <w:t>itostí uvedených v tejto časti</w:t>
      </w:r>
      <w:r w:rsidRPr="002D39EE">
        <w:t xml:space="preserve"> </w:t>
      </w:r>
      <w:r w:rsidR="00D9481E" w:rsidRPr="002D39EE">
        <w:t xml:space="preserve">bude </w:t>
      </w:r>
      <w:r w:rsidRPr="002D39EE">
        <w:t>ž</w:t>
      </w:r>
      <w:r w:rsidR="00D9481E" w:rsidRPr="002D39EE">
        <w:t>iadateľ informovaný</w:t>
      </w:r>
      <w:r w:rsidRPr="002D39EE">
        <w:t xml:space="preserve"> </w:t>
      </w:r>
      <w:r w:rsidR="002A1664" w:rsidRPr="002D39EE">
        <w:t xml:space="preserve"> písomne (</w:t>
      </w:r>
      <w:r w:rsidRPr="002D39EE">
        <w:t>e-mailom)</w:t>
      </w:r>
      <w:r w:rsidR="00D9481E" w:rsidRPr="002D39EE">
        <w:t xml:space="preserve"> o zaradení/nezaradení do zoznamu odborných</w:t>
      </w:r>
      <w:r w:rsidRPr="002D39EE">
        <w:t xml:space="preserve"> </w:t>
      </w:r>
      <w:r w:rsidR="00D9481E" w:rsidRPr="002D39EE">
        <w:lastRenderedPageBreak/>
        <w:t xml:space="preserve">hodnotiteľov </w:t>
      </w:r>
      <w:r w:rsidRPr="002D39EE">
        <w:t>ž</w:t>
      </w:r>
      <w:r w:rsidR="00D9481E" w:rsidRPr="002D39EE">
        <w:t>iadostí o NFP s určením konkrétneho/konkrétnych špecifického cieľa/špecifických</w:t>
      </w:r>
      <w:r w:rsidRPr="002D39EE">
        <w:t xml:space="preserve"> </w:t>
      </w:r>
      <w:r w:rsidR="00D9481E" w:rsidRPr="002D39EE">
        <w:t>cieľov.</w:t>
      </w:r>
    </w:p>
    <w:p w14:paraId="292CE6BE" w14:textId="2FD59D84" w:rsidR="003905FC" w:rsidRPr="002D39EE" w:rsidRDefault="003905FC" w:rsidP="00BF722A">
      <w:pPr>
        <w:pStyle w:val="Bezriadkovania"/>
        <w:tabs>
          <w:tab w:val="left" w:pos="1335"/>
        </w:tabs>
        <w:spacing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2D39EE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2D39EE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2BD09979" w14:textId="37B352D5" w:rsidR="003905FC" w:rsidRPr="002D39EE" w:rsidRDefault="00C80D7B" w:rsidP="00E61EE2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>
        <w:t xml:space="preserve"> </w:t>
      </w:r>
      <w:r w:rsidRPr="002D39EE">
        <w:t>budú obsahovať neúplné alebo nejasné údaje, sa uplatňuje postup uvedený v časti III. bod 3 tejto výzvy.</w:t>
      </w:r>
      <w:r w:rsidR="003905FC" w:rsidRPr="002D39EE">
        <w:tab/>
      </w:r>
    </w:p>
    <w:p w14:paraId="02A2923E" w14:textId="535A13F0" w:rsidR="00C80D7B" w:rsidRPr="002D39EE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3AF9D9C1" w:rsidR="00E0060B" w:rsidRPr="002D39EE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t>3.</w:t>
      </w:r>
      <w:r w:rsidRPr="002D39EE">
        <w:tab/>
      </w:r>
      <w:r w:rsidRPr="002D39EE">
        <w:rPr>
          <w:rFonts w:cs="Arial"/>
        </w:rPr>
        <w:t>Žiadateli</w:t>
      </w:r>
      <w:r w:rsidR="007E4FC7" w:rsidRPr="002D39EE">
        <w:rPr>
          <w:rFonts w:cs="Arial"/>
        </w:rPr>
        <w:t>a</w:t>
      </w:r>
      <w:r w:rsidRPr="002D39EE">
        <w:rPr>
          <w:rFonts w:cs="Arial"/>
        </w:rPr>
        <w:t xml:space="preserve">, ktorí v procese hodnotenia splnia všetky stanovené kritériá, budú následne zaradení </w:t>
      </w:r>
      <w:r w:rsidR="007E4FC7" w:rsidRPr="002D39EE">
        <w:rPr>
          <w:rFonts w:cs="Arial"/>
        </w:rPr>
        <w:t xml:space="preserve">             </w:t>
      </w:r>
      <w:r w:rsidRPr="002D39EE">
        <w:rPr>
          <w:rFonts w:cs="Arial"/>
        </w:rPr>
        <w:t>do</w:t>
      </w:r>
      <w:r w:rsidR="007E4FC7" w:rsidRPr="002D39EE">
        <w:rPr>
          <w:rFonts w:cs="Arial"/>
        </w:rPr>
        <w:t xml:space="preserve"> </w:t>
      </w:r>
      <w:r w:rsidRPr="002D39EE">
        <w:rPr>
          <w:rFonts w:cs="Arial"/>
        </w:rPr>
        <w:t xml:space="preserve">zoznamu </w:t>
      </w:r>
      <w:r w:rsidR="008555A8">
        <w:rPr>
          <w:rFonts w:cs="Arial"/>
        </w:rPr>
        <w:t xml:space="preserve">interných </w:t>
      </w:r>
      <w:r w:rsidRPr="002D39EE">
        <w:rPr>
          <w:rFonts w:cs="Arial"/>
        </w:rPr>
        <w:t>odborných hodnotiteľov pre dané špecifické ciele IROP</w:t>
      </w:r>
      <w:r w:rsidR="007E4FC7" w:rsidRPr="002D39EE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1E239BDB" w:rsidR="007E4FC7" w:rsidRPr="002D39EE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4.</w:t>
      </w:r>
      <w:r w:rsidRPr="002D39EE">
        <w:rPr>
          <w:rFonts w:cs="Arial"/>
        </w:rPr>
        <w:tab/>
      </w:r>
      <w:r w:rsidRPr="002D39EE">
        <w:t xml:space="preserve">RO pre IROP po vykonaní posúdenia žiadosti písomne informuje žiadateľov o výsledku tohto posúdenia a ich zaradení/nezaradení do databázy </w:t>
      </w:r>
      <w:r w:rsidR="008555A8">
        <w:t>I</w:t>
      </w:r>
      <w:r w:rsidRPr="002D39EE">
        <w:t>OH.</w:t>
      </w:r>
    </w:p>
    <w:p w14:paraId="699D48DB" w14:textId="32E97F8A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>5.</w:t>
      </w:r>
      <w:r w:rsidRPr="002D39EE">
        <w:tab/>
      </w:r>
      <w:r w:rsidR="008555A8">
        <w:t>Interní o</w:t>
      </w:r>
      <w:r w:rsidRPr="002D39EE">
        <w:t xml:space="preserve">dborní hodnotitelia budú svoju činnosť v rámci výkonu odborného hodnotenia vykonávať                  </w:t>
      </w:r>
      <w:r w:rsidR="008555A8">
        <w:t xml:space="preserve">v súlade s </w:t>
      </w:r>
      <w:r w:rsidR="008555A8" w:rsidRPr="00F63C36">
        <w:t>ich pracovnou náplňou/opisom činností, resp. inou relevantnou dokumentáciou</w:t>
      </w:r>
      <w:r w:rsidR="008555A8">
        <w:t>.</w:t>
      </w:r>
    </w:p>
    <w:p w14:paraId="62F8DD55" w14:textId="1B0481B4" w:rsidR="00F20763" w:rsidRDefault="007E4FC7" w:rsidP="008555A8">
      <w:pPr>
        <w:spacing w:after="0" w:line="276" w:lineRule="auto"/>
        <w:ind w:left="284" w:hanging="284"/>
        <w:jc w:val="both"/>
      </w:pPr>
      <w:r w:rsidRPr="002D39EE">
        <w:t xml:space="preserve">6. </w:t>
      </w:r>
      <w:r w:rsidRPr="002D39EE">
        <w:tab/>
        <w:t xml:space="preserve">RO pre IROP si vyhradzuje právo nezaradiť do zoznamu </w:t>
      </w:r>
      <w:r w:rsidR="008555A8">
        <w:t xml:space="preserve">interných </w:t>
      </w:r>
      <w:r w:rsidRPr="002D39EE">
        <w:t>odborných hodnotiteľov žiadateľov,</w:t>
      </w:r>
      <w:r w:rsidR="008555A8">
        <w:t xml:space="preserve"> </w:t>
      </w:r>
      <w:r w:rsidRPr="002D39EE">
        <w:t>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  <w:r w:rsidR="008555A8">
        <w:t xml:space="preserve"> </w:t>
      </w:r>
      <w:r w:rsidRPr="002D39EE">
        <w:t>kritériá.</w:t>
      </w:r>
    </w:p>
    <w:p w14:paraId="16F08599" w14:textId="77777777" w:rsidR="008555A8" w:rsidRPr="002D39EE" w:rsidRDefault="008555A8" w:rsidP="008555A8">
      <w:pPr>
        <w:spacing w:after="0" w:line="276" w:lineRule="auto"/>
        <w:ind w:left="284" w:hanging="284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2D39EE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2D39EE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4AB8F0FA" w14:textId="53435E5C" w:rsidR="00BB280B" w:rsidRDefault="000D6BCB" w:rsidP="008555A8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 xml:space="preserve">Odmeňovanie </w:t>
      </w:r>
      <w:r w:rsidR="008555A8">
        <w:rPr>
          <w:rFonts w:cs="Arial"/>
        </w:rPr>
        <w:t xml:space="preserve">interných </w:t>
      </w:r>
      <w:r w:rsidRPr="000D6BCB">
        <w:rPr>
          <w:rFonts w:cs="Arial"/>
        </w:rPr>
        <w:t>odborných hodnotiteľov bude prebiehať súlade s</w:t>
      </w:r>
      <w:r w:rsidR="008555A8">
        <w:rPr>
          <w:rFonts w:cs="Arial"/>
        </w:rPr>
        <w:t xml:space="preserve"> príslušnými internými postupmi </w:t>
      </w:r>
      <w:r>
        <w:rPr>
          <w:rFonts w:cs="Arial"/>
        </w:rPr>
        <w:t xml:space="preserve"> </w:t>
      </w:r>
      <w:r w:rsidRPr="000D6BCB">
        <w:rPr>
          <w:rFonts w:cs="Arial"/>
        </w:rPr>
        <w:t>Ministerstva investícií, regionálneho rozvoja a informatizácie Slovenskej republiky</w:t>
      </w:r>
      <w:r w:rsidR="008555A8">
        <w:rPr>
          <w:rFonts w:cs="Arial"/>
        </w:rPr>
        <w:t xml:space="preserve">. </w:t>
      </w:r>
    </w:p>
    <w:p w14:paraId="50F19230" w14:textId="5B8B79C9" w:rsidR="00503E49" w:rsidRDefault="00503E49" w:rsidP="005A1CDD">
      <w:pPr>
        <w:spacing w:after="0" w:line="276" w:lineRule="auto"/>
        <w:jc w:val="both"/>
      </w:pPr>
    </w:p>
    <w:p w14:paraId="10CBF5CE" w14:textId="7BA194E2" w:rsidR="007C5A8B" w:rsidRDefault="007C5A8B" w:rsidP="005A1CDD">
      <w:pPr>
        <w:spacing w:after="0" w:line="276" w:lineRule="auto"/>
        <w:jc w:val="both"/>
      </w:pPr>
    </w:p>
    <w:p w14:paraId="00D99306" w14:textId="35E9F677" w:rsidR="007C5A8B" w:rsidRDefault="007C5A8B" w:rsidP="005A1CDD">
      <w:pPr>
        <w:spacing w:after="0" w:line="276" w:lineRule="auto"/>
        <w:jc w:val="both"/>
      </w:pPr>
    </w:p>
    <w:p w14:paraId="6BA1104A" w14:textId="1CFAE31E" w:rsidR="007C5A8B" w:rsidRDefault="007C5A8B" w:rsidP="005A1CDD">
      <w:pPr>
        <w:spacing w:after="0" w:line="276" w:lineRule="auto"/>
        <w:jc w:val="both"/>
      </w:pPr>
    </w:p>
    <w:p w14:paraId="5FE7AFAB" w14:textId="77777777" w:rsidR="007C5A8B" w:rsidRPr="002D39EE" w:rsidRDefault="007C5A8B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2D39EE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2D39EE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2D39EE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2D39EE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4428F85" w14:textId="5C222B9A" w:rsidR="00E0060B" w:rsidRPr="002E2DD2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D39EE">
        <w:t>1.</w:t>
      </w:r>
      <w:r w:rsidRPr="002D39EE">
        <w:tab/>
      </w:r>
      <w:r w:rsidRPr="002E2DD2">
        <w:rPr>
          <w:rFonts w:cs="Arial"/>
          <w:color w:val="000000"/>
        </w:rPr>
        <w:t xml:space="preserve">Bližšie informácie k tejto výzve je možné získať elektronicky na adrese: </w:t>
      </w:r>
      <w:hyperlink r:id="rId10" w:history="1">
        <w:r w:rsidR="000D6BCB" w:rsidRPr="0024522F">
          <w:rPr>
            <w:rStyle w:val="Hypertextovprepojenie"/>
            <w:rFonts w:cs="Arial"/>
          </w:rPr>
          <w:t>linda.petrikova@vicepremier.gov.sk</w:t>
        </w:r>
      </w:hyperlink>
      <w:r w:rsidRPr="002E2DD2">
        <w:rPr>
          <w:rFonts w:cs="Arial"/>
          <w:color w:val="000000"/>
        </w:rPr>
        <w:t xml:space="preserve">, resp. na telefónnom čísle: 02/58317 </w:t>
      </w:r>
      <w:r w:rsidR="000D6BCB">
        <w:rPr>
          <w:rFonts w:cs="Arial"/>
          <w:color w:val="000000"/>
        </w:rPr>
        <w:t>271</w:t>
      </w:r>
      <w:r w:rsidRPr="002E2DD2">
        <w:rPr>
          <w:rFonts w:cs="Arial"/>
          <w:color w:val="000000"/>
        </w:rPr>
        <w:t>.</w:t>
      </w:r>
      <w:r w:rsidRPr="002E2DD2">
        <w:tab/>
      </w:r>
    </w:p>
    <w:p w14:paraId="23EAD5D8" w14:textId="528454A6" w:rsidR="00C80D7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E2DD2">
        <w:t xml:space="preserve">2. </w:t>
      </w:r>
      <w:r w:rsidRPr="002E2DD2">
        <w:tab/>
        <w:t xml:space="preserve">Vytvorený zoznam </w:t>
      </w:r>
      <w:r w:rsidR="008555A8">
        <w:t xml:space="preserve">interných </w:t>
      </w:r>
      <w:r w:rsidRPr="002E2DD2">
        <w:t xml:space="preserve">odborných hodnotiteľov bude slúžiť pre účely výberu hodnotiteľov, ktorí následne budú realizovať hodnotenie žiadostí o NFP v rámci jednotlivých vyhlasovaných </w:t>
      </w:r>
      <w:r w:rsidR="008555A8">
        <w:t xml:space="preserve">                          </w:t>
      </w:r>
      <w:r w:rsidRPr="002E2DD2">
        <w:t xml:space="preserve">a následne administrovaných výziev na predkladanie žiadostí o NFP pre dané špecifické ciele. </w:t>
      </w:r>
      <w:r w:rsidR="008555A8">
        <w:t xml:space="preserve"> Interní o</w:t>
      </w:r>
      <w:r w:rsidRPr="002E2DD2">
        <w:t xml:space="preserve">dborní hodnotitelia budú vyberaní zo zoznamu platného v čase začatia výkonu odborného </w:t>
      </w:r>
      <w:r w:rsidRPr="002E2DD2">
        <w:lastRenderedPageBreak/>
        <w:t xml:space="preserve">hodnotenia konkrétnej výzvy. RO pre IROP si vyhradzuje právo kedykoľvek vytvorený zoznam aktualizovať, dopĺňať alebo ho zrušiť. Žiadosti o nenávratný finančný príspevok predložené v rámci výzvy </w:t>
      </w:r>
      <w:r w:rsidR="008555A8">
        <w:t>n</w:t>
      </w:r>
      <w:r w:rsidRPr="002E2DD2">
        <w:t xml:space="preserve">a predkladanie žiadostí o NFP sú hodnotiteľom zaradeným do zoznamu odborných hodnotiteľov prideľované prostredníctvom príslušnej funkcionality systému ITMS2014+. </w:t>
      </w:r>
      <w:r w:rsidR="008555A8">
        <w:t>Interný o</w:t>
      </w:r>
      <w:r w:rsidRPr="002E2DD2">
        <w:t>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3. </w:t>
      </w:r>
      <w:r w:rsidRPr="002E2DD2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>4.  Odborné hodnotenie sa môže vykonávať mimo priestoru RO/SO tzv. „hodnotenie z</w:t>
      </w:r>
      <w:r w:rsidR="00F20763" w:rsidRPr="002E2DD2">
        <w:rPr>
          <w:rFonts w:cs="Arial"/>
        </w:rPr>
        <w:t> </w:t>
      </w:r>
      <w:r w:rsidRPr="002E2DD2">
        <w:rPr>
          <w:rFonts w:cs="Arial"/>
        </w:rPr>
        <w:t>domu</w:t>
      </w:r>
      <w:r w:rsidR="00F20763" w:rsidRPr="002E2DD2">
        <w:rPr>
          <w:rFonts w:cs="Arial"/>
        </w:rPr>
        <w:t>“ alebo</w:t>
      </w:r>
      <w:r w:rsidRPr="002E2DD2">
        <w:rPr>
          <w:rFonts w:cs="Arial"/>
        </w:rPr>
        <w:t xml:space="preserve"> </w:t>
      </w:r>
      <w:r w:rsidR="00F20763" w:rsidRPr="002E2DD2">
        <w:rPr>
          <w:rFonts w:cs="Arial"/>
        </w:rPr>
        <w:t xml:space="preserve">                v </w:t>
      </w:r>
      <w:r w:rsidRPr="002E2DD2">
        <w:rPr>
          <w:rFonts w:cs="Arial"/>
        </w:rPr>
        <w:t>sídle RO a/alebo jeho sprostredkovateľských orgánov</w:t>
      </w:r>
      <w:r w:rsidR="00F20763" w:rsidRPr="002E2DD2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5. </w:t>
      </w:r>
      <w:r w:rsidRPr="002E2DD2">
        <w:rPr>
          <w:rFonts w:cs="Arial"/>
        </w:rPr>
        <w:tab/>
        <w:t>Odborné hodnotenie môže vykonávať len ten odborný hodnotiteľ, ktorý preukázateľne absolvoval</w:t>
      </w:r>
    </w:p>
    <w:p w14:paraId="1F73E70D" w14:textId="732FA0C1" w:rsidR="00F20763" w:rsidRPr="002E2DD2" w:rsidRDefault="00F20763" w:rsidP="008555A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046FCBA5" w14:textId="37D64067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7. </w:t>
      </w:r>
      <w:r w:rsidRPr="002E2DD2">
        <w:rPr>
          <w:rFonts w:cs="Arial"/>
        </w:rPr>
        <w:tab/>
      </w:r>
      <w:r w:rsidR="008555A8">
        <w:rPr>
          <w:rFonts w:cs="Arial"/>
        </w:rPr>
        <w:t>Interný o</w:t>
      </w:r>
      <w:r w:rsidRPr="002E2DD2">
        <w:rPr>
          <w:rFonts w:cs="Arial"/>
        </w:rPr>
        <w:t xml:space="preserve">dborný hodnotiteľ musí spĺňať podmienky vylúčenia konfliktu záujmov v zmysle zákona                                  č. 292/2014 </w:t>
      </w:r>
      <w:proofErr w:type="spellStart"/>
      <w:r w:rsidRPr="002E2DD2">
        <w:rPr>
          <w:rFonts w:cs="Arial"/>
        </w:rPr>
        <w:t>Z.z</w:t>
      </w:r>
      <w:proofErr w:type="spellEnd"/>
      <w:r w:rsidRPr="002E2DD2">
        <w:rPr>
          <w:rFonts w:cs="Arial"/>
        </w:rPr>
        <w:t>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3820FD94" w14:textId="172F766A" w:rsidR="00F20763" w:rsidRDefault="00F20763" w:rsidP="008555A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8. </w:t>
      </w:r>
      <w:r w:rsidRPr="002E2DD2">
        <w:rPr>
          <w:rFonts w:cs="Arial"/>
        </w:rPr>
        <w:tab/>
      </w:r>
      <w:r w:rsidR="008555A8">
        <w:rPr>
          <w:rFonts w:cs="Arial"/>
        </w:rPr>
        <w:t>Interný o</w:t>
      </w:r>
      <w:r w:rsidRPr="002E2DD2">
        <w:rPr>
          <w:rFonts w:cs="Arial"/>
        </w:rPr>
        <w:t>dborný hodnotiteľ môže byť vylúčený/vyňatý zo zoznamu odborných hodnotiteľov a to najmä</w:t>
      </w:r>
      <w:r w:rsidR="008555A8">
        <w:rPr>
          <w:rFonts w:cs="Arial"/>
        </w:rPr>
        <w:t xml:space="preserve"> </w:t>
      </w:r>
      <w:r w:rsidRPr="002E2DD2">
        <w:rPr>
          <w:rFonts w:cs="Arial"/>
        </w:rPr>
        <w:t>v prípade prijatia žiadosti o vyradenie zo strany odborného hodnotiteľa, z dôvodu opakovanej nedostupnosti hodnotiteľa pre odborné hodnotenie, opakovaných vážnych pochybení v</w:t>
      </w:r>
      <w:r w:rsidR="008555A8">
        <w:rPr>
          <w:rFonts w:cs="Arial"/>
        </w:rPr>
        <w:t> </w:t>
      </w:r>
      <w:r w:rsidRPr="002E2DD2">
        <w:rPr>
          <w:rFonts w:cs="Arial"/>
        </w:rPr>
        <w:t>odbornom</w:t>
      </w:r>
      <w:r w:rsidR="008555A8">
        <w:rPr>
          <w:rFonts w:cs="Arial"/>
        </w:rPr>
        <w:t xml:space="preserve"> </w:t>
      </w:r>
      <w:r w:rsidRPr="002E2DD2">
        <w:rPr>
          <w:rFonts w:cs="Arial"/>
        </w:rPr>
        <w:t xml:space="preserve">hodnotení, zistenia konfliktu záujmov a pod. Rozhodnutie o vylúčení/vyňatí </w:t>
      </w:r>
      <w:r w:rsidR="008555A8">
        <w:rPr>
          <w:rFonts w:cs="Arial"/>
        </w:rPr>
        <w:t xml:space="preserve">                                 </w:t>
      </w:r>
      <w:r w:rsidRPr="002E2DD2">
        <w:rPr>
          <w:rFonts w:cs="Arial"/>
        </w:rPr>
        <w:t>zo zoznamu odborných hodnotiteľov bude doručené danému hodnotiteľovi písomne.</w:t>
      </w:r>
    </w:p>
    <w:p w14:paraId="519DAD48" w14:textId="290D7CEC" w:rsidR="00CD126C" w:rsidRDefault="00CD126C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2D39EE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2D39EE" w:rsidRDefault="002A1664" w:rsidP="002D39EE">
            <w:pPr>
              <w:spacing w:line="276" w:lineRule="auto"/>
            </w:pPr>
            <w:r w:rsidRPr="002D39EE">
              <w:rPr>
                <w:rFonts w:cs="Arial"/>
                <w:b/>
                <w:bCs/>
                <w:sz w:val="24"/>
                <w:szCs w:val="24"/>
              </w:rPr>
              <w:t>VII. Odkazy na rele</w:t>
            </w:r>
            <w:r w:rsidRPr="002D39EE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2D39EE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7EDA866C" w14:textId="7777777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Partnerská dohoda SR na roky 2014 – 2020:</w:t>
      </w:r>
    </w:p>
    <w:p w14:paraId="2063CCF4" w14:textId="2D610A5C" w:rsidR="002A1664" w:rsidRPr="002D39EE" w:rsidRDefault="009F7547" w:rsidP="002D39EE">
      <w:pPr>
        <w:spacing w:after="0" w:line="276" w:lineRule="auto"/>
        <w:ind w:firstLine="284"/>
      </w:pPr>
      <w:hyperlink r:id="rId11" w:history="1">
        <w:r w:rsidR="002A1664" w:rsidRPr="002D39EE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Integrovaný regionálny operačný program 2014 – 2020:</w:t>
      </w:r>
    </w:p>
    <w:p w14:paraId="59218C12" w14:textId="05C5840A" w:rsidR="002A1664" w:rsidRPr="002D39EE" w:rsidRDefault="009F7547" w:rsidP="002D39EE">
      <w:pPr>
        <w:spacing w:after="0" w:line="276" w:lineRule="auto"/>
        <w:ind w:firstLine="284"/>
      </w:pPr>
      <w:hyperlink r:id="rId12" w:history="1">
        <w:r w:rsidR="002A1664" w:rsidRPr="002D39EE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Nariadenie Európskeho parlamentu a Rady (EÚ) č. 1303/2013 (všeobecné nariadenie):</w:t>
      </w:r>
    </w:p>
    <w:p w14:paraId="714D8DA4" w14:textId="17C0ECEF" w:rsidR="002A1664" w:rsidRPr="002D39EE" w:rsidRDefault="009F7547" w:rsidP="002D39EE">
      <w:pPr>
        <w:spacing w:after="0" w:line="276" w:lineRule="auto"/>
        <w:ind w:firstLine="284"/>
      </w:pPr>
      <w:hyperlink r:id="rId13" w:history="1">
        <w:r w:rsidR="002D39EE" w:rsidRPr="002D39EE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2D39EE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2D39EE" w:rsidRDefault="009F7547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2D39EE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2D39EE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>Systém riadenia Európskych štrukturálnych a investičných fondov na programové obdobie 2014 –</w:t>
      </w:r>
      <w:r w:rsidR="002D39EE" w:rsidRPr="002D39EE">
        <w:t xml:space="preserve"> </w:t>
      </w:r>
      <w:r w:rsidRPr="002D39EE">
        <w:t>2020:</w:t>
      </w:r>
    </w:p>
    <w:p w14:paraId="1751853E" w14:textId="77777777" w:rsidR="002D39EE" w:rsidRPr="002D39EE" w:rsidRDefault="009F7547" w:rsidP="002D39EE">
      <w:pPr>
        <w:pStyle w:val="Bezriadkovania"/>
        <w:spacing w:line="276" w:lineRule="auto"/>
        <w:ind w:left="284"/>
        <w:jc w:val="both"/>
      </w:pPr>
      <w:hyperlink r:id="rId15" w:history="1">
        <w:r w:rsidR="002D39EE" w:rsidRPr="002D39EE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2D39EE" w:rsidRDefault="002D39EE" w:rsidP="00E61EE2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 xml:space="preserve">Kritériá pre výber projektov a metodika ich uplatňovania: </w:t>
      </w:r>
      <w:hyperlink r:id="rId16" w:history="1">
        <w:r w:rsidRPr="002D39EE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2D39EE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2D39EE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2D39EE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 xml:space="preserve">VIII. </w:t>
            </w:r>
            <w:r w:rsidRPr="002D39EE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6BB222BF" w14:textId="53039D3D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 xml:space="preserve">1. </w:t>
      </w:r>
      <w:r>
        <w:rPr>
          <w:rFonts w:cs="Arial"/>
        </w:rPr>
        <w:tab/>
      </w:r>
      <w:r w:rsidRPr="002D39EE">
        <w:rPr>
          <w:rFonts w:cs="Arial"/>
        </w:rPr>
        <w:t>Žiadosť o zaradenie do zoznamu odborných hodnotiteľov žiadostí o nenávratný finančný</w:t>
      </w:r>
      <w:r>
        <w:rPr>
          <w:rFonts w:cs="Arial"/>
        </w:rPr>
        <w:t xml:space="preserve"> </w:t>
      </w:r>
      <w:r w:rsidRPr="002D39EE">
        <w:rPr>
          <w:rFonts w:cs="Arial"/>
        </w:rPr>
        <w:t>príspevok</w:t>
      </w:r>
    </w:p>
    <w:p w14:paraId="50F70D98" w14:textId="0C650C3C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2.</w:t>
      </w:r>
      <w:r>
        <w:rPr>
          <w:rFonts w:cs="Arial"/>
        </w:rPr>
        <w:tab/>
      </w:r>
      <w:r w:rsidRPr="002D39EE">
        <w:rPr>
          <w:rFonts w:cs="Arial"/>
        </w:rPr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2D39EE">
        <w:rPr>
          <w:rFonts w:cs="Times New Roman"/>
        </w:rPr>
        <w:t xml:space="preserve">3. </w:t>
      </w:r>
      <w:r>
        <w:rPr>
          <w:rFonts w:cs="Times New Roman"/>
        </w:rPr>
        <w:tab/>
      </w:r>
      <w:r w:rsidRPr="002D39EE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793E" w14:textId="77777777" w:rsidR="009F7547" w:rsidRDefault="009F7547" w:rsidP="00DD0055">
      <w:pPr>
        <w:spacing w:after="0" w:line="240" w:lineRule="auto"/>
      </w:pPr>
      <w:r>
        <w:separator/>
      </w:r>
    </w:p>
  </w:endnote>
  <w:endnote w:type="continuationSeparator" w:id="0">
    <w:p w14:paraId="192C9931" w14:textId="77777777" w:rsidR="009F7547" w:rsidRDefault="009F7547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0805" w14:textId="77777777" w:rsidR="009F7547" w:rsidRDefault="009F7547" w:rsidP="00DD0055">
      <w:pPr>
        <w:spacing w:after="0" w:line="240" w:lineRule="auto"/>
      </w:pPr>
      <w:r>
        <w:separator/>
      </w:r>
    </w:p>
  </w:footnote>
  <w:footnote w:type="continuationSeparator" w:id="0">
    <w:p w14:paraId="7155573C" w14:textId="77777777" w:rsidR="009F7547" w:rsidRDefault="009F7547" w:rsidP="00DD0055">
      <w:pPr>
        <w:spacing w:after="0" w:line="240" w:lineRule="auto"/>
      </w:pPr>
      <w:r>
        <w:continuationSeparator/>
      </w:r>
    </w:p>
  </w:footnote>
  <w:footnote w:id="1">
    <w:p w14:paraId="662737A3" w14:textId="3C81F3F9" w:rsidR="00847DF6" w:rsidRPr="00CB381D" w:rsidRDefault="00847DF6" w:rsidP="00CB381D">
      <w:pPr>
        <w:pStyle w:val="Textpoznmkypodiarou"/>
        <w:tabs>
          <w:tab w:val="left" w:pos="3686"/>
        </w:tabs>
        <w:jc w:val="both"/>
        <w:rPr>
          <w:sz w:val="18"/>
          <w:szCs w:val="18"/>
        </w:rPr>
      </w:pPr>
      <w:r w:rsidRPr="00CB381D">
        <w:rPr>
          <w:rStyle w:val="Odkaznapoznmkupodiarou"/>
          <w:sz w:val="18"/>
          <w:szCs w:val="18"/>
        </w:rPr>
        <w:footnoteRef/>
      </w:r>
      <w:r w:rsidRPr="00CB381D">
        <w:rPr>
          <w:sz w:val="18"/>
          <w:szCs w:val="18"/>
        </w:rPr>
        <w:t xml:space="preserve"> Určená pre všetkých zamestnancov Ministerstva investícií, regionálneho rozvoja a informatizácie ako Riadiaceho orgánu </w:t>
      </w:r>
      <w:r>
        <w:rPr>
          <w:sz w:val="18"/>
          <w:szCs w:val="18"/>
        </w:rPr>
        <w:t xml:space="preserve">                   </w:t>
      </w:r>
      <w:r w:rsidRPr="00CB381D">
        <w:rPr>
          <w:sz w:val="18"/>
          <w:szCs w:val="18"/>
        </w:rPr>
        <w:t>pre integrovaný regionálny operačný program</w:t>
      </w:r>
      <w:r>
        <w:rPr>
          <w:sz w:val="18"/>
          <w:szCs w:val="18"/>
        </w:rPr>
        <w:t>.</w:t>
      </w:r>
    </w:p>
  </w:footnote>
  <w:footnote w:id="2">
    <w:p w14:paraId="587EA546" w14:textId="41B36C66" w:rsidR="00847DF6" w:rsidRPr="00BB280B" w:rsidRDefault="00847DF6">
      <w:pPr>
        <w:pStyle w:val="Textpoznmkypodiarou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</w:t>
      </w:r>
      <w:r w:rsidRPr="00BB280B">
        <w:rPr>
          <w:sz w:val="18"/>
          <w:szCs w:val="18"/>
        </w:rPr>
        <w:t>Regenerácia = úprava / revitalizácia existujúcich priestorov.</w:t>
      </w:r>
    </w:p>
  </w:footnote>
  <w:footnote w:id="3">
    <w:p w14:paraId="55F7F6F5" w14:textId="78F46278" w:rsidR="00847DF6" w:rsidRPr="00BB280B" w:rsidRDefault="00847DF6" w:rsidP="00EB645B">
      <w:pPr>
        <w:pStyle w:val="Pta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</w:t>
      </w:r>
      <w:r w:rsidRPr="00BB280B">
        <w:rPr>
          <w:rFonts w:cstheme="minorHAnsi"/>
          <w:sz w:val="18"/>
          <w:szCs w:val="18"/>
        </w:rPr>
        <w:t>Odborný hodnotiteľ je povinný informovať o každej zmene vo vzťahu k poskytnutým údajom z predloženého výpisu z registra   trestov, ako aj predloženia nového výpisu z registra trestov v prípade, ak tieto údaje majú vplyv na splnenie povinnosti týkajúcej sa byť bezúhonný</w:t>
      </w:r>
      <w:r>
        <w:rPr>
          <w:rFonts w:cstheme="minorHAnsi"/>
          <w:sz w:val="18"/>
          <w:szCs w:val="18"/>
        </w:rPr>
        <w:t>.</w:t>
      </w:r>
    </w:p>
    <w:p w14:paraId="24C9F79D" w14:textId="77777777" w:rsidR="00847DF6" w:rsidRDefault="00847DF6" w:rsidP="00EB645B">
      <w:pPr>
        <w:pStyle w:val="Textpoznmkypodiarou"/>
        <w:jc w:val="both"/>
      </w:pPr>
    </w:p>
  </w:footnote>
  <w:footnote w:id="4">
    <w:p w14:paraId="79D402EC" w14:textId="77777777" w:rsidR="00847DF6" w:rsidRPr="00F24976" w:rsidRDefault="00847DF6" w:rsidP="000557D7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</w:t>
      </w:r>
      <w:r w:rsidRPr="00F24976">
        <w:rPr>
          <w:sz w:val="18"/>
          <w:szCs w:val="18"/>
        </w:rPr>
        <w:t>Životopis v požadovanom formáte je možné vytvoriť prostredníctvom webovej stránky https://europa.eu/europass/sk</w:t>
      </w:r>
    </w:p>
  </w:footnote>
  <w:footnote w:id="5">
    <w:p w14:paraId="7CAFA1D4" w14:textId="77777777" w:rsidR="00847DF6" w:rsidRPr="00EB645B" w:rsidRDefault="00847DF6" w:rsidP="00EB645B">
      <w:pPr>
        <w:pStyle w:val="Textpoznmkypodiarou"/>
        <w:jc w:val="both"/>
        <w:rPr>
          <w:sz w:val="18"/>
          <w:szCs w:val="18"/>
        </w:rPr>
      </w:pPr>
      <w:r w:rsidRPr="00EB645B">
        <w:rPr>
          <w:rStyle w:val="Odkaznapoznmkupodiarou"/>
          <w:sz w:val="18"/>
          <w:szCs w:val="18"/>
        </w:rPr>
        <w:footnoteRef/>
      </w:r>
      <w:r w:rsidRPr="00EB645B">
        <w:rPr>
          <w:sz w:val="18"/>
          <w:szCs w:val="18"/>
        </w:rPr>
        <w:t xml:space="preserve"> </w:t>
      </w:r>
      <w:r w:rsidRPr="00EB645B">
        <w:rPr>
          <w:sz w:val="18"/>
          <w:szCs w:val="18"/>
        </w:rPr>
        <w:t>Hodnotenie žiadostí o NFP s výškou žiadaného NFP nad 5 miliónov EUR bude umožnené iba hodnotiteľom s praxou v požadovanej oblasti v trvaní minimálne 10 rokov. (MP CKO č. 29)</w:t>
      </w:r>
    </w:p>
  </w:footnote>
  <w:footnote w:id="6">
    <w:p w14:paraId="69B53FF5" w14:textId="77777777" w:rsidR="00847DF6" w:rsidRPr="00CB381D" w:rsidRDefault="00847DF6" w:rsidP="00CB381D">
      <w:pPr>
        <w:pStyle w:val="Textpoznmkypodiarou"/>
        <w:jc w:val="both"/>
        <w:rPr>
          <w:sz w:val="18"/>
          <w:szCs w:val="18"/>
        </w:rPr>
      </w:pPr>
      <w:r w:rsidRPr="00CB381D">
        <w:rPr>
          <w:rStyle w:val="Odkaznapoznmkupodiarou"/>
          <w:sz w:val="18"/>
          <w:szCs w:val="18"/>
        </w:rPr>
        <w:footnoteRef/>
      </w:r>
      <w:r w:rsidRPr="00CB381D">
        <w:rPr>
          <w:sz w:val="18"/>
          <w:szCs w:val="18"/>
        </w:rPr>
        <w:t xml:space="preserve"> </w:t>
      </w:r>
      <w:r w:rsidRPr="00CB381D">
        <w:rPr>
          <w:sz w:val="18"/>
          <w:szCs w:val="18"/>
        </w:rPr>
        <w:t>Hodnotenie žiadostí o NFP s výškou žiadaného NFP nad 5 miliónov EUR bude umožnené iba hodnotiteľom s praxou v požadovanej oblasti v trvaní minimálne 10 rokov. (MP CKO č. 29)</w:t>
      </w:r>
    </w:p>
  </w:footnote>
  <w:footnote w:id="7">
    <w:p w14:paraId="187024AF" w14:textId="77777777" w:rsidR="00847DF6" w:rsidRDefault="00847DF6" w:rsidP="00CB381D">
      <w:pPr>
        <w:pStyle w:val="Textpoznmkypodiarou"/>
        <w:jc w:val="both"/>
      </w:pPr>
      <w:r w:rsidRPr="00CB381D">
        <w:rPr>
          <w:rStyle w:val="Odkaznapoznmkupodiarou"/>
          <w:sz w:val="18"/>
          <w:szCs w:val="18"/>
        </w:rPr>
        <w:footnoteRef/>
      </w:r>
      <w:r w:rsidRPr="00CB381D">
        <w:rPr>
          <w:sz w:val="18"/>
          <w:szCs w:val="18"/>
        </w:rPr>
        <w:t xml:space="preserve"> </w:t>
      </w:r>
      <w:r w:rsidRPr="00CB381D">
        <w:rPr>
          <w:sz w:val="18"/>
          <w:szCs w:val="18"/>
        </w:rPr>
        <w:t>Hodnotenie žiadostí o NFP s výškou žiadaného NFP nad 5 miliónov EUR bude umožnené iba hodnotiteľom s praxou v požadovanej oblasti v trvaní minimálne 10 rokov. (MP CKO č. 29)</w:t>
      </w:r>
    </w:p>
  </w:footnote>
  <w:footnote w:id="8">
    <w:p w14:paraId="6D55AB84" w14:textId="5D82504E" w:rsidR="00847DF6" w:rsidRPr="00BB280B" w:rsidRDefault="00847DF6" w:rsidP="00BB280B">
      <w:pPr>
        <w:pStyle w:val="Textpoznmkypodiarou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</w:t>
      </w:r>
      <w:r w:rsidRPr="00BB280B">
        <w:rPr>
          <w:sz w:val="18"/>
          <w:szCs w:val="18"/>
        </w:rPr>
        <w:t>Hodnotenie žiadostí o NFP s výškou žiadaného NFP nad 5 miliónov EUR bude umožnené iba hodnotiteľom s praxou v požadovanej oblasti v trvaní minimálne 10 rokov. (MP CKO č. 29)</w:t>
      </w:r>
    </w:p>
  </w:footnote>
  <w:footnote w:id="9">
    <w:p w14:paraId="18D0AE2D" w14:textId="63E35FE3" w:rsidR="00847DF6" w:rsidRPr="00CB381D" w:rsidRDefault="00847DF6" w:rsidP="006E2149">
      <w:pPr>
        <w:pStyle w:val="Textpoznmkypodiarou"/>
        <w:jc w:val="both"/>
        <w:rPr>
          <w:sz w:val="18"/>
          <w:szCs w:val="18"/>
        </w:rPr>
      </w:pPr>
      <w:r w:rsidRPr="00CB381D">
        <w:rPr>
          <w:rStyle w:val="Odkaznapoznmkupodiarou"/>
          <w:sz w:val="18"/>
          <w:szCs w:val="18"/>
        </w:rPr>
        <w:footnoteRef/>
      </w:r>
      <w:r w:rsidRPr="00CB381D">
        <w:rPr>
          <w:sz w:val="18"/>
          <w:szCs w:val="18"/>
        </w:rPr>
        <w:t xml:space="preserve"> </w:t>
      </w:r>
      <w:r w:rsidRPr="00CB381D">
        <w:rPr>
          <w:sz w:val="18"/>
          <w:szCs w:val="18"/>
        </w:rPr>
        <w:t xml:space="preserve">Najmä: Štátny vzdelávací program pre materské školy, prvý stupeň ZŠ, druhý stupeň ZŠ, Výchova a vzdelávanie žiakov </w:t>
      </w:r>
      <w:r>
        <w:rPr>
          <w:sz w:val="18"/>
          <w:szCs w:val="18"/>
        </w:rPr>
        <w:t xml:space="preserve">                      </w:t>
      </w:r>
      <w:r w:rsidRPr="00CB381D">
        <w:rPr>
          <w:sz w:val="18"/>
          <w:szCs w:val="18"/>
        </w:rPr>
        <w:t xml:space="preserve">so ŠVVP, Vzdelávacie programy pre deti a žiakov so zdravotným znevýhodnením, Vzdelávacie programy pre žiakov </w:t>
      </w:r>
      <w:r>
        <w:rPr>
          <w:sz w:val="18"/>
          <w:szCs w:val="18"/>
        </w:rPr>
        <w:t xml:space="preserve">                                </w:t>
      </w:r>
      <w:r w:rsidRPr="00CB381D">
        <w:rPr>
          <w:sz w:val="18"/>
          <w:szCs w:val="18"/>
        </w:rPr>
        <w:t xml:space="preserve">so všeobecným intelektovým nadaním. </w:t>
      </w:r>
    </w:p>
  </w:footnote>
  <w:footnote w:id="10">
    <w:p w14:paraId="20D7F542" w14:textId="5CAF7B0C" w:rsidR="00847DF6" w:rsidRPr="00CB381D" w:rsidRDefault="00847DF6" w:rsidP="006E2149">
      <w:pPr>
        <w:pStyle w:val="Textpoznmkypodiarou"/>
        <w:jc w:val="both"/>
        <w:rPr>
          <w:sz w:val="18"/>
          <w:szCs w:val="18"/>
        </w:rPr>
      </w:pPr>
      <w:r w:rsidRPr="00CB381D">
        <w:rPr>
          <w:rStyle w:val="Odkaznapoznmkupodiarou"/>
          <w:sz w:val="18"/>
          <w:szCs w:val="18"/>
        </w:rPr>
        <w:footnoteRef/>
      </w:r>
      <w:r w:rsidRPr="00CB381D">
        <w:rPr>
          <w:sz w:val="18"/>
          <w:szCs w:val="18"/>
        </w:rPr>
        <w:t xml:space="preserve"> </w:t>
      </w:r>
      <w:r w:rsidRPr="00CB381D">
        <w:rPr>
          <w:sz w:val="18"/>
          <w:szCs w:val="18"/>
        </w:rPr>
        <w:t xml:space="preserve">Napr. zákon č. </w:t>
      </w:r>
      <w:r w:rsidRPr="00CB381D">
        <w:rPr>
          <w:b/>
          <w:bCs/>
          <w:sz w:val="18"/>
          <w:szCs w:val="18"/>
        </w:rPr>
        <w:t xml:space="preserve">596/2003 </w:t>
      </w:r>
      <w:proofErr w:type="spellStart"/>
      <w:r w:rsidRPr="00CB381D">
        <w:rPr>
          <w:sz w:val="18"/>
          <w:szCs w:val="18"/>
        </w:rPr>
        <w:t>Z.z</w:t>
      </w:r>
      <w:proofErr w:type="spellEnd"/>
      <w:r w:rsidRPr="00CB381D">
        <w:rPr>
          <w:sz w:val="18"/>
          <w:szCs w:val="18"/>
        </w:rPr>
        <w:t xml:space="preserve">. o štátnej správe v školstve a školskej samospráve v platnom znení, zákon  č. </w:t>
      </w:r>
      <w:r w:rsidRPr="00CB381D">
        <w:rPr>
          <w:b/>
          <w:bCs/>
          <w:sz w:val="18"/>
          <w:szCs w:val="18"/>
        </w:rPr>
        <w:t xml:space="preserve">245/2008 </w:t>
      </w:r>
      <w:proofErr w:type="spellStart"/>
      <w:r w:rsidRPr="00CB381D">
        <w:rPr>
          <w:sz w:val="18"/>
          <w:szCs w:val="18"/>
        </w:rPr>
        <w:t>Z.z</w:t>
      </w:r>
      <w:proofErr w:type="spellEnd"/>
      <w:r w:rsidRPr="00CB381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</w:t>
      </w:r>
      <w:r w:rsidRPr="00CB381D">
        <w:rPr>
          <w:sz w:val="18"/>
          <w:szCs w:val="18"/>
        </w:rPr>
        <w:t xml:space="preserve">o výchove a vzdelávaní (školský zákon) v platnom znení, zákon č. </w:t>
      </w:r>
      <w:r w:rsidRPr="00CB381D">
        <w:rPr>
          <w:b/>
          <w:bCs/>
          <w:sz w:val="18"/>
          <w:szCs w:val="18"/>
        </w:rPr>
        <w:t xml:space="preserve">568/2009 </w:t>
      </w:r>
      <w:r w:rsidRPr="00CB381D">
        <w:rPr>
          <w:sz w:val="18"/>
          <w:szCs w:val="18"/>
        </w:rPr>
        <w:t xml:space="preserve">o celoživotnom vzdelávaní v platnom znení, zákon č. 184/2009 o odbornom vzdelávaní a príprave v platnom znení.  </w:t>
      </w:r>
    </w:p>
  </w:footnote>
  <w:footnote w:id="11">
    <w:p w14:paraId="5AB3CDF1" w14:textId="31AB7EAA" w:rsidR="00847DF6" w:rsidRPr="003905FC" w:rsidRDefault="00847DF6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Pri otvorených výzvach RO pre IROP min. 7 kalendárnych dní pred plánovaným ukončením výzvy oznámi na svojom webovom sídle (www.mpsr.sk) termín ukončenia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847DF6" w:rsidRDefault="00847DF6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eastAsia="sk-SK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847DF6" w:rsidRDefault="00847DF6" w:rsidP="00DD0055">
    <w:pPr>
      <w:pStyle w:val="Hlavika"/>
      <w:tabs>
        <w:tab w:val="clear" w:pos="4536"/>
      </w:tabs>
      <w:jc w:val="center"/>
    </w:pPr>
  </w:p>
  <w:p w14:paraId="62E7C6EA" w14:textId="70C6DB77" w:rsidR="00847DF6" w:rsidRDefault="00847DF6" w:rsidP="00DD0055">
    <w:pPr>
      <w:pStyle w:val="Hlavika"/>
      <w:tabs>
        <w:tab w:val="clear" w:pos="4536"/>
      </w:tabs>
      <w:jc w:val="center"/>
    </w:pPr>
  </w:p>
  <w:p w14:paraId="17DE69FB" w14:textId="7320D336" w:rsidR="00847DF6" w:rsidRDefault="00847DF6" w:rsidP="00DD0055">
    <w:pPr>
      <w:pStyle w:val="Hlavika"/>
      <w:tabs>
        <w:tab w:val="clear" w:pos="4536"/>
      </w:tabs>
      <w:jc w:val="center"/>
    </w:pPr>
  </w:p>
  <w:p w14:paraId="4D53B621" w14:textId="77777777" w:rsidR="00847DF6" w:rsidRDefault="00847DF6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236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722A"/>
    <w:multiLevelType w:val="hybridMultilevel"/>
    <w:tmpl w:val="FE56D810"/>
    <w:lvl w:ilvl="0" w:tplc="2092F26E">
      <w:start w:val="3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2BDC"/>
    <w:multiLevelType w:val="hybridMultilevel"/>
    <w:tmpl w:val="17B0F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155B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56AE2972"/>
    <w:multiLevelType w:val="multilevel"/>
    <w:tmpl w:val="5A2E25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21" w15:restartNumberingAfterBreak="0">
    <w:nsid w:val="64E3144A"/>
    <w:multiLevelType w:val="multilevel"/>
    <w:tmpl w:val="0C100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0"/>
  </w:num>
  <w:num w:numId="5">
    <w:abstractNumId w:val="7"/>
  </w:num>
  <w:num w:numId="6">
    <w:abstractNumId w:val="22"/>
  </w:num>
  <w:num w:numId="7">
    <w:abstractNumId w:val="17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5"/>
  </w:num>
  <w:num w:numId="18">
    <w:abstractNumId w:val="19"/>
  </w:num>
  <w:num w:numId="19">
    <w:abstractNumId w:val="21"/>
  </w:num>
  <w:num w:numId="20">
    <w:abstractNumId w:val="10"/>
  </w:num>
  <w:num w:numId="21">
    <w:abstractNumId w:val="6"/>
  </w:num>
  <w:num w:numId="22">
    <w:abstractNumId w:val="11"/>
  </w:num>
  <w:num w:numId="23">
    <w:abstractNumId w:val="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557D7"/>
    <w:rsid w:val="000637CF"/>
    <w:rsid w:val="000C4693"/>
    <w:rsid w:val="000D6BCB"/>
    <w:rsid w:val="000E6F8B"/>
    <w:rsid w:val="00126BFB"/>
    <w:rsid w:val="00144F47"/>
    <w:rsid w:val="001A3688"/>
    <w:rsid w:val="00237B59"/>
    <w:rsid w:val="002A1664"/>
    <w:rsid w:val="002A5A27"/>
    <w:rsid w:val="002C1254"/>
    <w:rsid w:val="002D1BE9"/>
    <w:rsid w:val="002D39EE"/>
    <w:rsid w:val="002E2DD2"/>
    <w:rsid w:val="003759B1"/>
    <w:rsid w:val="00383572"/>
    <w:rsid w:val="003905FC"/>
    <w:rsid w:val="0040002D"/>
    <w:rsid w:val="00440928"/>
    <w:rsid w:val="004860DF"/>
    <w:rsid w:val="004B0B37"/>
    <w:rsid w:val="004C351B"/>
    <w:rsid w:val="00503E49"/>
    <w:rsid w:val="005412C3"/>
    <w:rsid w:val="00575C2A"/>
    <w:rsid w:val="00592477"/>
    <w:rsid w:val="005A1CDD"/>
    <w:rsid w:val="005C03FD"/>
    <w:rsid w:val="0064048A"/>
    <w:rsid w:val="006675E5"/>
    <w:rsid w:val="006D1659"/>
    <w:rsid w:val="006D3061"/>
    <w:rsid w:val="006E2149"/>
    <w:rsid w:val="00703B65"/>
    <w:rsid w:val="007328E7"/>
    <w:rsid w:val="007C5A8B"/>
    <w:rsid w:val="007E4FC7"/>
    <w:rsid w:val="00847DF6"/>
    <w:rsid w:val="008528E8"/>
    <w:rsid w:val="008555A8"/>
    <w:rsid w:val="00874782"/>
    <w:rsid w:val="008A709E"/>
    <w:rsid w:val="008B77F9"/>
    <w:rsid w:val="008E05F0"/>
    <w:rsid w:val="00955C19"/>
    <w:rsid w:val="00993DB5"/>
    <w:rsid w:val="009B44BD"/>
    <w:rsid w:val="009D462A"/>
    <w:rsid w:val="009F7547"/>
    <w:rsid w:val="00A00A9C"/>
    <w:rsid w:val="00AB7EED"/>
    <w:rsid w:val="00BB280B"/>
    <w:rsid w:val="00BB7835"/>
    <w:rsid w:val="00BF722A"/>
    <w:rsid w:val="00C05FC7"/>
    <w:rsid w:val="00C80D7B"/>
    <w:rsid w:val="00C94449"/>
    <w:rsid w:val="00CB381D"/>
    <w:rsid w:val="00CD126C"/>
    <w:rsid w:val="00CF194F"/>
    <w:rsid w:val="00D27157"/>
    <w:rsid w:val="00D51DAF"/>
    <w:rsid w:val="00D771C7"/>
    <w:rsid w:val="00D86E5D"/>
    <w:rsid w:val="00D9481E"/>
    <w:rsid w:val="00DD0055"/>
    <w:rsid w:val="00E0060B"/>
    <w:rsid w:val="00E43FFE"/>
    <w:rsid w:val="00E61EE2"/>
    <w:rsid w:val="00EB645B"/>
    <w:rsid w:val="00ED5503"/>
    <w:rsid w:val="00EE4ED9"/>
    <w:rsid w:val="00F11D19"/>
    <w:rsid w:val="00F16736"/>
    <w:rsid w:val="00F20763"/>
    <w:rsid w:val="00F24976"/>
    <w:rsid w:val="00F616C4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vicepremier.gov.sk" TargetMode="External"/><Relationship Id="rId13" Type="http://schemas.openxmlformats.org/officeDocument/2006/relationships/hyperlink" Target="http://www.partnerskadohoda.gov.sk/nariadenie-13032013-cp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mpsr.sk/index.php?navID=1127&amp;navID2=1127&amp;sID=67&amp;id=9006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psr.sk/index.php?navID=1193&amp;navID2=1193&amp;sID=67&amp;id=10714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zakladne-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tnerskadohoda.gov.sk/zakladne-dokumenty/" TargetMode="External"/><Relationship Id="rId10" Type="http://schemas.openxmlformats.org/officeDocument/2006/relationships/hyperlink" Target="mailto:linda.petrikova@vicepremier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op@vicepremier.gov.sk" TargetMode="External"/><Relationship Id="rId14" Type="http://schemas.openxmlformats.org/officeDocument/2006/relationships/hyperlink" Target="https://www.partnerskadohoda.gov.sk/153-sk/zakon-o-prispevku-poskytovanom-z-europskych-strukturalnych-a-investicnych-fond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32B1-78B2-4AF8-84D2-46D42F2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Petríková, Linda</cp:lastModifiedBy>
  <cp:revision>3</cp:revision>
  <dcterms:created xsi:type="dcterms:W3CDTF">2021-06-11T08:37:00Z</dcterms:created>
  <dcterms:modified xsi:type="dcterms:W3CDTF">2021-06-11T08:39:00Z</dcterms:modified>
</cp:coreProperties>
</file>