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49E6" w14:textId="7C4D04DC" w:rsidR="00DD0055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>Ministerstvo investícií, regionálneho rozvoja a informatizácie Slovenskej republiky</w:t>
      </w:r>
    </w:p>
    <w:p w14:paraId="7620C4D0" w14:textId="77777777" w:rsidR="00D771C7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 xml:space="preserve">ako Riadiaci orgán </w:t>
      </w:r>
    </w:p>
    <w:p w14:paraId="048A117C" w14:textId="20A1B16F" w:rsidR="00DD0055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 xml:space="preserve">pre Integrovaný regionálny operačný program </w:t>
      </w:r>
    </w:p>
    <w:p w14:paraId="00F95513" w14:textId="58A30073" w:rsidR="00225581" w:rsidRPr="002D39EE" w:rsidRDefault="00DD0055" w:rsidP="002D39EE">
      <w:pPr>
        <w:spacing w:line="276" w:lineRule="auto"/>
        <w:jc w:val="center"/>
        <w:rPr>
          <w:sz w:val="26"/>
          <w:szCs w:val="26"/>
          <w:u w:val="single"/>
        </w:rPr>
      </w:pPr>
      <w:r w:rsidRPr="002D39EE">
        <w:rPr>
          <w:sz w:val="26"/>
          <w:szCs w:val="26"/>
          <w:u w:val="single"/>
        </w:rPr>
        <w:t>vyhlasuje</w:t>
      </w:r>
    </w:p>
    <w:p w14:paraId="51FBCA47" w14:textId="3FC5D2B9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r w:rsidRPr="002D39EE">
        <w:rPr>
          <w:b/>
          <w:bCs/>
          <w:color w:val="002060"/>
          <w:sz w:val="26"/>
          <w:szCs w:val="26"/>
        </w:rPr>
        <w:t>výzvu č.</w:t>
      </w:r>
      <w:r w:rsidR="00BB280B">
        <w:rPr>
          <w:b/>
          <w:bCs/>
          <w:color w:val="002060"/>
          <w:sz w:val="26"/>
          <w:szCs w:val="26"/>
        </w:rPr>
        <w:t>4</w:t>
      </w:r>
      <w:r w:rsidRPr="002D39EE">
        <w:rPr>
          <w:b/>
          <w:bCs/>
          <w:color w:val="002060"/>
          <w:sz w:val="26"/>
          <w:szCs w:val="26"/>
        </w:rPr>
        <w:t>/2021/P</w:t>
      </w:r>
      <w:r w:rsidR="00BB280B">
        <w:rPr>
          <w:b/>
          <w:bCs/>
          <w:color w:val="002060"/>
          <w:sz w:val="26"/>
          <w:szCs w:val="26"/>
        </w:rPr>
        <w:t>O4</w:t>
      </w:r>
      <w:r w:rsidR="002D1BE9">
        <w:rPr>
          <w:b/>
          <w:bCs/>
          <w:color w:val="002060"/>
          <w:sz w:val="26"/>
          <w:szCs w:val="26"/>
        </w:rPr>
        <w:t>/</w:t>
      </w:r>
      <w:r w:rsidR="00703B65">
        <w:rPr>
          <w:b/>
          <w:bCs/>
          <w:color w:val="002060"/>
          <w:sz w:val="26"/>
          <w:szCs w:val="26"/>
        </w:rPr>
        <w:t>Š</w:t>
      </w:r>
      <w:r w:rsidR="002D1BE9">
        <w:rPr>
          <w:b/>
          <w:bCs/>
          <w:color w:val="002060"/>
          <w:sz w:val="26"/>
          <w:szCs w:val="26"/>
        </w:rPr>
        <w:t>C</w:t>
      </w:r>
      <w:r w:rsidR="00BB280B">
        <w:rPr>
          <w:b/>
          <w:bCs/>
          <w:color w:val="002060"/>
          <w:sz w:val="26"/>
          <w:szCs w:val="26"/>
        </w:rPr>
        <w:t>4</w:t>
      </w:r>
      <w:r w:rsidR="002D1BE9">
        <w:rPr>
          <w:b/>
          <w:bCs/>
          <w:color w:val="002060"/>
          <w:sz w:val="26"/>
          <w:szCs w:val="26"/>
        </w:rPr>
        <w:t>.</w:t>
      </w:r>
      <w:r w:rsidR="00BB280B">
        <w:rPr>
          <w:b/>
          <w:bCs/>
          <w:color w:val="002060"/>
          <w:sz w:val="26"/>
          <w:szCs w:val="26"/>
        </w:rPr>
        <w:t>3</w:t>
      </w:r>
      <w:r w:rsidR="00F11D19">
        <w:rPr>
          <w:b/>
          <w:bCs/>
          <w:color w:val="002060"/>
          <w:sz w:val="26"/>
          <w:szCs w:val="26"/>
        </w:rPr>
        <w:t>.1</w:t>
      </w:r>
      <w:r w:rsidRPr="002D39EE">
        <w:rPr>
          <w:b/>
          <w:bCs/>
          <w:color w:val="002060"/>
          <w:sz w:val="26"/>
          <w:szCs w:val="26"/>
        </w:rPr>
        <w:t xml:space="preserve"> na výber odborných hodnotiteľov</w:t>
      </w:r>
    </w:p>
    <w:p w14:paraId="44957DB0" w14:textId="3B54CF14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r w:rsidRPr="002D39EE">
        <w:rPr>
          <w:b/>
          <w:bCs/>
          <w:color w:val="002060"/>
          <w:sz w:val="26"/>
          <w:szCs w:val="26"/>
        </w:rPr>
        <w:t>žiadostí o nenávratný finančný príspevok (NFP)</w:t>
      </w:r>
    </w:p>
    <w:p w14:paraId="3F991851" w14:textId="77777777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ED5503" w:rsidRPr="002D39EE" w14:paraId="3A22CA85" w14:textId="77777777" w:rsidTr="002D1BE9">
        <w:trPr>
          <w:trHeight w:val="765"/>
        </w:trPr>
        <w:tc>
          <w:tcPr>
            <w:tcW w:w="2547" w:type="dxa"/>
            <w:vAlign w:val="center"/>
          </w:tcPr>
          <w:p w14:paraId="5F9F007A" w14:textId="77777777" w:rsidR="00ED5503" w:rsidRPr="002D39EE" w:rsidRDefault="00ED5503" w:rsidP="002D39EE">
            <w:pPr>
              <w:spacing w:line="276" w:lineRule="auto"/>
              <w:rPr>
                <w:sz w:val="24"/>
                <w:szCs w:val="24"/>
              </w:rPr>
            </w:pPr>
          </w:p>
          <w:p w14:paraId="6A2CC732" w14:textId="52E2BDFA" w:rsidR="00ED5503" w:rsidRPr="002D39EE" w:rsidRDefault="00ED5503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9EE">
              <w:rPr>
                <w:b/>
                <w:bCs/>
                <w:sz w:val="24"/>
                <w:szCs w:val="24"/>
              </w:rPr>
              <w:t>Prioritná os</w:t>
            </w:r>
          </w:p>
          <w:p w14:paraId="34E64B54" w14:textId="53471CE8" w:rsidR="00ED5503" w:rsidRPr="002D39EE" w:rsidRDefault="00ED5503" w:rsidP="002D39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01E49B34" w14:textId="28113612" w:rsidR="00ED5503" w:rsidRPr="002D1BE9" w:rsidRDefault="00575C2A" w:rsidP="00575C2A">
            <w:pPr>
              <w:jc w:val="both"/>
              <w:rPr>
                <w:b/>
                <w:bCs/>
                <w:sz w:val="24"/>
                <w:szCs w:val="24"/>
              </w:rPr>
            </w:pPr>
            <w:r w:rsidRPr="00575C2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75C2A">
              <w:rPr>
                <w:b/>
                <w:bCs/>
                <w:sz w:val="24"/>
                <w:szCs w:val="24"/>
              </w:rPr>
              <w:t xml:space="preserve"> Zlepšenie kvality života v regiónoch s dôrazom na životné prostredie</w:t>
            </w:r>
          </w:p>
        </w:tc>
      </w:tr>
      <w:tr w:rsidR="00ED5503" w:rsidRPr="002D39EE" w14:paraId="5BE53F07" w14:textId="77777777" w:rsidTr="00D771C7">
        <w:tc>
          <w:tcPr>
            <w:tcW w:w="2547" w:type="dxa"/>
            <w:vAlign w:val="center"/>
          </w:tcPr>
          <w:p w14:paraId="63C025BC" w14:textId="677E6A21" w:rsidR="00ED5503" w:rsidRPr="002D39EE" w:rsidRDefault="00ED5503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9EE">
              <w:rPr>
                <w:b/>
                <w:bCs/>
                <w:sz w:val="24"/>
                <w:szCs w:val="24"/>
              </w:rPr>
              <w:t>Špecifický cieľ</w:t>
            </w:r>
          </w:p>
        </w:tc>
        <w:tc>
          <w:tcPr>
            <w:tcW w:w="6515" w:type="dxa"/>
            <w:vAlign w:val="center"/>
          </w:tcPr>
          <w:p w14:paraId="5D7490D6" w14:textId="209EB21C" w:rsidR="00ED5503" w:rsidRPr="002D39EE" w:rsidRDefault="00575C2A" w:rsidP="00F02D8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75C2A">
              <w:rPr>
                <w:b/>
                <w:bCs/>
                <w:sz w:val="24"/>
                <w:szCs w:val="24"/>
              </w:rPr>
              <w:t xml:space="preserve">4.3.1 </w:t>
            </w:r>
            <w:r w:rsidR="00450221" w:rsidRPr="00450221">
              <w:rPr>
                <w:b/>
                <w:bCs/>
                <w:sz w:val="24"/>
                <w:szCs w:val="24"/>
              </w:rPr>
              <w:t>Zlepšenie environmentálnych aspektov v mestá</w:t>
            </w:r>
            <w:r w:rsidR="00F02D87">
              <w:rPr>
                <w:b/>
                <w:bCs/>
                <w:sz w:val="24"/>
                <w:szCs w:val="24"/>
              </w:rPr>
              <w:t>ch a mestských oblastiach pros</w:t>
            </w:r>
            <w:bookmarkStart w:id="0" w:name="_GoBack"/>
            <w:bookmarkEnd w:id="0"/>
            <w:r w:rsidR="00F02D87">
              <w:rPr>
                <w:b/>
                <w:bCs/>
                <w:sz w:val="24"/>
                <w:szCs w:val="24"/>
              </w:rPr>
              <w:t>tredníctvom</w:t>
            </w:r>
            <w:r w:rsidR="00450221" w:rsidRPr="00450221">
              <w:rPr>
                <w:b/>
                <w:bCs/>
                <w:sz w:val="24"/>
                <w:szCs w:val="24"/>
              </w:rPr>
              <w:t xml:space="preserve"> budovania prvkov zelenej infraštruktúry a adaptáciou urbanizovaného prostredia na zmenu klímy ako aj zavádzaním systémových prvkov znižovania znečistenia ovzdušia a hluku</w:t>
            </w:r>
          </w:p>
        </w:tc>
      </w:tr>
    </w:tbl>
    <w:p w14:paraId="426D6C90" w14:textId="65FA35DC" w:rsidR="00DD0055" w:rsidRPr="002D39EE" w:rsidRDefault="00DD0055" w:rsidP="002D39EE">
      <w:pPr>
        <w:spacing w:line="276" w:lineRule="auto"/>
      </w:pPr>
    </w:p>
    <w:p w14:paraId="4AF133BB" w14:textId="77777777" w:rsidR="008E05F0" w:rsidRPr="002D39EE" w:rsidRDefault="008E05F0" w:rsidP="002D39EE">
      <w:pPr>
        <w:spacing w:line="276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D771C7" w:rsidRPr="002D39EE" w14:paraId="4300FCD6" w14:textId="77777777" w:rsidTr="00D771C7">
        <w:tc>
          <w:tcPr>
            <w:tcW w:w="2547" w:type="dxa"/>
          </w:tcPr>
          <w:p w14:paraId="3340D08C" w14:textId="79493F2D" w:rsidR="00D771C7" w:rsidRPr="002D39EE" w:rsidRDefault="00D771C7" w:rsidP="002D39EE">
            <w:pPr>
              <w:spacing w:line="276" w:lineRule="auto"/>
              <w:jc w:val="both"/>
            </w:pPr>
            <w:r w:rsidRPr="002D39EE">
              <w:t xml:space="preserve">Dátum vyhlásenia výzvy: </w:t>
            </w:r>
          </w:p>
        </w:tc>
        <w:tc>
          <w:tcPr>
            <w:tcW w:w="6515" w:type="dxa"/>
          </w:tcPr>
          <w:p w14:paraId="588D624D" w14:textId="5C2E55A9" w:rsidR="00D771C7" w:rsidRPr="002D39EE" w:rsidRDefault="00DE6AEE" w:rsidP="002D39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E05F0" w:rsidRPr="002D39EE">
              <w:rPr>
                <w:sz w:val="24"/>
                <w:szCs w:val="24"/>
              </w:rPr>
              <w:t>.</w:t>
            </w:r>
            <w:r w:rsidR="00900AC6">
              <w:rPr>
                <w:sz w:val="24"/>
                <w:szCs w:val="24"/>
              </w:rPr>
              <w:t>05</w:t>
            </w:r>
            <w:r w:rsidR="008E05F0" w:rsidRPr="002D39EE">
              <w:rPr>
                <w:sz w:val="24"/>
                <w:szCs w:val="24"/>
              </w:rPr>
              <w:t>.2021</w:t>
            </w:r>
          </w:p>
        </w:tc>
      </w:tr>
      <w:tr w:rsidR="00D771C7" w:rsidRPr="002D39EE" w14:paraId="330C9E07" w14:textId="77777777" w:rsidTr="00D771C7">
        <w:tc>
          <w:tcPr>
            <w:tcW w:w="2547" w:type="dxa"/>
          </w:tcPr>
          <w:p w14:paraId="17F087EB" w14:textId="0CC4A61F" w:rsidR="00D771C7" w:rsidRPr="002D39EE" w:rsidRDefault="00D771C7" w:rsidP="002D39EE">
            <w:pPr>
              <w:spacing w:line="276" w:lineRule="auto"/>
              <w:jc w:val="both"/>
            </w:pPr>
            <w:r w:rsidRPr="002D39EE">
              <w:t>Dátum uzavretia výzvy:</w:t>
            </w:r>
          </w:p>
        </w:tc>
        <w:tc>
          <w:tcPr>
            <w:tcW w:w="6515" w:type="dxa"/>
          </w:tcPr>
          <w:p w14:paraId="019B049D" w14:textId="4098554D" w:rsidR="00D771C7" w:rsidRPr="002D39EE" w:rsidRDefault="000D6BCB" w:rsidP="002D39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otvorená</w:t>
            </w:r>
          </w:p>
        </w:tc>
      </w:tr>
      <w:tr w:rsidR="00D771C7" w:rsidRPr="002D39EE" w14:paraId="63E04BB2" w14:textId="77777777" w:rsidTr="00D771C7">
        <w:tc>
          <w:tcPr>
            <w:tcW w:w="2547" w:type="dxa"/>
          </w:tcPr>
          <w:p w14:paraId="061745B8" w14:textId="3BA6AA2C" w:rsidR="00D771C7" w:rsidRPr="002D39EE" w:rsidRDefault="00D771C7" w:rsidP="002D39EE">
            <w:pPr>
              <w:spacing w:line="276" w:lineRule="auto"/>
              <w:jc w:val="both"/>
            </w:pPr>
            <w:r w:rsidRPr="002D39EE">
              <w:t>1. vyhodnocovací termín:</w:t>
            </w:r>
          </w:p>
        </w:tc>
        <w:tc>
          <w:tcPr>
            <w:tcW w:w="6515" w:type="dxa"/>
          </w:tcPr>
          <w:p w14:paraId="45DA5449" w14:textId="41789390" w:rsidR="00D771C7" w:rsidRPr="002D39EE" w:rsidRDefault="00900AC6" w:rsidP="002D39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="008E05F0" w:rsidRPr="002D39EE">
              <w:rPr>
                <w:sz w:val="24"/>
                <w:szCs w:val="24"/>
              </w:rPr>
              <w:t>.2021</w:t>
            </w:r>
          </w:p>
        </w:tc>
      </w:tr>
      <w:tr w:rsidR="00D771C7" w:rsidRPr="002D39EE" w14:paraId="00624F42" w14:textId="77777777" w:rsidTr="00D771C7">
        <w:tc>
          <w:tcPr>
            <w:tcW w:w="2547" w:type="dxa"/>
          </w:tcPr>
          <w:p w14:paraId="2EC4E5A6" w14:textId="758E0107" w:rsidR="00D771C7" w:rsidRPr="002D39EE" w:rsidRDefault="00D771C7" w:rsidP="002D39EE">
            <w:pPr>
              <w:spacing w:line="276" w:lineRule="auto"/>
              <w:jc w:val="both"/>
            </w:pPr>
            <w:r w:rsidRPr="002D39EE">
              <w:t>2. vyhodnocovací termín:</w:t>
            </w:r>
          </w:p>
        </w:tc>
        <w:tc>
          <w:tcPr>
            <w:tcW w:w="6515" w:type="dxa"/>
          </w:tcPr>
          <w:p w14:paraId="52AAE00E" w14:textId="7E608ED7" w:rsidR="00D771C7" w:rsidRPr="002D39EE" w:rsidRDefault="00900AC6" w:rsidP="002D39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E05F0" w:rsidRPr="002D39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8E05F0" w:rsidRPr="002D39EE">
              <w:rPr>
                <w:sz w:val="24"/>
                <w:szCs w:val="24"/>
              </w:rPr>
              <w:t>.2021</w:t>
            </w:r>
          </w:p>
        </w:tc>
      </w:tr>
      <w:tr w:rsidR="00D771C7" w:rsidRPr="002D39EE" w14:paraId="7C9DB6AD" w14:textId="77777777" w:rsidTr="00D771C7">
        <w:tc>
          <w:tcPr>
            <w:tcW w:w="2547" w:type="dxa"/>
          </w:tcPr>
          <w:p w14:paraId="5687461B" w14:textId="2922A249" w:rsidR="00D771C7" w:rsidRPr="002D39EE" w:rsidRDefault="00D771C7" w:rsidP="002D39EE">
            <w:pPr>
              <w:spacing w:line="276" w:lineRule="auto"/>
              <w:jc w:val="both"/>
            </w:pPr>
            <w:r w:rsidRPr="002D39EE">
              <w:t xml:space="preserve">Ďalšie vyhodnocovacie termíny: </w:t>
            </w:r>
          </w:p>
        </w:tc>
        <w:tc>
          <w:tcPr>
            <w:tcW w:w="6515" w:type="dxa"/>
          </w:tcPr>
          <w:p w14:paraId="1E995D51" w14:textId="30B8954D" w:rsidR="00D771C7" w:rsidRPr="002D39EE" w:rsidRDefault="00D771C7" w:rsidP="002D39EE">
            <w:pPr>
              <w:spacing w:line="276" w:lineRule="auto"/>
              <w:rPr>
                <w:sz w:val="24"/>
                <w:szCs w:val="24"/>
              </w:rPr>
            </w:pPr>
            <w:r w:rsidRPr="002D39EE">
              <w:rPr>
                <w:sz w:val="24"/>
                <w:szCs w:val="24"/>
              </w:rPr>
              <w:t>K poslednému dňu každého nasledujúceho kal. mesiaca do ukončenia výzvy</w:t>
            </w:r>
          </w:p>
        </w:tc>
      </w:tr>
    </w:tbl>
    <w:p w14:paraId="336376F8" w14:textId="3327147C" w:rsidR="00D771C7" w:rsidRPr="002D39EE" w:rsidRDefault="00D771C7" w:rsidP="002D39EE">
      <w:pPr>
        <w:spacing w:line="276" w:lineRule="auto"/>
      </w:pPr>
    </w:p>
    <w:p w14:paraId="7D49ABFD" w14:textId="0E580C0A" w:rsidR="008E05F0" w:rsidRPr="002D39EE" w:rsidRDefault="008E05F0" w:rsidP="002D39EE">
      <w:pPr>
        <w:spacing w:line="276" w:lineRule="auto"/>
      </w:pPr>
    </w:p>
    <w:p w14:paraId="62D28A50" w14:textId="4210FF1F" w:rsidR="008E05F0" w:rsidRPr="002D39EE" w:rsidRDefault="008E05F0" w:rsidP="002D39EE">
      <w:pPr>
        <w:spacing w:line="276" w:lineRule="auto"/>
      </w:pPr>
    </w:p>
    <w:p w14:paraId="21181CDC" w14:textId="71A9C0F9" w:rsidR="008E05F0" w:rsidRDefault="008E05F0" w:rsidP="002D39EE">
      <w:pPr>
        <w:spacing w:line="276" w:lineRule="auto"/>
      </w:pPr>
    </w:p>
    <w:p w14:paraId="185CF9CF" w14:textId="41E83CA9" w:rsidR="002D1BE9" w:rsidRDefault="002D1BE9" w:rsidP="002D39EE">
      <w:pPr>
        <w:spacing w:line="276" w:lineRule="auto"/>
      </w:pPr>
    </w:p>
    <w:p w14:paraId="056BFDA9" w14:textId="1AEEDCD7" w:rsidR="002D1BE9" w:rsidRDefault="002D1BE9" w:rsidP="002D39EE">
      <w:pPr>
        <w:spacing w:line="276" w:lineRule="auto"/>
      </w:pPr>
    </w:p>
    <w:p w14:paraId="589AF088" w14:textId="77777777" w:rsidR="002D1BE9" w:rsidRPr="002D39EE" w:rsidRDefault="002D1BE9" w:rsidP="002D39EE">
      <w:pPr>
        <w:spacing w:line="276" w:lineRule="auto"/>
      </w:pPr>
    </w:p>
    <w:p w14:paraId="6F1990F0" w14:textId="0DD9C0F2" w:rsidR="008E05F0" w:rsidRDefault="008E05F0" w:rsidP="002D39EE">
      <w:pPr>
        <w:spacing w:line="276" w:lineRule="auto"/>
      </w:pPr>
    </w:p>
    <w:p w14:paraId="75CBB60A" w14:textId="77777777" w:rsidR="000D6BCB" w:rsidRPr="002D39EE" w:rsidRDefault="000D6BCB" w:rsidP="002D39EE">
      <w:pPr>
        <w:spacing w:line="276" w:lineRule="auto"/>
      </w:pPr>
    </w:p>
    <w:tbl>
      <w:tblPr>
        <w:tblStyle w:val="Mriekatabuky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935"/>
      </w:tblGrid>
      <w:tr w:rsidR="008E05F0" w:rsidRPr="002D39EE" w14:paraId="2D5E3E81" w14:textId="77777777" w:rsidTr="00E0060B">
        <w:trPr>
          <w:trHeight w:val="516"/>
        </w:trPr>
        <w:tc>
          <w:tcPr>
            <w:tcW w:w="8935" w:type="dxa"/>
            <w:shd w:val="clear" w:color="auto" w:fill="BDD6EE" w:themeFill="accent5" w:themeFillTint="66"/>
            <w:vAlign w:val="center"/>
          </w:tcPr>
          <w:p w14:paraId="1FAF9119" w14:textId="1DBD9C6B" w:rsidR="008E05F0" w:rsidRPr="002D39EE" w:rsidRDefault="008E05F0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9EE">
              <w:rPr>
                <w:b/>
                <w:bCs/>
                <w:sz w:val="26"/>
                <w:szCs w:val="26"/>
              </w:rPr>
              <w:lastRenderedPageBreak/>
              <w:t>I. Základné informácie</w:t>
            </w:r>
          </w:p>
        </w:tc>
      </w:tr>
    </w:tbl>
    <w:p w14:paraId="7FE2FFAA" w14:textId="2DE481C0" w:rsidR="008E05F0" w:rsidRPr="002D39EE" w:rsidRDefault="008E05F0" w:rsidP="002D39EE">
      <w:pPr>
        <w:spacing w:line="276" w:lineRule="auto"/>
        <w:rPr>
          <w:b/>
          <w:bCs/>
          <w:sz w:val="24"/>
          <w:szCs w:val="24"/>
        </w:rPr>
      </w:pPr>
    </w:p>
    <w:p w14:paraId="32527612" w14:textId="50F98C77" w:rsidR="008E05F0" w:rsidRPr="002E2DD2" w:rsidRDefault="008E05F0" w:rsidP="002D39EE">
      <w:pPr>
        <w:spacing w:line="276" w:lineRule="auto"/>
        <w:jc w:val="both"/>
      </w:pPr>
      <w:r w:rsidRPr="002E2DD2">
        <w:t>Riadiaci orgán pre Integrovaný regionálny operačný program (ďalej „RO pre IROP“) vyhlasuje túto výzvu na výber odborných hodnotiteľov žiadostí o nenávratný finančný príspevok (ďalej „výzva“)                       v rámci Integrovaného regionálneho operačného programu, za účelom výkonu odborného hodnotenia pre:</w:t>
      </w:r>
    </w:p>
    <w:p w14:paraId="108E81C8" w14:textId="053354BE" w:rsidR="008E05F0" w:rsidRPr="002E2DD2" w:rsidRDefault="008E05F0" w:rsidP="002D39EE">
      <w:pPr>
        <w:pStyle w:val="Odsekzoznamu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2E2DD2">
        <w:rPr>
          <w:b/>
          <w:bCs/>
        </w:rPr>
        <w:t xml:space="preserve">Prioritnú os č. </w:t>
      </w:r>
      <w:r w:rsidR="00575C2A" w:rsidRPr="00575C2A">
        <w:rPr>
          <w:b/>
          <w:bCs/>
        </w:rPr>
        <w:t>4</w:t>
      </w:r>
      <w:r w:rsidR="00575C2A">
        <w:rPr>
          <w:b/>
          <w:bCs/>
        </w:rPr>
        <w:t xml:space="preserve">: </w:t>
      </w:r>
      <w:r w:rsidR="00575C2A" w:rsidRPr="00575C2A">
        <w:rPr>
          <w:b/>
          <w:bCs/>
        </w:rPr>
        <w:t>Zlepšenie kvality života v regiónoch s dôrazom na životné prostredie</w:t>
      </w:r>
    </w:p>
    <w:p w14:paraId="486B0F5D" w14:textId="688AF666" w:rsidR="008E05F0" w:rsidRPr="002E2DD2" w:rsidRDefault="008E05F0" w:rsidP="002D39EE">
      <w:pPr>
        <w:pStyle w:val="Odsekzoznamu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2E2DD2">
        <w:rPr>
          <w:b/>
          <w:bCs/>
        </w:rPr>
        <w:t>Špecifický cieľ a aktivity:</w:t>
      </w:r>
    </w:p>
    <w:p w14:paraId="361B9640" w14:textId="77777777" w:rsidR="00592477" w:rsidRPr="002E2DD2" w:rsidRDefault="00592477" w:rsidP="002D39EE">
      <w:pPr>
        <w:pStyle w:val="Odsekzoznamu"/>
        <w:spacing w:line="276" w:lineRule="auto"/>
        <w:jc w:val="both"/>
        <w:rPr>
          <w:b/>
          <w:bCs/>
        </w:rPr>
      </w:pPr>
    </w:p>
    <w:p w14:paraId="10A5FFCB" w14:textId="7313AC20" w:rsidR="00F11D19" w:rsidRDefault="00575C2A" w:rsidP="00F11D19">
      <w:pPr>
        <w:pStyle w:val="Odsekzoznamu"/>
        <w:spacing w:before="240" w:line="276" w:lineRule="auto"/>
        <w:ind w:left="1134" w:hanging="708"/>
        <w:jc w:val="both"/>
        <w:rPr>
          <w:i/>
          <w:iCs/>
        </w:rPr>
      </w:pPr>
      <w:r>
        <w:rPr>
          <w:i/>
          <w:iCs/>
        </w:rPr>
        <w:t>4.3.1</w:t>
      </w:r>
      <w:r w:rsidR="00F11D19" w:rsidRPr="00F11D19">
        <w:rPr>
          <w:i/>
          <w:iCs/>
        </w:rPr>
        <w:t xml:space="preserve"> </w:t>
      </w:r>
      <w:r w:rsidR="00F11D19" w:rsidRPr="00F11D19">
        <w:rPr>
          <w:i/>
          <w:iCs/>
        </w:rPr>
        <w:tab/>
      </w:r>
      <w:r w:rsidRPr="00575C2A">
        <w:rPr>
          <w:i/>
          <w:iCs/>
        </w:rPr>
        <w:t xml:space="preserve">Zlepšenie environmentálnych aspektov v mestách a mestských oblastiach prostredníctvom budovania prvkov zelenej infraštruktúry a adaptáciou urbanizovaného prostredia </w:t>
      </w:r>
      <w:r w:rsidR="00CD126C">
        <w:rPr>
          <w:i/>
          <w:iCs/>
        </w:rPr>
        <w:t xml:space="preserve">                          </w:t>
      </w:r>
      <w:r w:rsidRPr="00575C2A">
        <w:rPr>
          <w:i/>
          <w:iCs/>
        </w:rPr>
        <w:t xml:space="preserve">na zmenu klímy ako aj zavádzaním systémových prvkov znižovania znečistenia ovzdušia </w:t>
      </w:r>
      <w:r w:rsidR="00CD126C">
        <w:rPr>
          <w:i/>
          <w:iCs/>
        </w:rPr>
        <w:t xml:space="preserve">                  </w:t>
      </w:r>
      <w:r w:rsidRPr="00575C2A">
        <w:rPr>
          <w:i/>
          <w:iCs/>
        </w:rPr>
        <w:t>a hluku</w:t>
      </w:r>
    </w:p>
    <w:p w14:paraId="00B737B1" w14:textId="29EE6C7E" w:rsidR="00575C2A" w:rsidRDefault="00592477" w:rsidP="00575C2A">
      <w:pPr>
        <w:pStyle w:val="Odsekzoznamu"/>
        <w:spacing w:before="240" w:line="276" w:lineRule="auto"/>
        <w:ind w:left="2124" w:hanging="708"/>
        <w:jc w:val="both"/>
      </w:pPr>
      <w:r w:rsidRPr="002E2DD2">
        <w:t xml:space="preserve">a) </w:t>
      </w:r>
      <w:r w:rsidR="00575C2A">
        <w:tab/>
      </w:r>
      <w:r w:rsidR="00575C2A" w:rsidRPr="00575C2A">
        <w:t>opatrenia pre zníženie hluku v urbanizovanom prostredí: akčné protihlukové plány nad rámec legislatívy EÚ, podrobné hlukové mapy pre zaťažené obytné územia, protihlukové steny a bariéry, protihluková výsadba, protihlukové izolácie na zdroji hluku, resp. vibrácií;</w:t>
      </w:r>
    </w:p>
    <w:p w14:paraId="2A86CBD8" w14:textId="09113098" w:rsidR="00F11D19" w:rsidRDefault="00592477" w:rsidP="00575C2A">
      <w:pPr>
        <w:pStyle w:val="Odsekzoznamu"/>
        <w:spacing w:before="240" w:line="276" w:lineRule="auto"/>
        <w:ind w:left="2124" w:hanging="708"/>
        <w:jc w:val="both"/>
      </w:pPr>
      <w:r w:rsidRPr="002E2DD2">
        <w:t xml:space="preserve">b) </w:t>
      </w:r>
      <w:r w:rsidRPr="002E2DD2">
        <w:tab/>
      </w:r>
      <w:r w:rsidR="00575C2A" w:rsidRPr="00575C2A">
        <w:t>opatrenia pre zníženie znečistenia ovzdušia: príprava koncepčných dokumentov za účelom návrhu realizácie systémových opatrení na znižovanie znečistenia ovzdušia (napr. dokumentácia pre vymedzenie nízkoemisných zón v mestách a pod.);</w:t>
      </w:r>
    </w:p>
    <w:p w14:paraId="7381DEA1" w14:textId="6454F67A" w:rsidR="00575C2A" w:rsidRDefault="00575C2A" w:rsidP="00575C2A">
      <w:pPr>
        <w:pStyle w:val="Odsekzoznamu"/>
        <w:spacing w:before="240" w:line="276" w:lineRule="auto"/>
        <w:ind w:left="2124" w:hanging="708"/>
        <w:jc w:val="both"/>
      </w:pPr>
      <w:r>
        <w:t>c)</w:t>
      </w:r>
      <w:r>
        <w:tab/>
      </w:r>
      <w:r w:rsidRPr="00575C2A">
        <w:t>prirodzené krajinné prvky ako napr. malé vodné toky, ostrovčeky lesa, živé ploty, ktoré môžu slúžiť ako ekokoridory, alebo nášľapné kamene pre voľne žijúce organizmy;</w:t>
      </w:r>
    </w:p>
    <w:p w14:paraId="2A809BCF" w14:textId="04023949" w:rsidR="00575C2A" w:rsidRDefault="00575C2A" w:rsidP="00575C2A">
      <w:pPr>
        <w:pStyle w:val="Odsekzoznamu"/>
        <w:spacing w:before="240" w:line="276" w:lineRule="auto"/>
        <w:ind w:left="2124" w:hanging="708"/>
        <w:jc w:val="both"/>
      </w:pPr>
      <w:r>
        <w:t>d)</w:t>
      </w:r>
      <w:r>
        <w:tab/>
      </w:r>
      <w:r w:rsidRPr="00575C2A">
        <w:t xml:space="preserve">mestské prvky napr. prvky drobnej infraštruktúry urbánneho dizajnu, zelené parky, zelené steny a zelené strechy, ktoré biodiverzite poskytujú prostredie </w:t>
      </w:r>
      <w:r w:rsidR="00CD126C">
        <w:t xml:space="preserve">                   </w:t>
      </w:r>
      <w:r w:rsidRPr="00575C2A">
        <w:t>a ekosystémom umožňujú fungovanie a poskytovanie služieb prepojením mestských, prímestských a vidieckych oblastí;</w:t>
      </w:r>
    </w:p>
    <w:p w14:paraId="0EFE6970" w14:textId="2EAA0414" w:rsidR="00575C2A" w:rsidRDefault="00575C2A" w:rsidP="00575C2A">
      <w:pPr>
        <w:pStyle w:val="Odsekzoznamu"/>
        <w:spacing w:before="240" w:line="276" w:lineRule="auto"/>
        <w:ind w:left="2124" w:hanging="708"/>
        <w:jc w:val="both"/>
      </w:pPr>
      <w:r>
        <w:t>e)</w:t>
      </w:r>
      <w:r>
        <w:tab/>
      </w:r>
      <w:r w:rsidRPr="00575C2A">
        <w:t xml:space="preserve">aktivity v oblasti dopravnej infraštruktúry: zelené koridory pozdĺž cyklotrás, tzv. greenways (aleje, živé ploty, remízky) v súvislosti s podporou biodiverzity, ktoré nielen spájajú mesto s jeho zázemím, ale aj umožňujú pohodlnú </w:t>
      </w:r>
      <w:r w:rsidR="00CD126C">
        <w:t xml:space="preserve">                             </w:t>
      </w:r>
      <w:r w:rsidRPr="00575C2A">
        <w:t>a príjemnú prepravu v rámci sídla, zelené steny na protihlukových stenách, vegetačné stredové pásy;</w:t>
      </w:r>
    </w:p>
    <w:p w14:paraId="3FF3BE70" w14:textId="166D2668" w:rsidR="00575C2A" w:rsidRDefault="00575C2A" w:rsidP="00575C2A">
      <w:pPr>
        <w:pStyle w:val="Odsekzoznamu"/>
        <w:spacing w:before="240" w:line="276" w:lineRule="auto"/>
        <w:ind w:left="2124" w:hanging="708"/>
        <w:jc w:val="both"/>
      </w:pPr>
      <w:r>
        <w:t>f)</w:t>
      </w:r>
      <w:r>
        <w:tab/>
      </w:r>
      <w:r w:rsidRPr="00575C2A">
        <w:t>zazelenanie miest (výsadba a regenerácia izolačnej zelene oddeľujúcej obytnú zástavbu od priemyselných stavieb, komerčných areálov alebo frekventovaných dopravných koridorov);</w:t>
      </w:r>
    </w:p>
    <w:p w14:paraId="74671FF2" w14:textId="124378A4" w:rsidR="00575C2A" w:rsidRDefault="00575C2A" w:rsidP="00575C2A">
      <w:pPr>
        <w:pStyle w:val="Odsekzoznamu"/>
        <w:spacing w:before="240" w:line="276" w:lineRule="auto"/>
        <w:ind w:left="2124" w:hanging="708"/>
        <w:jc w:val="both"/>
      </w:pPr>
      <w:r>
        <w:t>g)</w:t>
      </w:r>
      <w:r>
        <w:tab/>
      </w:r>
      <w:r w:rsidRPr="00575C2A">
        <w:t xml:space="preserve">v regiónoch so zvyšujúcim sa úhrnom zrážok a obdobiami dažďa zavedenie osobitných zberných systémov na odpadovú a dažďovú vodu – zachytávať dažďové vody formou zaústenia strešných a terasových zvodov </w:t>
      </w:r>
      <w:r w:rsidR="00CD126C">
        <w:t xml:space="preserve">                                       </w:t>
      </w:r>
      <w:r w:rsidRPr="00575C2A">
        <w:t>do povrchového odtokového systému na zber dažďovej vody a odvádzať zachytenú vodu do vsaku a zberných jazierok, dažďových záhrad, zriaďovanie vegetačných striech;</w:t>
      </w:r>
    </w:p>
    <w:p w14:paraId="45F27E8B" w14:textId="2A426DE1" w:rsidR="00575C2A" w:rsidRDefault="00575C2A" w:rsidP="00575C2A">
      <w:pPr>
        <w:pStyle w:val="Odsekzoznamu"/>
        <w:spacing w:before="240" w:line="276" w:lineRule="auto"/>
        <w:ind w:left="2124" w:hanging="708"/>
        <w:jc w:val="both"/>
      </w:pPr>
      <w:r>
        <w:lastRenderedPageBreak/>
        <w:t>h)</w:t>
      </w:r>
      <w:r>
        <w:tab/>
      </w:r>
      <w:r w:rsidRPr="00575C2A">
        <w:t>multifunkčné zóny, kde sa preferuje využívanie krajiny, ktoré pomáha zachovať alebo obnoviť zdravé ekosystémy s vysokou biodiverzitou, pred inými nezlučiteľnými aktivitami;</w:t>
      </w:r>
    </w:p>
    <w:p w14:paraId="517E21CF" w14:textId="6A8DD0C1" w:rsidR="00575C2A" w:rsidRDefault="00575C2A" w:rsidP="00575C2A">
      <w:pPr>
        <w:pStyle w:val="Odsekzoznamu"/>
        <w:spacing w:before="240" w:line="276" w:lineRule="auto"/>
        <w:ind w:left="2124" w:hanging="708"/>
        <w:jc w:val="both"/>
      </w:pPr>
      <w:r>
        <w:t>i)</w:t>
      </w:r>
      <w:r>
        <w:tab/>
      </w:r>
      <w:r w:rsidRPr="00575C2A">
        <w:t>budovanie dažďových nádrží a predčisťovanie dažďových vôd (veľké parkoviská či iné dopravné, priemyselné a obchodné areály), ochladzovacie koridory v urbanizovanom prostredí</w:t>
      </w:r>
      <w:r>
        <w:t>;</w:t>
      </w:r>
    </w:p>
    <w:p w14:paraId="5D8E71AD" w14:textId="118C900B" w:rsidR="00575C2A" w:rsidRDefault="00575C2A" w:rsidP="00575C2A">
      <w:pPr>
        <w:pStyle w:val="Odsekzoznamu"/>
        <w:spacing w:before="240" w:line="276" w:lineRule="auto"/>
        <w:ind w:left="2124" w:hanging="708"/>
        <w:jc w:val="both"/>
      </w:pPr>
      <w:r>
        <w:t>j)</w:t>
      </w:r>
      <w:r>
        <w:tab/>
      </w:r>
      <w:r w:rsidRPr="00575C2A">
        <w:t>regenerácia</w:t>
      </w:r>
      <w:r>
        <w:rPr>
          <w:rStyle w:val="Odkaznapoznmkupodiarou"/>
        </w:rPr>
        <w:footnoteReference w:id="1"/>
      </w:r>
      <w:r w:rsidRPr="00575C2A">
        <w:t xml:space="preserve"> vnútroblokov sídlisk s uplatnením ekologických princípov tvorby a ochrany zelene.</w:t>
      </w:r>
    </w:p>
    <w:p w14:paraId="4D7AD2A3" w14:textId="7BEF8836" w:rsidR="00F11D19" w:rsidRDefault="00F11D19" w:rsidP="00F11D19">
      <w:pPr>
        <w:pStyle w:val="Odsekzoznamu"/>
        <w:spacing w:line="276" w:lineRule="auto"/>
        <w:ind w:left="2124" w:hanging="708"/>
        <w:jc w:val="both"/>
      </w:pPr>
    </w:p>
    <w:p w14:paraId="02C29026" w14:textId="7D20AD69" w:rsidR="00D27157" w:rsidRPr="002D39EE" w:rsidRDefault="00D27157" w:rsidP="002D39EE">
      <w:pPr>
        <w:spacing w:after="0" w:line="276" w:lineRule="auto"/>
        <w:ind w:left="708" w:firstLine="708"/>
        <w:jc w:val="both"/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7"/>
      </w:tblGrid>
      <w:tr w:rsidR="00D27157" w:rsidRPr="002D39EE" w14:paraId="5BCF10C2" w14:textId="77777777" w:rsidTr="00D27157">
        <w:trPr>
          <w:trHeight w:val="515"/>
        </w:trPr>
        <w:tc>
          <w:tcPr>
            <w:tcW w:w="9067" w:type="dxa"/>
            <w:shd w:val="clear" w:color="auto" w:fill="BDD6EE" w:themeFill="accent5" w:themeFillTint="66"/>
            <w:vAlign w:val="center"/>
          </w:tcPr>
          <w:p w14:paraId="01DB7974" w14:textId="3AE38D8D" w:rsidR="00D27157" w:rsidRPr="002D39EE" w:rsidRDefault="00D27157" w:rsidP="002D39EE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t>II. Kritériá pre zaradenie žiadateľov do zoznamu odborných hodnotiteľov</w:t>
            </w:r>
          </w:p>
        </w:tc>
      </w:tr>
    </w:tbl>
    <w:p w14:paraId="7B4765BB" w14:textId="55B367E9" w:rsidR="00D27157" w:rsidRPr="002D39EE" w:rsidRDefault="00D27157" w:rsidP="002D39EE">
      <w:pPr>
        <w:spacing w:before="240" w:after="0" w:line="276" w:lineRule="auto"/>
        <w:jc w:val="both"/>
        <w:rPr>
          <w:b/>
          <w:bCs/>
          <w:sz w:val="24"/>
          <w:szCs w:val="24"/>
        </w:rPr>
      </w:pPr>
    </w:p>
    <w:p w14:paraId="5EA6436A" w14:textId="752AD41C" w:rsidR="00D27157" w:rsidRDefault="00D27157" w:rsidP="002D39EE">
      <w:pPr>
        <w:spacing w:after="0" w:line="276" w:lineRule="auto"/>
        <w:ind w:firstLine="1"/>
        <w:jc w:val="both"/>
      </w:pPr>
      <w:r w:rsidRPr="002D39EE">
        <w:t>Žiadatelia musia spĺňať všetky nižšie uvedené všeobecné a odborné kritériá, ktorých splnenie je nutné preukázať uvedeným spôsobom</w:t>
      </w:r>
    </w:p>
    <w:p w14:paraId="07182F43" w14:textId="77777777" w:rsidR="00F11D19" w:rsidRPr="002D39EE" w:rsidRDefault="00F11D19" w:rsidP="002D39EE">
      <w:pPr>
        <w:spacing w:after="0" w:line="276" w:lineRule="auto"/>
        <w:ind w:firstLine="1"/>
        <w:jc w:val="both"/>
      </w:pPr>
    </w:p>
    <w:p w14:paraId="2837E4E7" w14:textId="03554B29" w:rsidR="00D27157" w:rsidRPr="002D39EE" w:rsidRDefault="00D27157" w:rsidP="002D39EE">
      <w:pPr>
        <w:spacing w:after="0" w:line="276" w:lineRule="auto"/>
        <w:ind w:firstLine="1"/>
        <w:jc w:val="both"/>
      </w:pPr>
    </w:p>
    <w:p w14:paraId="7A31242E" w14:textId="1F4B8D30" w:rsidR="00D27157" w:rsidRPr="002D39EE" w:rsidRDefault="00D27157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2D39EE">
        <w:rPr>
          <w:b/>
          <w:bCs/>
          <w:sz w:val="24"/>
          <w:szCs w:val="24"/>
        </w:rPr>
        <w:t>Všeobecné kritériá</w:t>
      </w:r>
    </w:p>
    <w:p w14:paraId="30743FA2" w14:textId="77777777" w:rsidR="00F24976" w:rsidRPr="002D39EE" w:rsidRDefault="00F24976" w:rsidP="002D39EE">
      <w:pPr>
        <w:pStyle w:val="Odsekzoznamu"/>
        <w:spacing w:after="0" w:line="276" w:lineRule="auto"/>
        <w:ind w:left="361"/>
        <w:jc w:val="both"/>
        <w:rPr>
          <w:b/>
          <w:bCs/>
        </w:rPr>
      </w:pPr>
    </w:p>
    <w:tbl>
      <w:tblPr>
        <w:tblStyle w:val="Mriekatabuky"/>
        <w:tblW w:w="0" w:type="auto"/>
        <w:tblInd w:w="1" w:type="dxa"/>
        <w:tblLook w:val="04A0" w:firstRow="1" w:lastRow="0" w:firstColumn="1" w:lastColumn="0" w:noHBand="0" w:noVBand="1"/>
      </w:tblPr>
      <w:tblGrid>
        <w:gridCol w:w="3221"/>
        <w:gridCol w:w="2018"/>
        <w:gridCol w:w="1985"/>
        <w:gridCol w:w="1836"/>
      </w:tblGrid>
      <w:tr w:rsidR="00D27157" w:rsidRPr="002D39EE" w14:paraId="5B96F873" w14:textId="77777777" w:rsidTr="00955C19">
        <w:tc>
          <w:tcPr>
            <w:tcW w:w="3221" w:type="dxa"/>
            <w:vAlign w:val="center"/>
          </w:tcPr>
          <w:p w14:paraId="50146B9C" w14:textId="4E46B625" w:rsidR="00D27157" w:rsidRPr="002D39EE" w:rsidRDefault="00D27157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 xml:space="preserve">Kritérium </w:t>
            </w:r>
          </w:p>
        </w:tc>
        <w:tc>
          <w:tcPr>
            <w:tcW w:w="2018" w:type="dxa"/>
            <w:vAlign w:val="center"/>
          </w:tcPr>
          <w:p w14:paraId="3A712161" w14:textId="09C682D6" w:rsidR="00D27157" w:rsidRPr="002D39EE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Spôsob preukázania splnenia kritéria</w:t>
            </w:r>
          </w:p>
        </w:tc>
        <w:tc>
          <w:tcPr>
            <w:tcW w:w="1985" w:type="dxa"/>
            <w:vAlign w:val="center"/>
          </w:tcPr>
          <w:p w14:paraId="211A5AAF" w14:textId="73971815" w:rsidR="00D27157" w:rsidRPr="002D39EE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Splnenie kritéria</w:t>
            </w:r>
          </w:p>
        </w:tc>
        <w:tc>
          <w:tcPr>
            <w:tcW w:w="1836" w:type="dxa"/>
            <w:vAlign w:val="center"/>
          </w:tcPr>
          <w:p w14:paraId="0B15BA41" w14:textId="077B4B5C" w:rsidR="00D27157" w:rsidRPr="002D39EE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Poznámka</w:t>
            </w:r>
          </w:p>
        </w:tc>
      </w:tr>
      <w:tr w:rsidR="00D27157" w:rsidRPr="002D39EE" w14:paraId="56579895" w14:textId="77777777" w:rsidTr="00955C19">
        <w:tc>
          <w:tcPr>
            <w:tcW w:w="3221" w:type="dxa"/>
            <w:vAlign w:val="center"/>
          </w:tcPr>
          <w:p w14:paraId="49C62D64" w14:textId="7782EAA0" w:rsidR="00D27157" w:rsidRPr="002D39EE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Bezúhonnosť</w:t>
            </w:r>
          </w:p>
        </w:tc>
        <w:tc>
          <w:tcPr>
            <w:tcW w:w="2018" w:type="dxa"/>
            <w:vAlign w:val="center"/>
          </w:tcPr>
          <w:p w14:paraId="128A117A" w14:textId="4E9BDE7C" w:rsidR="005C03FD" w:rsidRPr="002D39EE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5C03FD" w:rsidRPr="002D39EE">
              <w:rPr>
                <w:rFonts w:cstheme="minorHAnsi"/>
              </w:rPr>
              <w:t>iadateľ predkladá</w:t>
            </w:r>
          </w:p>
          <w:p w14:paraId="55CD28CC" w14:textId="77777777" w:rsidR="005C03FD" w:rsidRPr="002D39EE" w:rsidRDefault="005C03FD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čestné vyhlásenie</w:t>
            </w:r>
          </w:p>
          <w:p w14:paraId="52C83875" w14:textId="3AA2EBC8" w:rsidR="00D27157" w:rsidRPr="002D39EE" w:rsidRDefault="005C03FD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0F6F3F60" w14:textId="0B9CEC81" w:rsidR="004860DF" w:rsidRPr="002D39EE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4860DF" w:rsidRPr="002D39EE">
              <w:rPr>
                <w:rFonts w:cstheme="minorHAnsi"/>
              </w:rPr>
              <w:t>iadateľ čestným</w:t>
            </w:r>
          </w:p>
          <w:p w14:paraId="39DEEDE3" w14:textId="3F960FB3" w:rsidR="004860DF" w:rsidRPr="002D39EE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vyhlásením preuká</w:t>
            </w:r>
            <w:r w:rsidR="008A709E" w:rsidRPr="002D39EE">
              <w:rPr>
                <w:rFonts w:cstheme="minorHAnsi"/>
              </w:rPr>
              <w:t>ž</w:t>
            </w:r>
            <w:r w:rsidRPr="002D39EE">
              <w:rPr>
                <w:rFonts w:cstheme="minorHAnsi"/>
              </w:rPr>
              <w:t xml:space="preserve">e, </w:t>
            </w:r>
            <w:r w:rsidR="008A709E" w:rsidRPr="002D39EE">
              <w:rPr>
                <w:rFonts w:cstheme="minorHAnsi"/>
              </w:rPr>
              <w:t>ž</w:t>
            </w:r>
            <w:r w:rsidRPr="002D39EE">
              <w:rPr>
                <w:rFonts w:cstheme="minorHAnsi"/>
              </w:rPr>
              <w:t>e</w:t>
            </w:r>
          </w:p>
          <w:p w14:paraId="3858F728" w14:textId="3360D1F6" w:rsidR="004860DF" w:rsidRPr="002D39EE" w:rsidRDefault="008A709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n</w:t>
            </w:r>
            <w:r w:rsidR="004860DF" w:rsidRPr="002D39EE">
              <w:rPr>
                <w:rFonts w:cstheme="minorHAnsi"/>
              </w:rPr>
              <w:t>ebol právoplatne</w:t>
            </w:r>
          </w:p>
          <w:p w14:paraId="480E7D44" w14:textId="77777777" w:rsidR="004860DF" w:rsidRPr="002D39EE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odsúdený za úmyselný</w:t>
            </w:r>
          </w:p>
          <w:p w14:paraId="662AC641" w14:textId="6EE87B55" w:rsidR="00D27157" w:rsidRPr="002D39EE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trestný čin.</w:t>
            </w:r>
          </w:p>
        </w:tc>
        <w:tc>
          <w:tcPr>
            <w:tcW w:w="1836" w:type="dxa"/>
            <w:vAlign w:val="center"/>
          </w:tcPr>
          <w:p w14:paraId="12049F15" w14:textId="378A76AF" w:rsidR="00D27157" w:rsidRPr="00955C19" w:rsidRDefault="008A709E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C19">
              <w:rPr>
                <w:rFonts w:cstheme="minorHAnsi"/>
                <w:sz w:val="20"/>
                <w:szCs w:val="20"/>
              </w:rPr>
              <w:t>RO pre IROP vyžaduje  výpis z registra trestov nie starší ako 3 mesiace pred uskutočnením odborného hodnotenia  iba raz,                   a to pred prvým výkonom odborného hodnotenia</w:t>
            </w:r>
            <w:r w:rsidRPr="00955C19">
              <w:rPr>
                <w:rStyle w:val="Odkaznapoznmkupodiarou"/>
                <w:rFonts w:cstheme="minorHAnsi"/>
                <w:sz w:val="20"/>
                <w:szCs w:val="20"/>
              </w:rPr>
              <w:footnoteReference w:id="2"/>
            </w:r>
            <w:r w:rsidRPr="00955C19">
              <w:rPr>
                <w:rFonts w:cstheme="minorHAnsi"/>
                <w:sz w:val="20"/>
                <w:szCs w:val="20"/>
              </w:rPr>
              <w:t xml:space="preserve">, (zamestnanci, ktorí sú povinní v zmysle platných právnych predpisov preukázať svoju bezúhonnosť </w:t>
            </w:r>
            <w:r w:rsidRPr="00955C19">
              <w:rPr>
                <w:rFonts w:cstheme="minorHAnsi"/>
                <w:sz w:val="20"/>
                <w:szCs w:val="20"/>
              </w:rPr>
              <w:lastRenderedPageBreak/>
              <w:t>svojmu zamestnávateľovi alebo je bezúhonnosť predpokladom pre výkon ich práce /napr. štátny zamestnanci/ výpis z registra trestov nepredkladajú)</w:t>
            </w:r>
          </w:p>
        </w:tc>
      </w:tr>
      <w:tr w:rsidR="00D27157" w:rsidRPr="002D39EE" w14:paraId="2A3BD92E" w14:textId="77777777" w:rsidTr="00955C19">
        <w:tc>
          <w:tcPr>
            <w:tcW w:w="3221" w:type="dxa"/>
            <w:vAlign w:val="center"/>
          </w:tcPr>
          <w:p w14:paraId="377B70F6" w14:textId="77777777" w:rsidR="005C03FD" w:rsidRPr="002D39EE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lastRenderedPageBreak/>
              <w:t>Plná spôsobilosť na</w:t>
            </w:r>
          </w:p>
          <w:p w14:paraId="79856F8E" w14:textId="15A95A8C" w:rsidR="00D27157" w:rsidRPr="002D39EE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právne úkony</w:t>
            </w:r>
          </w:p>
        </w:tc>
        <w:tc>
          <w:tcPr>
            <w:tcW w:w="2018" w:type="dxa"/>
            <w:vAlign w:val="center"/>
          </w:tcPr>
          <w:p w14:paraId="3FD136CD" w14:textId="3221E5CB" w:rsidR="008A709E" w:rsidRPr="002D39EE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8A709E" w:rsidRPr="002D39EE">
              <w:rPr>
                <w:rFonts w:cstheme="minorHAnsi"/>
              </w:rPr>
              <w:t>iadateľ predkladá</w:t>
            </w:r>
          </w:p>
          <w:p w14:paraId="58302239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čestné vyhlásenie</w:t>
            </w:r>
          </w:p>
          <w:p w14:paraId="499DD70C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(príloha č. 2 výzvy)</w:t>
            </w:r>
          </w:p>
          <w:p w14:paraId="0F159C37" w14:textId="7E16B48B" w:rsidR="00D27157" w:rsidRPr="002D39EE" w:rsidRDefault="00D27157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48192644" w14:textId="205791BD" w:rsidR="008A709E" w:rsidRPr="002D39EE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8A709E" w:rsidRPr="002D39EE">
              <w:rPr>
                <w:rFonts w:cstheme="minorHAnsi"/>
              </w:rPr>
              <w:t>iadateľ čestným</w:t>
            </w:r>
          </w:p>
          <w:p w14:paraId="07DDDC98" w14:textId="6280A490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vyhlásením preukáže, že</w:t>
            </w:r>
          </w:p>
          <w:p w14:paraId="6564572F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je spôsobilý na právne</w:t>
            </w:r>
          </w:p>
          <w:p w14:paraId="4B16A6BF" w14:textId="5571871B" w:rsidR="00D27157" w:rsidRPr="002D39EE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9EE">
              <w:rPr>
                <w:rFonts w:cstheme="minorHAnsi"/>
              </w:rPr>
              <w:t>úkony</w:t>
            </w:r>
          </w:p>
        </w:tc>
        <w:tc>
          <w:tcPr>
            <w:tcW w:w="1836" w:type="dxa"/>
            <w:vAlign w:val="center"/>
          </w:tcPr>
          <w:p w14:paraId="3F07D324" w14:textId="500A15FB" w:rsidR="00D27157" w:rsidRPr="002D39EE" w:rsidRDefault="008A709E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-</w:t>
            </w:r>
          </w:p>
        </w:tc>
      </w:tr>
      <w:tr w:rsidR="008A709E" w:rsidRPr="002D39EE" w14:paraId="5079F578" w14:textId="77777777" w:rsidTr="00955C19">
        <w:tc>
          <w:tcPr>
            <w:tcW w:w="3221" w:type="dxa"/>
            <w:vAlign w:val="center"/>
          </w:tcPr>
          <w:p w14:paraId="6674B259" w14:textId="77777777" w:rsidR="008A709E" w:rsidRPr="002D39EE" w:rsidRDefault="008A709E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Znalosť slovenského</w:t>
            </w:r>
          </w:p>
          <w:p w14:paraId="55079007" w14:textId="25EAEEB4" w:rsidR="008A709E" w:rsidRPr="002D39EE" w:rsidRDefault="008A709E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jazyka</w:t>
            </w:r>
          </w:p>
        </w:tc>
        <w:tc>
          <w:tcPr>
            <w:tcW w:w="2018" w:type="dxa"/>
            <w:vAlign w:val="center"/>
          </w:tcPr>
          <w:p w14:paraId="61B30F08" w14:textId="40AD3A55" w:rsidR="008A709E" w:rsidRPr="002D39EE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8A709E" w:rsidRPr="002D39EE">
              <w:rPr>
                <w:rFonts w:cstheme="minorHAnsi"/>
              </w:rPr>
              <w:t>iadateľ predkladá</w:t>
            </w:r>
          </w:p>
          <w:p w14:paraId="2D548A63" w14:textId="77777777" w:rsidR="008A709E" w:rsidRPr="002D39EE" w:rsidRDefault="008A709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čestné vyhlásenie</w:t>
            </w:r>
          </w:p>
          <w:p w14:paraId="1E2D3FFA" w14:textId="1F4DC1B2" w:rsidR="008A709E" w:rsidRPr="002D39EE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9EE">
              <w:rPr>
                <w:rFonts w:cstheme="minorHAnsi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3E7C8428" w14:textId="49D06940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žiadateľ čestným</w:t>
            </w:r>
          </w:p>
          <w:p w14:paraId="49E6BAD6" w14:textId="752A3258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vyhlásením preukáže, že</w:t>
            </w:r>
          </w:p>
          <w:p w14:paraId="339A8872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má dobrú znalosť</w:t>
            </w:r>
          </w:p>
          <w:p w14:paraId="48FC0EB8" w14:textId="4A715C0C" w:rsidR="008A709E" w:rsidRPr="002D39EE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9EE">
              <w:rPr>
                <w:rFonts w:cstheme="minorHAnsi"/>
              </w:rPr>
              <w:t>slovenského jazyka</w:t>
            </w:r>
          </w:p>
        </w:tc>
        <w:tc>
          <w:tcPr>
            <w:tcW w:w="1836" w:type="dxa"/>
            <w:vAlign w:val="center"/>
          </w:tcPr>
          <w:p w14:paraId="08CD8BD4" w14:textId="2DFA116E" w:rsidR="008A709E" w:rsidRPr="002D39EE" w:rsidRDefault="008A709E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-</w:t>
            </w:r>
          </w:p>
        </w:tc>
      </w:tr>
    </w:tbl>
    <w:p w14:paraId="5FF3C564" w14:textId="25E865AC" w:rsidR="00F24976" w:rsidRPr="002D39EE" w:rsidRDefault="00F24976" w:rsidP="002D39EE">
      <w:pPr>
        <w:spacing w:after="0" w:line="276" w:lineRule="auto"/>
        <w:ind w:left="1"/>
        <w:jc w:val="both"/>
        <w:rPr>
          <w:b/>
          <w:bCs/>
          <w:sz w:val="24"/>
          <w:szCs w:val="24"/>
        </w:rPr>
      </w:pPr>
    </w:p>
    <w:p w14:paraId="5F9130E1" w14:textId="021E0E2A" w:rsidR="00F24976" w:rsidRPr="002D39EE" w:rsidRDefault="00F24976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cs="Arial,Bold"/>
          <w:b/>
          <w:bCs/>
          <w:sz w:val="24"/>
          <w:szCs w:val="24"/>
        </w:rPr>
      </w:pPr>
      <w:r w:rsidRPr="002D39EE">
        <w:rPr>
          <w:rFonts w:cs="Arial,Bold"/>
          <w:b/>
          <w:bCs/>
          <w:sz w:val="24"/>
          <w:szCs w:val="24"/>
        </w:rPr>
        <w:t>Odborné kritériá</w:t>
      </w:r>
    </w:p>
    <w:p w14:paraId="6FE78493" w14:textId="77777777" w:rsidR="00F24976" w:rsidRPr="002E2DD2" w:rsidRDefault="00F24976" w:rsidP="002D39EE">
      <w:pPr>
        <w:pStyle w:val="Odsekzoznamu"/>
        <w:spacing w:after="0" w:line="276" w:lineRule="auto"/>
        <w:ind w:left="361"/>
        <w:jc w:val="both"/>
        <w:rPr>
          <w:b/>
          <w:bCs/>
        </w:rPr>
      </w:pPr>
    </w:p>
    <w:tbl>
      <w:tblPr>
        <w:tblStyle w:val="Mriekatabuky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303"/>
        <w:gridCol w:w="1919"/>
        <w:gridCol w:w="1919"/>
        <w:gridCol w:w="1920"/>
      </w:tblGrid>
      <w:tr w:rsidR="004C351B" w:rsidRPr="002E2DD2" w14:paraId="15132887" w14:textId="77777777" w:rsidTr="002E2DD2">
        <w:tc>
          <w:tcPr>
            <w:tcW w:w="3303" w:type="dxa"/>
            <w:vAlign w:val="center"/>
          </w:tcPr>
          <w:p w14:paraId="3A12FCA3" w14:textId="60C6F193" w:rsidR="00F24976" w:rsidRPr="002E2DD2" w:rsidRDefault="00F24976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E2DD2">
              <w:rPr>
                <w:b/>
                <w:bCs/>
              </w:rPr>
              <w:t xml:space="preserve">Kritérium </w:t>
            </w:r>
          </w:p>
        </w:tc>
        <w:tc>
          <w:tcPr>
            <w:tcW w:w="1919" w:type="dxa"/>
            <w:vAlign w:val="center"/>
          </w:tcPr>
          <w:p w14:paraId="756E34B1" w14:textId="3DDE888E" w:rsidR="005412C3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Spôsob</w:t>
            </w:r>
          </w:p>
          <w:p w14:paraId="33617BFE" w14:textId="1D297BCA" w:rsidR="005412C3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preukázania</w:t>
            </w:r>
          </w:p>
          <w:p w14:paraId="0572D382" w14:textId="1FE871C6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splnenia kritéria</w:t>
            </w:r>
          </w:p>
        </w:tc>
        <w:tc>
          <w:tcPr>
            <w:tcW w:w="1919" w:type="dxa"/>
            <w:vAlign w:val="center"/>
          </w:tcPr>
          <w:p w14:paraId="2128E7FD" w14:textId="50B521C5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Splnenie kritéria</w:t>
            </w:r>
          </w:p>
        </w:tc>
        <w:tc>
          <w:tcPr>
            <w:tcW w:w="1920" w:type="dxa"/>
            <w:vAlign w:val="center"/>
          </w:tcPr>
          <w:p w14:paraId="39588C82" w14:textId="4FDD69AB" w:rsidR="00F24976" w:rsidRPr="002E2DD2" w:rsidRDefault="00F24976" w:rsidP="002D39EE">
            <w:pPr>
              <w:spacing w:line="276" w:lineRule="auto"/>
              <w:ind w:right="25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Poznámka</w:t>
            </w:r>
          </w:p>
        </w:tc>
      </w:tr>
      <w:tr w:rsidR="004C351B" w:rsidRPr="002E2DD2" w14:paraId="652D1269" w14:textId="77777777" w:rsidTr="004C351B">
        <w:tc>
          <w:tcPr>
            <w:tcW w:w="3303" w:type="dxa"/>
            <w:vAlign w:val="center"/>
          </w:tcPr>
          <w:p w14:paraId="3D3ECE02" w14:textId="6658580F" w:rsidR="00F24976" w:rsidRP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  <w:r w:rsidRPr="000637CF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F24976" w:rsidRPr="000637CF">
              <w:rPr>
                <w:b/>
                <w:bCs/>
              </w:rPr>
              <w:t>Dosiahnuté vysokoškolské</w:t>
            </w:r>
          </w:p>
          <w:p w14:paraId="1B067998" w14:textId="2D71F513" w:rsidR="00F24976" w:rsidRPr="002E2DD2" w:rsidRDefault="00F24976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E2DD2">
              <w:rPr>
                <w:b/>
                <w:bCs/>
              </w:rPr>
              <w:t>vzdelanie II. stupňa</w:t>
            </w:r>
          </w:p>
        </w:tc>
        <w:tc>
          <w:tcPr>
            <w:tcW w:w="1919" w:type="dxa"/>
            <w:vAlign w:val="center"/>
          </w:tcPr>
          <w:p w14:paraId="30791B2E" w14:textId="44C27F3E" w:rsidR="00F24976" w:rsidRPr="002E2DD2" w:rsidRDefault="002D39EE" w:rsidP="002D39EE">
            <w:pPr>
              <w:spacing w:line="276" w:lineRule="auto"/>
              <w:jc w:val="center"/>
            </w:pPr>
            <w:r w:rsidRPr="002E2DD2">
              <w:t>ž</w:t>
            </w:r>
            <w:r w:rsidR="00F24976" w:rsidRPr="002E2DD2">
              <w:t>iadateľ predkladá</w:t>
            </w:r>
          </w:p>
          <w:p w14:paraId="7CC948EB" w14:textId="32F5DB5B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Životopis vo formáte Europass</w:t>
            </w:r>
            <w:r w:rsidRPr="002E2DD2">
              <w:rPr>
                <w:rStyle w:val="Odkaznapoznmkupodiarou"/>
              </w:rPr>
              <w:footnoteReference w:id="3"/>
            </w:r>
            <w:r w:rsidRPr="002E2DD2">
              <w:t xml:space="preserve"> a kópiu</w:t>
            </w:r>
          </w:p>
          <w:p w14:paraId="50FF4D11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dokladu</w:t>
            </w:r>
          </w:p>
          <w:p w14:paraId="6D3C5C04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o dosiahnutom</w:t>
            </w:r>
          </w:p>
          <w:p w14:paraId="3FA2F34C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vysokoškolskom</w:t>
            </w:r>
          </w:p>
          <w:p w14:paraId="695C8F89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vzdelaní min. II.</w:t>
            </w:r>
          </w:p>
          <w:p w14:paraId="627378AF" w14:textId="1EFB6E50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stupňa</w:t>
            </w:r>
          </w:p>
        </w:tc>
        <w:tc>
          <w:tcPr>
            <w:tcW w:w="1919" w:type="dxa"/>
            <w:vAlign w:val="center"/>
          </w:tcPr>
          <w:p w14:paraId="3F7C5482" w14:textId="0F0DE272" w:rsidR="00F24976" w:rsidRPr="002E2DD2" w:rsidRDefault="002D39EE" w:rsidP="002D39EE">
            <w:pPr>
              <w:spacing w:line="276" w:lineRule="auto"/>
              <w:jc w:val="center"/>
            </w:pPr>
            <w:r w:rsidRPr="002E2DD2">
              <w:t>ž</w:t>
            </w:r>
            <w:r w:rsidR="00F24976" w:rsidRPr="002E2DD2">
              <w:t>iadateľ</w:t>
            </w:r>
          </w:p>
          <w:p w14:paraId="1FC2C85C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0E8D2FB1" w14:textId="67A080CA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životopisu a kópie</w:t>
            </w:r>
          </w:p>
          <w:p w14:paraId="596B4A9A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dokladu</w:t>
            </w:r>
          </w:p>
          <w:p w14:paraId="0419E3B8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o dosiahnutom</w:t>
            </w:r>
          </w:p>
          <w:p w14:paraId="7041C14A" w14:textId="40AC680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vzdelaní preukáže</w:t>
            </w:r>
          </w:p>
          <w:p w14:paraId="25A11D9C" w14:textId="2782F680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požadované min.</w:t>
            </w:r>
          </w:p>
          <w:p w14:paraId="30F9A88A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dosiahnuté</w:t>
            </w:r>
          </w:p>
          <w:p w14:paraId="02E9C1D2" w14:textId="74C378D1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vzdelanie.</w:t>
            </w:r>
          </w:p>
        </w:tc>
        <w:tc>
          <w:tcPr>
            <w:tcW w:w="1920" w:type="dxa"/>
            <w:vAlign w:val="center"/>
          </w:tcPr>
          <w:p w14:paraId="2B11169A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499CD707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životopisu žiadateľ</w:t>
            </w:r>
          </w:p>
          <w:p w14:paraId="20F21384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preukazuje</w:t>
            </w:r>
          </w:p>
          <w:p w14:paraId="01E37EFB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požadované</w:t>
            </w:r>
          </w:p>
          <w:p w14:paraId="0F8B165D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vzdelanie, odborné</w:t>
            </w:r>
          </w:p>
          <w:p w14:paraId="65E5A396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skúsenosti (prax),</w:t>
            </w:r>
          </w:p>
          <w:p w14:paraId="35C18C02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schopnosti,</w:t>
            </w:r>
          </w:p>
          <w:p w14:paraId="5D24EC63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zručnosti/  vlastnosti,</w:t>
            </w:r>
          </w:p>
          <w:p w14:paraId="5CBD4C83" w14:textId="6C8D6CA0" w:rsidR="00F24976" w:rsidRPr="002E2DD2" w:rsidRDefault="004C351B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znalosti</w:t>
            </w:r>
            <w:r w:rsidRPr="002E2DD2">
              <w:rPr>
                <w:b/>
                <w:bCs/>
              </w:rPr>
              <w:t>.</w:t>
            </w:r>
          </w:p>
        </w:tc>
      </w:tr>
      <w:tr w:rsidR="004C351B" w:rsidRPr="002E2DD2" w14:paraId="00323165" w14:textId="77777777" w:rsidTr="004C351B">
        <w:tc>
          <w:tcPr>
            <w:tcW w:w="3303" w:type="dxa"/>
            <w:vAlign w:val="center"/>
          </w:tcPr>
          <w:p w14:paraId="0C4478AE" w14:textId="52FB29A6" w:rsidR="00575C2A" w:rsidRPr="00575C2A" w:rsidRDefault="000637CF" w:rsidP="00575C2A">
            <w:pPr>
              <w:spacing w:line="276" w:lineRule="auto"/>
              <w:jc w:val="both"/>
              <w:rPr>
                <w:b/>
                <w:bCs/>
              </w:rPr>
            </w:pPr>
            <w:r w:rsidRPr="000637C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Pr="000637CF">
              <w:rPr>
                <w:b/>
                <w:bCs/>
              </w:rPr>
              <w:t xml:space="preserve">A </w:t>
            </w:r>
            <w:r w:rsidR="00F616C4">
              <w:rPr>
                <w:b/>
                <w:bCs/>
              </w:rPr>
              <w:t>na</w:t>
            </w:r>
            <w:r w:rsidR="00575C2A" w:rsidRPr="00575C2A">
              <w:rPr>
                <w:b/>
                <w:bCs/>
              </w:rPr>
              <w:t xml:space="preserve">jmenej tri roky praxe </w:t>
            </w:r>
            <w:r w:rsidR="00F616C4">
              <w:rPr>
                <w:b/>
                <w:bCs/>
              </w:rPr>
              <w:t xml:space="preserve">                       </w:t>
            </w:r>
            <w:r w:rsidR="00575C2A" w:rsidRPr="00575C2A">
              <w:rPr>
                <w:b/>
                <w:bCs/>
              </w:rPr>
              <w:t xml:space="preserve">v oblasti zlepšovania environmentálnych aspektov prostredníctvom budovania prvkov zelenej infraštruktúry </w:t>
            </w:r>
            <w:r w:rsidR="00575C2A" w:rsidRPr="00575C2A">
              <w:rPr>
                <w:b/>
                <w:bCs/>
              </w:rPr>
              <w:lastRenderedPageBreak/>
              <w:t xml:space="preserve">a/alebo adaptácie urbanizovaného prostredia </w:t>
            </w:r>
            <w:r w:rsidR="00575C2A">
              <w:rPr>
                <w:b/>
                <w:bCs/>
              </w:rPr>
              <w:t xml:space="preserve">                      </w:t>
            </w:r>
            <w:r w:rsidR="00575C2A" w:rsidRPr="00575C2A">
              <w:rPr>
                <w:b/>
                <w:bCs/>
              </w:rPr>
              <w:t>v období 200</w:t>
            </w:r>
            <w:r w:rsidR="00575C2A">
              <w:rPr>
                <w:b/>
                <w:bCs/>
              </w:rPr>
              <w:t>7</w:t>
            </w:r>
            <w:r w:rsidR="00575C2A" w:rsidRPr="00575C2A">
              <w:rPr>
                <w:b/>
                <w:bCs/>
              </w:rPr>
              <w:t>-20</w:t>
            </w:r>
            <w:r w:rsidR="00575C2A">
              <w:rPr>
                <w:b/>
                <w:bCs/>
              </w:rPr>
              <w:t>20</w:t>
            </w:r>
            <w:r w:rsidR="00575C2A" w:rsidRPr="00575C2A">
              <w:rPr>
                <w:b/>
                <w:bCs/>
              </w:rPr>
              <w:t xml:space="preserve"> (vrátane), </w:t>
            </w:r>
            <w:r w:rsidR="00575C2A">
              <w:rPr>
                <w:b/>
                <w:bCs/>
              </w:rPr>
              <w:t xml:space="preserve">      </w:t>
            </w:r>
            <w:r w:rsidR="00575C2A" w:rsidRPr="00575C2A">
              <w:rPr>
                <w:b/>
                <w:bCs/>
              </w:rPr>
              <w:t>a to:</w:t>
            </w:r>
          </w:p>
          <w:p w14:paraId="28717B3C" w14:textId="5A3AF319" w:rsidR="00575C2A" w:rsidRDefault="00575C2A" w:rsidP="00575C2A">
            <w:pPr>
              <w:spacing w:line="276" w:lineRule="auto"/>
              <w:jc w:val="both"/>
              <w:rPr>
                <w:b/>
                <w:bCs/>
              </w:rPr>
            </w:pPr>
            <w:r w:rsidRPr="00575C2A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 xml:space="preserve"> p</w:t>
            </w:r>
            <w:r w:rsidRPr="00575C2A">
              <w:rPr>
                <w:b/>
                <w:bCs/>
              </w:rPr>
              <w:t>rojekčnej/</w:t>
            </w:r>
            <w:r>
              <w:rPr>
                <w:b/>
                <w:bCs/>
              </w:rPr>
              <w:t xml:space="preserve"> </w:t>
            </w:r>
            <w:r w:rsidRPr="00575C2A">
              <w:rPr>
                <w:b/>
                <w:bCs/>
              </w:rPr>
              <w:t>prípravnej/</w:t>
            </w:r>
            <w:r>
              <w:rPr>
                <w:b/>
                <w:bCs/>
              </w:rPr>
              <w:t xml:space="preserve"> </w:t>
            </w:r>
            <w:r w:rsidRPr="00575C2A">
              <w:rPr>
                <w:b/>
                <w:bCs/>
              </w:rPr>
              <w:t xml:space="preserve">plánovacej činnosti a/alebo realizácii projektov zelenej infraštruktúry a/alebo v oblasti poradenských alebo konzultačných aktivít a/alebo </w:t>
            </w:r>
            <w:r>
              <w:rPr>
                <w:b/>
                <w:bCs/>
              </w:rPr>
              <w:t xml:space="preserve">                  </w:t>
            </w:r>
            <w:r w:rsidRPr="00575C2A">
              <w:rPr>
                <w:b/>
                <w:bCs/>
              </w:rPr>
              <w:t xml:space="preserve">v oblasti implementácie projektov z uvedených oblastí </w:t>
            </w:r>
          </w:p>
          <w:p w14:paraId="7B5A6A3E" w14:textId="77777777" w:rsidR="00575C2A" w:rsidRDefault="00575C2A" w:rsidP="00575C2A">
            <w:pPr>
              <w:spacing w:line="276" w:lineRule="auto"/>
              <w:jc w:val="both"/>
              <w:rPr>
                <w:b/>
                <w:bCs/>
              </w:rPr>
            </w:pPr>
          </w:p>
          <w:p w14:paraId="3A6F568B" w14:textId="249175A1" w:rsidR="000637CF" w:rsidRDefault="000637CF" w:rsidP="00575C2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ALEBO</w:t>
            </w:r>
          </w:p>
          <w:p w14:paraId="77D5561B" w14:textId="77777777" w:rsid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</w:p>
          <w:p w14:paraId="43EA28F4" w14:textId="4166B196" w:rsidR="00575C2A" w:rsidRPr="00575C2A" w:rsidRDefault="000637CF" w:rsidP="00575C2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B  </w:t>
            </w:r>
            <w:r w:rsidR="00575C2A" w:rsidRPr="00575C2A">
              <w:rPr>
                <w:b/>
                <w:bCs/>
              </w:rPr>
              <w:t xml:space="preserve">Skúsenosť s hodnotením /posudzovaním projektov (financovaných z fondov EÚ alebo akýchkoľvek iných dotačných mechanizmov) v oblasti zlepšovania environmentálnych aspektov prostredníctvom budovania prvkov zelenej infraštruktúry a/alebo adaptácie urbanizovaného prostredia </w:t>
            </w:r>
            <w:r w:rsidR="00575C2A">
              <w:rPr>
                <w:b/>
                <w:bCs/>
              </w:rPr>
              <w:t xml:space="preserve">                      </w:t>
            </w:r>
            <w:r w:rsidR="00575C2A" w:rsidRPr="00575C2A">
              <w:rPr>
                <w:b/>
                <w:bCs/>
              </w:rPr>
              <w:t>v období 200</w:t>
            </w:r>
            <w:r w:rsidR="00575C2A">
              <w:rPr>
                <w:b/>
                <w:bCs/>
              </w:rPr>
              <w:t>7</w:t>
            </w:r>
            <w:r w:rsidR="00575C2A" w:rsidRPr="00575C2A">
              <w:rPr>
                <w:b/>
                <w:bCs/>
              </w:rPr>
              <w:t>-20</w:t>
            </w:r>
            <w:r w:rsidR="00575C2A">
              <w:rPr>
                <w:b/>
                <w:bCs/>
              </w:rPr>
              <w:t>20</w:t>
            </w:r>
          </w:p>
          <w:p w14:paraId="0D28284E" w14:textId="12C81721" w:rsidR="000637CF" w:rsidRPr="002E2DD2" w:rsidRDefault="00575C2A" w:rsidP="00575C2A">
            <w:pPr>
              <w:spacing w:line="276" w:lineRule="auto"/>
              <w:jc w:val="both"/>
              <w:rPr>
                <w:b/>
                <w:bCs/>
              </w:rPr>
            </w:pPr>
            <w:r w:rsidRPr="00575C2A">
              <w:rPr>
                <w:b/>
                <w:bCs/>
              </w:rPr>
              <w:t xml:space="preserve">a to v minimálnom rozsahu </w:t>
            </w:r>
            <w:r>
              <w:rPr>
                <w:b/>
                <w:bCs/>
              </w:rPr>
              <w:t>10</w:t>
            </w:r>
            <w:r w:rsidRPr="00575C2A">
              <w:rPr>
                <w:b/>
                <w:bCs/>
              </w:rPr>
              <w:t xml:space="preserve"> žiadateľom komplexne vyhodnotených/posúdených projektov.</w:t>
            </w:r>
          </w:p>
        </w:tc>
        <w:tc>
          <w:tcPr>
            <w:tcW w:w="1919" w:type="dxa"/>
            <w:vAlign w:val="center"/>
          </w:tcPr>
          <w:p w14:paraId="32102926" w14:textId="11E105F3" w:rsidR="004C351B" w:rsidRPr="002E2DD2" w:rsidRDefault="002D39EE" w:rsidP="002D39EE">
            <w:pPr>
              <w:spacing w:line="276" w:lineRule="auto"/>
              <w:jc w:val="center"/>
            </w:pPr>
            <w:r w:rsidRPr="002E2DD2">
              <w:lastRenderedPageBreak/>
              <w:t>ž</w:t>
            </w:r>
            <w:r w:rsidR="004C351B" w:rsidRPr="002E2DD2">
              <w:t>iadateľ predkladá</w:t>
            </w:r>
          </w:p>
          <w:p w14:paraId="589EE9DD" w14:textId="2F271579" w:rsidR="00F24976" w:rsidRPr="002E2DD2" w:rsidRDefault="004C351B" w:rsidP="002D39EE">
            <w:pPr>
              <w:spacing w:line="276" w:lineRule="auto"/>
              <w:jc w:val="center"/>
            </w:pPr>
            <w:r w:rsidRPr="002E2DD2">
              <w:t>Životopis vo formáte Europass</w:t>
            </w:r>
          </w:p>
        </w:tc>
        <w:tc>
          <w:tcPr>
            <w:tcW w:w="1919" w:type="dxa"/>
            <w:vAlign w:val="center"/>
          </w:tcPr>
          <w:p w14:paraId="59070D57" w14:textId="2D0BE402" w:rsidR="004C351B" w:rsidRPr="002E2DD2" w:rsidRDefault="002D39EE" w:rsidP="002D39EE">
            <w:pPr>
              <w:spacing w:line="276" w:lineRule="auto"/>
              <w:jc w:val="center"/>
            </w:pPr>
            <w:r w:rsidRPr="002E2DD2">
              <w:t>ž</w:t>
            </w:r>
            <w:r w:rsidR="004C351B" w:rsidRPr="002E2DD2">
              <w:t>iadateľ</w:t>
            </w:r>
          </w:p>
          <w:p w14:paraId="7E97ABBA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1BA3F8B5" w14:textId="7562D184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životopisu preukáže</w:t>
            </w:r>
          </w:p>
          <w:p w14:paraId="7C88EE39" w14:textId="619FD080" w:rsidR="004C351B" w:rsidRPr="002E2DD2" w:rsidRDefault="004C351B" w:rsidP="002D39EE">
            <w:pPr>
              <w:spacing w:line="276" w:lineRule="auto"/>
              <w:jc w:val="center"/>
              <w:rPr>
                <w:u w:val="single"/>
              </w:rPr>
            </w:pPr>
            <w:r w:rsidRPr="002E2DD2">
              <w:t xml:space="preserve">požadovanú </w:t>
            </w:r>
            <w:r w:rsidRPr="002E2DD2">
              <w:rPr>
                <w:u w:val="single"/>
              </w:rPr>
              <w:t>min. 3</w:t>
            </w:r>
          </w:p>
          <w:p w14:paraId="637E9F98" w14:textId="5AAB0117" w:rsidR="00F24976" w:rsidRPr="002E2DD2" w:rsidRDefault="004C351B" w:rsidP="00955C19">
            <w:pPr>
              <w:spacing w:line="276" w:lineRule="auto"/>
              <w:jc w:val="center"/>
            </w:pPr>
            <w:r w:rsidRPr="002E2DD2">
              <w:rPr>
                <w:u w:val="single"/>
              </w:rPr>
              <w:lastRenderedPageBreak/>
              <w:t>ročnú</w:t>
            </w:r>
            <w:r w:rsidR="00955C19">
              <w:rPr>
                <w:rStyle w:val="Odkaznapoznmkupodiarou"/>
                <w:u w:val="single"/>
              </w:rPr>
              <w:footnoteReference w:id="4"/>
            </w:r>
            <w:r w:rsidRPr="002E2DD2">
              <w:t xml:space="preserve"> prax v</w:t>
            </w:r>
            <w:r w:rsidR="00955C19">
              <w:t> požadovanej oblasti</w:t>
            </w:r>
          </w:p>
        </w:tc>
        <w:tc>
          <w:tcPr>
            <w:tcW w:w="1920" w:type="dxa"/>
            <w:vAlign w:val="center"/>
          </w:tcPr>
          <w:p w14:paraId="088D2E17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lastRenderedPageBreak/>
              <w:t>Prostredníctvom</w:t>
            </w:r>
          </w:p>
          <w:p w14:paraId="2B2DD47D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životopisu žiadateľ</w:t>
            </w:r>
          </w:p>
          <w:p w14:paraId="183D98BA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preukazuje</w:t>
            </w:r>
          </w:p>
          <w:p w14:paraId="0E18DED5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požadované</w:t>
            </w:r>
          </w:p>
          <w:p w14:paraId="6B293AE3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lastRenderedPageBreak/>
              <w:t>vzdelanie, odborné</w:t>
            </w:r>
          </w:p>
          <w:p w14:paraId="27C5086F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skúsenosti (prax),</w:t>
            </w:r>
          </w:p>
          <w:p w14:paraId="4CE14870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schopnosti,</w:t>
            </w:r>
          </w:p>
          <w:p w14:paraId="79A4E0C7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zručnosti/  vlastnosti,</w:t>
            </w:r>
          </w:p>
          <w:p w14:paraId="0BBD8208" w14:textId="4550284E" w:rsidR="00F24976" w:rsidRPr="002E2DD2" w:rsidRDefault="004C351B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znalosti</w:t>
            </w:r>
            <w:r w:rsidRPr="002E2DD2">
              <w:rPr>
                <w:b/>
                <w:bCs/>
              </w:rPr>
              <w:t>.</w:t>
            </w:r>
          </w:p>
        </w:tc>
      </w:tr>
    </w:tbl>
    <w:p w14:paraId="6ECB9362" w14:textId="495B2D1F" w:rsidR="00F24976" w:rsidRPr="002E2DD2" w:rsidRDefault="00F24976" w:rsidP="002D39EE">
      <w:pPr>
        <w:spacing w:after="0" w:line="276" w:lineRule="auto"/>
        <w:ind w:left="1"/>
        <w:jc w:val="both"/>
        <w:rPr>
          <w:b/>
          <w:bCs/>
        </w:rPr>
      </w:pPr>
    </w:p>
    <w:p w14:paraId="4F0A6D42" w14:textId="1152D6D6" w:rsidR="004C351B" w:rsidRPr="000637CF" w:rsidRDefault="000637CF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,Bold"/>
        </w:rPr>
      </w:pPr>
      <w:r w:rsidRPr="000637CF">
        <w:rPr>
          <w:rFonts w:cs="Arial,Bold"/>
        </w:rPr>
        <w:t>V rámci odborných kritérií si žiadateľ zvolí alternatívne kritérium 2</w:t>
      </w:r>
      <w:r>
        <w:rPr>
          <w:rFonts w:cs="Arial,Bold"/>
        </w:rPr>
        <w:t>.</w:t>
      </w:r>
      <w:r w:rsidRPr="000637CF">
        <w:rPr>
          <w:rFonts w:cs="Arial,Bold"/>
        </w:rPr>
        <w:t>A alebo 2</w:t>
      </w:r>
      <w:r>
        <w:rPr>
          <w:rFonts w:cs="Arial,Bold"/>
        </w:rPr>
        <w:t>.</w:t>
      </w:r>
      <w:r w:rsidRPr="000637CF">
        <w:rPr>
          <w:rFonts w:cs="Arial,Bold"/>
        </w:rPr>
        <w:t>B. Žiadateľ nie je povinný preukázať splnenia oboch kritérií súčasne. Splnenie odborného kritéria 1 musí byť preukázané každým žiadateľom.</w:t>
      </w:r>
    </w:p>
    <w:p w14:paraId="2F3F4085" w14:textId="619241EA" w:rsidR="000637CF" w:rsidRDefault="000637CF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  <w:r w:rsidRPr="000637CF">
        <w:rPr>
          <w:rFonts w:cs="Arial"/>
          <w:b/>
          <w:bCs/>
        </w:rPr>
        <w:t>Žiadatelia, ktorí nesplnia všeobecné a/alebo odborné kritériá (kritérium 1 a kritérium 2A alebo 2B), automaticky nebudú zaradení do zoznamu odborných hodnotiteľov.</w:t>
      </w:r>
    </w:p>
    <w:p w14:paraId="42F7A3DF" w14:textId="77777777" w:rsidR="00F11D19" w:rsidRPr="000637CF" w:rsidRDefault="00F11D19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</w:p>
    <w:p w14:paraId="2FF0E4EF" w14:textId="1C433458" w:rsidR="004C351B" w:rsidRPr="002D39EE" w:rsidRDefault="004C351B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cs="Arial,Bold"/>
          <w:b/>
          <w:bCs/>
          <w:sz w:val="20"/>
          <w:szCs w:val="20"/>
        </w:rPr>
      </w:pPr>
      <w:r w:rsidRPr="002D39EE">
        <w:rPr>
          <w:rFonts w:cs="Arial,Bold"/>
          <w:b/>
          <w:bCs/>
          <w:sz w:val="24"/>
          <w:szCs w:val="24"/>
        </w:rPr>
        <w:t>Ďalšie znalosti/skúsenosti</w:t>
      </w:r>
    </w:p>
    <w:p w14:paraId="593BE1BE" w14:textId="17BDB42A" w:rsidR="0064048A" w:rsidRPr="002D39EE" w:rsidRDefault="0064048A" w:rsidP="002D39EE">
      <w:pPr>
        <w:spacing w:after="0" w:line="276" w:lineRule="auto"/>
        <w:ind w:left="1"/>
        <w:jc w:val="both"/>
        <w:rPr>
          <w:rFonts w:cs="Arial,Bold"/>
          <w:b/>
          <w:bCs/>
          <w:sz w:val="20"/>
          <w:szCs w:val="20"/>
        </w:rPr>
      </w:pPr>
    </w:p>
    <w:p w14:paraId="56E3ABD0" w14:textId="16BF9D67" w:rsidR="0064048A" w:rsidRPr="002D39EE" w:rsidRDefault="0064048A" w:rsidP="002D39EE">
      <w:pPr>
        <w:pStyle w:val="Bezriadkovania"/>
        <w:spacing w:line="276" w:lineRule="auto"/>
        <w:jc w:val="both"/>
      </w:pPr>
      <w:r w:rsidRPr="002D39EE">
        <w:lastRenderedPageBreak/>
        <w:t xml:space="preserve">Okrem vyššie uvedených všeobecných a odborných kritérií sú vítané i ďalšie odborné znalosti, </w:t>
      </w:r>
      <w:r w:rsidR="000D6BCB">
        <w:t xml:space="preserve">                           </w:t>
      </w:r>
      <w:r w:rsidRPr="002D39EE">
        <w:t xml:space="preserve">o ktorých informuje žiadateľ prostredníctvom vyplnenia prílohy č. </w:t>
      </w:r>
      <w:r w:rsidR="00EE4ED9">
        <w:t>3</w:t>
      </w:r>
      <w:r w:rsidRPr="002D39EE">
        <w:t xml:space="preserve"> výzvy – prehľad o ďalších znalostiach/skúsenostiach:</w:t>
      </w:r>
    </w:p>
    <w:p w14:paraId="77431FAE" w14:textId="0DA21653" w:rsidR="0064048A" w:rsidRPr="002D39EE" w:rsidRDefault="0064048A" w:rsidP="002D39EE">
      <w:pPr>
        <w:pStyle w:val="Bezriadkovania"/>
        <w:numPr>
          <w:ilvl w:val="0"/>
          <w:numId w:val="12"/>
        </w:numPr>
        <w:spacing w:line="276" w:lineRule="auto"/>
        <w:jc w:val="both"/>
      </w:pPr>
      <w:r w:rsidRPr="002D39EE">
        <w:t>znalosť programových a strategických dokumentov a riadiacej dokumentácie v danej oblasti:</w:t>
      </w:r>
    </w:p>
    <w:p w14:paraId="73EB4A78" w14:textId="77777777" w:rsidR="00BB280B" w:rsidRDefault="0064048A" w:rsidP="00BB280B">
      <w:pPr>
        <w:pStyle w:val="Bezriadkovania"/>
        <w:spacing w:line="276" w:lineRule="auto"/>
        <w:ind w:firstLine="708"/>
        <w:jc w:val="both"/>
      </w:pPr>
      <w:r w:rsidRPr="002D39EE">
        <w:t>-</w:t>
      </w:r>
      <w:r w:rsidRPr="002D39EE">
        <w:tab/>
      </w:r>
      <w:r w:rsidR="00BB280B">
        <w:t>Integrovaný regionálny operačný program,</w:t>
      </w:r>
    </w:p>
    <w:p w14:paraId="2494C3DF" w14:textId="1EDC9B7D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Partnerská dohoda SR na roky 2014-2020,</w:t>
      </w:r>
    </w:p>
    <w:p w14:paraId="7A2B199A" w14:textId="1045C070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príručky a usmernenia RO pre IROP,</w:t>
      </w:r>
    </w:p>
    <w:p w14:paraId="62820FBF" w14:textId="5EF43ABD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Regionálna integrovaná územná stratégia Nitrianskeho kraja na roky 2014 – 2020,</w:t>
      </w:r>
    </w:p>
    <w:p w14:paraId="32A2F452" w14:textId="03661898" w:rsidR="00BB280B" w:rsidRDefault="00BB280B" w:rsidP="00BB280B">
      <w:pPr>
        <w:pStyle w:val="Bezriadkovania"/>
        <w:spacing w:line="276" w:lineRule="auto"/>
        <w:ind w:firstLine="708"/>
        <w:jc w:val="both"/>
      </w:pPr>
      <w:r>
        <w:t>-</w:t>
      </w:r>
      <w:r>
        <w:tab/>
        <w:t>Regionálna integrovaná územná stratégia Prešovského kraja na roky 2014 – 2020,</w:t>
      </w:r>
    </w:p>
    <w:p w14:paraId="3083B0C7" w14:textId="16EC542E" w:rsidR="00BB280B" w:rsidRDefault="00BB280B" w:rsidP="00BB280B">
      <w:pPr>
        <w:pStyle w:val="Bezriadkovania"/>
        <w:spacing w:line="276" w:lineRule="auto"/>
        <w:ind w:firstLine="708"/>
        <w:jc w:val="both"/>
      </w:pPr>
      <w:r>
        <w:t>-</w:t>
      </w:r>
      <w:r>
        <w:tab/>
        <w:t>Regionálna integrovaná územná stratégia Košického kraja na roky 2014 – 2020,</w:t>
      </w:r>
    </w:p>
    <w:p w14:paraId="4721849B" w14:textId="4FE74491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Regionálna integrovaná územná stratégia Žilinského kraja na roky 2014 – 2020,</w:t>
      </w:r>
    </w:p>
    <w:p w14:paraId="6BE8FEA1" w14:textId="763E56F9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Regionálna integrovaná územná stratégia Trnavského kraja na roky 2014 – 2020,</w:t>
      </w:r>
    </w:p>
    <w:p w14:paraId="647D5BE6" w14:textId="509B88AA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Regionálna integrovaná územná stratégia Trenčianskeho kraja na roky 2014 – 2020,</w:t>
      </w:r>
    </w:p>
    <w:p w14:paraId="383B78AC" w14:textId="79D6C57C" w:rsidR="00BB280B" w:rsidRDefault="00BB280B" w:rsidP="00BB280B">
      <w:pPr>
        <w:pStyle w:val="Bezriadkovania"/>
        <w:spacing w:line="276" w:lineRule="auto"/>
        <w:ind w:left="1413" w:hanging="705"/>
        <w:jc w:val="both"/>
      </w:pPr>
      <w:r>
        <w:t xml:space="preserve">- </w:t>
      </w:r>
      <w:r>
        <w:tab/>
        <w:t>Regionálna integrovaná územná stratégia Banskobystrického kraja na roky 2014 – 2020,</w:t>
      </w:r>
    </w:p>
    <w:p w14:paraId="4816D1C0" w14:textId="113D1DC8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Zákon č. 539/2008 Z.z. o podpore regionálneho rozvoja,</w:t>
      </w:r>
    </w:p>
    <w:p w14:paraId="2E798745" w14:textId="70AC4D2E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Zákon č. 50/1976 Z.z. o územnom plánovaní a stavebnom poriadku,</w:t>
      </w:r>
    </w:p>
    <w:p w14:paraId="074737B7" w14:textId="18C6463A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Zákon č. 543/2002 Z.z. o ochrane prírody a krajiny,</w:t>
      </w:r>
    </w:p>
    <w:p w14:paraId="52310C32" w14:textId="0980D4CC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Zákon č. 24/2006 Z.z. o posudzovaní vplyvov na životné prostredie,</w:t>
      </w:r>
    </w:p>
    <w:p w14:paraId="3EADB427" w14:textId="2E7052A7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Zákon č. 292/2014 Z.z. o príspevku z európskych štrukturálnych a investičných fondov</w:t>
      </w:r>
    </w:p>
    <w:p w14:paraId="28E51BC7" w14:textId="0187DD06" w:rsidR="00BB280B" w:rsidRDefault="00BB280B" w:rsidP="00BB280B">
      <w:pPr>
        <w:pStyle w:val="Bezriadkovania"/>
        <w:spacing w:line="276" w:lineRule="auto"/>
        <w:ind w:left="1413" w:hanging="705"/>
        <w:jc w:val="both"/>
      </w:pPr>
      <w:r>
        <w:t xml:space="preserve">- </w:t>
      </w:r>
      <w:r>
        <w:tab/>
        <w:t xml:space="preserve">Stratégia adaptácie SR na nepriaznivé dôsledky zmeny klímy - Uznesenie vlády SR </w:t>
      </w:r>
      <w:r w:rsidR="00CD126C">
        <w:t xml:space="preserve">                     </w:t>
      </w:r>
      <w:r>
        <w:t>č. 148/2014,</w:t>
      </w:r>
    </w:p>
    <w:p w14:paraId="78677270" w14:textId="676187CE" w:rsidR="00BB280B" w:rsidRDefault="00BB280B" w:rsidP="00BB280B">
      <w:pPr>
        <w:pStyle w:val="Bezriadkovania"/>
        <w:spacing w:line="276" w:lineRule="auto"/>
        <w:ind w:firstLine="708"/>
        <w:jc w:val="both"/>
      </w:pPr>
      <w:r>
        <w:t>-</w:t>
      </w:r>
      <w:r>
        <w:tab/>
        <w:t>Stratégia Európa 2020 – Európa efektívne využívajúca zdroje,</w:t>
      </w:r>
    </w:p>
    <w:p w14:paraId="35BB09DC" w14:textId="358FC411" w:rsidR="00440928" w:rsidRDefault="00BB280B" w:rsidP="00BB280B">
      <w:pPr>
        <w:pStyle w:val="Bezriadkovania"/>
        <w:spacing w:line="276" w:lineRule="auto"/>
        <w:ind w:left="1413" w:hanging="705"/>
        <w:jc w:val="both"/>
      </w:pPr>
      <w:r>
        <w:t xml:space="preserve">- </w:t>
      </w:r>
      <w:r>
        <w:tab/>
      </w:r>
      <w:bookmarkStart w:id="1" w:name="_Hlk72407762"/>
      <w:r>
        <w:t xml:space="preserve">Stratégia EU v oblasti biodiverzity do roku 2020, </w:t>
      </w:r>
      <w:r w:rsidR="00440928">
        <w:t>znalosť Národných priorít rozvoja sociálnych služieb na roky 2015 – 2020,</w:t>
      </w:r>
      <w:bookmarkEnd w:id="1"/>
    </w:p>
    <w:p w14:paraId="17673042" w14:textId="7939F80E" w:rsidR="00440928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znalosť problematiky poskytovania pomoci z ŠF/EŠIF (2007-2013/2014-2020),</w:t>
      </w:r>
    </w:p>
    <w:p w14:paraId="3FEE358F" w14:textId="6CC6DE29" w:rsidR="00440928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znalosť finančnej analýzy projektu, analýzy nákladov a výnosov projektu,</w:t>
      </w:r>
    </w:p>
    <w:p w14:paraId="2445C1A8" w14:textId="71A9D78B" w:rsidR="00440928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skúsenosti s hodnotením projektov,</w:t>
      </w:r>
    </w:p>
    <w:p w14:paraId="1339350F" w14:textId="77777777" w:rsidR="00440928" w:rsidRPr="002D39EE" w:rsidRDefault="00440928" w:rsidP="00440928">
      <w:pPr>
        <w:pStyle w:val="Bezriadkovania"/>
        <w:spacing w:line="276" w:lineRule="auto"/>
        <w:ind w:left="720"/>
        <w:jc w:val="both"/>
      </w:pPr>
    </w:p>
    <w:p w14:paraId="63B56DBF" w14:textId="78BE4C8C" w:rsidR="0064048A" w:rsidRPr="002D39EE" w:rsidRDefault="0064048A" w:rsidP="002D39EE">
      <w:pPr>
        <w:pStyle w:val="Bezriadkovania"/>
        <w:spacing w:line="276" w:lineRule="auto"/>
        <w:jc w:val="both"/>
      </w:pPr>
      <w:r w:rsidRPr="002D39EE">
        <w:t>Od úspešného žiadateľa sa vyžaduje vysoká miera objektivity, čestnosti, diskrétnosti, schopnosť pracovať pod časovým tlakom a schopnosť dodržiavať stanovené termíny.</w:t>
      </w:r>
    </w:p>
    <w:p w14:paraId="0B607F97" w14:textId="5BC85344" w:rsidR="0064048A" w:rsidRPr="002D39EE" w:rsidRDefault="0064048A" w:rsidP="002D39EE">
      <w:pPr>
        <w:spacing w:line="276" w:lineRule="auto"/>
        <w:jc w:val="both"/>
        <w:rPr>
          <w:b/>
          <w:bCs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64048A" w:rsidRPr="002D39EE" w14:paraId="37404DF7" w14:textId="77777777" w:rsidTr="00E0060B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38D8552" w14:textId="7E9858B8" w:rsidR="0064048A" w:rsidRPr="002D39EE" w:rsidRDefault="0064048A" w:rsidP="002D39EE">
            <w:pPr>
              <w:pStyle w:val="Bezriadkovania"/>
              <w:spacing w:line="276" w:lineRule="auto"/>
              <w:jc w:val="both"/>
            </w:pPr>
            <w:r w:rsidRPr="002D39EE">
              <w:rPr>
                <w:b/>
                <w:bCs/>
                <w:sz w:val="26"/>
                <w:szCs w:val="26"/>
              </w:rPr>
              <w:t>II</w:t>
            </w:r>
            <w:r w:rsidR="00D9481E" w:rsidRPr="002D39EE">
              <w:rPr>
                <w:b/>
                <w:bCs/>
                <w:sz w:val="26"/>
                <w:szCs w:val="26"/>
              </w:rPr>
              <w:t>I</w:t>
            </w:r>
            <w:r w:rsidRPr="002D39EE">
              <w:rPr>
                <w:b/>
                <w:bCs/>
                <w:sz w:val="26"/>
                <w:szCs w:val="26"/>
              </w:rPr>
              <w:t>. Kritériá pre zaradenie žiadateľov do zoznamu odborných hodnotiteľov</w:t>
            </w:r>
          </w:p>
        </w:tc>
      </w:tr>
    </w:tbl>
    <w:p w14:paraId="7DCFD39F" w14:textId="359080EF" w:rsidR="0064048A" w:rsidRPr="002D39EE" w:rsidRDefault="0064048A" w:rsidP="002D39EE">
      <w:pPr>
        <w:pStyle w:val="Bezriadkovania"/>
        <w:spacing w:after="240" w:line="276" w:lineRule="auto"/>
        <w:jc w:val="both"/>
      </w:pPr>
    </w:p>
    <w:p w14:paraId="3905468F" w14:textId="78551FFF" w:rsidR="00D9481E" w:rsidRPr="002D39EE" w:rsidRDefault="00D9481E" w:rsidP="002D39EE">
      <w:pPr>
        <w:pStyle w:val="Bezriadkovania"/>
        <w:spacing w:line="276" w:lineRule="auto"/>
        <w:jc w:val="both"/>
      </w:pPr>
      <w:r w:rsidRPr="002D39EE">
        <w:t>Žiadatelia o zaradenie do zoznamu hodnotiteľov postupujú pri zostavovaní a predkladaní žiadosti</w:t>
      </w:r>
    </w:p>
    <w:p w14:paraId="1A70A070" w14:textId="74B9769D" w:rsidR="00D9481E" w:rsidRPr="002D39EE" w:rsidRDefault="00D9481E" w:rsidP="002D39EE">
      <w:pPr>
        <w:pStyle w:val="Bezriadkovania"/>
        <w:spacing w:line="276" w:lineRule="auto"/>
        <w:jc w:val="both"/>
      </w:pPr>
      <w:r w:rsidRPr="002D39EE">
        <w:t>o zaradenie do zoznamu odborných hodnotiteľov žiadostí o NFP (ďalej „žiadosť“) nasledovne:</w:t>
      </w:r>
    </w:p>
    <w:p w14:paraId="0A086458" w14:textId="77777777" w:rsidR="00D9481E" w:rsidRPr="002D39EE" w:rsidRDefault="00D9481E" w:rsidP="002D39EE">
      <w:pPr>
        <w:pStyle w:val="Bezriadkovania"/>
        <w:spacing w:line="276" w:lineRule="auto"/>
        <w:jc w:val="both"/>
      </w:pPr>
    </w:p>
    <w:p w14:paraId="3705824F" w14:textId="77777777" w:rsidR="002E2DD2" w:rsidRDefault="00D9481E" w:rsidP="002E2DD2">
      <w:pPr>
        <w:pStyle w:val="Bezriadkovania"/>
        <w:spacing w:line="276" w:lineRule="auto"/>
        <w:ind w:left="284" w:hanging="284"/>
        <w:jc w:val="both"/>
      </w:pPr>
      <w:r w:rsidRPr="002D39EE">
        <w:t>1.</w:t>
      </w:r>
      <w:r w:rsidR="00C80D7B" w:rsidRPr="002D39EE">
        <w:tab/>
        <w:t>Ž</w:t>
      </w:r>
      <w:r w:rsidRPr="002D39EE">
        <w:t xml:space="preserve">iadateľ vyplní Žiadosť (príloha č. 1 výzvy), ktorej súčasťou je, okrem základnej identifikácie žiadateľa a špecifického cieľa, pre ktorý žiada o zaradenie do zoznamu, aj súhlas </w:t>
      </w:r>
      <w:r w:rsidR="00C80D7B" w:rsidRPr="002D39EE">
        <w:t xml:space="preserve">                                                     </w:t>
      </w:r>
      <w:r w:rsidRPr="002D39EE">
        <w:t>so spracovaním údajov  a prehlásenie o pravdivosti všetkých predkladaných/deklarovaných údajov;</w:t>
      </w:r>
    </w:p>
    <w:p w14:paraId="6F11B5EF" w14:textId="77777777" w:rsidR="004B0B37" w:rsidRDefault="00C80D7B" w:rsidP="004B0B37">
      <w:pPr>
        <w:pStyle w:val="Bezriadkovania"/>
        <w:spacing w:after="240" w:line="276" w:lineRule="auto"/>
        <w:ind w:left="284" w:hanging="284"/>
        <w:jc w:val="both"/>
      </w:pPr>
      <w:r w:rsidRPr="002D39EE">
        <w:t>2.</w:t>
      </w:r>
      <w:r w:rsidRPr="002D39EE">
        <w:tab/>
        <w:t>A</w:t>
      </w:r>
      <w:r w:rsidR="00D9481E" w:rsidRPr="002D39EE">
        <w:t>ko prílohy žiadosti žiadateľ predkladá:</w:t>
      </w:r>
    </w:p>
    <w:p w14:paraId="69CE82A9" w14:textId="02ED9249" w:rsidR="005A1CDD" w:rsidRDefault="00D9481E" w:rsidP="004B0B37">
      <w:pPr>
        <w:pStyle w:val="Bezriadkovania"/>
        <w:spacing w:line="276" w:lineRule="auto"/>
        <w:ind w:left="284" w:hanging="284"/>
        <w:jc w:val="both"/>
      </w:pPr>
      <w:r w:rsidRPr="002D39EE">
        <w:lastRenderedPageBreak/>
        <w:t>-</w:t>
      </w:r>
      <w:r w:rsidRPr="002D39EE">
        <w:tab/>
      </w:r>
      <w:r w:rsidRPr="002D39EE">
        <w:rPr>
          <w:b/>
          <w:bCs/>
        </w:rPr>
        <w:t>čestné vyhlásenie</w:t>
      </w:r>
      <w:r w:rsidRPr="002D39EE">
        <w:t xml:space="preserve"> </w:t>
      </w:r>
      <w:r w:rsidRPr="002D39EE">
        <w:rPr>
          <w:b/>
          <w:bCs/>
        </w:rPr>
        <w:t>o bezúhonnosti, spôsobilosti na právne úkony a ovládaní slovenského jazyka</w:t>
      </w:r>
      <w:r w:rsidRPr="002D39EE">
        <w:t xml:space="preserve"> (príloha č. 2 výzvy), ktoré nebude staršie ako 1 mesiac pred predložením žiadosti;</w:t>
      </w:r>
    </w:p>
    <w:p w14:paraId="321DB415" w14:textId="3DC5D6CE" w:rsidR="00D9481E" w:rsidRPr="002D39EE" w:rsidRDefault="00D9481E" w:rsidP="005A1CDD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životopis vo formáte Europass</w:t>
      </w:r>
      <w:r w:rsidRPr="002D39EE">
        <w:t xml:space="preserve"> s uvedením aktuálnych informácií o žiadateľovi ku dňu predloženia žiadosti (prax v oblasti, súvisiacej s predmetom odborného hodnotenia záujemca popíše v časti životopisu „Referencie“, s uvedením oblasti, v ktorej získal prax a s uvedením počtu rokov, počas ktorých na danej pozícii pôsobil);</w:t>
      </w:r>
    </w:p>
    <w:p w14:paraId="389264F8" w14:textId="4918D3F6" w:rsidR="00D9481E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doklad o vzdelaní</w:t>
      </w:r>
      <w:r w:rsidRPr="002D39EE">
        <w:t xml:space="preserve"> - kópia diplomu preukazujúceho vysokoškolské vzdelanie , resp. iného relevantného dokladu;</w:t>
      </w:r>
    </w:p>
    <w:p w14:paraId="2999C48B" w14:textId="0B15C711" w:rsidR="00CF194F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referencie</w:t>
      </w:r>
      <w:r w:rsidRPr="002D39EE">
        <w:t xml:space="preserve"> od zamestnávateľa, odberateľa služieb, alebo objektívne overiteľné referencie;</w:t>
      </w:r>
    </w:p>
    <w:p w14:paraId="003C83E9" w14:textId="23253C32" w:rsidR="00D9481E" w:rsidRPr="002D39EE" w:rsidRDefault="00CF194F" w:rsidP="002D39EE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2D39EE">
        <w:rPr>
          <w:b/>
          <w:bCs/>
        </w:rPr>
        <w:t xml:space="preserve">prehľad o ďalších znalostiach/skúsenostiach </w:t>
      </w:r>
      <w:r w:rsidRPr="002D39EE">
        <w:t xml:space="preserve">(príloha č. </w:t>
      </w:r>
      <w:r w:rsidR="00EE4ED9">
        <w:t>3</w:t>
      </w:r>
      <w:r w:rsidRPr="002D39EE">
        <w:t xml:space="preserve"> výzvy)</w:t>
      </w:r>
      <w:r w:rsidRPr="002D39EE">
        <w:rPr>
          <w:b/>
          <w:bCs/>
        </w:rPr>
        <w:t xml:space="preserve"> </w:t>
      </w:r>
      <w:r w:rsidRPr="002D39EE">
        <w:t>s uvedením aktuálnych informácií ku dňu predloženia žiadosti;</w:t>
      </w:r>
    </w:p>
    <w:p w14:paraId="6CC19431" w14:textId="6439289E" w:rsidR="00CF194F" w:rsidRPr="002D39EE" w:rsidRDefault="00CF194F" w:rsidP="00060D21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2D39EE">
        <w:t>ž</w:t>
      </w:r>
      <w:r w:rsidR="00D9481E" w:rsidRPr="002D39EE">
        <w:t>iadateľ mô</w:t>
      </w:r>
      <w:r w:rsidRPr="002D39EE">
        <w:t>ž</w:t>
      </w:r>
      <w:r w:rsidR="00D9481E" w:rsidRPr="002D39EE">
        <w:t>e predlo</w:t>
      </w:r>
      <w:r w:rsidR="003905FC" w:rsidRPr="002D39EE">
        <w:t>ži</w:t>
      </w:r>
      <w:r w:rsidR="00D9481E" w:rsidRPr="002D39EE">
        <w:t>ť aj nepovinné prílohy podľa vlastného uvá</w:t>
      </w:r>
      <w:r w:rsidRPr="002D39EE">
        <w:t>že</w:t>
      </w:r>
      <w:r w:rsidR="00D9481E" w:rsidRPr="002D39EE">
        <w:t>nia (kópie certifikátov</w:t>
      </w:r>
      <w:r w:rsidR="003905FC" w:rsidRPr="002D39EE">
        <w:t xml:space="preserve">                       </w:t>
      </w:r>
      <w:r w:rsidR="00D9481E" w:rsidRPr="002D39EE">
        <w:t>a pod.).</w:t>
      </w:r>
    </w:p>
    <w:p w14:paraId="74BE020E" w14:textId="13F9F949" w:rsidR="00D9481E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 xml:space="preserve">3. </w:t>
      </w:r>
      <w:r w:rsidR="00C80D7B" w:rsidRPr="002D39EE">
        <w:tab/>
      </w:r>
      <w:r w:rsidR="00CF194F" w:rsidRPr="002D39EE">
        <w:t>Ž</w:t>
      </w:r>
      <w:r w:rsidRPr="002D39EE">
        <w:t xml:space="preserve">iadateľ predkladá všetky dokumenty uvedené v bode 1. a 2. </w:t>
      </w:r>
      <w:r w:rsidR="00CF194F" w:rsidRPr="002D39EE">
        <w:rPr>
          <w:b/>
          <w:bCs/>
        </w:rPr>
        <w:t>e-mailom</w:t>
      </w:r>
      <w:r w:rsidR="00CF194F" w:rsidRPr="002D39EE">
        <w:t xml:space="preserve"> na adresu</w:t>
      </w:r>
      <w:r w:rsidR="00C80D7B" w:rsidRPr="002D39EE">
        <w:t xml:space="preserve"> </w:t>
      </w:r>
      <w:r w:rsidR="000D6BCB">
        <w:t>irop</w:t>
      </w:r>
      <w:r w:rsidR="00CF194F" w:rsidRPr="002D39EE">
        <w:t>@vicepremier.gov.sk vo forme podpísaného scanu</w:t>
      </w:r>
      <w:r w:rsidRPr="002D39EE">
        <w:t xml:space="preserve"> (pokiaľ nie</w:t>
      </w:r>
      <w:r w:rsidR="00CF194F" w:rsidRPr="002D39EE">
        <w:t xml:space="preserve"> </w:t>
      </w:r>
      <w:r w:rsidRPr="002D39EE">
        <w:t xml:space="preserve">je stanovené výslovne </w:t>
      </w:r>
      <w:r w:rsidR="003905FC" w:rsidRPr="002D39EE">
        <w:t xml:space="preserve">                            </w:t>
      </w:r>
      <w:r w:rsidRPr="002D39EE">
        <w:t>pri konkrétnom dokumente inak) prostredníctvom stanovených formulárov</w:t>
      </w:r>
      <w:r w:rsidR="00CF194F" w:rsidRPr="002D39EE">
        <w:t xml:space="preserve">. </w:t>
      </w:r>
      <w:r w:rsidRPr="002D39EE">
        <w:t xml:space="preserve">V prípade, ak </w:t>
      </w:r>
      <w:r w:rsidR="00CF194F" w:rsidRPr="002D39EE">
        <w:t>ž</w:t>
      </w:r>
      <w:r w:rsidRPr="002D39EE">
        <w:t>iadateľ</w:t>
      </w:r>
      <w:r w:rsidR="00CF194F" w:rsidRPr="002D39EE">
        <w:t xml:space="preserve">                              nepredloží niektorú z požadovaných príloh, </w:t>
      </w:r>
      <w:r w:rsidRPr="002D39EE">
        <w:t>neuvedie po</w:t>
      </w:r>
      <w:r w:rsidR="00CF194F" w:rsidRPr="002D39EE">
        <w:t>ž</w:t>
      </w:r>
      <w:r w:rsidRPr="002D39EE">
        <w:t>adovaný rozsah informácií, informácie sú</w:t>
      </w:r>
      <w:r w:rsidR="00CF194F" w:rsidRPr="002D39EE">
        <w:t xml:space="preserve"> </w:t>
      </w:r>
      <w:r w:rsidRPr="002D39EE">
        <w:t>neúplné alebo nejasné, RO pre IROP mô</w:t>
      </w:r>
      <w:r w:rsidR="00CF194F" w:rsidRPr="002D39EE">
        <w:t>ž</w:t>
      </w:r>
      <w:r w:rsidRPr="002D39EE">
        <w:t>e podľa záva</w:t>
      </w:r>
      <w:r w:rsidR="00CF194F" w:rsidRPr="002D39EE">
        <w:t>ž</w:t>
      </w:r>
      <w:r w:rsidRPr="002D39EE">
        <w:t>nosti:</w:t>
      </w:r>
    </w:p>
    <w:p w14:paraId="05D83732" w14:textId="77777777" w:rsidR="00CF194F" w:rsidRPr="002D39EE" w:rsidRDefault="00CF194F" w:rsidP="002D39EE">
      <w:pPr>
        <w:pStyle w:val="Bezriadkovania"/>
        <w:spacing w:line="276" w:lineRule="auto"/>
        <w:ind w:left="284"/>
        <w:jc w:val="both"/>
      </w:pPr>
      <w:r w:rsidRPr="002D39EE">
        <w:t>-</w:t>
      </w:r>
      <w:r w:rsidRPr="002D39EE">
        <w:tab/>
      </w:r>
      <w:r w:rsidR="00D9481E" w:rsidRPr="002D39EE">
        <w:t>do</w:t>
      </w:r>
      <w:r w:rsidRPr="002D39EE">
        <w:t>ž</w:t>
      </w:r>
      <w:r w:rsidR="00D9481E" w:rsidRPr="002D39EE">
        <w:t>iadať</w:t>
      </w:r>
      <w:r w:rsidRPr="002D39EE">
        <w:t xml:space="preserve"> od žiadateľa</w:t>
      </w:r>
      <w:r w:rsidR="00D9481E" w:rsidRPr="002D39EE">
        <w:t xml:space="preserve"> doplnenie neúplných údajov, vysvetlenie</w:t>
      </w:r>
      <w:r w:rsidRPr="002D39EE">
        <w:t xml:space="preserve"> </w:t>
      </w:r>
      <w:r w:rsidR="00D9481E" w:rsidRPr="002D39EE">
        <w:t>nejasností alebo nápravu údajov/formulárov s určením lehoty na</w:t>
      </w:r>
      <w:r w:rsidRPr="002D39EE">
        <w:t xml:space="preserve"> </w:t>
      </w:r>
      <w:r w:rsidR="00D9481E" w:rsidRPr="002D39EE">
        <w:t xml:space="preserve">doplnenie/vysvetlenie/nápravu údajov/formulárov </w:t>
      </w:r>
    </w:p>
    <w:p w14:paraId="4A72C9F8" w14:textId="4669E102" w:rsidR="00D9481E" w:rsidRPr="002D39EE" w:rsidRDefault="003905FC" w:rsidP="002D39EE">
      <w:pPr>
        <w:pStyle w:val="Bezriadkovania"/>
        <w:spacing w:line="276" w:lineRule="auto"/>
        <w:ind w:left="284"/>
        <w:jc w:val="both"/>
        <w:rPr>
          <w:b/>
          <w:bCs/>
          <w:i/>
          <w:iCs/>
        </w:rPr>
      </w:pPr>
      <w:r w:rsidRPr="002D39EE">
        <w:rPr>
          <w:b/>
          <w:bCs/>
          <w:i/>
          <w:iCs/>
        </w:rPr>
        <w:t>a</w:t>
      </w:r>
      <w:r w:rsidR="00D9481E" w:rsidRPr="002D39EE">
        <w:rPr>
          <w:b/>
          <w:bCs/>
          <w:i/>
          <w:iCs/>
        </w:rPr>
        <w:t>lebo</w:t>
      </w:r>
    </w:p>
    <w:p w14:paraId="4AB8A870" w14:textId="68AE9F56" w:rsidR="00CF194F" w:rsidRPr="002D39EE" w:rsidRDefault="00D9481E" w:rsidP="005938A9">
      <w:pPr>
        <w:pStyle w:val="Bezriadkovania"/>
        <w:numPr>
          <w:ilvl w:val="0"/>
          <w:numId w:val="13"/>
        </w:numPr>
        <w:spacing w:line="276" w:lineRule="auto"/>
        <w:ind w:left="360" w:firstLine="0"/>
        <w:jc w:val="both"/>
      </w:pPr>
      <w:r w:rsidRPr="002D39EE">
        <w:t xml:space="preserve">vyradiť takéto </w:t>
      </w:r>
      <w:r w:rsidR="00CF194F" w:rsidRPr="002D39EE">
        <w:t>ž</w:t>
      </w:r>
      <w:r w:rsidRPr="002D39EE">
        <w:t>iadosti z ďalšieho procesu z dôvodu nesplnenia formálnych nále</w:t>
      </w:r>
      <w:r w:rsidR="00CF194F" w:rsidRPr="002D39EE">
        <w:t>ž</w:t>
      </w:r>
      <w:r w:rsidRPr="002D39EE">
        <w:t>itostí</w:t>
      </w:r>
      <w:r w:rsidR="00CF194F" w:rsidRPr="002D39EE">
        <w:t xml:space="preserve"> ži</w:t>
      </w:r>
      <w:r w:rsidRPr="002D39EE">
        <w:t>adosti.</w:t>
      </w:r>
    </w:p>
    <w:p w14:paraId="1874DE28" w14:textId="11ECC61B" w:rsidR="00CF194F" w:rsidRPr="002D39EE" w:rsidRDefault="00D9481E" w:rsidP="002E2DD2">
      <w:pPr>
        <w:pStyle w:val="Bezriadkovania"/>
        <w:spacing w:line="276" w:lineRule="auto"/>
        <w:ind w:left="284" w:hanging="284"/>
        <w:jc w:val="both"/>
      </w:pPr>
      <w:r w:rsidRPr="002D39EE">
        <w:t xml:space="preserve">4. </w:t>
      </w:r>
      <w:r w:rsidR="00C80D7B" w:rsidRPr="002D39EE">
        <w:tab/>
      </w:r>
      <w:r w:rsidR="00CF194F" w:rsidRPr="002D39EE">
        <w:t>Ž</w:t>
      </w:r>
      <w:r w:rsidRPr="002D39EE">
        <w:t>iadosť je potrebné predlo</w:t>
      </w:r>
      <w:r w:rsidR="00CF194F" w:rsidRPr="002D39EE">
        <w:t>ž</w:t>
      </w:r>
      <w:r w:rsidRPr="002D39EE">
        <w:t>iť kedykoľvek od dňa vyhlásenia výzvy do termínu uzavretia výzvy</w:t>
      </w:r>
      <w:r w:rsidR="00CF194F" w:rsidRPr="002D39EE">
        <w:rPr>
          <w:rStyle w:val="Odkaznapoznmkupodiarou"/>
        </w:rPr>
        <w:footnoteReference w:id="5"/>
      </w:r>
      <w:r w:rsidRPr="002D39EE">
        <w:t xml:space="preserve"> </w:t>
      </w:r>
      <w:r w:rsidR="003905FC" w:rsidRPr="002D39EE">
        <w:t xml:space="preserve">                        </w:t>
      </w:r>
      <w:r w:rsidRPr="002D39EE">
        <w:t>na</w:t>
      </w:r>
      <w:r w:rsidR="003905FC" w:rsidRPr="002D39EE">
        <w:t xml:space="preserve"> </w:t>
      </w:r>
      <w:r w:rsidRPr="002D39EE">
        <w:t xml:space="preserve">adresu </w:t>
      </w:r>
      <w:hyperlink r:id="rId8" w:history="1">
        <w:r w:rsidR="000D6BCB" w:rsidRPr="0024522F">
          <w:rPr>
            <w:rStyle w:val="Hypertextovprepojenie"/>
          </w:rPr>
          <w:t>irop@vicepremier.gov.sk</w:t>
        </w:r>
      </w:hyperlink>
      <w:r w:rsidR="00CF194F" w:rsidRPr="002D39EE">
        <w:t>.</w:t>
      </w:r>
    </w:p>
    <w:p w14:paraId="5638BB59" w14:textId="6C238C14" w:rsidR="003905FC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 xml:space="preserve">5. </w:t>
      </w:r>
      <w:r w:rsidR="00C80D7B" w:rsidRPr="002D39EE">
        <w:tab/>
      </w:r>
      <w:r w:rsidRPr="002D39EE">
        <w:t xml:space="preserve">RO pre IROP stanovil pre efektívny zber a vyhodnocovanie </w:t>
      </w:r>
      <w:r w:rsidR="003905FC" w:rsidRPr="002D39EE">
        <w:t>ž</w:t>
      </w:r>
      <w:r w:rsidRPr="002D39EE">
        <w:t>iadostí vyhodnocovacie termíny.</w:t>
      </w:r>
      <w:r w:rsidR="003905FC" w:rsidRPr="002D39EE">
        <w:t xml:space="preserve">                            </w:t>
      </w:r>
      <w:r w:rsidRPr="002D39EE">
        <w:t xml:space="preserve">K jednotlivým vyhodnocovacím termínom budú posudzované všetky </w:t>
      </w:r>
      <w:r w:rsidR="003905FC" w:rsidRPr="002D39EE">
        <w:t>ž</w:t>
      </w:r>
      <w:r w:rsidRPr="002D39EE">
        <w:t xml:space="preserve">iadosti doručené </w:t>
      </w:r>
      <w:r w:rsidR="003905FC" w:rsidRPr="002D39EE">
        <w:t xml:space="preserve">                                            </w:t>
      </w:r>
      <w:r w:rsidRPr="002D39EE">
        <w:t>do</w:t>
      </w:r>
      <w:r w:rsidR="003905FC" w:rsidRPr="002D39EE">
        <w:t xml:space="preserve"> </w:t>
      </w:r>
      <w:r w:rsidRPr="002D39EE">
        <w:t>stanoveného termínu.</w:t>
      </w:r>
      <w:r w:rsidR="003905FC" w:rsidRPr="002D39EE">
        <w:t xml:space="preserve"> </w:t>
      </w:r>
    </w:p>
    <w:p w14:paraId="7B136E92" w14:textId="0CB62B3A" w:rsidR="003905FC" w:rsidRPr="002D39EE" w:rsidRDefault="003905FC" w:rsidP="002D39EE">
      <w:pPr>
        <w:pStyle w:val="Bezriadkovania"/>
        <w:spacing w:line="276" w:lineRule="auto"/>
        <w:ind w:left="284" w:hanging="284"/>
        <w:jc w:val="both"/>
      </w:pPr>
      <w:r w:rsidRPr="002D39EE">
        <w:t>6</w:t>
      </w:r>
      <w:r w:rsidR="00D9481E" w:rsidRPr="002D39EE">
        <w:t xml:space="preserve">. </w:t>
      </w:r>
      <w:r w:rsidR="00C80D7B" w:rsidRPr="002D39EE">
        <w:tab/>
      </w:r>
      <w:r w:rsidRPr="002D39EE">
        <w:t>Ž</w:t>
      </w:r>
      <w:r w:rsidR="00D9481E" w:rsidRPr="002D39EE">
        <w:t xml:space="preserve">iadateľ </w:t>
      </w:r>
      <w:r w:rsidRPr="002D39EE">
        <w:t>v predmete e-mailu uvedie</w:t>
      </w:r>
      <w:r w:rsidR="00D9481E" w:rsidRPr="002D39EE">
        <w:t>: „Žiadosť o zaradenie do zoznamu odborných hodnotiteľov IROP“, kód</w:t>
      </w:r>
      <w:r w:rsidRPr="002D39EE">
        <w:t xml:space="preserve"> </w:t>
      </w:r>
      <w:r w:rsidR="00D9481E" w:rsidRPr="002D39EE">
        <w:t>výzvy „</w:t>
      </w:r>
      <w:r w:rsidR="00BB280B">
        <w:t>4</w:t>
      </w:r>
      <w:r w:rsidR="00D9481E" w:rsidRPr="002D39EE">
        <w:t>/20</w:t>
      </w:r>
      <w:r w:rsidRPr="002D39EE">
        <w:t>21</w:t>
      </w:r>
      <w:r w:rsidR="00D9481E" w:rsidRPr="002D39EE">
        <w:t>/PO</w:t>
      </w:r>
      <w:r w:rsidR="00BB280B">
        <w:t>4</w:t>
      </w:r>
      <w:r w:rsidR="000D6BCB">
        <w:t>/</w:t>
      </w:r>
      <w:r w:rsidR="00BF722A">
        <w:t>Š</w:t>
      </w:r>
      <w:r w:rsidR="000D6BCB">
        <w:t>C</w:t>
      </w:r>
      <w:r w:rsidR="00BB280B">
        <w:t>4</w:t>
      </w:r>
      <w:r w:rsidR="000D6BCB">
        <w:t>.</w:t>
      </w:r>
      <w:r w:rsidR="00BB280B">
        <w:t>3</w:t>
      </w:r>
      <w:r w:rsidR="009B44BD">
        <w:t>.1</w:t>
      </w:r>
      <w:r w:rsidR="00D9481E" w:rsidRPr="002D39EE">
        <w:t>“</w:t>
      </w:r>
      <w:r w:rsidRPr="002D39EE">
        <w:t>.</w:t>
      </w:r>
      <w:r w:rsidR="002E2DD2">
        <w:t xml:space="preserve"> </w:t>
      </w:r>
    </w:p>
    <w:p w14:paraId="03AF0E7F" w14:textId="1D1ECD83" w:rsidR="00D9481E" w:rsidRPr="002D39EE" w:rsidRDefault="003905FC" w:rsidP="002D39EE">
      <w:pPr>
        <w:pStyle w:val="Bezriadkovania"/>
        <w:spacing w:line="276" w:lineRule="auto"/>
        <w:ind w:left="284" w:hanging="284"/>
        <w:jc w:val="both"/>
      </w:pPr>
      <w:r w:rsidRPr="002D39EE">
        <w:t>7</w:t>
      </w:r>
      <w:r w:rsidR="00D9481E" w:rsidRPr="002D39EE">
        <w:t xml:space="preserve">. </w:t>
      </w:r>
      <w:r w:rsidR="00C80D7B" w:rsidRPr="002D39EE">
        <w:tab/>
      </w:r>
      <w:r w:rsidR="00D9481E" w:rsidRPr="002D39EE">
        <w:t>Po posúdení splnenia kritérií uvedených v časti II. a formálnych nále</w:t>
      </w:r>
      <w:r w:rsidRPr="002D39EE">
        <w:t>ž</w:t>
      </w:r>
      <w:r w:rsidR="00D9481E" w:rsidRPr="002D39EE">
        <w:t>itostí uvedených v tejto časti</w:t>
      </w:r>
      <w:r w:rsidRPr="002D39EE">
        <w:t xml:space="preserve"> </w:t>
      </w:r>
      <w:r w:rsidR="00D9481E" w:rsidRPr="002D39EE">
        <w:t xml:space="preserve">bude </w:t>
      </w:r>
      <w:r w:rsidRPr="002D39EE">
        <w:t>ž</w:t>
      </w:r>
      <w:r w:rsidR="00D9481E" w:rsidRPr="002D39EE">
        <w:t>iadateľ informovaný</w:t>
      </w:r>
      <w:r w:rsidRPr="002D39EE">
        <w:t xml:space="preserve"> </w:t>
      </w:r>
      <w:r w:rsidR="002A1664" w:rsidRPr="002D39EE">
        <w:t xml:space="preserve"> písomne (</w:t>
      </w:r>
      <w:r w:rsidRPr="002D39EE">
        <w:t>e-mailom)</w:t>
      </w:r>
      <w:r w:rsidR="00D9481E" w:rsidRPr="002D39EE">
        <w:t xml:space="preserve"> o zaradení/nezaradení do zoznamu odborných</w:t>
      </w:r>
      <w:r w:rsidRPr="002D39EE">
        <w:t xml:space="preserve"> </w:t>
      </w:r>
      <w:r w:rsidR="00D9481E" w:rsidRPr="002D39EE">
        <w:t xml:space="preserve">hodnotiteľov </w:t>
      </w:r>
      <w:r w:rsidRPr="002D39EE">
        <w:t>ž</w:t>
      </w:r>
      <w:r w:rsidR="00D9481E" w:rsidRPr="002D39EE">
        <w:t>iadostí o NFP s určením konkrétneho/konkrétnych špecifického cieľa/špecifických</w:t>
      </w:r>
      <w:r w:rsidRPr="002D39EE">
        <w:t xml:space="preserve"> </w:t>
      </w:r>
      <w:r w:rsidR="00D9481E" w:rsidRPr="002D39EE">
        <w:t>cieľov.</w:t>
      </w:r>
    </w:p>
    <w:p w14:paraId="3454F702" w14:textId="77777777" w:rsidR="003905FC" w:rsidRPr="002D39EE" w:rsidRDefault="003905FC" w:rsidP="002D39EE">
      <w:pPr>
        <w:pStyle w:val="Bezriadkovania"/>
        <w:spacing w:line="276" w:lineRule="auto"/>
        <w:jc w:val="both"/>
      </w:pPr>
    </w:p>
    <w:p w14:paraId="292CE6BE" w14:textId="2CE97C2F" w:rsidR="003905FC" w:rsidRPr="002D39EE" w:rsidRDefault="00BF722A" w:rsidP="00BF722A">
      <w:pPr>
        <w:pStyle w:val="Bezriadkovania"/>
        <w:tabs>
          <w:tab w:val="left" w:pos="1335"/>
        </w:tabs>
        <w:spacing w:line="276" w:lineRule="auto"/>
        <w:jc w:val="both"/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5FC" w:rsidRPr="002D39EE" w14:paraId="68131904" w14:textId="77777777" w:rsidTr="00E0060B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28EB718" w14:textId="62955E9C" w:rsidR="003905FC" w:rsidRPr="002D39EE" w:rsidRDefault="003905FC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t>IV. Výber žiadateľov o zaradenie do databázy odborných hodnotiteľov</w:t>
            </w:r>
          </w:p>
        </w:tc>
      </w:tr>
    </w:tbl>
    <w:p w14:paraId="1B788A9E" w14:textId="77777777" w:rsidR="00C80D7B" w:rsidRPr="002D39EE" w:rsidRDefault="00C80D7B" w:rsidP="002D39EE">
      <w:pPr>
        <w:pStyle w:val="Bezriadkovania"/>
        <w:spacing w:after="240" w:line="276" w:lineRule="auto"/>
        <w:jc w:val="both"/>
      </w:pPr>
    </w:p>
    <w:p w14:paraId="2BD09979" w14:textId="37B352D5" w:rsidR="003905FC" w:rsidRPr="002D39EE" w:rsidRDefault="00C80D7B" w:rsidP="00F32A5B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2D39EE">
        <w:t>Každá zaslaná žiadosť bude posúdená po formálnej stránke, ktoré bude spočívať v overení splnenia kompletnosti žiadosti a jej príloh. Pri žiadostiach, ktoré budú predložené na nesprávnom formulári,</w:t>
      </w:r>
      <w:r w:rsidR="002E2DD2">
        <w:t xml:space="preserve"> </w:t>
      </w:r>
      <w:r w:rsidRPr="002D39EE">
        <w:lastRenderedPageBreak/>
        <w:t>budú obsahovať neúplné alebo nejasné údaje, sa uplatňuje postup uvedený v časti III. bod 3 tejto výzvy.</w:t>
      </w:r>
      <w:r w:rsidR="003905FC" w:rsidRPr="002D39EE">
        <w:tab/>
      </w:r>
    </w:p>
    <w:p w14:paraId="02A2923E" w14:textId="535A13F0" w:rsidR="00C80D7B" w:rsidRPr="002D39EE" w:rsidRDefault="00C80D7B" w:rsidP="002D39EE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2D39EE">
        <w:t>Žiadosti, ktoré splnia formálne náležitosti podľa bodu 1. budú následne hodnotené podľa stanovených všeobecných a odborných kritérií na výber odborných hodnotiteľov uvedených v časti II. tejto výzvy. Predmetné kritériá majú vylučujúci charakter a na úspešné zaradenie žiadateľa                      do zoznamu odborných hodnotiteľov je nevyhnutné splnenie všetkých všeobecných a odborných kritérií.</w:t>
      </w:r>
    </w:p>
    <w:p w14:paraId="0B8B4671" w14:textId="77777777" w:rsidR="00E0060B" w:rsidRPr="002D39EE" w:rsidRDefault="00C80D7B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2D39EE">
        <w:t>3.</w:t>
      </w:r>
      <w:r w:rsidRPr="002D39EE">
        <w:tab/>
      </w:r>
      <w:r w:rsidRPr="002D39EE">
        <w:rPr>
          <w:rFonts w:cs="Arial"/>
        </w:rPr>
        <w:t>Žiadateli</w:t>
      </w:r>
      <w:r w:rsidR="007E4FC7" w:rsidRPr="002D39EE">
        <w:rPr>
          <w:rFonts w:cs="Arial"/>
        </w:rPr>
        <w:t>a</w:t>
      </w:r>
      <w:r w:rsidRPr="002D39EE">
        <w:rPr>
          <w:rFonts w:cs="Arial"/>
        </w:rPr>
        <w:t xml:space="preserve">, ktorí v procese hodnotenia splnia všetky stanovené kritériá, budú následne zaradení </w:t>
      </w:r>
      <w:r w:rsidR="007E4FC7" w:rsidRPr="002D39EE">
        <w:rPr>
          <w:rFonts w:cs="Arial"/>
        </w:rPr>
        <w:t xml:space="preserve">             </w:t>
      </w:r>
      <w:r w:rsidRPr="002D39EE">
        <w:rPr>
          <w:rFonts w:cs="Arial"/>
        </w:rPr>
        <w:t>do</w:t>
      </w:r>
      <w:r w:rsidR="007E4FC7" w:rsidRPr="002D39EE">
        <w:rPr>
          <w:rFonts w:cs="Arial"/>
        </w:rPr>
        <w:t xml:space="preserve"> </w:t>
      </w:r>
      <w:r w:rsidRPr="002D39EE">
        <w:rPr>
          <w:rFonts w:cs="Arial"/>
        </w:rPr>
        <w:t>zoznamu odborných hodnotiteľov pre dané špecifické ciele IROP</w:t>
      </w:r>
      <w:r w:rsidR="007E4FC7" w:rsidRPr="002D39EE">
        <w:rPr>
          <w:rFonts w:cs="Arial"/>
        </w:rPr>
        <w:t xml:space="preserve"> a bude im vystavený menovací dekrét, ktorého originál bude zaslaný poštou na adresu trvalého bydliska žiadateľa. </w:t>
      </w:r>
    </w:p>
    <w:p w14:paraId="4AEDB33C" w14:textId="0F546655" w:rsidR="007E4FC7" w:rsidRPr="002D39EE" w:rsidRDefault="007E4FC7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>4.</w:t>
      </w:r>
      <w:r w:rsidRPr="002D39EE">
        <w:rPr>
          <w:rFonts w:cs="Arial"/>
        </w:rPr>
        <w:tab/>
      </w:r>
      <w:r w:rsidRPr="002D39EE">
        <w:t>RO pre IROP po vykonaní posúdenia žiadosti písomne informuje žiadateľov o výsledku tohto posúdenia a ich zaradení/nezaradení do databázy OH.</w:t>
      </w:r>
    </w:p>
    <w:p w14:paraId="699D48DB" w14:textId="6D122228" w:rsidR="007E4FC7" w:rsidRPr="002D39EE" w:rsidRDefault="007E4FC7" w:rsidP="002D39EE">
      <w:pPr>
        <w:spacing w:after="0" w:line="276" w:lineRule="auto"/>
        <w:ind w:left="284" w:hanging="284"/>
        <w:jc w:val="both"/>
      </w:pPr>
      <w:r w:rsidRPr="002D39EE">
        <w:t>5.</w:t>
      </w:r>
      <w:r w:rsidRPr="002D39EE">
        <w:tab/>
        <w:t>Odborní hodnotitelia budú svoju činnosť v rámci výkonu odborného hodnotenia vykonávať                  na základe dohody o vykonaní práce.</w:t>
      </w:r>
    </w:p>
    <w:p w14:paraId="03D29A6F" w14:textId="3A634A48" w:rsidR="007E4FC7" w:rsidRPr="002D39EE" w:rsidRDefault="007E4FC7" w:rsidP="002D39EE">
      <w:pPr>
        <w:spacing w:after="0" w:line="276" w:lineRule="auto"/>
        <w:ind w:left="284" w:hanging="284"/>
        <w:jc w:val="both"/>
      </w:pPr>
      <w:r w:rsidRPr="002D39EE">
        <w:t xml:space="preserve">6. </w:t>
      </w:r>
      <w:r w:rsidRPr="002D39EE">
        <w:tab/>
        <w:t xml:space="preserve">RO pre IROP si vyhradzuje právo nezaradiť do zoznamu odborných hodnotiteľov žiadateľov, </w:t>
      </w:r>
      <w:r w:rsidR="00CD126C">
        <w:t xml:space="preserve">                        </w:t>
      </w:r>
      <w:r w:rsidRPr="002D39EE">
        <w:t>pri ktorých boli v rámci predchádzajúcich hodnotení žiadostí o NFP aj v rámci iných operačných programov identifikované vážne a preukázateľné pochybenia pri hodnotení alebo opakovaná nedostupnosť hodnotiteľa pre odborné hodnotenie a to aj napriek skutočnosti, že by splnili určené</w:t>
      </w:r>
    </w:p>
    <w:p w14:paraId="2E00C5B4" w14:textId="7184EFAF" w:rsidR="007E4FC7" w:rsidRPr="002D39EE" w:rsidRDefault="007E4FC7" w:rsidP="002D39EE">
      <w:pPr>
        <w:spacing w:after="0" w:line="276" w:lineRule="auto"/>
        <w:ind w:left="284"/>
        <w:jc w:val="both"/>
      </w:pPr>
      <w:r w:rsidRPr="002D39EE">
        <w:t>kritériá.</w:t>
      </w:r>
    </w:p>
    <w:p w14:paraId="62F8DD55" w14:textId="45737EA9" w:rsidR="00F20763" w:rsidRPr="002D39EE" w:rsidRDefault="00F20763" w:rsidP="002D39EE">
      <w:pPr>
        <w:spacing w:line="276" w:lineRule="auto"/>
        <w:jc w:val="both"/>
        <w:rPr>
          <w:rFonts w:cs="Arial"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F20763" w:rsidRPr="002D39EE" w14:paraId="41C7762E" w14:textId="77777777" w:rsidTr="00F20763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5C1AAF0" w14:textId="7ACEF28E" w:rsidR="00F20763" w:rsidRPr="002D39EE" w:rsidRDefault="00F20763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2D39EE">
              <w:rPr>
                <w:rFonts w:cs="Arial"/>
                <w:b/>
                <w:bCs/>
                <w:sz w:val="26"/>
                <w:szCs w:val="26"/>
              </w:rPr>
              <w:t>V. Odmeňovanie</w:t>
            </w:r>
          </w:p>
        </w:tc>
      </w:tr>
    </w:tbl>
    <w:p w14:paraId="79936E24" w14:textId="1058996C" w:rsidR="00F20763" w:rsidRPr="002D39EE" w:rsidRDefault="00F20763" w:rsidP="002D39EE">
      <w:pPr>
        <w:spacing w:line="276" w:lineRule="auto"/>
        <w:jc w:val="both"/>
        <w:rPr>
          <w:rFonts w:cs="Arial"/>
        </w:rPr>
      </w:pPr>
    </w:p>
    <w:p w14:paraId="425FD87A" w14:textId="7F13E82A" w:rsidR="000D6BCB" w:rsidRPr="000D6BCB" w:rsidRDefault="000D6BCB" w:rsidP="000D6BCB">
      <w:pPr>
        <w:spacing w:after="0" w:line="276" w:lineRule="auto"/>
        <w:jc w:val="both"/>
        <w:rPr>
          <w:rFonts w:cs="Arial"/>
        </w:rPr>
      </w:pPr>
      <w:r w:rsidRPr="000D6BCB">
        <w:rPr>
          <w:rFonts w:cs="Arial"/>
        </w:rPr>
        <w:t>Odmeňovanie odborných hodnotiteľov bude prebiehať súlade s príslušnou internou smernicou</w:t>
      </w:r>
      <w:r>
        <w:rPr>
          <w:rFonts w:cs="Arial"/>
        </w:rPr>
        <w:t xml:space="preserve"> </w:t>
      </w:r>
      <w:r w:rsidRPr="000D6BCB">
        <w:rPr>
          <w:rFonts w:cs="Arial"/>
        </w:rPr>
        <w:t>Ministerstva investícií, regionálneho rozvoja a informatizácie Slovenskej republiky č. 4/2021 z 1. apríla</w:t>
      </w:r>
    </w:p>
    <w:p w14:paraId="7200A373" w14:textId="77777777" w:rsidR="000D6BCB" w:rsidRPr="000D6BCB" w:rsidRDefault="000D6BCB" w:rsidP="000D6BCB">
      <w:pPr>
        <w:spacing w:after="0" w:line="276" w:lineRule="auto"/>
        <w:jc w:val="both"/>
        <w:rPr>
          <w:rFonts w:cs="Arial"/>
        </w:rPr>
      </w:pPr>
      <w:r w:rsidRPr="000D6BCB">
        <w:rPr>
          <w:rFonts w:cs="Arial"/>
        </w:rPr>
        <w:t>2021 o dohodách a prácach vykonávaných mimo pracovného pomeru a ďalšou relevantnou riadiacou</w:t>
      </w:r>
    </w:p>
    <w:p w14:paraId="6156AE94" w14:textId="77777777" w:rsidR="000D6BCB" w:rsidRDefault="000D6BCB" w:rsidP="000D6BCB">
      <w:pPr>
        <w:spacing w:after="0" w:line="276" w:lineRule="auto"/>
        <w:jc w:val="both"/>
        <w:rPr>
          <w:rFonts w:cs="Arial"/>
        </w:rPr>
      </w:pPr>
      <w:r w:rsidRPr="000D6BCB">
        <w:rPr>
          <w:rFonts w:cs="Arial"/>
        </w:rPr>
        <w:t>dokumentáciou.</w:t>
      </w:r>
      <w:r w:rsidRPr="000D6BCB">
        <w:rPr>
          <w:rFonts w:cs="Arial"/>
        </w:rPr>
        <w:cr/>
      </w:r>
    </w:p>
    <w:p w14:paraId="7E28E921" w14:textId="39BEA1EC" w:rsidR="000C4693" w:rsidRPr="002E2DD2" w:rsidRDefault="000C4693" w:rsidP="000D6BCB">
      <w:pPr>
        <w:spacing w:after="0" w:line="276" w:lineRule="auto"/>
        <w:jc w:val="both"/>
        <w:rPr>
          <w:rFonts w:cs="Arial"/>
        </w:rPr>
      </w:pPr>
      <w:r w:rsidRPr="002E2DD2">
        <w:rPr>
          <w:rFonts w:cs="Arial"/>
        </w:rPr>
        <w:t xml:space="preserve">Výška odmeny za vykonané odborné hodnotenie žiadostí o nenávratný finančný príspevok </w:t>
      </w:r>
      <w:r w:rsidR="002E2DD2">
        <w:rPr>
          <w:rFonts w:cs="Arial"/>
        </w:rPr>
        <w:t xml:space="preserve">                                    </w:t>
      </w:r>
      <w:r w:rsidRPr="002E2DD2">
        <w:rPr>
          <w:rFonts w:cs="Arial"/>
        </w:rPr>
        <w:t>je stanovená nasledovne:</w:t>
      </w:r>
    </w:p>
    <w:p w14:paraId="79385F54" w14:textId="5E67EA66" w:rsidR="002A1664" w:rsidRPr="002E2DD2" w:rsidRDefault="002A1664" w:rsidP="002D39EE">
      <w:pPr>
        <w:pStyle w:val="Popis"/>
        <w:keepNext/>
        <w:spacing w:line="276" w:lineRule="auto"/>
        <w:rPr>
          <w:sz w:val="20"/>
          <w:szCs w:val="20"/>
        </w:rPr>
      </w:pPr>
      <w:r w:rsidRPr="002E2DD2">
        <w:rPr>
          <w:sz w:val="20"/>
          <w:szCs w:val="20"/>
        </w:rPr>
        <w:t xml:space="preserve">Tabuľka </w:t>
      </w:r>
      <w:r w:rsidRPr="002E2DD2">
        <w:rPr>
          <w:sz w:val="20"/>
          <w:szCs w:val="20"/>
        </w:rPr>
        <w:fldChar w:fldCharType="begin"/>
      </w:r>
      <w:r w:rsidRPr="002E2DD2">
        <w:rPr>
          <w:sz w:val="20"/>
          <w:szCs w:val="20"/>
        </w:rPr>
        <w:instrText xml:space="preserve"> SEQ Tabuľka \* ARABIC </w:instrText>
      </w:r>
      <w:r w:rsidRPr="002E2DD2">
        <w:rPr>
          <w:sz w:val="20"/>
          <w:szCs w:val="20"/>
        </w:rPr>
        <w:fldChar w:fldCharType="separate"/>
      </w:r>
      <w:r w:rsidRPr="002E2DD2">
        <w:rPr>
          <w:noProof/>
          <w:sz w:val="20"/>
          <w:szCs w:val="20"/>
        </w:rPr>
        <w:t>1</w:t>
      </w:r>
      <w:r w:rsidRPr="002E2DD2">
        <w:rPr>
          <w:sz w:val="20"/>
          <w:szCs w:val="20"/>
        </w:rPr>
        <w:fldChar w:fldCharType="end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0C4693" w:rsidRPr="002E2DD2" w14:paraId="6E473E2D" w14:textId="77777777" w:rsidTr="000C4693">
        <w:tc>
          <w:tcPr>
            <w:tcW w:w="4531" w:type="dxa"/>
          </w:tcPr>
          <w:p w14:paraId="366B28DB" w14:textId="152F185F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Výška žiadaných výdavkov žiadosti</w:t>
            </w:r>
          </w:p>
        </w:tc>
        <w:tc>
          <w:tcPr>
            <w:tcW w:w="4531" w:type="dxa"/>
          </w:tcPr>
          <w:p w14:paraId="480B22EA" w14:textId="6BF61A6B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Výška odmeny v eurách (brutto)</w:t>
            </w:r>
          </w:p>
        </w:tc>
      </w:tr>
      <w:tr w:rsidR="000C4693" w:rsidRPr="002E2DD2" w14:paraId="3C38F5C0" w14:textId="77777777" w:rsidTr="000C4693">
        <w:tc>
          <w:tcPr>
            <w:tcW w:w="4531" w:type="dxa"/>
          </w:tcPr>
          <w:p w14:paraId="02E53EFB" w14:textId="75AC607F" w:rsidR="000C4693" w:rsidRPr="002E2DD2" w:rsidRDefault="000C4693" w:rsidP="002D39EE">
            <w:pPr>
              <w:spacing w:line="276" w:lineRule="auto"/>
              <w:jc w:val="both"/>
            </w:pPr>
            <w:r w:rsidRPr="002E2DD2">
              <w:t>Projekt &lt;= 200 000 €</w:t>
            </w:r>
          </w:p>
        </w:tc>
        <w:tc>
          <w:tcPr>
            <w:tcW w:w="4531" w:type="dxa"/>
          </w:tcPr>
          <w:p w14:paraId="2FADDE61" w14:textId="0889565C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100,00</w:t>
            </w:r>
          </w:p>
        </w:tc>
      </w:tr>
      <w:tr w:rsidR="000C4693" w:rsidRPr="002E2DD2" w14:paraId="70B119A9" w14:textId="77777777" w:rsidTr="000C4693">
        <w:tc>
          <w:tcPr>
            <w:tcW w:w="4531" w:type="dxa"/>
          </w:tcPr>
          <w:p w14:paraId="3E293604" w14:textId="1046947C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t>Projekt &gt; 200 000 € &lt;= 800 000 €</w:t>
            </w:r>
          </w:p>
        </w:tc>
        <w:tc>
          <w:tcPr>
            <w:tcW w:w="4531" w:type="dxa"/>
          </w:tcPr>
          <w:p w14:paraId="4E0A000F" w14:textId="57F1ADAF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200,00</w:t>
            </w:r>
          </w:p>
        </w:tc>
      </w:tr>
      <w:tr w:rsidR="000C4693" w:rsidRPr="002E2DD2" w14:paraId="45E2FAEE" w14:textId="77777777" w:rsidTr="000C4693">
        <w:tc>
          <w:tcPr>
            <w:tcW w:w="4531" w:type="dxa"/>
          </w:tcPr>
          <w:p w14:paraId="55325CE8" w14:textId="73C22D84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t>Projekt &gt; 800 000 €</w:t>
            </w:r>
          </w:p>
        </w:tc>
        <w:tc>
          <w:tcPr>
            <w:tcW w:w="4531" w:type="dxa"/>
          </w:tcPr>
          <w:p w14:paraId="08231B82" w14:textId="4B2FB84F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300,00</w:t>
            </w:r>
          </w:p>
        </w:tc>
      </w:tr>
    </w:tbl>
    <w:p w14:paraId="393AE833" w14:textId="6139A8E7" w:rsidR="000C4693" w:rsidRPr="002E2DD2" w:rsidRDefault="000C4693" w:rsidP="002D39EE">
      <w:pPr>
        <w:spacing w:line="276" w:lineRule="auto"/>
        <w:jc w:val="both"/>
        <w:rPr>
          <w:rFonts w:cs="Arial"/>
        </w:rPr>
      </w:pPr>
    </w:p>
    <w:p w14:paraId="1DE50E3F" w14:textId="2BAA54F1" w:rsidR="000D6BCB" w:rsidRDefault="002A1664" w:rsidP="002D39EE">
      <w:pPr>
        <w:spacing w:line="276" w:lineRule="auto"/>
        <w:jc w:val="both"/>
        <w:rPr>
          <w:rFonts w:cs="Arial"/>
        </w:rPr>
      </w:pPr>
      <w:r w:rsidRPr="002E2DD2">
        <w:rPr>
          <w:rFonts w:cs="Arial"/>
        </w:rPr>
        <w:t>V prípade vykonania odborného hodnotenia v rozsahu len vylučovacích alebo len bodovaných kritérií prislúcha hodnotiteľovi 50% z odmeny podľa tabuľky 1 (t.j. 50% z príslušnej odmeny podľa sumy projektu).</w:t>
      </w:r>
    </w:p>
    <w:p w14:paraId="40896EA7" w14:textId="7366D2FC" w:rsidR="00BB280B" w:rsidRDefault="00BB280B" w:rsidP="002D39EE">
      <w:pPr>
        <w:spacing w:line="276" w:lineRule="auto"/>
        <w:jc w:val="both"/>
        <w:rPr>
          <w:rFonts w:cs="Arial"/>
        </w:rPr>
      </w:pPr>
    </w:p>
    <w:p w14:paraId="4AB8F0FA" w14:textId="77777777" w:rsidR="00BB280B" w:rsidRDefault="00BB280B" w:rsidP="002D39EE">
      <w:pPr>
        <w:spacing w:line="276" w:lineRule="auto"/>
        <w:jc w:val="both"/>
        <w:rPr>
          <w:rFonts w:cs="Arial"/>
        </w:rPr>
      </w:pPr>
    </w:p>
    <w:p w14:paraId="710EFC4F" w14:textId="77777777" w:rsidR="002E2DD2" w:rsidRPr="002D39EE" w:rsidRDefault="002E2DD2" w:rsidP="005A1CDD">
      <w:pPr>
        <w:spacing w:after="0"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71"/>
      </w:tblGrid>
      <w:tr w:rsidR="007E4FC7" w:rsidRPr="002D39EE" w14:paraId="34E6D61E" w14:textId="77777777" w:rsidTr="00E0060B">
        <w:trPr>
          <w:trHeight w:val="514"/>
        </w:trPr>
        <w:tc>
          <w:tcPr>
            <w:tcW w:w="9072" w:type="dxa"/>
            <w:shd w:val="clear" w:color="auto" w:fill="B4C6E7" w:themeFill="accent1" w:themeFillTint="66"/>
            <w:vAlign w:val="center"/>
          </w:tcPr>
          <w:p w14:paraId="6C59322D" w14:textId="5B473C89" w:rsidR="007E4FC7" w:rsidRPr="002D39EE" w:rsidRDefault="007E4FC7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2D39EE">
              <w:rPr>
                <w:rFonts w:cs="Arial"/>
                <w:b/>
                <w:bCs/>
                <w:sz w:val="26"/>
                <w:szCs w:val="26"/>
              </w:rPr>
              <w:t>V</w:t>
            </w:r>
            <w:r w:rsidR="00F20763" w:rsidRPr="002D39EE">
              <w:rPr>
                <w:rFonts w:cs="Arial"/>
                <w:b/>
                <w:bCs/>
                <w:sz w:val="26"/>
                <w:szCs w:val="26"/>
              </w:rPr>
              <w:t>I</w:t>
            </w:r>
            <w:r w:rsidRPr="002D39EE">
              <w:rPr>
                <w:rFonts w:cs="Arial"/>
                <w:b/>
                <w:bCs/>
                <w:sz w:val="26"/>
                <w:szCs w:val="26"/>
              </w:rPr>
              <w:t>. Ďalšie informácie</w:t>
            </w:r>
          </w:p>
        </w:tc>
      </w:tr>
    </w:tbl>
    <w:p w14:paraId="03EC8D60" w14:textId="19B307E5" w:rsidR="007E4FC7" w:rsidRPr="002D39EE" w:rsidRDefault="007E4FC7" w:rsidP="002D39EE">
      <w:pPr>
        <w:spacing w:line="276" w:lineRule="auto"/>
        <w:jc w:val="both"/>
      </w:pPr>
    </w:p>
    <w:p w14:paraId="04428F85" w14:textId="5C222B9A" w:rsidR="00E0060B" w:rsidRPr="002E2DD2" w:rsidRDefault="00E0060B" w:rsidP="000D6BCB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2D39EE">
        <w:t>1.</w:t>
      </w:r>
      <w:r w:rsidRPr="002D39EE">
        <w:tab/>
      </w:r>
      <w:r w:rsidRPr="002E2DD2">
        <w:rPr>
          <w:rFonts w:cs="Arial"/>
          <w:color w:val="000000"/>
        </w:rPr>
        <w:t xml:space="preserve">Bližšie informácie k tejto výzve je možné získať elektronicky na adrese: </w:t>
      </w:r>
      <w:hyperlink r:id="rId9" w:history="1">
        <w:r w:rsidR="000D6BCB" w:rsidRPr="0024522F">
          <w:rPr>
            <w:rStyle w:val="Hypertextovprepojenie"/>
            <w:rFonts w:cs="Arial"/>
          </w:rPr>
          <w:t>linda.petrikova@vicepremier.gov.sk</w:t>
        </w:r>
      </w:hyperlink>
      <w:r w:rsidRPr="002E2DD2">
        <w:rPr>
          <w:rFonts w:cs="Arial"/>
          <w:color w:val="000000"/>
        </w:rPr>
        <w:t xml:space="preserve">, resp. na telefónnom čísle: 02/58317 </w:t>
      </w:r>
      <w:r w:rsidR="000D6BCB">
        <w:rPr>
          <w:rFonts w:cs="Arial"/>
          <w:color w:val="000000"/>
        </w:rPr>
        <w:t>271</w:t>
      </w:r>
      <w:r w:rsidRPr="002E2DD2">
        <w:rPr>
          <w:rFonts w:cs="Arial"/>
          <w:color w:val="000000"/>
        </w:rPr>
        <w:t>.</w:t>
      </w:r>
      <w:r w:rsidRPr="002E2DD2">
        <w:tab/>
      </w:r>
    </w:p>
    <w:p w14:paraId="23EAD5D8" w14:textId="16B57DF0" w:rsidR="00C80D7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2E2DD2">
        <w:t xml:space="preserve">2. </w:t>
      </w:r>
      <w:r w:rsidRPr="002E2DD2">
        <w:tab/>
        <w:t>Vytvorený zoznam odborných hodnotiteľov bude slúžiť pre účely výberu hodnotiteľov, ktorí následne budú realizovať hodnotenie žiadostí o NFP v rámci jednotlivých vyhlasovaných a následne administrovaných výziev na predkladanie žiadostí o NFP pre dané špecifické ciele. Odborní hodnotitelia budú vyberaní zo zoznamu platného v čase začatia výkonu odborného hodnotenia konkrétnej výzvy. RO pre IROP si vyhradzuje právo kedykoľvek vytvorený zoznam aktualizovať, dopĺňať alebo ho zrušiť. Žiadosti o nenávratný finančný príspevok predložené v rámci výzvy                          na predkladanie žiadostí o NFP sú hodnotiteľom zaradeným do zoznamu odborných hodnotiteľov prideľované prostredníctvom príslušnej funkcionality systému ITMS2014+. Odborný hodnotiteľ vykonáva odborné hodnotenie na základe hodnotiacich kritérií schválených Monitorovacím výborom pre IROP platných v čase výkonu odborného hodnotenia.</w:t>
      </w:r>
    </w:p>
    <w:p w14:paraId="4BAD2891" w14:textId="03A9D9C9" w:rsidR="00E0060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3. </w:t>
      </w:r>
      <w:r w:rsidRPr="002E2DD2">
        <w:rPr>
          <w:rFonts w:cs="Arial"/>
        </w:rPr>
        <w:tab/>
        <w:t>O pridelení žiadosti o NFP za účelom odborného hodnotenia a o začiatku termínu odborného hodnotenia je hodnotiteľ informovaný prostredníctvom e-mailu a/alebo telefonicky.</w:t>
      </w:r>
    </w:p>
    <w:p w14:paraId="5FADF8DC" w14:textId="71006B4B" w:rsidR="00E0060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>4.  Odborné hodnotenie sa môže vykonávať mimo priestoru RO/SO tzv. „hodnotenie z</w:t>
      </w:r>
      <w:r w:rsidR="00F20763" w:rsidRPr="002E2DD2">
        <w:rPr>
          <w:rFonts w:cs="Arial"/>
        </w:rPr>
        <w:t> </w:t>
      </w:r>
      <w:r w:rsidRPr="002E2DD2">
        <w:rPr>
          <w:rFonts w:cs="Arial"/>
        </w:rPr>
        <w:t>domu</w:t>
      </w:r>
      <w:r w:rsidR="00F20763" w:rsidRPr="002E2DD2">
        <w:rPr>
          <w:rFonts w:cs="Arial"/>
        </w:rPr>
        <w:t>“ alebo</w:t>
      </w:r>
      <w:r w:rsidRPr="002E2DD2">
        <w:rPr>
          <w:rFonts w:cs="Arial"/>
        </w:rPr>
        <w:t xml:space="preserve"> </w:t>
      </w:r>
      <w:r w:rsidR="00F20763" w:rsidRPr="002E2DD2">
        <w:rPr>
          <w:rFonts w:cs="Arial"/>
        </w:rPr>
        <w:t xml:space="preserve">                v </w:t>
      </w:r>
      <w:r w:rsidRPr="002E2DD2">
        <w:rPr>
          <w:rFonts w:cs="Arial"/>
        </w:rPr>
        <w:t>sídle RO a/alebo jeho sprostredkovateľských orgánov</w:t>
      </w:r>
      <w:r w:rsidR="00F20763" w:rsidRPr="002E2DD2">
        <w:rPr>
          <w:rFonts w:cs="Arial"/>
        </w:rPr>
        <w:t xml:space="preserve"> (v závislosti od miesta doručenia žiadosti                    o NFP) ak sa tak odborný hodnotiteľ rozhodne a ak to aktuálna situácia umožní (napr. v súvislosti s COVID-19 a pod.)</w:t>
      </w:r>
    </w:p>
    <w:p w14:paraId="45FC21DE" w14:textId="726171B2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5. </w:t>
      </w:r>
      <w:r w:rsidRPr="002E2DD2">
        <w:rPr>
          <w:rFonts w:cs="Arial"/>
        </w:rPr>
        <w:tab/>
        <w:t>Odborné hodnotenie môže vykonávať len ten odborný hodnotiteľ, ktorý preukázateľne absolvoval</w:t>
      </w:r>
    </w:p>
    <w:p w14:paraId="0B762744" w14:textId="1CF7495C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2E2DD2">
        <w:rPr>
          <w:rFonts w:cs="Arial"/>
        </w:rPr>
        <w:t>školenie odborných hodnotiteľov. Proces odborného hodnotenia žiadostí o NFP upravuje Príručka                pre odborných hodnotiteľov.</w:t>
      </w:r>
    </w:p>
    <w:p w14:paraId="4ECD037D" w14:textId="4725D4FB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6. </w:t>
      </w:r>
      <w:r w:rsidRPr="002E2DD2">
        <w:rPr>
          <w:rFonts w:cs="Arial"/>
        </w:rPr>
        <w:tab/>
        <w:t>Najneskôr v deň začatia výkonu odborného hodnotenia odborný hodnotiteľ predloží výpis z registra</w:t>
      </w:r>
    </w:p>
    <w:p w14:paraId="1F73E70D" w14:textId="72EEC036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2E2DD2">
        <w:rPr>
          <w:rFonts w:cs="Arial"/>
        </w:rPr>
        <w:t>trestov nie starší ako 3 mesiace ku dňu predloženia preukazujúci bezúhonnosť deklarovanú                                 v čestnom vyhlásení, ktoré predložil ako prílohu žiadosti</w:t>
      </w:r>
      <w:r w:rsidRPr="002E2DD2">
        <w:rPr>
          <w:rStyle w:val="Odkaznapoznmkupodiarou"/>
          <w:rFonts w:cs="Arial"/>
        </w:rPr>
        <w:footnoteReference w:id="6"/>
      </w:r>
      <w:r w:rsidRPr="002E2DD2">
        <w:rPr>
          <w:rFonts w:cs="Arial"/>
        </w:rPr>
        <w:t>.</w:t>
      </w:r>
    </w:p>
    <w:p w14:paraId="046FCBA5" w14:textId="2ABE654F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7. </w:t>
      </w:r>
      <w:r w:rsidRPr="002E2DD2">
        <w:rPr>
          <w:rFonts w:cs="Arial"/>
        </w:rPr>
        <w:tab/>
        <w:t>Odborný hodnotiteľ musí spĺňať podmienky vylúčenia konfliktu záujmov v zmysle zákona                                  č. 292/2014 Z.z. o príspevku poskytovanom z európskych štrukturálnych a investičných fondov                a o zmene a doplnení niektorých zákonov. Na tento účel bude pred zahájením odborného hodnotenia odborný hodnotiteľ vyzvaný na podpis čestného vyhlásenia.</w:t>
      </w:r>
    </w:p>
    <w:p w14:paraId="56CB73F9" w14:textId="0484967F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8. </w:t>
      </w:r>
      <w:r w:rsidRPr="002E2DD2">
        <w:rPr>
          <w:rFonts w:cs="Arial"/>
        </w:rPr>
        <w:tab/>
        <w:t>Odborný hodnotiteľ môže byť vylúčený/vyňatý zo zoznamu odborných hodnotiteľov a to najmä                 v prípade prijatia žiadosti o vyradenie zo strany odborného hodnotiteľa, z dôvodu opakovanej nedostupnosti hodnotiteľa pre odborné hodnotenie, opakovaných vážnych pochybení v odbornom</w:t>
      </w:r>
    </w:p>
    <w:p w14:paraId="3820FD94" w14:textId="0E258CF8" w:rsidR="00F20763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2E2DD2">
        <w:rPr>
          <w:rFonts w:cs="Arial"/>
        </w:rPr>
        <w:t>hodnotení, zistenia konfliktu záujmov a pod. Rozhodnutie o vylúčení/vyňatí zo zoznamu odborných hodnotiteľov bude doručené danému hodnotiteľovi písomne.</w:t>
      </w:r>
    </w:p>
    <w:p w14:paraId="519DAD48" w14:textId="290D7CEC" w:rsidR="00CD126C" w:rsidRDefault="00CD126C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</w:p>
    <w:p w14:paraId="057E3471" w14:textId="77777777" w:rsidR="00CD126C" w:rsidRPr="002E2DD2" w:rsidRDefault="00CD126C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</w:p>
    <w:p w14:paraId="073690D9" w14:textId="77777777" w:rsidR="000D6BCB" w:rsidRDefault="000D6BCB" w:rsidP="002D39EE">
      <w:pPr>
        <w:spacing w:line="276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2A1664" w:rsidRPr="002D39EE" w14:paraId="5D20573F" w14:textId="77777777" w:rsidTr="002A1664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4A87F720" w14:textId="5F22E307" w:rsidR="002A1664" w:rsidRPr="002D39EE" w:rsidRDefault="002A1664" w:rsidP="002D39EE">
            <w:pPr>
              <w:spacing w:line="276" w:lineRule="auto"/>
            </w:pPr>
            <w:r w:rsidRPr="002D39EE">
              <w:rPr>
                <w:rFonts w:cs="Arial"/>
                <w:b/>
                <w:bCs/>
                <w:sz w:val="24"/>
                <w:szCs w:val="24"/>
              </w:rPr>
              <w:lastRenderedPageBreak/>
              <w:t>VII. Odkazy na rele</w:t>
            </w:r>
            <w:r w:rsidRPr="002D39EE">
              <w:rPr>
                <w:rFonts w:cs="Arial,Bold"/>
                <w:b/>
                <w:bCs/>
                <w:sz w:val="24"/>
                <w:szCs w:val="24"/>
              </w:rPr>
              <w:t xml:space="preserve">vantné východiskové </w:t>
            </w:r>
            <w:r w:rsidRPr="002D39EE">
              <w:rPr>
                <w:rFonts w:cs="Arial"/>
                <w:b/>
                <w:bCs/>
                <w:sz w:val="24"/>
                <w:szCs w:val="24"/>
              </w:rPr>
              <w:t xml:space="preserve">dokumenty </w:t>
            </w:r>
          </w:p>
        </w:tc>
      </w:tr>
    </w:tbl>
    <w:p w14:paraId="14832CFB" w14:textId="2CE59C7A" w:rsidR="002A1664" w:rsidRPr="002D39EE" w:rsidRDefault="002A1664" w:rsidP="002D39EE">
      <w:pPr>
        <w:spacing w:line="276" w:lineRule="auto"/>
      </w:pPr>
    </w:p>
    <w:p w14:paraId="7EDA866C" w14:textId="77777777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Partnerská dohoda SR na roky 2014 – 2020:</w:t>
      </w:r>
    </w:p>
    <w:p w14:paraId="2063CCF4" w14:textId="2D610A5C" w:rsidR="002A1664" w:rsidRPr="002D39EE" w:rsidRDefault="004A4026" w:rsidP="002D39EE">
      <w:pPr>
        <w:spacing w:after="0" w:line="276" w:lineRule="auto"/>
        <w:ind w:firstLine="284"/>
      </w:pPr>
      <w:hyperlink r:id="rId10" w:history="1">
        <w:r w:rsidR="002A1664" w:rsidRPr="002D39EE">
          <w:rPr>
            <w:rStyle w:val="Hypertextovprepojenie"/>
          </w:rPr>
          <w:t>http://www.partnerskadohoda.gov.sk/zakladne-dokumenty/</w:t>
        </w:r>
      </w:hyperlink>
    </w:p>
    <w:p w14:paraId="26B5D717" w14:textId="480904D7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Integrovaný regionálny operačný program 2014 – 2020:</w:t>
      </w:r>
    </w:p>
    <w:p w14:paraId="59218C12" w14:textId="05C5840A" w:rsidR="002A1664" w:rsidRPr="002D39EE" w:rsidRDefault="004A4026" w:rsidP="002D39EE">
      <w:pPr>
        <w:spacing w:after="0" w:line="276" w:lineRule="auto"/>
        <w:ind w:firstLine="284"/>
      </w:pPr>
      <w:hyperlink r:id="rId11" w:history="1">
        <w:r w:rsidR="002A1664" w:rsidRPr="002D39EE">
          <w:rPr>
            <w:rStyle w:val="Hypertextovprepojenie"/>
          </w:rPr>
          <w:t>http://www.mpsr.sk/index.php?navID=1127&amp;navID2=1127&amp;sID=67&amp;id=90067</w:t>
        </w:r>
      </w:hyperlink>
    </w:p>
    <w:p w14:paraId="629E9D0D" w14:textId="4542C591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Nariadenie Európskeho parlamentu a Rady (EÚ) č. 1303/2013 (všeobecné nariadenie):</w:t>
      </w:r>
    </w:p>
    <w:p w14:paraId="714D8DA4" w14:textId="17C0ECEF" w:rsidR="002A1664" w:rsidRPr="002D39EE" w:rsidRDefault="004A4026" w:rsidP="002D39EE">
      <w:pPr>
        <w:spacing w:after="0" w:line="276" w:lineRule="auto"/>
        <w:ind w:firstLine="284"/>
      </w:pPr>
      <w:hyperlink r:id="rId12" w:history="1">
        <w:r w:rsidR="002D39EE" w:rsidRPr="002D39EE">
          <w:rPr>
            <w:rStyle w:val="Hypertextovprepojenie"/>
          </w:rPr>
          <w:t>http://www.partnerskadohoda.gov.sk/nariadenie-13032013-cpr/</w:t>
        </w:r>
      </w:hyperlink>
    </w:p>
    <w:p w14:paraId="7515EC9C" w14:textId="534DA426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2D39EE">
        <w:t>Zákon č. 292/2014 Z. z. o príspevku poskytovanom z európskych štrukturálnych a investičných fondov a o zmene a doplnení niektorých zákonov:</w:t>
      </w:r>
    </w:p>
    <w:p w14:paraId="29B2B570" w14:textId="77777777" w:rsidR="002D39EE" w:rsidRPr="002D39EE" w:rsidRDefault="004A4026" w:rsidP="002D39EE">
      <w:pPr>
        <w:pStyle w:val="Bezriadkovania"/>
        <w:spacing w:line="276" w:lineRule="auto"/>
        <w:ind w:left="284"/>
        <w:jc w:val="both"/>
      </w:pPr>
      <w:hyperlink r:id="rId13" w:history="1">
        <w:r w:rsidR="002D39EE" w:rsidRPr="002D39EE">
          <w:rPr>
            <w:rStyle w:val="Hypertextovprepojenie"/>
          </w:rPr>
          <w:t>https://www.partnerskadohoda.gov.sk/153-sk/zakon-o-prispevku-poskytovanom-z-europskych-strukturalnych-a-investicnych-fondov/</w:t>
        </w:r>
      </w:hyperlink>
    </w:p>
    <w:p w14:paraId="445E901E" w14:textId="77777777" w:rsidR="002D39EE" w:rsidRPr="002D39EE" w:rsidRDefault="002A1664" w:rsidP="002D39EE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2D39EE">
        <w:t>Systém riadenia Európskych štrukturálnych a investičných fondov na programové obdobie 2014 –</w:t>
      </w:r>
      <w:r w:rsidR="002D39EE" w:rsidRPr="002D39EE">
        <w:t xml:space="preserve"> </w:t>
      </w:r>
      <w:r w:rsidRPr="002D39EE">
        <w:t>2020:</w:t>
      </w:r>
    </w:p>
    <w:p w14:paraId="1751853E" w14:textId="77777777" w:rsidR="002D39EE" w:rsidRPr="002D39EE" w:rsidRDefault="004A4026" w:rsidP="002D39EE">
      <w:pPr>
        <w:pStyle w:val="Bezriadkovania"/>
        <w:spacing w:line="276" w:lineRule="auto"/>
        <w:ind w:left="284"/>
        <w:jc w:val="both"/>
      </w:pPr>
      <w:hyperlink r:id="rId14" w:history="1">
        <w:r w:rsidR="002D39EE" w:rsidRPr="002D39EE">
          <w:rPr>
            <w:rStyle w:val="Hypertextovprepojenie"/>
          </w:rPr>
          <w:t>http://www.partnerskadohoda.gov.sk/zakladne-dokumenty/</w:t>
        </w:r>
      </w:hyperlink>
    </w:p>
    <w:p w14:paraId="2BDE4764" w14:textId="27626A93" w:rsidR="002D39EE" w:rsidRPr="002D39EE" w:rsidRDefault="002D39EE" w:rsidP="005610FC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2D39EE">
        <w:t xml:space="preserve">Kritériá pre výber projektov a metodika ich uplatňovania: </w:t>
      </w:r>
      <w:hyperlink r:id="rId15" w:history="1">
        <w:r w:rsidRPr="002D39EE">
          <w:rPr>
            <w:rStyle w:val="Hypertextovprepojenie"/>
          </w:rPr>
          <w:t>http://www.mpsr.sk/index.php?navID=1193&amp;navID2=1193&amp;sID=67&amp;id=10714</w:t>
        </w:r>
      </w:hyperlink>
    </w:p>
    <w:p w14:paraId="341DEE9D" w14:textId="35609473" w:rsidR="002D39EE" w:rsidRPr="002D39EE" w:rsidRDefault="002D39EE" w:rsidP="002D39EE">
      <w:pPr>
        <w:pStyle w:val="Bezriadkovania"/>
        <w:spacing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1"/>
      </w:tblGrid>
      <w:tr w:rsidR="002D39EE" w:rsidRPr="002D39EE" w14:paraId="78898C1A" w14:textId="77777777" w:rsidTr="002D39EE">
        <w:trPr>
          <w:trHeight w:val="516"/>
        </w:trPr>
        <w:tc>
          <w:tcPr>
            <w:tcW w:w="9061" w:type="dxa"/>
            <w:shd w:val="clear" w:color="auto" w:fill="B4C6E7" w:themeFill="accent1" w:themeFillTint="66"/>
            <w:vAlign w:val="center"/>
          </w:tcPr>
          <w:p w14:paraId="6630C885" w14:textId="022FC377" w:rsidR="002D39EE" w:rsidRPr="002D39EE" w:rsidRDefault="002D39EE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t xml:space="preserve">VIII. </w:t>
            </w:r>
            <w:r w:rsidRPr="002D39EE">
              <w:rPr>
                <w:rFonts w:cs="Arial,Bold"/>
                <w:b/>
                <w:bCs/>
                <w:sz w:val="26"/>
                <w:szCs w:val="26"/>
              </w:rPr>
              <w:t>Prílohy výzvy</w:t>
            </w:r>
          </w:p>
        </w:tc>
      </w:tr>
    </w:tbl>
    <w:p w14:paraId="552BCC5A" w14:textId="7214406A" w:rsidR="002D39EE" w:rsidRPr="002D39EE" w:rsidRDefault="002D39EE" w:rsidP="002D39EE">
      <w:pPr>
        <w:pStyle w:val="Bezriadkovania"/>
        <w:spacing w:before="240" w:line="276" w:lineRule="auto"/>
        <w:jc w:val="both"/>
      </w:pPr>
    </w:p>
    <w:p w14:paraId="6BB222BF" w14:textId="53039D3D" w:rsidR="002D39EE" w:rsidRPr="002D39EE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 xml:space="preserve">1. </w:t>
      </w:r>
      <w:r>
        <w:rPr>
          <w:rFonts w:cs="Arial"/>
        </w:rPr>
        <w:tab/>
      </w:r>
      <w:r w:rsidRPr="002D39EE">
        <w:rPr>
          <w:rFonts w:cs="Arial"/>
        </w:rPr>
        <w:t>Žiadosť o zaradenie do zoznamu odborných hodnotiteľov žiadostí o nenávratný finančný</w:t>
      </w:r>
      <w:r>
        <w:rPr>
          <w:rFonts w:cs="Arial"/>
        </w:rPr>
        <w:t xml:space="preserve"> </w:t>
      </w:r>
      <w:r w:rsidRPr="002D39EE">
        <w:rPr>
          <w:rFonts w:cs="Arial"/>
        </w:rPr>
        <w:t>príspevok</w:t>
      </w:r>
    </w:p>
    <w:p w14:paraId="50F70D98" w14:textId="0C650C3C" w:rsidR="002D39EE" w:rsidRPr="002D39EE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>2.</w:t>
      </w:r>
      <w:r>
        <w:rPr>
          <w:rFonts w:cs="Arial"/>
        </w:rPr>
        <w:tab/>
      </w:r>
      <w:r w:rsidRPr="002D39EE">
        <w:rPr>
          <w:rFonts w:cs="Arial"/>
        </w:rPr>
        <w:t>Čestné vyhlásenie</w:t>
      </w:r>
    </w:p>
    <w:p w14:paraId="0DF81F7E" w14:textId="4AAB5B12" w:rsidR="002D39EE" w:rsidRPr="002D39EE" w:rsidRDefault="002D39EE" w:rsidP="002D39EE">
      <w:pPr>
        <w:pStyle w:val="Bezriadkovania"/>
        <w:spacing w:after="240" w:line="276" w:lineRule="auto"/>
        <w:ind w:left="284" w:hanging="284"/>
        <w:jc w:val="both"/>
      </w:pPr>
      <w:r w:rsidRPr="002D39EE">
        <w:rPr>
          <w:rFonts w:cs="Times New Roman"/>
        </w:rPr>
        <w:t xml:space="preserve">3. </w:t>
      </w:r>
      <w:r>
        <w:rPr>
          <w:rFonts w:cs="Times New Roman"/>
        </w:rPr>
        <w:tab/>
      </w:r>
      <w:r w:rsidRPr="002D39EE">
        <w:rPr>
          <w:rFonts w:cs="Arial"/>
        </w:rPr>
        <w:t>Prehľad o ďalších znalostiach/skúsenostiach</w:t>
      </w:r>
    </w:p>
    <w:p w14:paraId="0B956136" w14:textId="77777777" w:rsidR="002D39EE" w:rsidRPr="002D39EE" w:rsidRDefault="002D39EE" w:rsidP="002D39EE">
      <w:pPr>
        <w:pStyle w:val="Bezriadkovania"/>
        <w:spacing w:line="276" w:lineRule="auto"/>
        <w:ind w:left="284"/>
        <w:jc w:val="both"/>
      </w:pPr>
    </w:p>
    <w:sectPr w:rsidR="002D39EE" w:rsidRPr="002D39EE" w:rsidSect="002D39EE">
      <w:headerReference w:type="default" r:id="rId1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ED34" w16cex:dateUtc="2021-05-1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C69BC" w16cid:durableId="244DED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A2D17" w14:textId="77777777" w:rsidR="004A4026" w:rsidRDefault="004A4026" w:rsidP="00DD0055">
      <w:pPr>
        <w:spacing w:after="0" w:line="240" w:lineRule="auto"/>
      </w:pPr>
      <w:r>
        <w:separator/>
      </w:r>
    </w:p>
  </w:endnote>
  <w:endnote w:type="continuationSeparator" w:id="0">
    <w:p w14:paraId="68052097" w14:textId="77777777" w:rsidR="004A4026" w:rsidRDefault="004A4026" w:rsidP="00DD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364D" w14:textId="77777777" w:rsidR="004A4026" w:rsidRDefault="004A4026" w:rsidP="00DD0055">
      <w:pPr>
        <w:spacing w:after="0" w:line="240" w:lineRule="auto"/>
      </w:pPr>
      <w:r>
        <w:separator/>
      </w:r>
    </w:p>
  </w:footnote>
  <w:footnote w:type="continuationSeparator" w:id="0">
    <w:p w14:paraId="7D40A7E2" w14:textId="77777777" w:rsidR="004A4026" w:rsidRDefault="004A4026" w:rsidP="00DD0055">
      <w:pPr>
        <w:spacing w:after="0" w:line="240" w:lineRule="auto"/>
      </w:pPr>
      <w:r>
        <w:continuationSeparator/>
      </w:r>
    </w:p>
  </w:footnote>
  <w:footnote w:id="1">
    <w:p w14:paraId="587EA546" w14:textId="41B36C66" w:rsidR="00575C2A" w:rsidRPr="00BB280B" w:rsidRDefault="00575C2A">
      <w:pPr>
        <w:pStyle w:val="Textpoznmkypodiarou"/>
        <w:rPr>
          <w:sz w:val="18"/>
          <w:szCs w:val="18"/>
        </w:rPr>
      </w:pPr>
      <w:r w:rsidRPr="00BB280B">
        <w:rPr>
          <w:rStyle w:val="Odkaznapoznmkupodiarou"/>
          <w:sz w:val="18"/>
          <w:szCs w:val="18"/>
        </w:rPr>
        <w:footnoteRef/>
      </w:r>
      <w:r w:rsidRPr="00BB280B">
        <w:rPr>
          <w:sz w:val="18"/>
          <w:szCs w:val="18"/>
        </w:rPr>
        <w:t xml:space="preserve"> Regenerácia = úprava / revitalizácia existujúcich priestorov.</w:t>
      </w:r>
    </w:p>
  </w:footnote>
  <w:footnote w:id="2">
    <w:p w14:paraId="55F7F6F5" w14:textId="40634CE9" w:rsidR="008A709E" w:rsidRPr="00BB280B" w:rsidRDefault="008A709E" w:rsidP="00F24976">
      <w:pPr>
        <w:pStyle w:val="Pta"/>
        <w:jc w:val="both"/>
        <w:rPr>
          <w:sz w:val="18"/>
          <w:szCs w:val="18"/>
        </w:rPr>
      </w:pPr>
      <w:r w:rsidRPr="00BB280B">
        <w:rPr>
          <w:rStyle w:val="Odkaznapoznmkupodiarou"/>
          <w:sz w:val="18"/>
          <w:szCs w:val="18"/>
        </w:rPr>
        <w:footnoteRef/>
      </w:r>
      <w:r w:rsidRPr="00BB280B">
        <w:rPr>
          <w:sz w:val="18"/>
          <w:szCs w:val="18"/>
        </w:rPr>
        <w:t xml:space="preserve"> </w:t>
      </w:r>
      <w:r w:rsidRPr="00BB280B">
        <w:rPr>
          <w:rFonts w:cstheme="minorHAnsi"/>
          <w:sz w:val="18"/>
          <w:szCs w:val="18"/>
        </w:rPr>
        <w:t xml:space="preserve">Odborný hodnotiteľ je povinný informovať o každej zmene vo vzťahu k poskytnutým údajom z predloženého výpisu z registra </w:t>
      </w:r>
      <w:r w:rsidR="00F24976" w:rsidRPr="00BB280B">
        <w:rPr>
          <w:rFonts w:cstheme="minorHAnsi"/>
          <w:sz w:val="18"/>
          <w:szCs w:val="18"/>
        </w:rPr>
        <w:t xml:space="preserve">  </w:t>
      </w:r>
      <w:r w:rsidRPr="00BB280B">
        <w:rPr>
          <w:rFonts w:cstheme="minorHAnsi"/>
          <w:sz w:val="18"/>
          <w:szCs w:val="18"/>
        </w:rPr>
        <w:t>trestov, ako aj predloženia nového výpisu z registra trestov v prípade, ak tieto údaje majú vplyv na splnenie povinnosti týkajúcej sa byť bezúhonný</w:t>
      </w:r>
    </w:p>
    <w:p w14:paraId="24C9F79D" w14:textId="77777777" w:rsidR="008A709E" w:rsidRDefault="008A709E" w:rsidP="008A709E">
      <w:pPr>
        <w:pStyle w:val="Textpoznmkypodiarou"/>
      </w:pPr>
    </w:p>
  </w:footnote>
  <w:footnote w:id="3">
    <w:p w14:paraId="1CED0D19" w14:textId="3F5076A2" w:rsidR="00F24976" w:rsidRPr="00F24976" w:rsidRDefault="00F24976" w:rsidP="00F24976">
      <w:pPr>
        <w:pStyle w:val="Textpoznmkypodiarou"/>
        <w:jc w:val="both"/>
        <w:rPr>
          <w:sz w:val="18"/>
          <w:szCs w:val="18"/>
        </w:rPr>
      </w:pPr>
      <w:r w:rsidRPr="00F24976">
        <w:rPr>
          <w:rStyle w:val="Odkaznapoznmkupodiarou"/>
          <w:sz w:val="18"/>
          <w:szCs w:val="18"/>
        </w:rPr>
        <w:footnoteRef/>
      </w:r>
      <w:r w:rsidRPr="00F24976">
        <w:rPr>
          <w:sz w:val="18"/>
          <w:szCs w:val="18"/>
        </w:rPr>
        <w:t xml:space="preserve"> Životopis v požadovanom formáte je možné vytvoriť prostredníctvom webovej stránky https://europa.eu/europass/sk</w:t>
      </w:r>
    </w:p>
  </w:footnote>
  <w:footnote w:id="4">
    <w:p w14:paraId="6D55AB84" w14:textId="5D82504E" w:rsidR="00955C19" w:rsidRPr="00BB280B" w:rsidRDefault="00955C19" w:rsidP="00BB280B">
      <w:pPr>
        <w:pStyle w:val="Textpoznmkypodiarou"/>
        <w:jc w:val="both"/>
        <w:rPr>
          <w:sz w:val="18"/>
          <w:szCs w:val="18"/>
        </w:rPr>
      </w:pPr>
      <w:r w:rsidRPr="00BB280B">
        <w:rPr>
          <w:rStyle w:val="Odkaznapoznmkupodiarou"/>
          <w:sz w:val="18"/>
          <w:szCs w:val="18"/>
        </w:rPr>
        <w:footnoteRef/>
      </w:r>
      <w:r w:rsidRPr="00BB280B">
        <w:rPr>
          <w:sz w:val="18"/>
          <w:szCs w:val="18"/>
        </w:rPr>
        <w:t xml:space="preserve"> Hodnotenie žiadostí o NFP s výškou žiadaného NFP nad 5 miliónov EUR bude umožnené iba hodnotiteľom s praxou v požadovanej oblasti v trvaní minimálne 10 rokov. (MP CKO č. 29)</w:t>
      </w:r>
    </w:p>
  </w:footnote>
  <w:footnote w:id="5">
    <w:p w14:paraId="5AB3CDF1" w14:textId="31AB7EAA" w:rsidR="00CF194F" w:rsidRPr="003905FC" w:rsidRDefault="00CF194F" w:rsidP="003905FC">
      <w:pPr>
        <w:pStyle w:val="Bezriadkovania"/>
        <w:jc w:val="both"/>
        <w:rPr>
          <w:sz w:val="18"/>
          <w:szCs w:val="18"/>
        </w:rPr>
      </w:pPr>
      <w:r w:rsidRPr="003905FC">
        <w:rPr>
          <w:rStyle w:val="Odkaznapoznmkupodiarou"/>
          <w:sz w:val="18"/>
          <w:szCs w:val="18"/>
        </w:rPr>
        <w:footnoteRef/>
      </w:r>
      <w:r w:rsidRPr="003905FC">
        <w:rPr>
          <w:sz w:val="18"/>
          <w:szCs w:val="18"/>
        </w:rPr>
        <w:t xml:space="preserve"> Pri otvorených výzvach RO pre IROP min. 7 kalendárnych dní pred plánovaným ukončením výzvy oznámi</w:t>
      </w:r>
      <w:r w:rsidR="003905FC" w:rsidRPr="003905FC">
        <w:rPr>
          <w:sz w:val="18"/>
          <w:szCs w:val="18"/>
        </w:rPr>
        <w:t xml:space="preserve"> na svojo</w:t>
      </w:r>
      <w:r w:rsidRPr="003905FC">
        <w:rPr>
          <w:sz w:val="18"/>
          <w:szCs w:val="18"/>
        </w:rPr>
        <w:t>m</w:t>
      </w:r>
      <w:r w:rsidR="003905FC" w:rsidRPr="003905FC">
        <w:rPr>
          <w:sz w:val="18"/>
          <w:szCs w:val="18"/>
        </w:rPr>
        <w:t xml:space="preserve"> </w:t>
      </w:r>
      <w:r w:rsidRPr="003905FC">
        <w:rPr>
          <w:sz w:val="18"/>
          <w:szCs w:val="18"/>
        </w:rPr>
        <w:t>webovom sídle (www.mpsr.sk) termín ukončenia výzvy.</w:t>
      </w:r>
    </w:p>
  </w:footnote>
  <w:footnote w:id="6">
    <w:p w14:paraId="22DC52E7" w14:textId="0839B0D6" w:rsidR="00F20763" w:rsidRDefault="00F20763" w:rsidP="00F2076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F20763">
        <w:rPr>
          <w:sz w:val="18"/>
          <w:szCs w:val="18"/>
        </w:rPr>
        <w:t>Netýka sa tých o</w:t>
      </w:r>
      <w:r>
        <w:rPr>
          <w:sz w:val="18"/>
          <w:szCs w:val="18"/>
        </w:rPr>
        <w:t>d</w:t>
      </w:r>
      <w:r w:rsidRPr="00F20763">
        <w:rPr>
          <w:sz w:val="18"/>
          <w:szCs w:val="18"/>
        </w:rPr>
        <w:t>borných hodno</w:t>
      </w:r>
      <w:r>
        <w:rPr>
          <w:sz w:val="18"/>
          <w:szCs w:val="18"/>
        </w:rPr>
        <w:t>ti</w:t>
      </w:r>
      <w:r w:rsidRPr="00F20763">
        <w:rPr>
          <w:sz w:val="18"/>
          <w:szCs w:val="18"/>
        </w:rPr>
        <w:t xml:space="preserve">teľov, ktorí sú ako </w:t>
      </w:r>
      <w:r w:rsidRPr="00F20763">
        <w:rPr>
          <w:rFonts w:cstheme="minorHAnsi"/>
          <w:sz w:val="18"/>
          <w:szCs w:val="18"/>
        </w:rPr>
        <w:t>zamestnanci</w:t>
      </w:r>
      <w:r>
        <w:rPr>
          <w:rFonts w:cstheme="minorHAnsi"/>
          <w:sz w:val="18"/>
          <w:szCs w:val="18"/>
        </w:rPr>
        <w:t xml:space="preserve"> </w:t>
      </w:r>
      <w:r w:rsidRPr="00F20763">
        <w:rPr>
          <w:rFonts w:cstheme="minorHAnsi"/>
          <w:sz w:val="18"/>
          <w:szCs w:val="18"/>
        </w:rPr>
        <w:t xml:space="preserve">povinní v zmysle platných právnych predpisov preukázať svoju bezúhonnosť svojmu zamestnávateľovi alebo je bezúhonnosť predpokladom pre výkon ich práce /napr. štátny </w:t>
      </w:r>
      <w:r>
        <w:rPr>
          <w:rFonts w:cstheme="minorHAnsi"/>
          <w:sz w:val="18"/>
          <w:szCs w:val="18"/>
        </w:rPr>
        <w:t>z</w:t>
      </w:r>
      <w:r w:rsidRPr="00F20763">
        <w:rPr>
          <w:rFonts w:cstheme="minorHAnsi"/>
          <w:sz w:val="18"/>
          <w:szCs w:val="18"/>
        </w:rPr>
        <w:t>amestnanci</w:t>
      </w:r>
      <w:r>
        <w:rPr>
          <w:rFonts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B7E3" w14:textId="123A99B4" w:rsidR="00DD0055" w:rsidRDefault="00D771C7" w:rsidP="00D771C7">
    <w:pPr>
      <w:pStyle w:val="Hlavika"/>
      <w:tabs>
        <w:tab w:val="clear" w:pos="4536"/>
        <w:tab w:val="clear" w:pos="9072"/>
      </w:tabs>
      <w:jc w:val="both"/>
    </w:pPr>
    <w:r>
      <w:rPr>
        <w:rFonts w:eastAsia="Times New Roman" w:cs="Times New Roman"/>
        <w:noProof/>
        <w:szCs w:val="24"/>
        <w:lang w:eastAsia="sk-SK"/>
      </w:rPr>
      <w:drawing>
        <wp:anchor distT="0" distB="0" distL="114300" distR="114300" simplePos="0" relativeHeight="251662336" behindDoc="1" locked="0" layoutInCell="1" allowOverlap="1" wp14:anchorId="4D9A30B4" wp14:editId="6C1FF44B">
          <wp:simplePos x="0" y="0"/>
          <wp:positionH relativeFrom="column">
            <wp:posOffset>1424349</wp:posOffset>
          </wp:positionH>
          <wp:positionV relativeFrom="paragraph">
            <wp:posOffset>-160020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5A613D1" wp14:editId="15E8B564">
          <wp:simplePos x="0" y="0"/>
          <wp:positionH relativeFrom="column">
            <wp:posOffset>4161790</wp:posOffset>
          </wp:positionH>
          <wp:positionV relativeFrom="paragraph">
            <wp:posOffset>-100965</wp:posOffset>
          </wp:positionV>
          <wp:extent cx="1638000" cy="460800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B605C6C" wp14:editId="1B838C15">
          <wp:simplePos x="0" y="0"/>
          <wp:positionH relativeFrom="column">
            <wp:posOffset>0</wp:posOffset>
          </wp:positionH>
          <wp:positionV relativeFrom="page">
            <wp:posOffset>354965</wp:posOffset>
          </wp:positionV>
          <wp:extent cx="630000" cy="56520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877BF" w14:textId="1178D09D" w:rsidR="00DD0055" w:rsidRDefault="00DD0055" w:rsidP="00DD0055">
    <w:pPr>
      <w:pStyle w:val="Hlavika"/>
      <w:tabs>
        <w:tab w:val="clear" w:pos="4536"/>
      </w:tabs>
      <w:jc w:val="center"/>
    </w:pPr>
  </w:p>
  <w:p w14:paraId="62E7C6EA" w14:textId="70C6DB77" w:rsidR="005A1CDD" w:rsidRDefault="005A1CDD" w:rsidP="00DD0055">
    <w:pPr>
      <w:pStyle w:val="Hlavika"/>
      <w:tabs>
        <w:tab w:val="clear" w:pos="4536"/>
      </w:tabs>
      <w:jc w:val="center"/>
    </w:pPr>
  </w:p>
  <w:p w14:paraId="17DE69FB" w14:textId="77777777" w:rsidR="005A1CDD" w:rsidRDefault="005A1CDD" w:rsidP="00DD0055">
    <w:pPr>
      <w:pStyle w:val="Hlavika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E22"/>
    <w:multiLevelType w:val="hybridMultilevel"/>
    <w:tmpl w:val="7116D114"/>
    <w:lvl w:ilvl="0" w:tplc="E0F0D4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5134"/>
    <w:multiLevelType w:val="hybridMultilevel"/>
    <w:tmpl w:val="C2EEA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C1C"/>
    <w:multiLevelType w:val="hybridMultilevel"/>
    <w:tmpl w:val="5AE0D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F75"/>
    <w:multiLevelType w:val="hybridMultilevel"/>
    <w:tmpl w:val="A1000CFA"/>
    <w:lvl w:ilvl="0" w:tplc="8FFC3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4721"/>
    <w:multiLevelType w:val="hybridMultilevel"/>
    <w:tmpl w:val="C30C35E2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8D81C27"/>
    <w:multiLevelType w:val="hybridMultilevel"/>
    <w:tmpl w:val="6B369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75A8"/>
    <w:multiLevelType w:val="hybridMultilevel"/>
    <w:tmpl w:val="2BF0EAE0"/>
    <w:lvl w:ilvl="0" w:tplc="FFB8C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07B3"/>
    <w:multiLevelType w:val="hybridMultilevel"/>
    <w:tmpl w:val="5650B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0394F"/>
    <w:multiLevelType w:val="hybridMultilevel"/>
    <w:tmpl w:val="BAA01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D1C"/>
    <w:multiLevelType w:val="hybridMultilevel"/>
    <w:tmpl w:val="0B260CE0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48DD7BE1"/>
    <w:multiLevelType w:val="hybridMultilevel"/>
    <w:tmpl w:val="E272F310"/>
    <w:lvl w:ilvl="0" w:tplc="E46E0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079EB"/>
    <w:multiLevelType w:val="hybridMultilevel"/>
    <w:tmpl w:val="EB441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33E2"/>
    <w:multiLevelType w:val="hybridMultilevel"/>
    <w:tmpl w:val="6F42B958"/>
    <w:lvl w:ilvl="0" w:tplc="976C7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3B0F"/>
    <w:multiLevelType w:val="hybridMultilevel"/>
    <w:tmpl w:val="A84CE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4F26"/>
    <w:multiLevelType w:val="hybridMultilevel"/>
    <w:tmpl w:val="561CEF24"/>
    <w:lvl w:ilvl="0" w:tplc="FB582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825C7"/>
    <w:multiLevelType w:val="multilevel"/>
    <w:tmpl w:val="347CE59C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hint="default"/>
      </w:rPr>
    </w:lvl>
  </w:abstractNum>
  <w:abstractNum w:abstractNumId="16" w15:restartNumberingAfterBreak="0">
    <w:nsid w:val="6812563A"/>
    <w:multiLevelType w:val="hybridMultilevel"/>
    <w:tmpl w:val="0490890C"/>
    <w:lvl w:ilvl="0" w:tplc="80584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D"/>
    <w:rsid w:val="000637CF"/>
    <w:rsid w:val="000C4693"/>
    <w:rsid w:val="000D6BCB"/>
    <w:rsid w:val="00237B59"/>
    <w:rsid w:val="002A1664"/>
    <w:rsid w:val="002A5A27"/>
    <w:rsid w:val="002D1BE9"/>
    <w:rsid w:val="002D39EE"/>
    <w:rsid w:val="002E2DD2"/>
    <w:rsid w:val="003905FC"/>
    <w:rsid w:val="003C3809"/>
    <w:rsid w:val="003F24D1"/>
    <w:rsid w:val="0040002D"/>
    <w:rsid w:val="00440928"/>
    <w:rsid w:val="00450221"/>
    <w:rsid w:val="004860DF"/>
    <w:rsid w:val="004A4026"/>
    <w:rsid w:val="004B0B37"/>
    <w:rsid w:val="004C351B"/>
    <w:rsid w:val="004E3C4E"/>
    <w:rsid w:val="005412C3"/>
    <w:rsid w:val="00575C2A"/>
    <w:rsid w:val="00592477"/>
    <w:rsid w:val="005A1CDD"/>
    <w:rsid w:val="005C03FD"/>
    <w:rsid w:val="0064048A"/>
    <w:rsid w:val="006675E5"/>
    <w:rsid w:val="006D3061"/>
    <w:rsid w:val="006F344E"/>
    <w:rsid w:val="00703B65"/>
    <w:rsid w:val="007328E7"/>
    <w:rsid w:val="007E4FC7"/>
    <w:rsid w:val="0089253B"/>
    <w:rsid w:val="008A709E"/>
    <w:rsid w:val="008B77F9"/>
    <w:rsid w:val="008E05F0"/>
    <w:rsid w:val="00900AC6"/>
    <w:rsid w:val="00955C19"/>
    <w:rsid w:val="009B44BD"/>
    <w:rsid w:val="009D462A"/>
    <w:rsid w:val="00AB7EED"/>
    <w:rsid w:val="00BB280B"/>
    <w:rsid w:val="00BF722A"/>
    <w:rsid w:val="00C05FC7"/>
    <w:rsid w:val="00C80D7B"/>
    <w:rsid w:val="00CD126C"/>
    <w:rsid w:val="00CF194F"/>
    <w:rsid w:val="00D27157"/>
    <w:rsid w:val="00D771C7"/>
    <w:rsid w:val="00D9481E"/>
    <w:rsid w:val="00DD0055"/>
    <w:rsid w:val="00DE6AEE"/>
    <w:rsid w:val="00E0060B"/>
    <w:rsid w:val="00E43FFE"/>
    <w:rsid w:val="00E91579"/>
    <w:rsid w:val="00ED5503"/>
    <w:rsid w:val="00EE4ED9"/>
    <w:rsid w:val="00F02D87"/>
    <w:rsid w:val="00F11D19"/>
    <w:rsid w:val="00F16736"/>
    <w:rsid w:val="00F20763"/>
    <w:rsid w:val="00F24976"/>
    <w:rsid w:val="00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811C7"/>
  <w15:chartTrackingRefBased/>
  <w15:docId w15:val="{578DC323-6E6B-4DCB-ABA3-1810171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0055"/>
  </w:style>
  <w:style w:type="paragraph" w:styleId="Pta">
    <w:name w:val="footer"/>
    <w:basedOn w:val="Normlny"/>
    <w:link w:val="Pt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0055"/>
  </w:style>
  <w:style w:type="table" w:styleId="Mriekatabuky">
    <w:name w:val="Table Grid"/>
    <w:basedOn w:val="Normlnatabuka"/>
    <w:uiPriority w:val="39"/>
    <w:rsid w:val="00ED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550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771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71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71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71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71C7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70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70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A709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35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351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C351B"/>
    <w:rPr>
      <w:vertAlign w:val="superscript"/>
    </w:rPr>
  </w:style>
  <w:style w:type="paragraph" w:styleId="Bezriadkovania">
    <w:name w:val="No Spacing"/>
    <w:uiPriority w:val="1"/>
    <w:qFormat/>
    <w:rsid w:val="0064048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F19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194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060B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2A16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p@vicepremier.gov.sk" TargetMode="External"/><Relationship Id="rId13" Type="http://schemas.openxmlformats.org/officeDocument/2006/relationships/hyperlink" Target="https://www.partnerskadohoda.gov.sk/153-sk/zakon-o-prispevku-poskytovanom-z-europskych-strukturalnych-a-investicnych-fond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tnerskadohoda.gov.sk/nariadenie-13032013-cp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sr.sk/index.php?navID=1127&amp;navID2=1127&amp;sID=67&amp;id=900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sr.sk/index.php?navID=1193&amp;navID2=1193&amp;sID=67&amp;id=10714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partnerskadohoda.gov.sk/zakladne-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petrikova@vicepremier.gov.sk" TargetMode="External"/><Relationship Id="rId14" Type="http://schemas.openxmlformats.org/officeDocument/2006/relationships/hyperlink" Target="http://www.partnerskadohoda.gov.sk/zakladne-dokumenty/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76CE-F061-4EE6-A5B9-D7C10F43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Lukáčová, Juliana</cp:lastModifiedBy>
  <cp:revision>3</cp:revision>
  <dcterms:created xsi:type="dcterms:W3CDTF">2021-05-27T14:06:00Z</dcterms:created>
  <dcterms:modified xsi:type="dcterms:W3CDTF">2021-05-27T14:07:00Z</dcterms:modified>
</cp:coreProperties>
</file>